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3f367e1e38249739371f1df403f299e"/>
        <w:lock w:val="sdtLocked"/>
        <w:richText/>
      </w:sdtPr>
      <w:sdtContent>
        <w:p w14:paraId="214E59E3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5DB0C5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10686461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FDF8D58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0E3E33FA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504EE0E" w14:textId="65D7DF6D">
          <w:pPr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DĖL PRITARIMO SUDARYTI ŽEMĖS SKLYPO AUŠROS AL. 40, ŠIAULIŲ MIESTE, </w:t>
          </w:r>
          <w:r>
            <w:rPr>
              <w:b/>
              <w:szCs w:val="24"/>
              <w:lang w:eastAsia="ar-SA"/>
            </w:rPr>
            <w:t>VALSTYBINĖS ŽEMĖS PANAUDOS SUTARTĮ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</w:t>
          </w:r>
        </w:p>
        <w:p w14:paraId="4F5D8CB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792D397E" w14:textId="5C7EA1C3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57038FA2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3EAA133E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e547636ab697474ebce823766fe6d199"/>
            <w:lock w:val="sdtLocked"/>
            <w:richText/>
          </w:sdtPr>
          <w:sdtContent>
            <w:p w14:paraId="1DB0FFC0" w14:textId="51A4D78A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Lietuvos Respublikos žemės įstatymo 7 straipsnio 1 dalies 2 punktu, 8 straipsnio 1 dalimi, 3 dalies 1 punktu, Valstybinės žemės perdavimo neatlygintinai naudotis taisyklių, patvirtintų Lietuvos Respublikos Vyriausybės 1995 m. lapkričio 13 d. nutarimo Nr. 1428 „Dėl Valstybinės žemės perdavimo neatlygintinai naudotis taisyklių patvirtinimo“ 1 punktu, 4.1,  4.2, 5.4 papunkčiais, įgyvendindama </w:t>
              </w:r>
              <w:r>
                <w:rPr>
                  <w:lang w:eastAsia="ar-SA"/>
                </w:rPr>
                <w:t>Šiaulių miesto savivaldybės vardu sudaromų sutarčių pasirašymo tvarkos aprašo, patvirtinto</w:t>
              </w:r>
              <w:r>
                <w:rPr>
                  <w:szCs w:val="24"/>
                  <w:lang w:eastAsia="ar-SA"/>
                </w:rPr>
                <w:t xml:space="preserve"> Šiaulių miesto savivaldybės tarybos 2023 m. rugsėjo 7 d. sprendimo Nr. T‑381 „Dėl </w:t>
              </w:r>
              <w:r>
                <w:rPr>
                  <w:lang w:eastAsia="ar-SA"/>
                </w:rPr>
                <w:t xml:space="preserve">Šiaulių miesto savivaldybės vardu sudaromų sutarčių pasirašymo tvarkos aprašo patvirtinimo“ 1 punktu, 5.9 papunktį, 9 punktą,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atsižvelgdama į Šiaulių valstybinės kolegijos 2025‑10-09 prašymą (registracijos </w:t>
              </w:r>
              <w:r>
                <w:rPr>
                  <w:bCs/>
                  <w:lang w:eastAsia="ar-SA"/>
                </w:rPr>
                <w:t>Žemės informacinėje sistemoje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Nr. 25PAN-46), į tai, kad valstybinės žemės panaudos sutarties terminas negali būti ilgesnis už statinių ar įrenginių patikėjimo sutarties terminą,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24aaf6353706463f9b3f4086498f6ec9"/>
            <w:lock w:val="sdtLocked"/>
            <w:richText/>
          </w:sdtPr>
          <w:sdtContent>
            <w:p w14:paraId="2CE77E18" w14:textId="11C8E32B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4aaf6353706463f9b3f4086498f6ec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Perduoti neatlygintinai naudotis iki 2030 m. rugsėjo 23 d. Šiaulių valstybinei kolegijai 1,3792 ha ploto valstybinės žemės sklypą (kadastro Nr. 2901/0008:469, unikalus Nr. 4400-2147-2502) Aušros al. 40, Šiaulių mieste, panaudos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terminą apskaičiuojant vadovaujantis 2010-09-23 Turto patikėjimo sutartimi Nr. S-460, pagal valstybinės panaudos sutarties projekte (pridedama) įrašytas sąlygas.</w:t>
              </w:r>
            </w:p>
          </w:sdtContent>
        </w:sdt>
        <w:sdt>
          <w:sdtPr>
            <w:alias w:val="2 p."/>
            <w:tag w:val="part_e62c46a491a646dfbd4d76500fe1cf43"/>
            <w:lock w:val="sdtLocked"/>
            <w:richText/>
          </w:sdtPr>
          <w:sdtContent>
            <w:p w14:paraId="6F320208" w14:textId="0AB1E2F7">
              <w:pPr>
                <w:suppressAutoHyphens/>
                <w:ind w:firstLine="73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62c46a491a646dfbd4d76500fe1cf43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Nustatyti, kad 1,3792 ha ploto valstybinės žemės sklypo Aušros al. 40, Šiaulių mieste, vidutinė rinkos vertė, </w:t>
              </w:r>
              <w:r>
                <w:rPr>
                  <w:szCs w:val="24"/>
                  <w:lang w:eastAsia="lt-LT"/>
                </w:rPr>
                <w:t>apskaičiuota pagal žemės verčių zonų žemėlapius, patvirtintus Nacionalinės žemės tarnybos prie Aplinkos ministerijos direktoriaus 2024 m. gruodžio 9 d. įsakymu Nr. 1P-546-(1.1 E.) „Dėl masinio žemės vertinimo dokumentų patvirtinimo“, yra 230 000 Eur.</w:t>
              </w:r>
            </w:p>
            <w:p w14:paraId="24776CD9" w14:textId="6C84EFF4">
              <w:pPr>
                <w:shd w:val="clear" w:color="auto" w:fill="FFFFFF"/>
                <w:suppressAutoHyphens/>
                <w:ind w:firstLine="737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5EE7439A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69195C62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0CFA1BF5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24275965b214ba39bd3d2e5ecd324db"/>
            <w:lock w:val="sdtLocked"/>
            <w:richText/>
          </w:sdtPr>
          <w:sdtContent>
            <w:p w14:paraId="720F3F3F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4DFA4B66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170EB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9537ED0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2B45F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53A5D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7C4E1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5685D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28D773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BEF24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61151C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68739FBF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4F80C5" w14:textId="4F756342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4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7ABC43"/>
  <w15:docId w15:val="{0557CE81-73F5-4435-ABF3-DAC1C40252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c21055eef384dca98405cef1ee7c16d" PartId="13f367e1e38249739371f1df403f299e">
    <Part Type="preambule" DocPartId="9560b5490d9548dbbe571628fcc731bc" PartId="e547636ab697474ebce823766fe6d199"/>
    <Part Type="punktas" Nr="1" Abbr="1 p." DocPartId="4803cf437c464341aa8e99aa6368d126" PartId="24aaf6353706463f9b3f4086498f6ec9"/>
    <Part Type="punktas" Nr="2" Abbr="2 p." DocPartId="ea7c0ed4bb1644aeb1a4bc0cdf9d0008" PartId="e62c46a491a646dfbd4d76500fe1cf43"/>
    <Part Type="signatura" DocPartId="d6fd71921e854ae7af8fada659577845" PartId="924275965b214ba39bd3d2e5ecd324db"/>
  </Part>
</Parts>
</file>

<file path=customXml/itemProps1.xml><?xml version="1.0" encoding="utf-8"?>
<ds:datastoreItem xmlns:ds="http://schemas.openxmlformats.org/officeDocument/2006/customXml" ds:itemID="{3DDA5F03-17A5-448D-BED4-089E3923F6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215D5C5-4A3C-49A8-BBBE-3546CA4F4E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321</Words>
  <Characters>2168</Characters>
  <Application>Microsoft Office Word</Application>
  <DocSecurity>4</DocSecurity>
  <Lines>38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Siauliu miesto administracija</Company>
  <LinksUpToDate>false</LinksUpToDate>
  <CharactersWithSpaces>2478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2025-10-24T08:19:00Z</dcterms:created>
  <dc:creator>Evaldas</dc:creator>
  <dc:language>en-US</dc:language>
  <lastModifiedBy>adlibuser</lastModifiedBy>
  <lastPrinted>2024-02-07T13:00:00Z</lastPrinted>
  <dcterms:modified xsi:type="dcterms:W3CDTF">2025-10-24T08:19:00Z</dcterms:modified>
  <revision>2</revision>
</coreProperties>
</file>