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9e37e59c624c538ec95a8e452c3243"/>
        <w:lock w:val="sdtLocked"/>
        <w:richText/>
      </w:sdtPr>
      <w:sdtContent>
        <w:p w14:paraId="2E9F4798"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F8A634B"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4CA34A5A">
          <w:pPr>
            <w:suppressAutoHyphens/>
            <w:ind w:right="-87"/>
            <w:jc w:val="center"/>
            <w:rPr>
              <w:b/>
              <w:bCs/>
              <w:szCs w:val="24"/>
            </w:rPr>
          </w:pPr>
          <w:r>
            <w:rPr>
              <w:b/>
              <w:bCs/>
              <w:szCs w:val="24"/>
              <w:shd w:val="clear" w:color="auto" w:fill="FFFFFF"/>
            </w:rPr>
            <w:t>DĖL PRITARIMO IŠNUOMOTI 0,2947 HA PLOTO VALSTYBINĖS ŽEMĖS SKLYPO DALĮ BENDRAI NAUDOJAMAME ŽEMĖS SKLYPE AIDO G. 12,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865bee18970d41debbabffda5f3184d4"/>
            <w:lock w:val="sdtLocked"/>
            <w:richText/>
          </w:sdtPr>
          <w:sdtContent>
            <w:p w14:paraId="4CFF0E1B" w14:textId="38BF5B81">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„Masada“ 2024-09-20 prašymą (registracijos DVS „Avilys“ Nr. G-7411), į tai, kad žemės sklype esantis </w:t>
              </w:r>
              <w:r>
                <w:rPr>
                  <w:bCs/>
                  <w:szCs w:val="24"/>
                  <w:lang w:eastAsia="ar-SA"/>
                </w:rPr>
                <w:t>pastatas 1E1p (unikalus Nr. 2998-1000-6017) pastatytas 1981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010e52a7c26f4ec1b3f383a61ba2c999"/>
            <w:lock w:val="sdtLocked"/>
            <w:richText/>
          </w:sdtPr>
          <w:sdtContent>
            <w:p w14:paraId="724B5E2E" w14:textId="77EA1B4B">
              <w:pPr>
                <w:suppressAutoHyphens/>
                <w:ind w:firstLine="720"/>
                <w:jc w:val="both"/>
                <w:rPr>
                  <w:szCs w:val="24"/>
                  <w:lang w:eastAsia="lt-LT"/>
                </w:rPr>
              </w:pPr>
              <w:sdt>
                <w:sdtPr>
                  <w:alias w:val="Numeris"/>
                  <w:tag w:val="nr_010e52a7c26f4ec1b3f383a61ba2c999"/>
                  <w:lock w:val="sdtLocked"/>
                  <w:richText/>
                </w:sdtPr>
                <w:sdtContent>
                  <w:r>
                    <w:rPr>
                      <w:szCs w:val="24"/>
                      <w:lang w:eastAsia="ar-SA"/>
                    </w:rPr>
                    <w:t>1</w:t>
                  </w:r>
                </w:sdtContent>
              </w:sdt>
              <w:r>
                <w:rPr>
                  <w:szCs w:val="24"/>
                  <w:lang w:eastAsia="ar-SA"/>
                </w:rPr>
                <w:t xml:space="preserve">. Išnuomoti ne aukciono būdu šešiasdešimt ketveriems metams uždarajai akcinei bendrovei „Masada“ 0,2947 ha ploto valstybinės žemės sklypo dalį bendrai naudojamame 0,3361 ha ploto žemės sklype </w:t>
              </w:r>
              <w:r>
                <w:rPr>
                  <w:szCs w:val="24"/>
                  <w:lang w:eastAsia="lt-LT"/>
                </w:rPr>
                <w:t>(kadastro Nr. 2901/0026:18, unikalus Nr. 2901-0026-0018) Aido g. 12,</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0ed2fbf88f604450a319f71576028334"/>
            <w:lock w:val="sdtLocked"/>
            <w:richText/>
          </w:sdtPr>
          <w:sdtContent>
            <w:p w14:paraId="45A41848" w14:textId="1244C8AC">
              <w:pPr>
                <w:shd w:val="clear" w:color="auto" w:fill="FFFFFF"/>
                <w:suppressAutoHyphens/>
                <w:ind w:firstLine="720"/>
                <w:jc w:val="both"/>
                <w:rPr>
                  <w:szCs w:val="24"/>
                  <w:lang w:eastAsia="lt-LT"/>
                </w:rPr>
              </w:pPr>
              <w:sdt>
                <w:sdtPr>
                  <w:alias w:val="Numeris"/>
                  <w:tag w:val="nr_0ed2fbf88f604450a319f71576028334"/>
                  <w:lock w:val="sdtLocked"/>
                  <w:richText/>
                </w:sdtPr>
                <w:sdtContent>
                  <w:r>
                    <w:rPr>
                      <w:szCs w:val="24"/>
                      <w:lang w:eastAsia="lt-LT"/>
                    </w:rPr>
                    <w:t>2</w:t>
                  </w:r>
                </w:sdtContent>
              </w:sdt>
              <w:r>
                <w:rPr>
                  <w:szCs w:val="24"/>
                  <w:lang w:eastAsia="lt-LT"/>
                </w:rPr>
                <w:t xml:space="preserve">. Nustatyti, kad </w:t>
              </w:r>
              <w:r>
                <w:rPr>
                  <w:szCs w:val="24"/>
                  <w:lang w:eastAsia="ar-SA"/>
                </w:rPr>
                <w:t xml:space="preserve">0,2947 ha ploto valstybinės žemės sklypo dalies bendrai naudojamame 0,3361 ha ploto žemės sklype Aido g. 12, Šiaulių mieste, </w:t>
              </w:r>
              <w:r>
                <w:rPr>
                  <w:szCs w:val="24"/>
                  <w:lang w:eastAsia="lt-LT"/>
                </w:rPr>
                <w:t xml:space="preserve">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w:t>
              </w:r>
              <w:r>
                <w:rPr>
                  <w:lang w:eastAsia="ar-SA"/>
                </w:rPr>
                <w:t>100 835</w:t>
              </w:r>
              <w:r>
                <w:rPr>
                  <w:szCs w:val="24"/>
                  <w:lang w:eastAsia="lt-LT"/>
                </w:rPr>
                <w:t>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48bcbdd8040f440da006ca40716d6a00"/>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05CC8B" w14:textId="77777777">
      <w:pPr>
        <w:suppressAutoHyphens/>
        <w:rPr>
          <w:lang w:eastAsia="ar-SA"/>
        </w:rPr>
      </w:pPr>
      <w:r>
        <w:rPr>
          <w:lang w:eastAsia="ar-SA"/>
        </w:rPr>
        <w:separator/>
      </w:r>
    </w:p>
  </w:endnote>
  <w:endnote w:type="continuationSeparator" w:id="0">
    <w:p w14:paraId="5B741192"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2ECAD"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74BBF"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B3130"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4D1685" w14:textId="77777777">
      <w:pPr>
        <w:suppressAutoHyphens/>
        <w:rPr>
          <w:lang w:eastAsia="ar-SA"/>
        </w:rPr>
      </w:pPr>
      <w:r>
        <w:rPr>
          <w:lang w:eastAsia="ar-SA"/>
        </w:rPr>
        <w:separator/>
      </w:r>
    </w:p>
  </w:footnote>
  <w:footnote w:type="continuationSeparator" w:id="0">
    <w:p w14:paraId="150305A7"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3721A"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6B0FFC40">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3dc95ce0665479795f5cfb6d2435e8b" PartId="ed9e37e59c624c538ec95a8e452c3243">
    <Part Type="preambule" DocPartId="dac1c25e083d4165b0db7439465623b8" PartId="865bee18970d41debbabffda5f3184d4"/>
    <Part Type="punktas" Nr="1" Abbr="1 p." DocPartId="0a9d23c542084bbea4eb8027ae6720e1" PartId="010e52a7c26f4ec1b3f383a61ba2c999"/>
    <Part Type="punktas" Nr="2" Abbr="2 p." DocPartId="ef0273065ccd4ea28859a9a1590578ed" PartId="0ed2fbf88f604450a319f71576028334"/>
    <Part Type="signatura" DocPartId="65117544380442ddac6d19d59596eb9a" PartId="48bcbdd8040f440da006ca40716d6a00"/>
  </Part>
</Parts>
</file>

<file path=customXml/itemProps1.xml><?xml version="1.0" encoding="utf-8"?>
<ds:datastoreItem xmlns:ds="http://schemas.openxmlformats.org/officeDocument/2006/customXml" ds:itemID="{2B099304-6570-48FF-840A-179E05200412}">
  <ds:schemaRefs>
    <ds:schemaRef ds:uri="http://schemas.openxmlformats.org/officeDocument/2006/bibliography"/>
  </ds:schemaRefs>
</ds:datastoreItem>
</file>

<file path=customXml/itemProps2.xml><?xml version="1.0" encoding="utf-8"?>
<ds:datastoreItem xmlns:ds="http://schemas.openxmlformats.org/officeDocument/2006/customXml" ds:itemID="{DE62CBBA-E03C-4612-B4C9-0F0A1420AD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514</Words>
  <Characters>3358</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2024-11-07T08:49:00Z</dcterms:created>
  <dc:creator>Evaldas</dc:creator>
  <dc:language>en-US</dc:language>
  <lastModifiedBy>adlibuser</lastModifiedBy>
  <lastPrinted>2024-03-19T14:21:00Z</lastPrinted>
  <dcterms:modified xsi:type="dcterms:W3CDTF">2024-11-07T08:49:00Z</dcterms:modified>
  <revision>2</revision>
</coreProperties>
</file>