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20000eecfbd4e6caf48b8e5f5151985"/>
        <w:lock w:val="sdtLocked"/>
        <w:richText/>
      </w:sdtPr>
      <w:sdtContent>
        <w:p w14:paraId="328056BD" w14:textId="77777777">
          <w:pPr>
            <w:jc w:val="right"/>
            <w:rPr>
              <w:b/>
              <w:bCs/>
              <w:szCs w:val="24"/>
              <w:lang w:eastAsia="lt-LT"/>
            </w:rPr>
          </w:pPr>
          <w:r>
            <w:rPr>
              <w:b/>
              <w:bCs/>
              <w:szCs w:val="24"/>
              <w:lang w:eastAsia="lt-LT"/>
            </w:rPr>
            <w:t>Projektas</w:t>
          </w:r>
        </w:p>
        <w:p w14:paraId="1A0E5284" w14:textId="77777777">
          <w:pPr>
            <w:jc w:val="center"/>
            <w:rPr>
              <w:b/>
              <w:szCs w:val="24"/>
              <w:lang w:eastAsia="lt-LT"/>
            </w:rPr>
          </w:pPr>
        </w:p>
        <w:p w14:paraId="1AC61DFF" w14:textId="5874F600">
          <w:pPr>
            <w:jc w:val="center"/>
            <w:rPr>
              <w:b/>
              <w:szCs w:val="24"/>
              <w:lang w:eastAsia="lt-LT"/>
            </w:rPr>
          </w:pPr>
          <w:r>
            <w:rPr>
              <w:b/>
              <w:szCs w:val="24"/>
              <w:lang w:eastAsia="lt-LT"/>
            </w:rPr>
            <w:t xml:space="preserve">ŠIAULIŲ MIESTO SAVIVALDYBĖS TARYBA </w:t>
          </w:r>
        </w:p>
        <w:p w14:paraId="478D6751" w14:textId="77777777">
          <w:pPr>
            <w:jc w:val="center"/>
            <w:rPr>
              <w:b/>
              <w:szCs w:val="24"/>
              <w:lang w:eastAsia="x-none"/>
            </w:rPr>
          </w:pPr>
        </w:p>
        <w:p w14:paraId="7A2D4F94" w14:textId="77777777">
          <w:pPr>
            <w:jc w:val="center"/>
            <w:rPr>
              <w:b/>
              <w:szCs w:val="24"/>
              <w:lang w:eastAsia="x-none"/>
            </w:rPr>
          </w:pPr>
          <w:r>
            <w:rPr>
              <w:b/>
              <w:szCs w:val="24"/>
              <w:lang w:eastAsia="x-none"/>
            </w:rPr>
            <w:t>SPRENDIMAS</w:t>
          </w:r>
        </w:p>
        <w:p w14:paraId="01E397F7" w14:textId="08F7E887">
          <w:pPr>
            <w:jc w:val="center"/>
            <w:rPr>
              <w:b/>
              <w:szCs w:val="24"/>
              <w:lang w:eastAsia="lt-LT"/>
            </w:rPr>
          </w:pPr>
          <w:r>
            <w:rPr>
              <w:b/>
              <w:szCs w:val="24"/>
              <w:lang w:eastAsia="lt-LT"/>
            </w:rPr>
            <w:t xml:space="preserve">DĖL PRITARIMO ĮGYVENDINTI PROJEKTĄ PARTNERIO TEISĖMIS </w:t>
          </w:r>
        </w:p>
        <w:p w14:paraId="4012F058" w14:textId="77777777">
          <w:pPr>
            <w:jc w:val="center"/>
            <w:rPr>
              <w:szCs w:val="24"/>
              <w:lang w:eastAsia="lt-LT"/>
            </w:rPr>
          </w:pPr>
        </w:p>
        <w:p w14:paraId="13499030" w14:textId="17CD1590">
          <w:pPr>
            <w:jc w:val="center"/>
            <w:rPr>
              <w:szCs w:val="24"/>
              <w:lang w:eastAsia="lt-LT"/>
            </w:rPr>
          </w:pPr>
          <w:r>
            <w:rPr>
              <w:szCs w:val="24"/>
              <w:lang w:eastAsia="lt-LT"/>
            </w:rPr>
            <w:t xml:space="preserve">2023 m.                d. Nr.</w:t>
          </w:r>
        </w:p>
        <w:p w14:paraId="082D306C" w14:textId="77777777">
          <w:pPr>
            <w:jc w:val="center"/>
            <w:rPr>
              <w:szCs w:val="24"/>
              <w:lang w:eastAsia="lt-LT"/>
            </w:rPr>
          </w:pPr>
          <w:r>
            <w:rPr>
              <w:szCs w:val="24"/>
              <w:lang w:eastAsia="lt-LT"/>
            </w:rPr>
            <w:t>Šiauliai</w:t>
          </w:r>
        </w:p>
        <w:p w14:paraId="48A76571" w14:textId="77777777">
          <w:pPr>
            <w:keepNext/>
            <w:jc w:val="both"/>
            <w:rPr>
              <w:szCs w:val="24"/>
              <w:lang w:eastAsia="lt-LT"/>
            </w:rPr>
          </w:pPr>
        </w:p>
        <w:p w14:paraId="58EB8175" w14:textId="03A1FB19">
          <w:pPr>
            <w:keepNext/>
            <w:ind w:firstLine="720"/>
            <w:jc w:val="both"/>
            <w:rPr>
              <w:szCs w:val="24"/>
              <w:lang w:eastAsia="lt-LT"/>
            </w:rPr>
          </w:pPr>
        </w:p>
        <w:sdt>
          <w:sdtPr>
            <w:alias w:val="preambule"/>
            <w:tag w:val="part_35177e5f0f484b4f8f52a762c1c8fd82"/>
            <w:lock w:val="sdtLocked"/>
            <w:richText/>
          </w:sdtPr>
          <w:sdtContent>
            <w:p w14:paraId="5DD24470" w14:textId="5F06B067">
              <w:pPr>
                <w:tabs>
                  <w:tab w:val="left" w:pos="993"/>
                </w:tabs>
                <w:ind w:firstLine="993"/>
                <w:jc w:val="both"/>
                <w:rPr>
                  <w:szCs w:val="24"/>
                  <w:lang w:eastAsia="lt-LT"/>
                </w:rPr>
              </w:pPr>
              <w:r>
                <w:rPr>
                  <w:szCs w:val="24"/>
                  <w:lang w:eastAsia="lt-LT"/>
                </w:rPr>
                <w:t>Vadovaudamasi Lietuvos Respublikos vietos savivaldos įstatymo 16 straipsnio 1 dalimi, Lietuvos Respublikos socialinės apsaugos ir darbo ministro 2023 m. rugpjūčio 11 d. įsakymu Nr. A1</w:t>
              </w:r>
              <w:r>
                <w:rPr>
                  <w:color w:val="000000"/>
                  <w:szCs w:val="24"/>
                  <w:lang w:eastAsia="lt-LT"/>
                </w:rPr>
                <w:t>‑</w:t>
              </w:r>
              <w:r>
                <w:rPr>
                  <w:szCs w:val="24"/>
                  <w:lang w:eastAsia="lt-LT"/>
                </w:rPr>
                <w:t>542 „</w:t>
              </w:r>
              <w:r>
                <w:rPr>
                  <w:color w:val="000000"/>
                  <w:szCs w:val="24"/>
                  <w:lang w:eastAsia="lt-LT"/>
                </w:rPr>
                <w:t xml:space="preserve">Dėl 2021–2030 metų plėtros programos valdytojos Lietuvos Respublikos socialinės apsaugos ir darbo ministerijos socialinės sutelkties plėtros programos pažangos priemonės Nr. 09‑003-02-02-06 „Įgyvendinti lygių galimybių, lyčių lygybės principus“ projekto partnerių (savivaldybių administracijų „Koordinatorių modelio išbandymas ir lyčių lygybės politikos stiprinimas Sostinės regione“ bei „Koordinatorių modelio išbandymas ir lyčių lygybės politikos stiprinimas Vidurio ir vakarų Lietuvos regione“ veikloms atrankos tvarkos aprašo patvirtinimo“, </w:t>
              </w:r>
              <w:r>
                <w:rPr>
                  <w:szCs w:val="24"/>
                  <w:lang w:eastAsia="lt-LT"/>
                </w:rPr>
                <w:t xml:space="preserve">atsižvelgdama į Europos socialinio fondo agentūros paskelbtą kvietimą teikti paraiškas projekto „Koordinatorių modelio išbandymas ir lyčių lygybės politikos stiprinimas Lietuvoje“ partnerių atrankai, Šiaulių miesto savivaldybės taryba  </w:t>
              </w:r>
              <w:r>
                <w:rPr>
                  <w:spacing w:val="40"/>
                  <w:szCs w:val="24"/>
                  <w:lang w:eastAsia="lt-LT"/>
                </w:rPr>
                <w:t>nusprendžia:</w:t>
              </w:r>
            </w:p>
          </w:sdtContent>
        </w:sdt>
        <w:sdt>
          <w:sdtPr>
            <w:alias w:val="1 p."/>
            <w:tag w:val="part_333c89fdcdd548a69a272cea7cefdc75"/>
            <w:lock w:val="sdtLocked"/>
            <w:richText/>
          </w:sdtPr>
          <w:sdtContent>
            <w:p w14:paraId="0A4012F7" w14:textId="7FC77EE6">
              <w:pPr>
                <w:tabs>
                  <w:tab w:val="left" w:pos="1418"/>
                </w:tabs>
                <w:ind w:firstLine="1134"/>
                <w:jc w:val="both"/>
                <w:rPr>
                  <w:szCs w:val="24"/>
                  <w:lang w:eastAsia="lt-LT"/>
                </w:rPr>
              </w:pPr>
              <w:sdt>
                <w:sdtPr>
                  <w:alias w:val="Numeris"/>
                  <w:tag w:val="nr_333c89fdcdd548a69a272cea7cefdc75"/>
                  <w:lock w:val="sdtLocked"/>
                  <w:richText/>
                </w:sdtPr>
                <w:sdtContent>
                  <w:r>
                    <w:rPr>
                      <w:szCs w:val="24"/>
                      <w:lang w:eastAsia="lt-LT"/>
                    </w:rPr>
                    <w:t>1</w:t>
                  </w:r>
                </w:sdtContent>
              </w:sdt>
              <w:r>
                <w:rPr>
                  <w:szCs w:val="24"/>
                  <w:lang w:eastAsia="lt-LT"/>
                </w:rPr>
                <w:t>.</w:t>
                <w:tab/>
                <w:t>Pritarti, kad Šiaulių miesto savivaldybės administracija teiktų paraišką projekto „Koordinatorių modelio išbandymas ir lyčių lygybės politikos stiprinimas Lietuvoje“ (toliau – Projektas) partnerių atrankai.</w:t>
              </w:r>
            </w:p>
          </w:sdtContent>
        </w:sdt>
        <w:sdt>
          <w:sdtPr>
            <w:alias w:val="2 p."/>
            <w:tag w:val="part_a0671ab95aef4b18afaf57625b273605"/>
            <w:lock w:val="sdtLocked"/>
            <w:richText/>
          </w:sdtPr>
          <w:sdtContent>
            <w:p w14:paraId="5F79ED00" w14:textId="7BB1842B">
              <w:pPr>
                <w:tabs>
                  <w:tab w:val="left" w:pos="1560"/>
                </w:tabs>
                <w:ind w:left="1494" w:hanging="360"/>
                <w:jc w:val="both"/>
                <w:rPr>
                  <w:szCs w:val="24"/>
                  <w:lang w:eastAsia="lt-LT"/>
                </w:rPr>
              </w:pPr>
              <w:sdt>
                <w:sdtPr>
                  <w:alias w:val="Numeris"/>
                  <w:tag w:val="nr_a0671ab95aef4b18afaf57625b273605"/>
                  <w:lock w:val="sdtLocked"/>
                  <w:richText/>
                </w:sdtPr>
                <w:sdtContent>
                  <w:r>
                    <w:rPr>
                      <w:szCs w:val="24"/>
                      <w:lang w:eastAsia="lt-LT"/>
                    </w:rPr>
                    <w:t>2</w:t>
                  </w:r>
                </w:sdtContent>
              </w:sdt>
              <w:r>
                <w:rPr>
                  <w:szCs w:val="24"/>
                  <w:lang w:eastAsia="lt-LT"/>
                </w:rPr>
                <w:t>.</w:t>
                <w:tab/>
                <w:t>Įpareigoti Šiaulių miesto savivaldybės administraciją:</w:t>
              </w:r>
            </w:p>
            <w:sdt>
              <w:sdtPr>
                <w:alias w:val="2.1 pp."/>
                <w:tag w:val="part_dd6c2597477c4b27a753885b5192e7f7"/>
                <w:lock w:val="sdtLocked"/>
                <w:richText/>
              </w:sdtPr>
              <w:sdtContent>
                <w:p w14:paraId="63860D10" w14:textId="10662AF5">
                  <w:pPr>
                    <w:tabs>
                      <w:tab w:val="left" w:pos="1560"/>
                    </w:tabs>
                    <w:ind w:left="1134"/>
                    <w:jc w:val="both"/>
                    <w:rPr>
                      <w:szCs w:val="24"/>
                      <w:lang w:eastAsia="lt-LT"/>
                    </w:rPr>
                  </w:pPr>
                  <w:sdt>
                    <w:sdtPr>
                      <w:alias w:val="Numeris"/>
                      <w:tag w:val="nr_dd6c2597477c4b27a753885b5192e7f7"/>
                      <w:lock w:val="sdtLocked"/>
                      <w:richText/>
                    </w:sdtPr>
                    <w:sdtContent>
                      <w:r>
                        <w:rPr>
                          <w:szCs w:val="24"/>
                          <w:lang w:eastAsia="lt-LT"/>
                        </w:rPr>
                        <w:t>2.1</w:t>
                      </w:r>
                    </w:sdtContent>
                  </w:sdt>
                  <w:r>
                    <w:rPr>
                      <w:szCs w:val="24"/>
                      <w:lang w:eastAsia="lt-LT"/>
                    </w:rPr>
                    <w:t>. įgyvendinti Projektą partnerio teisėmis, jei būtų skirtas finansavimas;</w:t>
                  </w:r>
                </w:p>
              </w:sdtContent>
            </w:sdt>
            <w:sdt>
              <w:sdtPr>
                <w:alias w:val="2.2 pp."/>
                <w:tag w:val="part_b4084d26e6ea48879414b8284e12a16a"/>
                <w:lock w:val="sdtLocked"/>
                <w:richText/>
              </w:sdtPr>
              <w:sdtContent>
                <w:p w14:paraId="4B07C9FF" w14:textId="60F8C1EE">
                  <w:pPr>
                    <w:tabs>
                      <w:tab w:val="left" w:pos="1560"/>
                    </w:tabs>
                    <w:ind w:left="1134"/>
                    <w:jc w:val="both"/>
                    <w:rPr>
                      <w:szCs w:val="24"/>
                      <w:lang w:eastAsia="lt-LT"/>
                    </w:rPr>
                  </w:pPr>
                  <w:sdt>
                    <w:sdtPr>
                      <w:alias w:val="Numeris"/>
                      <w:tag w:val="nr_b4084d26e6ea48879414b8284e12a16a"/>
                      <w:lock w:val="sdtLocked"/>
                      <w:richText/>
                    </w:sdtPr>
                    <w:sdtContent>
                      <w:r>
                        <w:rPr>
                          <w:szCs w:val="24"/>
                          <w:lang w:eastAsia="lt-LT"/>
                        </w:rPr>
                        <w:t>2.2</w:t>
                      </w:r>
                    </w:sdtContent>
                  </w:sdt>
                  <w:r>
                    <w:rPr>
                      <w:szCs w:val="24"/>
                      <w:lang w:eastAsia="lt-LT"/>
                    </w:rPr>
                    <w:t>. pasirašyti Projekto jungtinės veiklos sutartį su Europos socialinio fondo agentūra.</w:t>
                  </w:r>
                </w:p>
                <w:p w14:paraId="407EFF1D" w14:textId="77777777">
                  <w:pPr>
                    <w:tabs>
                      <w:tab w:val="left" w:pos="1276"/>
                      <w:tab w:val="left" w:pos="1418"/>
                    </w:tabs>
                    <w:ind w:firstLine="1134"/>
                    <w:jc w:val="both"/>
                    <w:rPr>
                      <w:rFonts w:ascii="Calibri" w:hAnsi="Calibri" w:cs="Calibri"/>
                      <w:szCs w:val="24"/>
                    </w:rPr>
                  </w:pPr>
                  <w:r>
                    <w:rPr>
                      <w:szCs w:val="24"/>
                      <w:lang w:eastAsia="lt-LT"/>
                    </w:rPr>
                    <w:t>Šis sprendimas ne vėliau kaip per vieną mėnesį nuo jo įteikimo dienos gali būti skundžiamas paduodant skundą Lietuvos administracinių ginčų komisijos Šiaulių apygardos skyriui adresu: Dvaro g. 81, Šiauliai, arba Regionų apygardos administraciniam teismui bet kuriuose šio teismo rūmuose.</w:t>
                  </w:r>
                </w:p>
                <w:p w14:paraId="630DC257" w14:textId="77777777">
                  <w:pPr>
                    <w:tabs>
                      <w:tab w:val="left" w:pos="1560"/>
                    </w:tabs>
                    <w:spacing w:line="100" w:lineRule="atLeast"/>
                    <w:ind w:firstLine="1134"/>
                    <w:jc w:val="both"/>
                    <w:rPr>
                      <w:szCs w:val="24"/>
                      <w:lang w:eastAsia="lt-LT"/>
                    </w:rPr>
                  </w:pPr>
                </w:p>
                <w:p w14:paraId="21E57666" w14:textId="77777777">
                  <w:pPr>
                    <w:ind w:firstLine="1134"/>
                    <w:jc w:val="both"/>
                    <w:rPr>
                      <w:szCs w:val="24"/>
                      <w:lang w:eastAsia="lt-LT"/>
                    </w:rPr>
                  </w:pPr>
                </w:p>
                <w:p w14:paraId="7AFBE504" w14:textId="77777777">
                  <w:pPr>
                    <w:jc w:val="both"/>
                    <w:rPr>
                      <w:szCs w:val="24"/>
                      <w:lang w:eastAsia="lt-LT"/>
                    </w:rPr>
                  </w:pPr>
                </w:p>
                <w:p w14:paraId="2C8DD2F9" w14:textId="77777777">
                  <w:pPr>
                    <w:rPr>
                      <w:b/>
                      <w:szCs w:val="24"/>
                      <w:lang w:eastAsia="x-none"/>
                    </w:rPr>
                  </w:pPr>
                </w:p>
              </w:sdtContent>
            </w:sdt>
          </w:sdtContent>
        </w:sdt>
        <w:sdt>
          <w:sdtPr>
            <w:alias w:val="signatura"/>
            <w:tag w:val="part_8a843df8557044a68946610f45b00429"/>
            <w:lock w:val="sdtLocked"/>
            <w:richText/>
          </w:sdtPr>
          <w:sdtContent>
            <w:p w14:paraId="57E3727F" w14:textId="77777777">
              <w:pPr>
                <w:jc w:val="both"/>
                <w:rPr>
                  <w:szCs w:val="24"/>
                  <w:lang w:eastAsia="lt-LT"/>
                </w:rPr>
              </w:pPr>
              <w:r>
                <w:rPr>
                  <w:szCs w:val="24"/>
                  <w:lang w:eastAsia="lt-LT"/>
                </w:rPr>
                <w:t xml:space="preserve">Savivaldybės meras                                                                                          </w:t>
              </w:r>
            </w:p>
            <w:p w14:paraId="153CA3E4" w14:textId="77777777">
              <w:pPr>
                <w:jc w:val="both"/>
                <w:rPr>
                  <w:szCs w:val="24"/>
                  <w:lang w:eastAsia="lt-LT"/>
                </w:rPr>
              </w:pPr>
            </w:p>
            <w:p w14:paraId="01111FF7" w14:textId="77777777">
              <w:pPr>
                <w:jc w:val="both"/>
                <w:rPr>
                  <w:color w:val="FF0000"/>
                  <w:szCs w:val="24"/>
                  <w:lang w:eastAsia="lt-LT"/>
                </w:rPr>
              </w:pPr>
            </w:p>
          </w:sdtContent>
        </w:sdt>
      </w:sdtContent>
    </w:sdt>
    <w:sectPr>
      <w:pgSz w:w="11906" w:h="16838"/>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C501407" w14:textId="77777777">
      <w:pPr>
        <w:rPr>
          <w:szCs w:val="24"/>
          <w:lang w:eastAsia="lt-LT"/>
        </w:rPr>
      </w:pPr>
      <w:r>
        <w:rPr>
          <w:szCs w:val="24"/>
          <w:lang w:eastAsia="lt-LT"/>
        </w:rPr>
        <w:separator/>
      </w:r>
    </w:p>
  </w:endnote>
  <w:endnote w:type="continuationSeparator" w:id="0">
    <w:p w14:paraId="30D97259"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2EFF" w:usb1="C000247B" w:usb2="00000009" w:usb3="00000000" w:csb0="000001FF" w:csb1="00000000"/>
  </w:font>
  <w:font w:name="Calibri Light">
    <w:panose1 w:val="020F0302020204030204"/>
    <w:charset w:val="BA"/>
    <w:family w:val="swiss"/>
    <w:pitch w:val="variable"/>
    <w:sig w:usb0="E0002AFF" w:usb1="C0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E412E89" w14:textId="77777777">
      <w:pPr>
        <w:rPr>
          <w:szCs w:val="24"/>
          <w:lang w:eastAsia="lt-LT"/>
        </w:rPr>
      </w:pPr>
      <w:r>
        <w:rPr>
          <w:szCs w:val="24"/>
          <w:lang w:eastAsia="lt-LT"/>
        </w:rPr>
        <w:separator/>
      </w:r>
    </w:p>
  </w:footnote>
  <w:footnote w:type="continuationSeparator" w:id="0">
    <w:p w14:paraId="2A46CA72" w14:textId="77777777">
      <w:pPr>
        <w:rPr>
          <w:szCs w:val="24"/>
          <w:lang w:eastAsia="lt-LT"/>
        </w:rPr>
      </w:pPr>
      <w:r>
        <w:rPr>
          <w:szCs w:val="24"/>
          <w:lang w:eastAsia="lt-LT"/>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554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5023655"/>
  <w15:chartTrackingRefBased/>
  <w15:docId w15:val="{669D7D6F-BF37-4977-B9BB-A6DE51CF4AB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795632">
      <w:bodyDiv w:val="1"/>
      <w:marLeft w:val="0"/>
      <w:marRight w:val="0"/>
      <w:marTop w:val="0"/>
      <w:marBottom w:val="0"/>
      <w:divBdr>
        <w:top w:val="none" w:sz="0" w:space="0" w:color="auto"/>
        <w:left w:val="none" w:sz="0" w:space="0" w:color="auto"/>
        <w:bottom w:val="none" w:sz="0" w:space="0" w:color="auto"/>
        <w:right w:val="none" w:sz="0" w:space="0" w:color="auto"/>
      </w:divBdr>
      <w:divsChild>
        <w:div w:id="138232933">
          <w:marLeft w:val="288"/>
          <w:marRight w:val="0"/>
          <w:marTop w:val="0"/>
          <w:marBottom w:val="120"/>
          <w:divBdr>
            <w:top w:val="none" w:sz="0" w:space="0" w:color="auto"/>
            <w:left w:val="none" w:sz="0" w:space="0" w:color="auto"/>
            <w:bottom w:val="none" w:sz="0" w:space="0" w:color="auto"/>
            <w:right w:val="none" w:sz="0" w:space="0" w:color="auto"/>
          </w:divBdr>
        </w:div>
      </w:divsChild>
    </w:div>
    <w:div w:id="52316012">
      <w:bodyDiv w:val="1"/>
      <w:marLeft w:val="0"/>
      <w:marRight w:val="0"/>
      <w:marTop w:val="0"/>
      <w:marBottom w:val="0"/>
      <w:divBdr>
        <w:top w:val="none" w:sz="0" w:space="0" w:color="auto"/>
        <w:left w:val="none" w:sz="0" w:space="0" w:color="auto"/>
        <w:bottom w:val="none" w:sz="0" w:space="0" w:color="auto"/>
        <w:right w:val="none" w:sz="0" w:space="0" w:color="auto"/>
      </w:divBdr>
    </w:div>
    <w:div w:id="122427368">
      <w:bodyDiv w:val="1"/>
      <w:marLeft w:val="0"/>
      <w:marRight w:val="0"/>
      <w:marTop w:val="0"/>
      <w:marBottom w:val="0"/>
      <w:divBdr>
        <w:top w:val="none" w:sz="0" w:space="0" w:color="auto"/>
        <w:left w:val="none" w:sz="0" w:space="0" w:color="auto"/>
        <w:bottom w:val="none" w:sz="0" w:space="0" w:color="auto"/>
        <w:right w:val="none" w:sz="0" w:space="0" w:color="auto"/>
      </w:divBdr>
      <w:divsChild>
        <w:div w:id="243220682">
          <w:marLeft w:val="576"/>
          <w:marRight w:val="0"/>
          <w:marTop w:val="120"/>
          <w:marBottom w:val="0"/>
          <w:divBdr>
            <w:top w:val="none" w:sz="0" w:space="0" w:color="auto"/>
            <w:left w:val="none" w:sz="0" w:space="0" w:color="auto"/>
            <w:bottom w:val="none" w:sz="0" w:space="0" w:color="auto"/>
            <w:right w:val="none" w:sz="0" w:space="0" w:color="auto"/>
          </w:divBdr>
        </w:div>
        <w:div w:id="450363820">
          <w:marLeft w:val="576"/>
          <w:marRight w:val="0"/>
          <w:marTop w:val="120"/>
          <w:marBottom w:val="0"/>
          <w:divBdr>
            <w:top w:val="none" w:sz="0" w:space="0" w:color="auto"/>
            <w:left w:val="none" w:sz="0" w:space="0" w:color="auto"/>
            <w:bottom w:val="none" w:sz="0" w:space="0" w:color="auto"/>
            <w:right w:val="none" w:sz="0" w:space="0" w:color="auto"/>
          </w:divBdr>
        </w:div>
        <w:div w:id="817772645">
          <w:marLeft w:val="576"/>
          <w:marRight w:val="0"/>
          <w:marTop w:val="120"/>
          <w:marBottom w:val="0"/>
          <w:divBdr>
            <w:top w:val="none" w:sz="0" w:space="0" w:color="auto"/>
            <w:left w:val="none" w:sz="0" w:space="0" w:color="auto"/>
            <w:bottom w:val="none" w:sz="0" w:space="0" w:color="auto"/>
            <w:right w:val="none" w:sz="0" w:space="0" w:color="auto"/>
          </w:divBdr>
        </w:div>
      </w:divsChild>
    </w:div>
    <w:div w:id="227306319">
      <w:bodyDiv w:val="1"/>
      <w:marLeft w:val="0"/>
      <w:marRight w:val="0"/>
      <w:marTop w:val="0"/>
      <w:marBottom w:val="0"/>
      <w:divBdr>
        <w:top w:val="none" w:sz="0" w:space="0" w:color="auto"/>
        <w:left w:val="none" w:sz="0" w:space="0" w:color="auto"/>
        <w:bottom w:val="none" w:sz="0" w:space="0" w:color="auto"/>
        <w:right w:val="none" w:sz="0" w:space="0" w:color="auto"/>
      </w:divBdr>
      <w:divsChild>
        <w:div w:id="67384159">
          <w:marLeft w:val="288"/>
          <w:marRight w:val="0"/>
          <w:marTop w:val="0"/>
          <w:marBottom w:val="0"/>
          <w:divBdr>
            <w:top w:val="none" w:sz="0" w:space="0" w:color="auto"/>
            <w:left w:val="none" w:sz="0" w:space="0" w:color="auto"/>
            <w:bottom w:val="none" w:sz="0" w:space="0" w:color="auto"/>
            <w:right w:val="none" w:sz="0" w:space="0" w:color="auto"/>
          </w:divBdr>
        </w:div>
        <w:div w:id="286739728">
          <w:marLeft w:val="288"/>
          <w:marRight w:val="0"/>
          <w:marTop w:val="0"/>
          <w:marBottom w:val="0"/>
          <w:divBdr>
            <w:top w:val="none" w:sz="0" w:space="0" w:color="auto"/>
            <w:left w:val="none" w:sz="0" w:space="0" w:color="auto"/>
            <w:bottom w:val="none" w:sz="0" w:space="0" w:color="auto"/>
            <w:right w:val="none" w:sz="0" w:space="0" w:color="auto"/>
          </w:divBdr>
        </w:div>
        <w:div w:id="345324653">
          <w:marLeft w:val="288"/>
          <w:marRight w:val="0"/>
          <w:marTop w:val="0"/>
          <w:marBottom w:val="0"/>
          <w:divBdr>
            <w:top w:val="none" w:sz="0" w:space="0" w:color="auto"/>
            <w:left w:val="none" w:sz="0" w:space="0" w:color="auto"/>
            <w:bottom w:val="none" w:sz="0" w:space="0" w:color="auto"/>
            <w:right w:val="none" w:sz="0" w:space="0" w:color="auto"/>
          </w:divBdr>
        </w:div>
        <w:div w:id="361782207">
          <w:marLeft w:val="288"/>
          <w:marRight w:val="0"/>
          <w:marTop w:val="0"/>
          <w:marBottom w:val="0"/>
          <w:divBdr>
            <w:top w:val="none" w:sz="0" w:space="0" w:color="auto"/>
            <w:left w:val="none" w:sz="0" w:space="0" w:color="auto"/>
            <w:bottom w:val="none" w:sz="0" w:space="0" w:color="auto"/>
            <w:right w:val="none" w:sz="0" w:space="0" w:color="auto"/>
          </w:divBdr>
        </w:div>
        <w:div w:id="747652227">
          <w:marLeft w:val="288"/>
          <w:marRight w:val="0"/>
          <w:marTop w:val="0"/>
          <w:marBottom w:val="0"/>
          <w:divBdr>
            <w:top w:val="none" w:sz="0" w:space="0" w:color="auto"/>
            <w:left w:val="none" w:sz="0" w:space="0" w:color="auto"/>
            <w:bottom w:val="none" w:sz="0" w:space="0" w:color="auto"/>
            <w:right w:val="none" w:sz="0" w:space="0" w:color="auto"/>
          </w:divBdr>
        </w:div>
        <w:div w:id="907423504">
          <w:marLeft w:val="288"/>
          <w:marRight w:val="0"/>
          <w:marTop w:val="0"/>
          <w:marBottom w:val="0"/>
          <w:divBdr>
            <w:top w:val="none" w:sz="0" w:space="0" w:color="auto"/>
            <w:left w:val="none" w:sz="0" w:space="0" w:color="auto"/>
            <w:bottom w:val="none" w:sz="0" w:space="0" w:color="auto"/>
            <w:right w:val="none" w:sz="0" w:space="0" w:color="auto"/>
          </w:divBdr>
        </w:div>
        <w:div w:id="1251357546">
          <w:marLeft w:val="288"/>
          <w:marRight w:val="0"/>
          <w:marTop w:val="0"/>
          <w:marBottom w:val="0"/>
          <w:divBdr>
            <w:top w:val="none" w:sz="0" w:space="0" w:color="auto"/>
            <w:left w:val="none" w:sz="0" w:space="0" w:color="auto"/>
            <w:bottom w:val="none" w:sz="0" w:space="0" w:color="auto"/>
            <w:right w:val="none" w:sz="0" w:space="0" w:color="auto"/>
          </w:divBdr>
        </w:div>
        <w:div w:id="1428891787">
          <w:marLeft w:val="288"/>
          <w:marRight w:val="0"/>
          <w:marTop w:val="0"/>
          <w:marBottom w:val="0"/>
          <w:divBdr>
            <w:top w:val="none" w:sz="0" w:space="0" w:color="auto"/>
            <w:left w:val="none" w:sz="0" w:space="0" w:color="auto"/>
            <w:bottom w:val="none" w:sz="0" w:space="0" w:color="auto"/>
            <w:right w:val="none" w:sz="0" w:space="0" w:color="auto"/>
          </w:divBdr>
        </w:div>
        <w:div w:id="1522666633">
          <w:marLeft w:val="288"/>
          <w:marRight w:val="0"/>
          <w:marTop w:val="0"/>
          <w:marBottom w:val="120"/>
          <w:divBdr>
            <w:top w:val="none" w:sz="0" w:space="0" w:color="auto"/>
            <w:left w:val="none" w:sz="0" w:space="0" w:color="auto"/>
            <w:bottom w:val="none" w:sz="0" w:space="0" w:color="auto"/>
            <w:right w:val="none" w:sz="0" w:space="0" w:color="auto"/>
          </w:divBdr>
        </w:div>
        <w:div w:id="1635788872">
          <w:marLeft w:val="288"/>
          <w:marRight w:val="0"/>
          <w:marTop w:val="0"/>
          <w:marBottom w:val="0"/>
          <w:divBdr>
            <w:top w:val="none" w:sz="0" w:space="0" w:color="auto"/>
            <w:left w:val="none" w:sz="0" w:space="0" w:color="auto"/>
            <w:bottom w:val="none" w:sz="0" w:space="0" w:color="auto"/>
            <w:right w:val="none" w:sz="0" w:space="0" w:color="auto"/>
          </w:divBdr>
        </w:div>
        <w:div w:id="1787313161">
          <w:marLeft w:val="288"/>
          <w:marRight w:val="0"/>
          <w:marTop w:val="0"/>
          <w:marBottom w:val="0"/>
          <w:divBdr>
            <w:top w:val="none" w:sz="0" w:space="0" w:color="auto"/>
            <w:left w:val="none" w:sz="0" w:space="0" w:color="auto"/>
            <w:bottom w:val="none" w:sz="0" w:space="0" w:color="auto"/>
            <w:right w:val="none" w:sz="0" w:space="0" w:color="auto"/>
          </w:divBdr>
        </w:div>
        <w:div w:id="1800761836">
          <w:marLeft w:val="288"/>
          <w:marRight w:val="0"/>
          <w:marTop w:val="0"/>
          <w:marBottom w:val="0"/>
          <w:divBdr>
            <w:top w:val="none" w:sz="0" w:space="0" w:color="auto"/>
            <w:left w:val="none" w:sz="0" w:space="0" w:color="auto"/>
            <w:bottom w:val="none" w:sz="0" w:space="0" w:color="auto"/>
            <w:right w:val="none" w:sz="0" w:space="0" w:color="auto"/>
          </w:divBdr>
        </w:div>
        <w:div w:id="1824347744">
          <w:marLeft w:val="288"/>
          <w:marRight w:val="0"/>
          <w:marTop w:val="0"/>
          <w:marBottom w:val="0"/>
          <w:divBdr>
            <w:top w:val="none" w:sz="0" w:space="0" w:color="auto"/>
            <w:left w:val="none" w:sz="0" w:space="0" w:color="auto"/>
            <w:bottom w:val="none" w:sz="0" w:space="0" w:color="auto"/>
            <w:right w:val="none" w:sz="0" w:space="0" w:color="auto"/>
          </w:divBdr>
        </w:div>
        <w:div w:id="1827240769">
          <w:marLeft w:val="288"/>
          <w:marRight w:val="0"/>
          <w:marTop w:val="0"/>
          <w:marBottom w:val="60"/>
          <w:divBdr>
            <w:top w:val="none" w:sz="0" w:space="0" w:color="auto"/>
            <w:left w:val="none" w:sz="0" w:space="0" w:color="auto"/>
            <w:bottom w:val="none" w:sz="0" w:space="0" w:color="auto"/>
            <w:right w:val="none" w:sz="0" w:space="0" w:color="auto"/>
          </w:divBdr>
        </w:div>
        <w:div w:id="1984850328">
          <w:marLeft w:val="288"/>
          <w:marRight w:val="0"/>
          <w:marTop w:val="0"/>
          <w:marBottom w:val="120"/>
          <w:divBdr>
            <w:top w:val="none" w:sz="0" w:space="0" w:color="auto"/>
            <w:left w:val="none" w:sz="0" w:space="0" w:color="auto"/>
            <w:bottom w:val="none" w:sz="0" w:space="0" w:color="auto"/>
            <w:right w:val="none" w:sz="0" w:space="0" w:color="auto"/>
          </w:divBdr>
        </w:div>
      </w:divsChild>
    </w:div>
    <w:div w:id="428166203">
      <w:bodyDiv w:val="1"/>
      <w:marLeft w:val="0"/>
      <w:marRight w:val="0"/>
      <w:marTop w:val="0"/>
      <w:marBottom w:val="0"/>
      <w:divBdr>
        <w:top w:val="none" w:sz="0" w:space="0" w:color="auto"/>
        <w:left w:val="none" w:sz="0" w:space="0" w:color="auto"/>
        <w:bottom w:val="none" w:sz="0" w:space="0" w:color="auto"/>
        <w:right w:val="none" w:sz="0" w:space="0" w:color="auto"/>
      </w:divBdr>
    </w:div>
    <w:div w:id="480851963">
      <w:bodyDiv w:val="1"/>
      <w:marLeft w:val="0"/>
      <w:marRight w:val="0"/>
      <w:marTop w:val="0"/>
      <w:marBottom w:val="0"/>
      <w:divBdr>
        <w:top w:val="none" w:sz="0" w:space="0" w:color="auto"/>
        <w:left w:val="none" w:sz="0" w:space="0" w:color="auto"/>
        <w:bottom w:val="none" w:sz="0" w:space="0" w:color="auto"/>
        <w:right w:val="none" w:sz="0" w:space="0" w:color="auto"/>
      </w:divBdr>
      <w:divsChild>
        <w:div w:id="511145533">
          <w:marLeft w:val="288"/>
          <w:marRight w:val="0"/>
          <w:marTop w:val="0"/>
          <w:marBottom w:val="120"/>
          <w:divBdr>
            <w:top w:val="none" w:sz="0" w:space="0" w:color="auto"/>
            <w:left w:val="none" w:sz="0" w:space="0" w:color="auto"/>
            <w:bottom w:val="none" w:sz="0" w:space="0" w:color="auto"/>
            <w:right w:val="none" w:sz="0" w:space="0" w:color="auto"/>
          </w:divBdr>
        </w:div>
      </w:divsChild>
    </w:div>
    <w:div w:id="535823386">
      <w:bodyDiv w:val="1"/>
      <w:marLeft w:val="0"/>
      <w:marRight w:val="0"/>
      <w:marTop w:val="0"/>
      <w:marBottom w:val="0"/>
      <w:divBdr>
        <w:top w:val="none" w:sz="0" w:space="0" w:color="auto"/>
        <w:left w:val="none" w:sz="0" w:space="0" w:color="auto"/>
        <w:bottom w:val="none" w:sz="0" w:space="0" w:color="auto"/>
        <w:right w:val="none" w:sz="0" w:space="0" w:color="auto"/>
      </w:divBdr>
    </w:div>
    <w:div w:id="675770777">
      <w:bodyDiv w:val="1"/>
      <w:marLeft w:val="0"/>
      <w:marRight w:val="0"/>
      <w:marTop w:val="0"/>
      <w:marBottom w:val="0"/>
      <w:divBdr>
        <w:top w:val="none" w:sz="0" w:space="0" w:color="auto"/>
        <w:left w:val="none" w:sz="0" w:space="0" w:color="auto"/>
        <w:bottom w:val="none" w:sz="0" w:space="0" w:color="auto"/>
        <w:right w:val="none" w:sz="0" w:space="0" w:color="auto"/>
      </w:divBdr>
    </w:div>
    <w:div w:id="705566773">
      <w:bodyDiv w:val="1"/>
      <w:marLeft w:val="0"/>
      <w:marRight w:val="0"/>
      <w:marTop w:val="0"/>
      <w:marBottom w:val="0"/>
      <w:divBdr>
        <w:top w:val="none" w:sz="0" w:space="0" w:color="auto"/>
        <w:left w:val="none" w:sz="0" w:space="0" w:color="auto"/>
        <w:bottom w:val="none" w:sz="0" w:space="0" w:color="auto"/>
        <w:right w:val="none" w:sz="0" w:space="0" w:color="auto"/>
      </w:divBdr>
      <w:divsChild>
        <w:div w:id="476848538">
          <w:marLeft w:val="0"/>
          <w:marRight w:val="0"/>
          <w:marTop w:val="0"/>
          <w:marBottom w:val="0"/>
          <w:divBdr>
            <w:top w:val="none" w:sz="0" w:space="0" w:color="auto"/>
            <w:left w:val="none" w:sz="0" w:space="0" w:color="auto"/>
            <w:bottom w:val="none" w:sz="0" w:space="0" w:color="auto"/>
            <w:right w:val="none" w:sz="0" w:space="0" w:color="auto"/>
          </w:divBdr>
        </w:div>
      </w:divsChild>
    </w:div>
    <w:div w:id="770856560">
      <w:bodyDiv w:val="1"/>
      <w:marLeft w:val="0"/>
      <w:marRight w:val="0"/>
      <w:marTop w:val="0"/>
      <w:marBottom w:val="0"/>
      <w:divBdr>
        <w:top w:val="none" w:sz="0" w:space="0" w:color="auto"/>
        <w:left w:val="none" w:sz="0" w:space="0" w:color="auto"/>
        <w:bottom w:val="none" w:sz="0" w:space="0" w:color="auto"/>
        <w:right w:val="none" w:sz="0" w:space="0" w:color="auto"/>
      </w:divBdr>
    </w:div>
    <w:div w:id="856386390">
      <w:bodyDiv w:val="1"/>
      <w:marLeft w:val="0"/>
      <w:marRight w:val="0"/>
      <w:marTop w:val="0"/>
      <w:marBottom w:val="0"/>
      <w:divBdr>
        <w:top w:val="none" w:sz="0" w:space="0" w:color="auto"/>
        <w:left w:val="none" w:sz="0" w:space="0" w:color="auto"/>
        <w:bottom w:val="none" w:sz="0" w:space="0" w:color="auto"/>
        <w:right w:val="none" w:sz="0" w:space="0" w:color="auto"/>
      </w:divBdr>
    </w:div>
    <w:div w:id="1287395403">
      <w:bodyDiv w:val="1"/>
      <w:marLeft w:val="0"/>
      <w:marRight w:val="0"/>
      <w:marTop w:val="0"/>
      <w:marBottom w:val="0"/>
      <w:divBdr>
        <w:top w:val="none" w:sz="0" w:space="0" w:color="auto"/>
        <w:left w:val="none" w:sz="0" w:space="0" w:color="auto"/>
        <w:bottom w:val="none" w:sz="0" w:space="0" w:color="auto"/>
        <w:right w:val="none" w:sz="0" w:space="0" w:color="auto"/>
      </w:divBdr>
      <w:divsChild>
        <w:div w:id="1493444803">
          <w:marLeft w:val="288"/>
          <w:marRight w:val="0"/>
          <w:marTop w:val="77"/>
          <w:marBottom w:val="0"/>
          <w:divBdr>
            <w:top w:val="none" w:sz="0" w:space="0" w:color="auto"/>
            <w:left w:val="none" w:sz="0" w:space="0" w:color="auto"/>
            <w:bottom w:val="none" w:sz="0" w:space="0" w:color="auto"/>
            <w:right w:val="none" w:sz="0" w:space="0" w:color="auto"/>
          </w:divBdr>
        </w:div>
      </w:divsChild>
    </w:div>
    <w:div w:id="1291084493">
      <w:bodyDiv w:val="1"/>
      <w:marLeft w:val="0"/>
      <w:marRight w:val="0"/>
      <w:marTop w:val="0"/>
      <w:marBottom w:val="0"/>
      <w:divBdr>
        <w:top w:val="none" w:sz="0" w:space="0" w:color="auto"/>
        <w:left w:val="none" w:sz="0" w:space="0" w:color="auto"/>
        <w:bottom w:val="none" w:sz="0" w:space="0" w:color="auto"/>
        <w:right w:val="none" w:sz="0" w:space="0" w:color="auto"/>
      </w:divBdr>
      <w:divsChild>
        <w:div w:id="214775934">
          <w:marLeft w:val="288"/>
          <w:marRight w:val="0"/>
          <w:marTop w:val="0"/>
          <w:marBottom w:val="120"/>
          <w:divBdr>
            <w:top w:val="none" w:sz="0" w:space="0" w:color="auto"/>
            <w:left w:val="none" w:sz="0" w:space="0" w:color="auto"/>
            <w:bottom w:val="none" w:sz="0" w:space="0" w:color="auto"/>
            <w:right w:val="none" w:sz="0" w:space="0" w:color="auto"/>
          </w:divBdr>
        </w:div>
      </w:divsChild>
    </w:div>
    <w:div w:id="1381243359">
      <w:bodyDiv w:val="1"/>
      <w:marLeft w:val="0"/>
      <w:marRight w:val="0"/>
      <w:marTop w:val="0"/>
      <w:marBottom w:val="0"/>
      <w:divBdr>
        <w:top w:val="none" w:sz="0" w:space="0" w:color="auto"/>
        <w:left w:val="none" w:sz="0" w:space="0" w:color="auto"/>
        <w:bottom w:val="none" w:sz="0" w:space="0" w:color="auto"/>
        <w:right w:val="none" w:sz="0" w:space="0" w:color="auto"/>
      </w:divBdr>
    </w:div>
    <w:div w:id="1439446932">
      <w:bodyDiv w:val="1"/>
      <w:marLeft w:val="0"/>
      <w:marRight w:val="0"/>
      <w:marTop w:val="0"/>
      <w:marBottom w:val="0"/>
      <w:divBdr>
        <w:top w:val="none" w:sz="0" w:space="0" w:color="auto"/>
        <w:left w:val="none" w:sz="0" w:space="0" w:color="auto"/>
        <w:bottom w:val="none" w:sz="0" w:space="0" w:color="auto"/>
        <w:right w:val="none" w:sz="0" w:space="0" w:color="auto"/>
      </w:divBdr>
    </w:div>
    <w:div w:id="1553082076">
      <w:bodyDiv w:val="1"/>
      <w:marLeft w:val="0"/>
      <w:marRight w:val="0"/>
      <w:marTop w:val="0"/>
      <w:marBottom w:val="0"/>
      <w:divBdr>
        <w:top w:val="none" w:sz="0" w:space="0" w:color="auto"/>
        <w:left w:val="none" w:sz="0" w:space="0" w:color="auto"/>
        <w:bottom w:val="none" w:sz="0" w:space="0" w:color="auto"/>
        <w:right w:val="none" w:sz="0" w:space="0" w:color="auto"/>
      </w:divBdr>
    </w:div>
    <w:div w:id="1774132094">
      <w:bodyDiv w:val="1"/>
      <w:marLeft w:val="0"/>
      <w:marRight w:val="0"/>
      <w:marTop w:val="0"/>
      <w:marBottom w:val="0"/>
      <w:divBdr>
        <w:top w:val="none" w:sz="0" w:space="0" w:color="auto"/>
        <w:left w:val="none" w:sz="0" w:space="0" w:color="auto"/>
        <w:bottom w:val="none" w:sz="0" w:space="0" w:color="auto"/>
        <w:right w:val="none" w:sz="0" w:space="0" w:color="auto"/>
      </w:divBdr>
      <w:divsChild>
        <w:div w:id="911697676">
          <w:marLeft w:val="288"/>
          <w:marRight w:val="0"/>
          <w:marTop w:val="0"/>
          <w:marBottom w:val="120"/>
          <w:divBdr>
            <w:top w:val="none" w:sz="0" w:space="0" w:color="auto"/>
            <w:left w:val="none" w:sz="0" w:space="0" w:color="auto"/>
            <w:bottom w:val="none" w:sz="0" w:space="0" w:color="auto"/>
            <w:right w:val="none" w:sz="0" w:space="0" w:color="auto"/>
          </w:divBdr>
        </w:div>
      </w:divsChild>
    </w:div>
    <w:div w:id="1790708761">
      <w:bodyDiv w:val="1"/>
      <w:marLeft w:val="0"/>
      <w:marRight w:val="0"/>
      <w:marTop w:val="0"/>
      <w:marBottom w:val="0"/>
      <w:divBdr>
        <w:top w:val="none" w:sz="0" w:space="0" w:color="auto"/>
        <w:left w:val="none" w:sz="0" w:space="0" w:color="auto"/>
        <w:bottom w:val="none" w:sz="0" w:space="0" w:color="auto"/>
        <w:right w:val="none" w:sz="0" w:space="0" w:color="auto"/>
      </w:divBdr>
      <w:divsChild>
        <w:div w:id="1703897922">
          <w:marLeft w:val="288"/>
          <w:marRight w:val="0"/>
          <w:marTop w:val="0"/>
          <w:marBottom w:val="120"/>
          <w:divBdr>
            <w:top w:val="none" w:sz="0" w:space="0" w:color="auto"/>
            <w:left w:val="none" w:sz="0" w:space="0" w:color="auto"/>
            <w:bottom w:val="none" w:sz="0" w:space="0" w:color="auto"/>
            <w:right w:val="none" w:sz="0" w:space="0" w:color="auto"/>
          </w:divBdr>
        </w:div>
      </w:divsChild>
    </w:div>
    <w:div w:id="1909461652">
      <w:bodyDiv w:val="1"/>
      <w:marLeft w:val="0"/>
      <w:marRight w:val="0"/>
      <w:marTop w:val="0"/>
      <w:marBottom w:val="0"/>
      <w:divBdr>
        <w:top w:val="none" w:sz="0" w:space="0" w:color="auto"/>
        <w:left w:val="none" w:sz="0" w:space="0" w:color="auto"/>
        <w:bottom w:val="none" w:sz="0" w:space="0" w:color="auto"/>
        <w:right w:val="none" w:sz="0" w:space="0" w:color="auto"/>
      </w:divBdr>
    </w:div>
    <w:div w:id="2012248434">
      <w:bodyDiv w:val="1"/>
      <w:marLeft w:val="0"/>
      <w:marRight w:val="0"/>
      <w:marTop w:val="0"/>
      <w:marBottom w:val="0"/>
      <w:divBdr>
        <w:top w:val="none" w:sz="0" w:space="0" w:color="auto"/>
        <w:left w:val="none" w:sz="0" w:space="0" w:color="auto"/>
        <w:bottom w:val="none" w:sz="0" w:space="0" w:color="auto"/>
        <w:right w:val="none" w:sz="0" w:space="0" w:color="auto"/>
      </w:divBdr>
    </w:div>
    <w:div w:id="2089571610">
      <w:bodyDiv w:val="1"/>
      <w:marLeft w:val="0"/>
      <w:marRight w:val="0"/>
      <w:marTop w:val="0"/>
      <w:marBottom w:val="0"/>
      <w:divBdr>
        <w:top w:val="none" w:sz="0" w:space="0" w:color="auto"/>
        <w:left w:val="none" w:sz="0" w:space="0" w:color="auto"/>
        <w:bottom w:val="none" w:sz="0" w:space="0" w:color="auto"/>
        <w:right w:val="none" w:sz="0" w:space="0" w:color="auto"/>
      </w:divBdr>
      <w:divsChild>
        <w:div w:id="763039852">
          <w:marLeft w:val="288"/>
          <w:marRight w:val="0"/>
          <w:marTop w:val="0"/>
          <w:marBottom w:val="120"/>
          <w:divBdr>
            <w:top w:val="none" w:sz="0" w:space="0" w:color="auto"/>
            <w:left w:val="none" w:sz="0" w:space="0" w:color="auto"/>
            <w:bottom w:val="none" w:sz="0" w:space="0" w:color="auto"/>
            <w:right w:val="none" w:sz="0" w:space="0" w:color="auto"/>
          </w:divBdr>
        </w:div>
        <w:div w:id="1726176530">
          <w:marLeft w:val="288"/>
          <w:marRight w:val="0"/>
          <w:marTop w:val="0"/>
          <w:marBottom w:val="120"/>
          <w:divBdr>
            <w:top w:val="none" w:sz="0" w:space="0" w:color="auto"/>
            <w:left w:val="none" w:sz="0" w:space="0" w:color="auto"/>
            <w:bottom w:val="none" w:sz="0" w:space="0" w:color="auto"/>
            <w:right w:val="none" w:sz="0" w:space="0" w:color="auto"/>
          </w:divBdr>
        </w:div>
      </w:divsChild>
    </w:div>
    <w:div w:id="2090813033">
      <w:bodyDiv w:val="1"/>
      <w:marLeft w:val="0"/>
      <w:marRight w:val="0"/>
      <w:marTop w:val="0"/>
      <w:marBottom w:val="0"/>
      <w:divBdr>
        <w:top w:val="none" w:sz="0" w:space="0" w:color="auto"/>
        <w:left w:val="none" w:sz="0" w:space="0" w:color="auto"/>
        <w:bottom w:val="none" w:sz="0" w:space="0" w:color="auto"/>
        <w:right w:val="none" w:sz="0" w:space="0" w:color="auto"/>
      </w:divBdr>
      <w:divsChild>
        <w:div w:id="2098207115">
          <w:marLeft w:val="288"/>
          <w:marRight w:val="0"/>
          <w:marTop w:val="0"/>
          <w:marBottom w:val="120"/>
          <w:divBdr>
            <w:top w:val="none" w:sz="0" w:space="0" w:color="auto"/>
            <w:left w:val="none" w:sz="0" w:space="0" w:color="auto"/>
            <w:bottom w:val="none" w:sz="0" w:space="0" w:color="auto"/>
            <w:right w:val="none" w:sz="0" w:space="0" w:color="auto"/>
          </w:divBdr>
        </w:div>
      </w:divsChild>
    </w:div>
    <w:div w:id="2099982862">
      <w:bodyDiv w:val="1"/>
      <w:marLeft w:val="0"/>
      <w:marRight w:val="0"/>
      <w:marTop w:val="0"/>
      <w:marBottom w:val="0"/>
      <w:divBdr>
        <w:top w:val="none" w:sz="0" w:space="0" w:color="auto"/>
        <w:left w:val="none" w:sz="0" w:space="0" w:color="auto"/>
        <w:bottom w:val="none" w:sz="0" w:space="0" w:color="auto"/>
        <w:right w:val="none" w:sz="0" w:space="0" w:color="auto"/>
      </w:divBdr>
      <w:divsChild>
        <w:div w:id="1892691567">
          <w:marLeft w:val="288"/>
          <w:marRight w:val="0"/>
          <w:marTop w:val="0"/>
          <w:marBottom w:val="12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4fe1e5ed817b40608f9d9f5de4dfe72e" PartId="620000eecfbd4e6caf48b8e5f5151985">
    <Part Type="preambule" DocPartId="6f7d0c23cd24409f82d2bfb32398436c" PartId="35177e5f0f484b4f8f52a762c1c8fd82"/>
    <Part Type="punktas" Nr="1" Abbr="1 p." DocPartId="a21e54ce07834b26a4b07f6b1928512b" PartId="333c89fdcdd548a69a272cea7cefdc75"/>
    <Part Type="punktas" Nr="2" Abbr="2 p." DocPartId="9da68ed6347640dda6c273cde32c474d" PartId="a0671ab95aef4b18afaf57625b273605">
      <Part Type="papunktis" Nr="2.1" Abbr="2.1 pp." DocPartId="057394a028b648b89dddcd6baab29c61" PartId="dd6c2597477c4b27a753885b5192e7f7"/>
      <Part Type="papunktis" Nr="2.2" Abbr="2.2 pp." DocPartId="fdb0d7f0255e4a389158368938817897" PartId="b4084d26e6ea48879414b8284e12a16a"/>
    </Part>
    <Part Type="signatura" DocPartId="7db854dad9174c53bbde2a50290d89c8" PartId="8a843df8557044a68946610f45b00429"/>
  </Part>
</Parts>
</file>

<file path=customXml/itemProps1.xml><?xml version="1.0" encoding="utf-8"?>
<ds:datastoreItem xmlns:ds="http://schemas.openxmlformats.org/officeDocument/2006/customXml" ds:itemID="{F7BC9EC7-E059-4CD3-AA89-0488F3F9F363}">
  <ds:schemaRefs>
    <ds:schemaRef ds:uri="http://schemas.openxmlformats.org/officeDocument/2006/bibliography"/>
  </ds:schemaRefs>
</ds:datastoreItem>
</file>

<file path=customXml/itemProps2.xml><?xml version="1.0" encoding="utf-8"?>
<ds:datastoreItem xmlns:ds="http://schemas.openxmlformats.org/officeDocument/2006/customXml" ds:itemID="{A7EEC176-649A-473D-9FE5-BCFC2883219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234</Words>
  <Characters>1742</Characters>
  <Application>Microsoft Office Word</Application>
  <DocSecurity>4</DocSecurity>
  <Lines>40</Lines>
  <Paragraphs>15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Siauliu m. savivaldybe</Company>
  <LinksUpToDate>false</LinksUpToDate>
  <CharactersWithSpaces>1961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2023-08-25T12:09:00Z</dcterms:created>
  <dc:creator>l.rinkeviciene</dc:creator>
  <lastModifiedBy>adlibuser</lastModifiedBy>
  <lastPrinted>2023-02-03T12:23:00Z</lastPrinted>
  <dcterms:modified xsi:type="dcterms:W3CDTF">2023-08-25T12:09:00Z</dcterms:modified>
  <revision>2</revision>
  <dc:title>Projektas</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1731794010</vt:i4>
  </property>
</Properties>
</file>