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E024" w14:textId="3B6E6FBF" w:rsidR="00A8584D" w:rsidRDefault="009D56DB" w:rsidP="009D56DB">
      <w:pPr>
        <w:jc w:val="center"/>
        <w:rPr>
          <w:b/>
          <w:bCs/>
          <w:color w:val="000000"/>
          <w:szCs w:val="24"/>
          <w:lang w:eastAsia="lt-LT"/>
        </w:rPr>
      </w:pPr>
      <w:r w:rsidRPr="00F5420A">
        <w:rPr>
          <w:b/>
          <w:bCs/>
          <w:color w:val="000000"/>
          <w:szCs w:val="24"/>
          <w:lang w:eastAsia="lt-LT"/>
        </w:rPr>
        <w:t xml:space="preserve">LIETUVOS RESPUBLIKOS </w:t>
      </w:r>
      <w:r w:rsidR="00A8584D">
        <w:rPr>
          <w:b/>
          <w:bCs/>
          <w:color w:val="000000"/>
          <w:szCs w:val="24"/>
          <w:lang w:eastAsia="lt-LT"/>
        </w:rPr>
        <w:t>PILIETYBĖS</w:t>
      </w:r>
      <w:r w:rsidR="00BC2D4B">
        <w:rPr>
          <w:b/>
          <w:bCs/>
          <w:color w:val="000000"/>
          <w:szCs w:val="24"/>
          <w:lang w:eastAsia="lt-LT"/>
        </w:rPr>
        <w:t xml:space="preserve"> ĮSTATYMO NR</w:t>
      </w:r>
      <w:r w:rsidR="00BC2D4B" w:rsidRPr="00BC2D4B">
        <w:rPr>
          <w:b/>
          <w:bCs/>
          <w:color w:val="000000"/>
          <w:szCs w:val="24"/>
          <w:lang w:eastAsia="lt-LT"/>
        </w:rPr>
        <w:t>. XI-1196</w:t>
      </w:r>
      <w:r w:rsidR="00BC2D4B">
        <w:rPr>
          <w:b/>
          <w:bCs/>
          <w:color w:val="000000"/>
          <w:szCs w:val="24"/>
          <w:lang w:eastAsia="lt-LT"/>
        </w:rPr>
        <w:t xml:space="preserve"> </w:t>
      </w:r>
      <w:r w:rsidR="00BC2D4B" w:rsidRPr="00F5420A">
        <w:rPr>
          <w:b/>
          <w:szCs w:val="24"/>
        </w:rPr>
        <w:t>PAKEITIMO ĮSTATYMO PROJEKTO</w:t>
      </w:r>
    </w:p>
    <w:p w14:paraId="2C3342D8" w14:textId="77777777" w:rsidR="009D56DB" w:rsidRPr="00F5420A" w:rsidRDefault="009D56DB" w:rsidP="009D56DB">
      <w:pPr>
        <w:jc w:val="center"/>
        <w:rPr>
          <w:b/>
          <w:szCs w:val="24"/>
        </w:rPr>
      </w:pPr>
    </w:p>
    <w:p w14:paraId="45981F20" w14:textId="77777777" w:rsidR="009D56DB" w:rsidRPr="00F5420A" w:rsidRDefault="009D56DB" w:rsidP="009D56DB">
      <w:pPr>
        <w:jc w:val="center"/>
        <w:rPr>
          <w:color w:val="000000"/>
          <w:szCs w:val="24"/>
          <w:lang w:eastAsia="lt-LT"/>
        </w:rPr>
      </w:pPr>
      <w:r w:rsidRPr="00F5420A">
        <w:rPr>
          <w:b/>
          <w:szCs w:val="24"/>
        </w:rPr>
        <w:t xml:space="preserve"> </w:t>
      </w:r>
      <w:r w:rsidRPr="00F5420A">
        <w:rPr>
          <w:b/>
          <w:bCs/>
          <w:color w:val="000000"/>
          <w:szCs w:val="24"/>
          <w:lang w:eastAsia="lt-LT"/>
        </w:rPr>
        <w:t>AIŠKINAMASIS RAŠTAS</w:t>
      </w:r>
    </w:p>
    <w:p w14:paraId="77EEF37A" w14:textId="77777777" w:rsidR="000E033B" w:rsidRPr="00F5420A" w:rsidRDefault="000E033B" w:rsidP="00F2492B">
      <w:pPr>
        <w:spacing w:line="360" w:lineRule="auto"/>
        <w:jc w:val="both"/>
        <w:rPr>
          <w:szCs w:val="24"/>
        </w:rPr>
      </w:pPr>
    </w:p>
    <w:p w14:paraId="24FF7BE5" w14:textId="77777777" w:rsidR="000E033B" w:rsidRPr="00F5420A" w:rsidRDefault="000E033B" w:rsidP="00F2492B">
      <w:pPr>
        <w:shd w:val="clear" w:color="auto" w:fill="FFFFFF"/>
        <w:spacing w:after="120" w:line="340" w:lineRule="exact"/>
        <w:ind w:firstLine="709"/>
        <w:jc w:val="both"/>
        <w:rPr>
          <w:b/>
          <w:bCs/>
          <w:szCs w:val="24"/>
          <w:lang w:eastAsia="en-GB"/>
        </w:rPr>
      </w:pPr>
      <w:r w:rsidRPr="00F5420A">
        <w:rPr>
          <w:b/>
          <w:bCs/>
          <w:color w:val="000000"/>
          <w:szCs w:val="24"/>
        </w:rPr>
        <w:t xml:space="preserve">1. </w:t>
      </w:r>
      <w:r w:rsidRPr="00F5420A">
        <w:rPr>
          <w:b/>
          <w:bCs/>
          <w:szCs w:val="24"/>
          <w:lang w:eastAsia="en-GB"/>
        </w:rPr>
        <w:t>Įstatymų projektų rengimą paskatinusios priežastys, parengtų projektų tikslai ir uždaviniai</w:t>
      </w:r>
    </w:p>
    <w:p w14:paraId="0060136A" w14:textId="5BA61E80" w:rsidR="000F7109" w:rsidRDefault="000F7109" w:rsidP="00A57967">
      <w:pPr>
        <w:shd w:val="clear" w:color="auto" w:fill="FFFFFF"/>
        <w:spacing w:line="360" w:lineRule="auto"/>
        <w:ind w:firstLine="709"/>
        <w:jc w:val="both"/>
        <w:rPr>
          <w:bCs/>
          <w:szCs w:val="24"/>
          <w:lang w:eastAsia="en-GB"/>
        </w:rPr>
      </w:pPr>
      <w:r>
        <w:rPr>
          <w:bCs/>
          <w:szCs w:val="24"/>
          <w:lang w:eastAsia="en-GB"/>
        </w:rPr>
        <w:t xml:space="preserve">Po </w:t>
      </w:r>
      <w:r w:rsidRPr="000F7109">
        <w:rPr>
          <w:bCs/>
          <w:szCs w:val="24"/>
          <w:lang w:eastAsia="en-GB"/>
        </w:rPr>
        <w:t>Lietuvos įstojimo į E</w:t>
      </w:r>
      <w:r>
        <w:rPr>
          <w:bCs/>
          <w:szCs w:val="24"/>
          <w:lang w:eastAsia="en-GB"/>
        </w:rPr>
        <w:t xml:space="preserve">uropos </w:t>
      </w:r>
      <w:r w:rsidRPr="000F7109">
        <w:rPr>
          <w:bCs/>
          <w:szCs w:val="24"/>
          <w:lang w:eastAsia="en-GB"/>
        </w:rPr>
        <w:t>S</w:t>
      </w:r>
      <w:r>
        <w:rPr>
          <w:bCs/>
          <w:szCs w:val="24"/>
          <w:lang w:eastAsia="en-GB"/>
        </w:rPr>
        <w:t xml:space="preserve">ąjungą </w:t>
      </w:r>
      <w:r w:rsidRPr="000F7109">
        <w:rPr>
          <w:bCs/>
          <w:szCs w:val="24"/>
          <w:lang w:eastAsia="en-GB"/>
        </w:rPr>
        <w:t>išaugusi emigracija ir padidėjęs mišrių santuokų skaičius sudaro prielaidas koreguoti</w:t>
      </w:r>
      <w:r>
        <w:rPr>
          <w:bCs/>
          <w:szCs w:val="24"/>
          <w:lang w:eastAsia="en-GB"/>
        </w:rPr>
        <w:t xml:space="preserve"> teisės aktus susijusius su Lietuvos Respublikos pilietybės išsaugojimu.</w:t>
      </w:r>
    </w:p>
    <w:p w14:paraId="30E27FB7" w14:textId="63F7A20F" w:rsidR="00E77639" w:rsidRDefault="00421100" w:rsidP="00A57967">
      <w:pPr>
        <w:shd w:val="clear" w:color="auto" w:fill="FFFFFF"/>
        <w:spacing w:line="360" w:lineRule="auto"/>
        <w:ind w:firstLine="709"/>
        <w:jc w:val="both"/>
        <w:rPr>
          <w:bCs/>
          <w:szCs w:val="24"/>
          <w:lang w:eastAsia="en-GB"/>
        </w:rPr>
      </w:pPr>
      <w:r>
        <w:rPr>
          <w:bCs/>
          <w:szCs w:val="24"/>
          <w:lang w:eastAsia="en-GB"/>
        </w:rPr>
        <w:t xml:space="preserve">Pagrindinis </w:t>
      </w:r>
      <w:r w:rsidR="000F7109">
        <w:rPr>
          <w:bCs/>
          <w:szCs w:val="24"/>
          <w:lang w:eastAsia="en-GB"/>
        </w:rPr>
        <w:t xml:space="preserve">šio </w:t>
      </w:r>
      <w:r>
        <w:rPr>
          <w:bCs/>
          <w:szCs w:val="24"/>
          <w:lang w:eastAsia="en-GB"/>
        </w:rPr>
        <w:t>įstatymo</w:t>
      </w:r>
      <w:r w:rsidR="009D56DB" w:rsidRPr="00F5420A">
        <w:rPr>
          <w:bCs/>
          <w:szCs w:val="24"/>
          <w:lang w:eastAsia="en-GB"/>
        </w:rPr>
        <w:t xml:space="preserve"> </w:t>
      </w:r>
      <w:r w:rsidR="00574959" w:rsidRPr="00F5420A">
        <w:rPr>
          <w:bCs/>
          <w:szCs w:val="24"/>
          <w:lang w:eastAsia="en-GB"/>
        </w:rPr>
        <w:t>projek</w:t>
      </w:r>
      <w:r w:rsidR="00DB5007">
        <w:rPr>
          <w:bCs/>
          <w:szCs w:val="24"/>
          <w:lang w:eastAsia="en-GB"/>
        </w:rPr>
        <w:t>t</w:t>
      </w:r>
      <w:r>
        <w:rPr>
          <w:bCs/>
          <w:szCs w:val="24"/>
          <w:lang w:eastAsia="en-GB"/>
        </w:rPr>
        <w:t>o</w:t>
      </w:r>
      <w:r w:rsidR="00574959" w:rsidRPr="00F5420A">
        <w:rPr>
          <w:bCs/>
          <w:szCs w:val="24"/>
          <w:lang w:eastAsia="en-GB"/>
        </w:rPr>
        <w:t xml:space="preserve"> </w:t>
      </w:r>
      <w:r w:rsidR="009D56DB" w:rsidRPr="00F5420A">
        <w:rPr>
          <w:bCs/>
          <w:szCs w:val="24"/>
          <w:lang w:eastAsia="en-GB"/>
        </w:rPr>
        <w:t xml:space="preserve">tikslas – </w:t>
      </w:r>
      <w:r w:rsidR="00627603">
        <w:rPr>
          <w:bCs/>
          <w:szCs w:val="24"/>
          <w:lang w:eastAsia="en-GB"/>
        </w:rPr>
        <w:t xml:space="preserve">suteikti </w:t>
      </w:r>
      <w:r w:rsidR="000F7109">
        <w:rPr>
          <w:bCs/>
          <w:szCs w:val="24"/>
          <w:lang w:eastAsia="en-GB"/>
        </w:rPr>
        <w:t xml:space="preserve">Pilietybės </w:t>
      </w:r>
      <w:r w:rsidR="00627603">
        <w:rPr>
          <w:bCs/>
          <w:szCs w:val="24"/>
          <w:lang w:eastAsia="en-GB"/>
        </w:rPr>
        <w:t xml:space="preserve">įstatymui aukštesnę </w:t>
      </w:r>
      <w:r w:rsidR="004E1D89">
        <w:rPr>
          <w:bCs/>
          <w:szCs w:val="24"/>
          <w:lang w:eastAsia="en-GB"/>
        </w:rPr>
        <w:t xml:space="preserve">teisinę </w:t>
      </w:r>
      <w:r w:rsidR="007E070F">
        <w:rPr>
          <w:bCs/>
          <w:szCs w:val="24"/>
          <w:lang w:eastAsia="en-GB"/>
        </w:rPr>
        <w:t>ga</w:t>
      </w:r>
      <w:r w:rsidR="001E5AC9">
        <w:rPr>
          <w:bCs/>
          <w:szCs w:val="24"/>
          <w:lang w:eastAsia="en-GB"/>
        </w:rPr>
        <w:t>lią padarant jį konstituciniu,</w:t>
      </w:r>
      <w:r w:rsidR="007E070F">
        <w:rPr>
          <w:bCs/>
          <w:szCs w:val="24"/>
          <w:lang w:eastAsia="en-GB"/>
        </w:rPr>
        <w:t xml:space="preserve"> </w:t>
      </w:r>
      <w:r w:rsidR="000F7109">
        <w:rPr>
          <w:bCs/>
          <w:szCs w:val="24"/>
          <w:lang w:eastAsia="en-GB"/>
        </w:rPr>
        <w:t xml:space="preserve">praplėsti ir </w:t>
      </w:r>
      <w:r w:rsidR="00F4268B">
        <w:rPr>
          <w:bCs/>
          <w:szCs w:val="24"/>
          <w:lang w:eastAsia="en-GB"/>
        </w:rPr>
        <w:t>aiškiai apibrėžti</w:t>
      </w:r>
      <w:r w:rsidR="0047080B">
        <w:rPr>
          <w:bCs/>
          <w:szCs w:val="24"/>
          <w:lang w:eastAsia="en-GB"/>
        </w:rPr>
        <w:t xml:space="preserve"> atvejus</w:t>
      </w:r>
      <w:r w:rsidR="00CF62FC">
        <w:rPr>
          <w:bCs/>
          <w:szCs w:val="24"/>
          <w:lang w:eastAsia="en-GB"/>
        </w:rPr>
        <w:t xml:space="preserve"> kada</w:t>
      </w:r>
      <w:r w:rsidR="00DB5007">
        <w:rPr>
          <w:bCs/>
          <w:szCs w:val="24"/>
          <w:lang w:eastAsia="en-GB"/>
        </w:rPr>
        <w:t xml:space="preserve"> Lietuvos Respublikos pilietis gali būti ir kitos valstybės pilietis.</w:t>
      </w:r>
    </w:p>
    <w:p w14:paraId="665EAB9A" w14:textId="77777777" w:rsidR="000E033B" w:rsidRPr="00F5420A" w:rsidRDefault="000E033B" w:rsidP="00A1217F">
      <w:pPr>
        <w:shd w:val="clear" w:color="auto" w:fill="FFFFFF"/>
        <w:spacing w:line="360" w:lineRule="auto"/>
        <w:ind w:firstLine="709"/>
        <w:jc w:val="both"/>
        <w:rPr>
          <w:b/>
          <w:szCs w:val="24"/>
        </w:rPr>
      </w:pPr>
      <w:r w:rsidRPr="00F5420A">
        <w:rPr>
          <w:b/>
          <w:szCs w:val="24"/>
        </w:rPr>
        <w:t xml:space="preserve">2. </w:t>
      </w:r>
      <w:r w:rsidRPr="00F5420A">
        <w:rPr>
          <w:b/>
          <w:bCs/>
          <w:szCs w:val="24"/>
          <w:lang w:eastAsia="en-GB"/>
        </w:rPr>
        <w:t>Įstatymų projektų iniciatoriai (institucija, asmenys ar piliečių įgalioti atstovai) ir rengėjai</w:t>
      </w:r>
    </w:p>
    <w:p w14:paraId="618F030A" w14:textId="77777777" w:rsidR="00D060BC" w:rsidRPr="00F5420A" w:rsidRDefault="00D060BC" w:rsidP="00A1217F">
      <w:pPr>
        <w:spacing w:line="360" w:lineRule="auto"/>
        <w:ind w:firstLine="709"/>
        <w:jc w:val="both"/>
        <w:rPr>
          <w:szCs w:val="24"/>
        </w:rPr>
      </w:pPr>
      <w:r w:rsidRPr="00F5420A">
        <w:rPr>
          <w:szCs w:val="24"/>
        </w:rPr>
        <w:t>Seimo nariai, pasirašę teikiamą projektą ir priklausantys Seimo valdybos sudarytai darbo grupei referendumui dėl dvigubos pilietybės pasirengti.</w:t>
      </w:r>
    </w:p>
    <w:p w14:paraId="26274AA0" w14:textId="77777777" w:rsidR="000E033B" w:rsidRPr="00F5420A" w:rsidRDefault="000E033B" w:rsidP="00A1217F">
      <w:pPr>
        <w:spacing w:line="360" w:lineRule="auto"/>
        <w:ind w:firstLine="709"/>
        <w:jc w:val="both"/>
        <w:rPr>
          <w:b/>
          <w:bCs/>
          <w:szCs w:val="24"/>
          <w:lang w:eastAsia="en-GB"/>
        </w:rPr>
      </w:pPr>
      <w:r w:rsidRPr="00F5420A">
        <w:rPr>
          <w:b/>
          <w:szCs w:val="24"/>
        </w:rPr>
        <w:t xml:space="preserve">3. </w:t>
      </w:r>
      <w:bookmarkStart w:id="0" w:name="n4_1"/>
      <w:r w:rsidRPr="00F5420A">
        <w:rPr>
          <w:b/>
          <w:bCs/>
          <w:szCs w:val="24"/>
          <w:lang w:eastAsia="en-GB"/>
        </w:rPr>
        <w:t>Kaip šiuo metu yra reguliuojami įstatymo projekte aptarti teisiniai santykiai</w:t>
      </w:r>
    </w:p>
    <w:p w14:paraId="163FA94B" w14:textId="075D6BFD" w:rsidR="007F65E2" w:rsidRPr="007F65E2" w:rsidRDefault="00915B34" w:rsidP="007F65E2">
      <w:pPr>
        <w:shd w:val="clear" w:color="auto" w:fill="FFFFFF"/>
        <w:spacing w:line="360" w:lineRule="auto"/>
        <w:ind w:firstLine="709"/>
        <w:jc w:val="both"/>
        <w:rPr>
          <w:bCs/>
          <w:szCs w:val="24"/>
          <w:lang w:eastAsia="en-GB"/>
        </w:rPr>
      </w:pPr>
      <w:r w:rsidRPr="00915B34">
        <w:rPr>
          <w:bCs/>
          <w:szCs w:val="24"/>
          <w:lang w:eastAsia="en-GB"/>
        </w:rPr>
        <w:t>Šiuo metu galiojančio Pilietybės įstatymo nuostatos  apibrėžia ratą asmenų, kurie gali būti kartu Lietuvos Respublikos ir kitos valstybės piliečiai.</w:t>
      </w:r>
      <w:r>
        <w:rPr>
          <w:bCs/>
          <w:szCs w:val="24"/>
          <w:lang w:eastAsia="en-GB"/>
        </w:rPr>
        <w:t xml:space="preserve"> </w:t>
      </w:r>
      <w:r w:rsidR="000D017F" w:rsidRPr="00F5420A">
        <w:rPr>
          <w:bCs/>
          <w:szCs w:val="24"/>
          <w:lang w:eastAsia="en-GB"/>
        </w:rPr>
        <w:t xml:space="preserve">Pagal dabar galiojantį </w:t>
      </w:r>
      <w:r w:rsidR="00564739" w:rsidRPr="00F5420A">
        <w:rPr>
          <w:bCs/>
          <w:szCs w:val="24"/>
          <w:lang w:eastAsia="en-GB"/>
        </w:rPr>
        <w:t xml:space="preserve">teisinį </w:t>
      </w:r>
      <w:r w:rsidR="000D017F" w:rsidRPr="00F5420A">
        <w:rPr>
          <w:bCs/>
          <w:szCs w:val="24"/>
          <w:lang w:eastAsia="en-GB"/>
        </w:rPr>
        <w:t xml:space="preserve">reglamentavimą, </w:t>
      </w:r>
      <w:bookmarkEnd w:id="0"/>
      <w:r w:rsidR="007F65E2" w:rsidRPr="007F65E2">
        <w:rPr>
          <w:bCs/>
          <w:szCs w:val="24"/>
          <w:lang w:eastAsia="en-GB"/>
        </w:rPr>
        <w:t>Lietuvos Respublikos pilietis gali būti kartu ir kitos valstybės pilietis, jeigu jis atitinka bent vieną iš šių sąlygų:</w:t>
      </w:r>
    </w:p>
    <w:p w14:paraId="234E6F93" w14:textId="77777777" w:rsidR="007F65E2" w:rsidRPr="007F65E2" w:rsidRDefault="007F65E2" w:rsidP="007F65E2">
      <w:pPr>
        <w:shd w:val="clear" w:color="auto" w:fill="FFFFFF"/>
        <w:spacing w:line="360" w:lineRule="auto"/>
        <w:ind w:firstLine="709"/>
        <w:jc w:val="both"/>
        <w:rPr>
          <w:bCs/>
          <w:szCs w:val="24"/>
          <w:lang w:eastAsia="en-GB"/>
        </w:rPr>
      </w:pPr>
      <w:bookmarkStart w:id="1" w:name="part_afa54d47f91045bab63d5e0d58eabab7"/>
      <w:bookmarkEnd w:id="1"/>
      <w:r w:rsidRPr="007F65E2">
        <w:rPr>
          <w:bCs/>
          <w:szCs w:val="24"/>
          <w:lang w:eastAsia="en-GB"/>
        </w:rPr>
        <w:t>1) Lietuvos Respublikos pilietybę ir kitos valstybės pilietybę įgijo gimdamas;</w:t>
      </w:r>
    </w:p>
    <w:p w14:paraId="5227F809" w14:textId="77777777" w:rsidR="007F65E2" w:rsidRPr="007F65E2" w:rsidRDefault="007F65E2" w:rsidP="007F65E2">
      <w:pPr>
        <w:shd w:val="clear" w:color="auto" w:fill="FFFFFF"/>
        <w:spacing w:line="360" w:lineRule="auto"/>
        <w:ind w:firstLine="709"/>
        <w:jc w:val="both"/>
        <w:rPr>
          <w:bCs/>
          <w:szCs w:val="24"/>
          <w:lang w:eastAsia="en-GB"/>
        </w:rPr>
      </w:pPr>
      <w:bookmarkStart w:id="2" w:name="part_15e042c8f8e441c7b1aaa35f7970504f"/>
      <w:bookmarkEnd w:id="2"/>
      <w:r w:rsidRPr="007F65E2">
        <w:rPr>
          <w:bCs/>
          <w:szCs w:val="24"/>
          <w:lang w:eastAsia="en-GB"/>
        </w:rPr>
        <w:t>2) yra asmuo, ištremtas iš okupuotos Lietuvos Respublikos iki 1990 m. kovo 11 d.;</w:t>
      </w:r>
    </w:p>
    <w:p w14:paraId="44257606" w14:textId="77777777" w:rsidR="007F65E2" w:rsidRPr="007F65E2" w:rsidRDefault="007F65E2" w:rsidP="007F65E2">
      <w:pPr>
        <w:shd w:val="clear" w:color="auto" w:fill="FFFFFF"/>
        <w:spacing w:line="360" w:lineRule="auto"/>
        <w:ind w:firstLine="709"/>
        <w:jc w:val="both"/>
        <w:rPr>
          <w:bCs/>
          <w:szCs w:val="24"/>
          <w:lang w:eastAsia="en-GB"/>
        </w:rPr>
      </w:pPr>
      <w:bookmarkStart w:id="3" w:name="part_ab32bd8918f648a3a24a07c46ecfed5d"/>
      <w:bookmarkEnd w:id="3"/>
      <w:r w:rsidRPr="007F65E2">
        <w:rPr>
          <w:bCs/>
          <w:szCs w:val="24"/>
          <w:lang w:eastAsia="en-GB"/>
        </w:rPr>
        <w:t>3) yra asmuo, išvykęs iš Lietuvos iki 1990 m. kovo 11 d.;</w:t>
      </w:r>
    </w:p>
    <w:p w14:paraId="08CB297B" w14:textId="77777777" w:rsidR="007F65E2" w:rsidRPr="007F65E2" w:rsidRDefault="007F65E2" w:rsidP="007F65E2">
      <w:pPr>
        <w:shd w:val="clear" w:color="auto" w:fill="FFFFFF"/>
        <w:spacing w:line="360" w:lineRule="auto"/>
        <w:ind w:firstLine="709"/>
        <w:jc w:val="both"/>
        <w:rPr>
          <w:bCs/>
          <w:szCs w:val="24"/>
          <w:lang w:eastAsia="en-GB"/>
        </w:rPr>
      </w:pPr>
      <w:bookmarkStart w:id="4" w:name="part_03209cee585b4db2b0834ffd6c02d9bd"/>
      <w:bookmarkEnd w:id="4"/>
      <w:r w:rsidRPr="007F65E2">
        <w:rPr>
          <w:bCs/>
          <w:szCs w:val="24"/>
          <w:lang w:eastAsia="en-GB"/>
        </w:rPr>
        <w:t>4) yra šio straipsnio 2 ar 3 punkte nurodyto asmens palikuonis;</w:t>
      </w:r>
    </w:p>
    <w:p w14:paraId="75030642" w14:textId="77777777" w:rsidR="007F65E2" w:rsidRPr="007F65E2" w:rsidRDefault="007F65E2" w:rsidP="007F65E2">
      <w:pPr>
        <w:shd w:val="clear" w:color="auto" w:fill="FFFFFF"/>
        <w:spacing w:line="360" w:lineRule="auto"/>
        <w:ind w:firstLine="709"/>
        <w:jc w:val="both"/>
        <w:rPr>
          <w:bCs/>
          <w:szCs w:val="24"/>
          <w:lang w:eastAsia="en-GB"/>
        </w:rPr>
      </w:pPr>
      <w:bookmarkStart w:id="5" w:name="part_12ae15d4487d4b41b5af605ec1df8286"/>
      <w:bookmarkEnd w:id="5"/>
      <w:r w:rsidRPr="007F65E2">
        <w:rPr>
          <w:bCs/>
          <w:szCs w:val="24"/>
          <w:lang w:eastAsia="en-GB"/>
        </w:rPr>
        <w:t>5) sudarydamas santuoką su kitos valstybės piliečiu dėl to savaime (</w:t>
      </w:r>
      <w:proofErr w:type="spellStart"/>
      <w:r w:rsidRPr="007F65E2">
        <w:rPr>
          <w:bCs/>
          <w:i/>
          <w:iCs/>
          <w:szCs w:val="24"/>
          <w:lang w:eastAsia="en-GB"/>
        </w:rPr>
        <w:t>ipso</w:t>
      </w:r>
      <w:proofErr w:type="spellEnd"/>
      <w:r w:rsidRPr="007F65E2">
        <w:rPr>
          <w:bCs/>
          <w:i/>
          <w:iCs/>
          <w:szCs w:val="24"/>
          <w:lang w:eastAsia="en-GB"/>
        </w:rPr>
        <w:t xml:space="preserve"> </w:t>
      </w:r>
      <w:proofErr w:type="spellStart"/>
      <w:r w:rsidRPr="007F65E2">
        <w:rPr>
          <w:bCs/>
          <w:i/>
          <w:iCs/>
          <w:szCs w:val="24"/>
          <w:lang w:eastAsia="en-GB"/>
        </w:rPr>
        <w:t>facto</w:t>
      </w:r>
      <w:proofErr w:type="spellEnd"/>
      <w:r w:rsidRPr="007F65E2">
        <w:rPr>
          <w:bCs/>
          <w:szCs w:val="24"/>
          <w:lang w:eastAsia="en-GB"/>
        </w:rPr>
        <w:t>) įgijo tos valstybės pilietybę;</w:t>
      </w:r>
    </w:p>
    <w:p w14:paraId="1014031F" w14:textId="26D713F7" w:rsidR="007F65E2" w:rsidRPr="007F65E2" w:rsidRDefault="007F65E2" w:rsidP="007F65E2">
      <w:pPr>
        <w:shd w:val="clear" w:color="auto" w:fill="FFFFFF"/>
        <w:spacing w:line="360" w:lineRule="auto"/>
        <w:ind w:firstLine="709"/>
        <w:jc w:val="both"/>
        <w:rPr>
          <w:bCs/>
          <w:szCs w:val="24"/>
          <w:lang w:eastAsia="en-GB"/>
        </w:rPr>
      </w:pPr>
      <w:bookmarkStart w:id="6" w:name="part_c44ed4d1ee994b26b8e6fdba9e9c9a2d"/>
      <w:bookmarkEnd w:id="6"/>
      <w:r w:rsidRPr="007F65E2">
        <w:rPr>
          <w:bCs/>
          <w:szCs w:val="24"/>
          <w:lang w:eastAsia="en-GB"/>
        </w:rPr>
        <w:t>6) yra asmuo, kuriam nesukako 21 metai, jeigu jis yra įvaikintas Lietuvos Respublikos piliečių (piliečio) iki tol, kol jam sukako 18 metų, ir dėl to įgijęs Lietuvos Respublikos pilietybę pagal šio įstatymo</w:t>
      </w:r>
      <w:r w:rsidR="005858B7">
        <w:rPr>
          <w:bCs/>
          <w:szCs w:val="24"/>
          <w:lang w:eastAsia="en-GB"/>
        </w:rPr>
        <w:t xml:space="preserve"> </w:t>
      </w:r>
      <w:r w:rsidRPr="007F65E2">
        <w:rPr>
          <w:bCs/>
          <w:szCs w:val="24"/>
          <w:lang w:eastAsia="en-GB"/>
        </w:rPr>
        <w:t>17 straipsnio 1 dalį;</w:t>
      </w:r>
    </w:p>
    <w:p w14:paraId="6AC87A60" w14:textId="77777777" w:rsidR="007F65E2" w:rsidRPr="007F65E2" w:rsidRDefault="007F65E2" w:rsidP="007F65E2">
      <w:pPr>
        <w:shd w:val="clear" w:color="auto" w:fill="FFFFFF"/>
        <w:spacing w:line="360" w:lineRule="auto"/>
        <w:ind w:firstLine="709"/>
        <w:jc w:val="both"/>
        <w:rPr>
          <w:bCs/>
          <w:szCs w:val="24"/>
          <w:lang w:eastAsia="en-GB"/>
        </w:rPr>
      </w:pPr>
      <w:bookmarkStart w:id="7" w:name="part_a37155e5fe574fb3b287cdecedf2bb99"/>
      <w:bookmarkEnd w:id="7"/>
      <w:r w:rsidRPr="007F65E2">
        <w:rPr>
          <w:bCs/>
          <w:szCs w:val="24"/>
          <w:lang w:eastAsia="en-GB"/>
        </w:rPr>
        <w:t>7) yra asmuo, kuriam nesukako 21 metai, jeigu jį, Lietuvos Respublikos pilietį, iki kol jam sukako 18 metų, įvaikino kitos valstybės piliečiai (pilietis) ir dėl to jis įgijo kitos valstybės pilietybę;</w:t>
      </w:r>
    </w:p>
    <w:p w14:paraId="280BA4F8" w14:textId="77777777" w:rsidR="007F65E2" w:rsidRPr="007F65E2" w:rsidRDefault="007F65E2" w:rsidP="007F65E2">
      <w:pPr>
        <w:shd w:val="clear" w:color="auto" w:fill="FFFFFF"/>
        <w:spacing w:line="360" w:lineRule="auto"/>
        <w:ind w:firstLine="709"/>
        <w:jc w:val="both"/>
        <w:rPr>
          <w:bCs/>
          <w:szCs w:val="24"/>
          <w:lang w:eastAsia="en-GB"/>
        </w:rPr>
      </w:pPr>
      <w:bookmarkStart w:id="8" w:name="part_d23ea9867b054dc987daf63f55407f3a"/>
      <w:bookmarkEnd w:id="8"/>
      <w:r w:rsidRPr="007F65E2">
        <w:rPr>
          <w:bCs/>
          <w:szCs w:val="24"/>
          <w:lang w:eastAsia="en-GB"/>
        </w:rPr>
        <w:t>8)</w:t>
      </w:r>
      <w:r w:rsidRPr="007F65E2">
        <w:rPr>
          <w:b/>
          <w:bCs/>
          <w:szCs w:val="24"/>
          <w:lang w:eastAsia="en-GB"/>
        </w:rPr>
        <w:t xml:space="preserve"> </w:t>
      </w:r>
      <w:r w:rsidRPr="007F65E2">
        <w:rPr>
          <w:bCs/>
          <w:szCs w:val="24"/>
          <w:lang w:eastAsia="en-GB"/>
        </w:rPr>
        <w:t>Lietuvos Respublikos pilietybę įgijo išimties tvarka, būdamas kitos valstybės pilietis;</w:t>
      </w:r>
    </w:p>
    <w:p w14:paraId="61C48DBE" w14:textId="77777777" w:rsidR="007F65E2" w:rsidRPr="007F65E2" w:rsidRDefault="007F65E2" w:rsidP="007F65E2">
      <w:pPr>
        <w:shd w:val="clear" w:color="auto" w:fill="FFFFFF"/>
        <w:spacing w:line="360" w:lineRule="auto"/>
        <w:ind w:firstLine="709"/>
        <w:jc w:val="both"/>
        <w:rPr>
          <w:bCs/>
          <w:szCs w:val="24"/>
          <w:lang w:eastAsia="en-GB"/>
        </w:rPr>
      </w:pPr>
      <w:bookmarkStart w:id="9" w:name="part_2dab0d04c50244aa88433531d9427c24"/>
      <w:bookmarkEnd w:id="9"/>
      <w:r w:rsidRPr="007F65E2">
        <w:rPr>
          <w:bCs/>
          <w:szCs w:val="24"/>
          <w:lang w:eastAsia="en-GB"/>
        </w:rPr>
        <w:lastRenderedPageBreak/>
        <w:t xml:space="preserve">9) yra asmuo, kuris išsaugojo Lietuvos Respublikos pilietybę arba kuriam Lietuvos Respublikos pilietybė buvo grąžinta dėl to, kad jis turi ypatingų nuopelnų Lietuvos valstybei; </w:t>
      </w:r>
    </w:p>
    <w:p w14:paraId="62E317A2" w14:textId="77777777" w:rsidR="007F65E2" w:rsidRDefault="007F65E2" w:rsidP="007F65E2">
      <w:pPr>
        <w:shd w:val="clear" w:color="auto" w:fill="FFFFFF"/>
        <w:spacing w:line="360" w:lineRule="auto"/>
        <w:ind w:firstLine="709"/>
        <w:jc w:val="both"/>
        <w:rPr>
          <w:bCs/>
          <w:szCs w:val="24"/>
          <w:lang w:eastAsia="en-GB"/>
        </w:rPr>
      </w:pPr>
      <w:bookmarkStart w:id="10" w:name="part_a6d128f46b76439fa3a83092fa0ae4c1"/>
      <w:bookmarkEnd w:id="10"/>
      <w:r w:rsidRPr="007F65E2">
        <w:rPr>
          <w:bCs/>
          <w:szCs w:val="24"/>
          <w:lang w:eastAsia="en-GB"/>
        </w:rPr>
        <w:t>10) Lietuvos Respublikos pilietybę įgijo turėdamas pabėgėlio statusą Lietuvos Respublikoje.</w:t>
      </w:r>
    </w:p>
    <w:p w14:paraId="79BFE001" w14:textId="2F6A3247" w:rsidR="003F7F44" w:rsidRDefault="00915B34" w:rsidP="007F65E2">
      <w:pPr>
        <w:shd w:val="clear" w:color="auto" w:fill="FFFFFF"/>
        <w:spacing w:line="360" w:lineRule="auto"/>
        <w:ind w:firstLine="709"/>
        <w:jc w:val="both"/>
        <w:rPr>
          <w:bCs/>
          <w:szCs w:val="24"/>
          <w:lang w:eastAsia="en-GB"/>
        </w:rPr>
      </w:pPr>
      <w:r>
        <w:rPr>
          <w:bCs/>
          <w:szCs w:val="24"/>
          <w:lang w:eastAsia="en-GB"/>
        </w:rPr>
        <w:t>Vadovaujantis dabar galiojančio</w:t>
      </w:r>
      <w:r w:rsidR="003F7F44">
        <w:rPr>
          <w:bCs/>
          <w:szCs w:val="24"/>
          <w:lang w:eastAsia="en-GB"/>
        </w:rPr>
        <w:t xml:space="preserve"> </w:t>
      </w:r>
      <w:r w:rsidR="003F7F44" w:rsidRPr="003F7F44">
        <w:rPr>
          <w:bCs/>
          <w:szCs w:val="24"/>
          <w:lang w:eastAsia="en-GB"/>
        </w:rPr>
        <w:t xml:space="preserve">Pilietybės </w:t>
      </w:r>
      <w:r>
        <w:rPr>
          <w:bCs/>
          <w:szCs w:val="24"/>
          <w:lang w:eastAsia="en-GB"/>
        </w:rPr>
        <w:t xml:space="preserve">įstatymo </w:t>
      </w:r>
      <w:r w:rsidRPr="00915B34">
        <w:rPr>
          <w:bCs/>
          <w:szCs w:val="24"/>
          <w:lang w:eastAsia="en-GB"/>
        </w:rPr>
        <w:t xml:space="preserve">7 straipsnio 6 ir punktais, </w:t>
      </w:r>
      <w:r w:rsidR="003F7F44" w:rsidRPr="003F7F44">
        <w:rPr>
          <w:bCs/>
          <w:szCs w:val="24"/>
          <w:lang w:eastAsia="en-GB"/>
        </w:rPr>
        <w:t>Lietuvos piliečiai gimimu įgiję pilietybę,  būdami kūdikiai įvaikinti kitų valstybių piliečių ir taip įgiję kitos šalies pilietybę, sukakus 21 m.  praranda Lietuvos pilietybę. Dažnai būna atvejų, kai Lietuvos pilietės (piliečio) sutuoktiniai įvaikina savo sutuoktinio vaiką.</w:t>
      </w:r>
      <w:r w:rsidR="007A76DB" w:rsidRPr="007A76DB">
        <w:t xml:space="preserve"> </w:t>
      </w:r>
      <w:r w:rsidR="007A76DB">
        <w:rPr>
          <w:bCs/>
          <w:szCs w:val="24"/>
          <w:lang w:eastAsia="en-GB"/>
        </w:rPr>
        <w:t>Manytina</w:t>
      </w:r>
      <w:r w:rsidR="007A76DB" w:rsidRPr="007A76DB">
        <w:rPr>
          <w:bCs/>
          <w:szCs w:val="24"/>
          <w:lang w:eastAsia="en-GB"/>
        </w:rPr>
        <w:t>, kad  neteisinga atimti pilietybę iš Lietuvos Respublikoje gimusių vaikų  ir įvaikintų kitų šalių piliečių.</w:t>
      </w:r>
    </w:p>
    <w:p w14:paraId="18178E02" w14:textId="1E883733" w:rsidR="0035756B" w:rsidRPr="007F65E2" w:rsidRDefault="0035756B" w:rsidP="007F65E2">
      <w:pPr>
        <w:shd w:val="clear" w:color="auto" w:fill="FFFFFF"/>
        <w:spacing w:line="360" w:lineRule="auto"/>
        <w:ind w:firstLine="709"/>
        <w:jc w:val="both"/>
        <w:rPr>
          <w:bCs/>
          <w:szCs w:val="24"/>
          <w:lang w:eastAsia="en-GB"/>
        </w:rPr>
      </w:pPr>
      <w:r>
        <w:rPr>
          <w:bCs/>
          <w:szCs w:val="24"/>
          <w:lang w:eastAsia="en-GB"/>
        </w:rPr>
        <w:t xml:space="preserve">Visais kitais atvejais </w:t>
      </w:r>
      <w:r w:rsidRPr="0047080B">
        <w:rPr>
          <w:bCs/>
          <w:szCs w:val="24"/>
          <w:lang w:eastAsia="en-GB"/>
        </w:rPr>
        <w:t>Lietuvos Res</w:t>
      </w:r>
      <w:r>
        <w:rPr>
          <w:bCs/>
          <w:szCs w:val="24"/>
          <w:lang w:eastAsia="en-GB"/>
        </w:rPr>
        <w:t xml:space="preserve">publikos pilietis pagal kilmę </w:t>
      </w:r>
      <w:r w:rsidRPr="0047080B">
        <w:rPr>
          <w:bCs/>
          <w:szCs w:val="24"/>
          <w:lang w:eastAsia="en-GB"/>
        </w:rPr>
        <w:t>praranda</w:t>
      </w:r>
      <w:r>
        <w:rPr>
          <w:bCs/>
          <w:szCs w:val="24"/>
          <w:lang w:eastAsia="en-GB"/>
        </w:rPr>
        <w:t xml:space="preserve"> Lietuvos Respublikos pilietybę</w:t>
      </w:r>
      <w:r w:rsidRPr="0047080B">
        <w:rPr>
          <w:bCs/>
          <w:szCs w:val="24"/>
          <w:lang w:eastAsia="en-GB"/>
        </w:rPr>
        <w:t xml:space="preserve"> įgijęs</w:t>
      </w:r>
      <w:r>
        <w:rPr>
          <w:bCs/>
          <w:szCs w:val="24"/>
          <w:lang w:eastAsia="en-GB"/>
        </w:rPr>
        <w:t xml:space="preserve"> kitos valstybės pilietybė.</w:t>
      </w:r>
    </w:p>
    <w:p w14:paraId="3852E461" w14:textId="77777777" w:rsidR="000E033B" w:rsidRPr="00F5420A" w:rsidRDefault="000E033B" w:rsidP="00D304BC">
      <w:pPr>
        <w:spacing w:after="120" w:line="340" w:lineRule="exact"/>
        <w:ind w:firstLine="709"/>
        <w:jc w:val="both"/>
        <w:rPr>
          <w:b/>
          <w:bCs/>
          <w:szCs w:val="24"/>
          <w:lang w:eastAsia="en-GB"/>
        </w:rPr>
      </w:pPr>
      <w:r w:rsidRPr="00F5420A">
        <w:rPr>
          <w:b/>
          <w:szCs w:val="24"/>
        </w:rPr>
        <w:t xml:space="preserve">4. </w:t>
      </w:r>
      <w:r w:rsidRPr="00F5420A">
        <w:rPr>
          <w:b/>
          <w:bCs/>
          <w:szCs w:val="24"/>
          <w:lang w:eastAsia="en-GB"/>
        </w:rPr>
        <w:t>Kokios siūlomos naujos teisinio reguliavimo nuostatos ir kokių teigiamų rezultatų laukiama</w:t>
      </w:r>
    </w:p>
    <w:p w14:paraId="27A838DA" w14:textId="10840221" w:rsidR="0047080B" w:rsidRDefault="00333A03" w:rsidP="0009629A">
      <w:pPr>
        <w:shd w:val="clear" w:color="auto" w:fill="FFFFFF"/>
        <w:spacing w:line="360" w:lineRule="auto"/>
        <w:ind w:firstLine="709"/>
        <w:jc w:val="both"/>
        <w:rPr>
          <w:bCs/>
          <w:szCs w:val="24"/>
          <w:lang w:eastAsia="en-GB"/>
        </w:rPr>
      </w:pPr>
      <w:r w:rsidRPr="00F5420A">
        <w:rPr>
          <w:bCs/>
          <w:szCs w:val="24"/>
          <w:lang w:eastAsia="en-GB"/>
        </w:rPr>
        <w:t xml:space="preserve">– </w:t>
      </w:r>
      <w:r w:rsidR="00844580">
        <w:rPr>
          <w:bCs/>
          <w:szCs w:val="24"/>
          <w:lang w:eastAsia="en-GB"/>
        </w:rPr>
        <w:t>P</w:t>
      </w:r>
      <w:r w:rsidRPr="00F5420A">
        <w:rPr>
          <w:bCs/>
          <w:szCs w:val="24"/>
          <w:lang w:eastAsia="en-GB"/>
        </w:rPr>
        <w:t xml:space="preserve">agal siūlomą </w:t>
      </w:r>
      <w:r w:rsidR="006859CB">
        <w:rPr>
          <w:bCs/>
          <w:szCs w:val="24"/>
          <w:lang w:eastAsia="en-GB"/>
        </w:rPr>
        <w:t xml:space="preserve">naują </w:t>
      </w:r>
      <w:r w:rsidRPr="00F5420A">
        <w:rPr>
          <w:bCs/>
          <w:szCs w:val="24"/>
          <w:lang w:eastAsia="en-GB"/>
        </w:rPr>
        <w:t xml:space="preserve">reglamentavimą, </w:t>
      </w:r>
      <w:r w:rsidR="0047080B" w:rsidRPr="0047080B">
        <w:rPr>
          <w:bCs/>
          <w:szCs w:val="24"/>
          <w:lang w:eastAsia="en-GB"/>
        </w:rPr>
        <w:t>Lietuvos Respublikos pilietis pagal kilmę nepraranda Lietuvos Respublikos pilietybės, įgijęs Lietuvos Respublikos pasirinktos europinės ir transatlantinės integracijos kriterijus atitinkančios valstybės pilietybę.</w:t>
      </w:r>
    </w:p>
    <w:p w14:paraId="487A200D" w14:textId="77777777" w:rsidR="00F05CB8" w:rsidRPr="00F05CB8" w:rsidRDefault="00F05CB8" w:rsidP="00F05CB8">
      <w:pPr>
        <w:shd w:val="clear" w:color="auto" w:fill="FFFFFF"/>
        <w:spacing w:line="360" w:lineRule="auto"/>
        <w:ind w:firstLine="709"/>
        <w:jc w:val="both"/>
        <w:rPr>
          <w:bCs/>
          <w:szCs w:val="24"/>
          <w:lang w:eastAsia="en-GB"/>
        </w:rPr>
      </w:pPr>
      <w:r w:rsidRPr="00F05CB8">
        <w:rPr>
          <w:bCs/>
          <w:szCs w:val="24"/>
          <w:lang w:eastAsia="en-GB"/>
        </w:rPr>
        <w:t>– Projekte numatyta, kad Lietuvos Respublikos pasirinktos europinės ir transatlantinės integracijos kriterijai yra laikoma:</w:t>
      </w:r>
    </w:p>
    <w:p w14:paraId="102C672C" w14:textId="77777777" w:rsidR="00F05CB8" w:rsidRPr="00F05CB8" w:rsidRDefault="00F05CB8" w:rsidP="00F05CB8">
      <w:pPr>
        <w:shd w:val="clear" w:color="auto" w:fill="FFFFFF"/>
        <w:spacing w:line="360" w:lineRule="auto"/>
        <w:ind w:firstLine="709"/>
        <w:jc w:val="both"/>
        <w:rPr>
          <w:bCs/>
          <w:szCs w:val="24"/>
          <w:lang w:eastAsia="en-GB"/>
        </w:rPr>
      </w:pPr>
      <w:r w:rsidRPr="00F05CB8">
        <w:rPr>
          <w:bCs/>
          <w:szCs w:val="24"/>
          <w:lang w:eastAsia="en-GB"/>
        </w:rPr>
        <w:t xml:space="preserve">1) valstybės narystė Europos Sąjungoje ir (ar) valstybės dalyvavimas Europos ekonominės erdvės susitarime; </w:t>
      </w:r>
    </w:p>
    <w:p w14:paraId="127EAB4D" w14:textId="77777777" w:rsidR="00F05CB8" w:rsidRPr="00F05CB8" w:rsidRDefault="00F05CB8" w:rsidP="00F05CB8">
      <w:pPr>
        <w:shd w:val="clear" w:color="auto" w:fill="FFFFFF"/>
        <w:spacing w:line="360" w:lineRule="auto"/>
        <w:ind w:firstLine="709"/>
        <w:jc w:val="both"/>
        <w:rPr>
          <w:bCs/>
          <w:szCs w:val="24"/>
          <w:lang w:eastAsia="en-GB"/>
        </w:rPr>
      </w:pPr>
      <w:r w:rsidRPr="00F05CB8">
        <w:rPr>
          <w:bCs/>
          <w:szCs w:val="24"/>
          <w:lang w:eastAsia="en-GB"/>
        </w:rPr>
        <w:t xml:space="preserve">2) valstybės narystė Šiaurės Atlanto Sutarties Organizacijoje; </w:t>
      </w:r>
    </w:p>
    <w:p w14:paraId="207E51D0" w14:textId="77777777" w:rsidR="00F05CB8" w:rsidRPr="00F05CB8" w:rsidRDefault="00F05CB8" w:rsidP="00F05CB8">
      <w:pPr>
        <w:shd w:val="clear" w:color="auto" w:fill="FFFFFF"/>
        <w:spacing w:line="360" w:lineRule="auto"/>
        <w:ind w:firstLine="709"/>
        <w:jc w:val="both"/>
        <w:rPr>
          <w:bCs/>
          <w:szCs w:val="24"/>
          <w:lang w:eastAsia="en-GB"/>
        </w:rPr>
      </w:pPr>
      <w:r w:rsidRPr="00F05CB8">
        <w:rPr>
          <w:bCs/>
          <w:szCs w:val="24"/>
          <w:lang w:eastAsia="en-GB"/>
        </w:rPr>
        <w:t>3) valstybės narystė Ekonominio bendradarbiavimo ir plėtros organizacijoje.</w:t>
      </w:r>
    </w:p>
    <w:p w14:paraId="29154BD1" w14:textId="50D1E7A5" w:rsidR="00F05CB8" w:rsidRPr="00F05CB8" w:rsidRDefault="00F05CB8" w:rsidP="00F05CB8">
      <w:pPr>
        <w:shd w:val="clear" w:color="auto" w:fill="FFFFFF"/>
        <w:spacing w:line="360" w:lineRule="auto"/>
        <w:ind w:firstLine="709"/>
        <w:jc w:val="both"/>
        <w:rPr>
          <w:bCs/>
          <w:szCs w:val="24"/>
          <w:lang w:eastAsia="en-GB"/>
        </w:rPr>
      </w:pPr>
      <w:r w:rsidRPr="00F05CB8">
        <w:rPr>
          <w:bCs/>
          <w:szCs w:val="24"/>
          <w:lang w:eastAsia="en-GB"/>
        </w:rPr>
        <w:t>– Taip pat įtvirtinta, kad Lietuvos Respublikos pasirinktos europinės ir transatlantinės integracijos kriterijaus neatitinka tos valstybės, kurios kartu dalyvauja buvusios SSRS pagrindu sukurtose politinėse, karinėse, ekonominėse ar kitose valstybių sąjungose ar sandraugose.</w:t>
      </w:r>
    </w:p>
    <w:p w14:paraId="3469AA1C" w14:textId="6B880724" w:rsidR="00F70EC2" w:rsidRDefault="00F05CB8" w:rsidP="006859CB">
      <w:pPr>
        <w:pStyle w:val="Sraopastraipa"/>
        <w:numPr>
          <w:ilvl w:val="0"/>
          <w:numId w:val="22"/>
        </w:numPr>
        <w:shd w:val="clear" w:color="auto" w:fill="FFFFFF"/>
        <w:tabs>
          <w:tab w:val="left" w:pos="993"/>
        </w:tabs>
        <w:spacing w:line="360" w:lineRule="auto"/>
        <w:ind w:left="0" w:firstLine="709"/>
        <w:jc w:val="both"/>
        <w:rPr>
          <w:bCs/>
          <w:szCs w:val="24"/>
          <w:lang w:eastAsia="en-GB"/>
        </w:rPr>
      </w:pPr>
      <w:r w:rsidRPr="00F70EC2">
        <w:rPr>
          <w:bCs/>
          <w:szCs w:val="24"/>
          <w:lang w:eastAsia="en-GB"/>
        </w:rPr>
        <w:t xml:space="preserve">Kitos sąlygos kada Lietuvos Respublikos pilietis gali būti kartu ir kitos valstybės pilietis iš esmės nesikeičia. </w:t>
      </w:r>
      <w:r w:rsidR="00F70EC2" w:rsidRPr="00F70EC2">
        <w:rPr>
          <w:bCs/>
          <w:szCs w:val="24"/>
          <w:lang w:eastAsia="en-GB"/>
        </w:rPr>
        <w:t>Siūloma tik pakoreguoti</w:t>
      </w:r>
      <w:r w:rsidRPr="00F70EC2">
        <w:rPr>
          <w:bCs/>
          <w:szCs w:val="24"/>
          <w:lang w:eastAsia="en-GB"/>
        </w:rPr>
        <w:t xml:space="preserve"> nuostatas </w:t>
      </w:r>
      <w:r w:rsidR="002C63D8" w:rsidRPr="00F70EC2">
        <w:rPr>
          <w:bCs/>
          <w:szCs w:val="24"/>
          <w:lang w:eastAsia="en-GB"/>
        </w:rPr>
        <w:t>dėl įvaikintų Lietuvos piliečių, kurie negyvena Lietuvos Respublikoje</w:t>
      </w:r>
      <w:r w:rsidR="00F70EC2" w:rsidRPr="00F70EC2">
        <w:rPr>
          <w:bCs/>
          <w:szCs w:val="24"/>
          <w:lang w:eastAsia="en-GB"/>
        </w:rPr>
        <w:t xml:space="preserve"> panaikinant 21-erių metų amžiaus kartelę</w:t>
      </w:r>
      <w:r w:rsidR="00BA7D92">
        <w:rPr>
          <w:bCs/>
          <w:szCs w:val="24"/>
          <w:lang w:eastAsia="en-GB"/>
        </w:rPr>
        <w:t xml:space="preserve"> paliekant asmenims </w:t>
      </w:r>
      <w:r w:rsidR="009F330D">
        <w:rPr>
          <w:bCs/>
          <w:szCs w:val="24"/>
          <w:lang w:eastAsia="en-GB"/>
        </w:rPr>
        <w:t xml:space="preserve">neterminuotą </w:t>
      </w:r>
      <w:r w:rsidR="00BA7D92">
        <w:rPr>
          <w:bCs/>
          <w:szCs w:val="24"/>
          <w:lang w:eastAsia="en-GB"/>
        </w:rPr>
        <w:t xml:space="preserve">teisę </w:t>
      </w:r>
      <w:r w:rsidR="00F70EC2" w:rsidRPr="00F70EC2">
        <w:rPr>
          <w:bCs/>
          <w:szCs w:val="24"/>
          <w:lang w:eastAsia="en-GB"/>
        </w:rPr>
        <w:t>apsispręsti dėl piliet</w:t>
      </w:r>
      <w:r w:rsidR="00F70EC2">
        <w:rPr>
          <w:bCs/>
          <w:szCs w:val="24"/>
          <w:lang w:eastAsia="en-GB"/>
        </w:rPr>
        <w:t>ybės.</w:t>
      </w:r>
    </w:p>
    <w:p w14:paraId="026ABBDF" w14:textId="7C4C2138" w:rsidR="00844580" w:rsidRPr="00844580" w:rsidRDefault="006859CB" w:rsidP="006859CB">
      <w:pPr>
        <w:pStyle w:val="Sraopastraipa"/>
        <w:numPr>
          <w:ilvl w:val="0"/>
          <w:numId w:val="21"/>
        </w:numPr>
        <w:shd w:val="clear" w:color="auto" w:fill="FFFFFF"/>
        <w:tabs>
          <w:tab w:val="left" w:pos="993"/>
        </w:tabs>
        <w:spacing w:line="360" w:lineRule="auto"/>
        <w:ind w:left="0" w:firstLine="709"/>
        <w:jc w:val="both"/>
        <w:rPr>
          <w:bCs/>
          <w:szCs w:val="24"/>
          <w:lang w:eastAsia="en-GB"/>
        </w:rPr>
      </w:pPr>
      <w:r>
        <w:rPr>
          <w:bCs/>
          <w:szCs w:val="24"/>
          <w:lang w:eastAsia="en-GB"/>
        </w:rPr>
        <w:t>Projekte t</w:t>
      </w:r>
      <w:r w:rsidR="00844580">
        <w:rPr>
          <w:bCs/>
          <w:szCs w:val="24"/>
          <w:lang w:eastAsia="en-GB"/>
        </w:rPr>
        <w:t>aip pat siūloma papildyti šį įstatymą sąvokų išaiškinimais, paaiškinant šiame įstatyme vartojamų sąvokų „ypatingi nuopelnai Lietuvos valstybei“ ir „Lietuvos Respublikos pilietis pagal kilmę“ turinį.</w:t>
      </w:r>
    </w:p>
    <w:p w14:paraId="65B62621" w14:textId="77777777" w:rsidR="000E033B" w:rsidRPr="00F5420A" w:rsidRDefault="000E033B" w:rsidP="00F2492B">
      <w:pPr>
        <w:overflowPunct w:val="0"/>
        <w:autoSpaceDE w:val="0"/>
        <w:autoSpaceDN w:val="0"/>
        <w:adjustRightInd w:val="0"/>
        <w:spacing w:after="120" w:line="340" w:lineRule="exact"/>
        <w:ind w:firstLine="709"/>
        <w:jc w:val="both"/>
        <w:textAlignment w:val="baseline"/>
        <w:rPr>
          <w:b/>
          <w:szCs w:val="24"/>
        </w:rPr>
      </w:pPr>
      <w:r w:rsidRPr="00F5420A">
        <w:rPr>
          <w:b/>
          <w:szCs w:val="24"/>
        </w:rPr>
        <w:t xml:space="preserve">5. </w:t>
      </w:r>
      <w:r w:rsidRPr="00F5420A">
        <w:rPr>
          <w:b/>
          <w:bCs/>
          <w:szCs w:val="24"/>
        </w:rPr>
        <w:t>Numatomo teisinio reguliavimo poveikio vertinimo rezultatai, galimos neigiamos priimtų įstatymų pasekmės ir kokių priemonių reikėtų imtis, kad tokių pasekmių būtų išvengta</w:t>
      </w:r>
    </w:p>
    <w:p w14:paraId="17E1B1F5" w14:textId="77777777" w:rsidR="000E033B" w:rsidRPr="00F5420A" w:rsidRDefault="000E033B" w:rsidP="00F2492B">
      <w:pPr>
        <w:spacing w:after="120" w:line="340" w:lineRule="exact"/>
        <w:ind w:firstLine="709"/>
        <w:jc w:val="both"/>
        <w:rPr>
          <w:szCs w:val="24"/>
        </w:rPr>
      </w:pPr>
      <w:r w:rsidRPr="00F5420A">
        <w:rPr>
          <w:szCs w:val="24"/>
        </w:rPr>
        <w:t xml:space="preserve">Teisinio reguliavimo neigiamų pasekmių nenumatoma. </w:t>
      </w:r>
    </w:p>
    <w:p w14:paraId="4874C20B" w14:textId="77777777" w:rsidR="000E033B" w:rsidRPr="00F5420A" w:rsidRDefault="000E033B" w:rsidP="00F2492B">
      <w:pPr>
        <w:tabs>
          <w:tab w:val="left" w:pos="720"/>
          <w:tab w:val="left" w:pos="993"/>
        </w:tabs>
        <w:spacing w:after="120" w:line="340" w:lineRule="exact"/>
        <w:ind w:firstLine="709"/>
        <w:jc w:val="both"/>
        <w:rPr>
          <w:b/>
          <w:szCs w:val="24"/>
        </w:rPr>
      </w:pPr>
      <w:r w:rsidRPr="00F5420A">
        <w:rPr>
          <w:b/>
          <w:szCs w:val="24"/>
        </w:rPr>
        <w:lastRenderedPageBreak/>
        <w:tab/>
        <w:t xml:space="preserve">6. </w:t>
      </w:r>
      <w:r w:rsidRPr="00F5420A">
        <w:rPr>
          <w:b/>
          <w:bCs/>
          <w:szCs w:val="24"/>
          <w:lang w:eastAsia="en-GB"/>
        </w:rPr>
        <w:t>Kokią įtaką priimti įstatymai turės kriminogeninei situacijai, korupcijai</w:t>
      </w:r>
    </w:p>
    <w:p w14:paraId="4245091F" w14:textId="77777777" w:rsidR="00B86888" w:rsidRPr="00F5420A" w:rsidRDefault="0035508A" w:rsidP="00F2492B">
      <w:pPr>
        <w:tabs>
          <w:tab w:val="left" w:pos="720"/>
          <w:tab w:val="left" w:pos="993"/>
        </w:tabs>
        <w:spacing w:after="120" w:line="340" w:lineRule="exact"/>
        <w:ind w:firstLine="709"/>
        <w:jc w:val="both"/>
        <w:rPr>
          <w:b/>
          <w:szCs w:val="24"/>
        </w:rPr>
      </w:pPr>
      <w:r w:rsidRPr="00F5420A">
        <w:rPr>
          <w:color w:val="000000"/>
          <w:shd w:val="clear" w:color="auto" w:fill="FFFFFF"/>
        </w:rPr>
        <w:t>Priimtų įstatymų įtaka</w:t>
      </w:r>
      <w:r w:rsidR="00F37193" w:rsidRPr="00F5420A">
        <w:rPr>
          <w:color w:val="000000"/>
          <w:shd w:val="clear" w:color="auto" w:fill="FFFFFF"/>
        </w:rPr>
        <w:t xml:space="preserve"> korupcijai ir k</w:t>
      </w:r>
      <w:r w:rsidRPr="00F5420A">
        <w:rPr>
          <w:color w:val="000000"/>
          <w:shd w:val="clear" w:color="auto" w:fill="FFFFFF"/>
        </w:rPr>
        <w:t>riminogeninei situacijai nenumatoma</w:t>
      </w:r>
      <w:r w:rsidR="00F37193" w:rsidRPr="00F5420A">
        <w:rPr>
          <w:color w:val="000000"/>
          <w:shd w:val="clear" w:color="auto" w:fill="FFFFFF"/>
        </w:rPr>
        <w:t>.</w:t>
      </w:r>
    </w:p>
    <w:p w14:paraId="6D7BBE07" w14:textId="77777777" w:rsidR="000E033B" w:rsidRPr="00F5420A" w:rsidRDefault="000E033B" w:rsidP="00F2492B">
      <w:pPr>
        <w:tabs>
          <w:tab w:val="left" w:pos="720"/>
          <w:tab w:val="left" w:pos="993"/>
        </w:tabs>
        <w:spacing w:after="120" w:line="340" w:lineRule="exact"/>
        <w:ind w:firstLine="709"/>
        <w:jc w:val="both"/>
        <w:rPr>
          <w:b/>
          <w:szCs w:val="24"/>
        </w:rPr>
      </w:pPr>
      <w:r w:rsidRPr="00F5420A">
        <w:rPr>
          <w:b/>
          <w:szCs w:val="24"/>
        </w:rPr>
        <w:t xml:space="preserve">7. </w:t>
      </w:r>
      <w:r w:rsidRPr="00F5420A">
        <w:rPr>
          <w:b/>
          <w:bCs/>
          <w:szCs w:val="24"/>
          <w:lang w:eastAsia="en-GB"/>
        </w:rPr>
        <w:t>Kaip įstatymų įgyvendinimas atsilieps verslo sąlygoms ir jo plėtrai</w:t>
      </w:r>
    </w:p>
    <w:p w14:paraId="3F361598" w14:textId="77777777" w:rsidR="000E033B" w:rsidRPr="00F5420A" w:rsidRDefault="008A2418" w:rsidP="00F2492B">
      <w:pPr>
        <w:spacing w:after="120" w:line="340" w:lineRule="exact"/>
        <w:ind w:firstLine="709"/>
        <w:jc w:val="both"/>
        <w:rPr>
          <w:szCs w:val="24"/>
        </w:rPr>
      </w:pPr>
      <w:r w:rsidRPr="00F5420A">
        <w:rPr>
          <w:szCs w:val="24"/>
          <w:lang w:eastAsia="lt-LT"/>
        </w:rPr>
        <w:t>Priimtų įstatymų įtaka</w:t>
      </w:r>
      <w:r w:rsidR="003729C3" w:rsidRPr="00F5420A">
        <w:rPr>
          <w:szCs w:val="24"/>
          <w:lang w:eastAsia="lt-LT"/>
        </w:rPr>
        <w:t xml:space="preserve"> verslo sąlyg</w:t>
      </w:r>
      <w:r w:rsidRPr="00F5420A">
        <w:rPr>
          <w:szCs w:val="24"/>
          <w:lang w:eastAsia="lt-LT"/>
        </w:rPr>
        <w:t>oms ir jo plėtrai nenumatoma</w:t>
      </w:r>
      <w:r w:rsidR="003729C3" w:rsidRPr="00F5420A">
        <w:rPr>
          <w:szCs w:val="24"/>
          <w:lang w:eastAsia="lt-LT"/>
        </w:rPr>
        <w:t>.</w:t>
      </w:r>
    </w:p>
    <w:p w14:paraId="18E73639" w14:textId="77777777" w:rsidR="000E033B" w:rsidRPr="00F5420A" w:rsidRDefault="000E033B" w:rsidP="00F2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709"/>
        <w:jc w:val="both"/>
        <w:rPr>
          <w:b/>
          <w:szCs w:val="24"/>
          <w:lang w:eastAsia="lt-LT"/>
        </w:rPr>
      </w:pPr>
      <w:r w:rsidRPr="00F5420A">
        <w:rPr>
          <w:b/>
          <w:szCs w:val="24"/>
          <w:lang w:eastAsia="lt-LT"/>
        </w:rPr>
        <w:t xml:space="preserve">8. </w:t>
      </w:r>
      <w:r w:rsidRPr="00F5420A">
        <w:rPr>
          <w:b/>
          <w:bCs/>
          <w:szCs w:val="24"/>
          <w:lang w:eastAsia="en-GB"/>
        </w:rPr>
        <w:t>Įstatymų inkorporavimas į teisinę sistemą, kokius teisės aktus būtina priimti, kokius galiojančius teisės aktus reikia pakeisti ar pripažinti netekusiais galios</w:t>
      </w:r>
    </w:p>
    <w:p w14:paraId="574828D2" w14:textId="763E9704" w:rsidR="00754FF7" w:rsidRPr="00795152" w:rsidRDefault="00754FF7" w:rsidP="00754FF7">
      <w:pPr>
        <w:spacing w:after="120" w:line="340" w:lineRule="exact"/>
        <w:ind w:right="-82" w:firstLine="709"/>
        <w:jc w:val="both"/>
        <w:rPr>
          <w:szCs w:val="24"/>
          <w:lang w:val="en-US"/>
        </w:rPr>
      </w:pPr>
      <w:r>
        <w:rPr>
          <w:szCs w:val="24"/>
        </w:rPr>
        <w:t xml:space="preserve">Kartu turės būti keičiamas </w:t>
      </w:r>
      <w:r w:rsidRPr="00754FF7">
        <w:rPr>
          <w:bCs/>
          <w:szCs w:val="24"/>
        </w:rPr>
        <w:t xml:space="preserve">Lietuvos </w:t>
      </w:r>
      <w:r>
        <w:rPr>
          <w:bCs/>
          <w:szCs w:val="24"/>
        </w:rPr>
        <w:t>R</w:t>
      </w:r>
      <w:r w:rsidRPr="00754FF7">
        <w:rPr>
          <w:bCs/>
          <w:szCs w:val="24"/>
        </w:rPr>
        <w:t>espublikos konstitucinių įstaty</w:t>
      </w:r>
      <w:r>
        <w:rPr>
          <w:bCs/>
          <w:szCs w:val="24"/>
        </w:rPr>
        <w:t>mų sąrašo konstitucinis įstatymas N</w:t>
      </w:r>
      <w:r>
        <w:rPr>
          <w:szCs w:val="24"/>
        </w:rPr>
        <w:t>r. XI-1932.</w:t>
      </w:r>
      <w:r w:rsidR="00795152">
        <w:rPr>
          <w:szCs w:val="24"/>
        </w:rPr>
        <w:t xml:space="preserve"> Taip pat </w:t>
      </w:r>
      <w:r w:rsidR="00AB6782">
        <w:rPr>
          <w:szCs w:val="24"/>
        </w:rPr>
        <w:t xml:space="preserve">koreguojami </w:t>
      </w:r>
      <w:r w:rsidR="006A33F9">
        <w:rPr>
          <w:szCs w:val="24"/>
        </w:rPr>
        <w:t>kiti teisės aktai</w:t>
      </w:r>
      <w:r w:rsidR="00AB6782">
        <w:rPr>
          <w:szCs w:val="24"/>
        </w:rPr>
        <w:t xml:space="preserve">, kurių nuostatas </w:t>
      </w:r>
      <w:r w:rsidR="00F05CB8">
        <w:rPr>
          <w:szCs w:val="24"/>
        </w:rPr>
        <w:t>būtina</w:t>
      </w:r>
      <w:r w:rsidR="00AB6782">
        <w:rPr>
          <w:szCs w:val="24"/>
        </w:rPr>
        <w:t xml:space="preserve"> suderinti su </w:t>
      </w:r>
      <w:r w:rsidR="00AB6782">
        <w:rPr>
          <w:bCs/>
          <w:szCs w:val="24"/>
        </w:rPr>
        <w:t xml:space="preserve">projekte </w:t>
      </w:r>
      <w:r w:rsidR="00F05CB8">
        <w:rPr>
          <w:bCs/>
          <w:szCs w:val="24"/>
        </w:rPr>
        <w:t>numatytais</w:t>
      </w:r>
      <w:r w:rsidR="00AB6782">
        <w:rPr>
          <w:bCs/>
          <w:szCs w:val="24"/>
        </w:rPr>
        <w:t xml:space="preserve"> pakeitimais.</w:t>
      </w:r>
    </w:p>
    <w:p w14:paraId="23E822EE" w14:textId="0652DC4E" w:rsidR="000E033B" w:rsidRPr="00F5420A" w:rsidRDefault="00754FF7" w:rsidP="00754FF7">
      <w:pPr>
        <w:spacing w:after="120" w:line="340" w:lineRule="exact"/>
        <w:ind w:right="-82" w:firstLine="709"/>
        <w:jc w:val="both"/>
        <w:rPr>
          <w:b/>
          <w:szCs w:val="24"/>
        </w:rPr>
      </w:pPr>
      <w:r w:rsidRPr="00754FF7">
        <w:rPr>
          <w:b/>
          <w:szCs w:val="24"/>
        </w:rPr>
        <w:t xml:space="preserve"> </w:t>
      </w:r>
      <w:r w:rsidR="000E033B" w:rsidRPr="00F5420A">
        <w:rPr>
          <w:b/>
          <w:szCs w:val="24"/>
        </w:rPr>
        <w:t xml:space="preserve">9. </w:t>
      </w:r>
      <w:r w:rsidR="000E033B" w:rsidRPr="00F5420A">
        <w:rPr>
          <w:b/>
          <w:bCs/>
          <w:szCs w:val="24"/>
          <w:lang w:eastAsia="en-GB"/>
        </w:rPr>
        <w:t>Ar įstatymų projektai parengti laikantis Lietuvos Respublikos valstybinės kalbos, Teisėkūros pagrindų įstatymų reikalavimų, o įstatymų projektų sąvokos ir jas įvardijantys terminai įvertinti Terminų banko įstatymo ir jo įgyvendinamųjų teisės aktų nustatyta tvarka</w:t>
      </w:r>
    </w:p>
    <w:p w14:paraId="1B90BDEF" w14:textId="77777777" w:rsidR="000E033B" w:rsidRPr="00F5420A" w:rsidRDefault="000E033B" w:rsidP="00F2492B">
      <w:pPr>
        <w:spacing w:after="120" w:line="340" w:lineRule="exact"/>
        <w:ind w:firstLine="709"/>
        <w:jc w:val="both"/>
        <w:rPr>
          <w:szCs w:val="24"/>
        </w:rPr>
      </w:pPr>
      <w:r w:rsidRPr="00F5420A">
        <w:rPr>
          <w:szCs w:val="24"/>
        </w:rPr>
        <w:t xml:space="preserve">Įstatymų projektai parengti laikantis Valstybinės kalbos, </w:t>
      </w:r>
      <w:r w:rsidRPr="00F5420A">
        <w:rPr>
          <w:bCs/>
          <w:szCs w:val="24"/>
          <w:lang w:eastAsia="en-GB"/>
        </w:rPr>
        <w:t>Teisėkūros pagrindų</w:t>
      </w:r>
      <w:r w:rsidRPr="00F5420A">
        <w:rPr>
          <w:szCs w:val="24"/>
        </w:rPr>
        <w:t xml:space="preserve"> įstatymų reikalavimų ir bendrinės kalbos normų. </w:t>
      </w:r>
    </w:p>
    <w:p w14:paraId="1AD33984" w14:textId="77777777" w:rsidR="000E033B" w:rsidRPr="00F5420A" w:rsidRDefault="000E033B" w:rsidP="00F2492B">
      <w:pPr>
        <w:spacing w:after="120" w:line="340" w:lineRule="exact"/>
        <w:ind w:firstLine="709"/>
        <w:jc w:val="both"/>
        <w:rPr>
          <w:b/>
          <w:szCs w:val="24"/>
        </w:rPr>
      </w:pPr>
      <w:r w:rsidRPr="00F5420A">
        <w:rPr>
          <w:b/>
          <w:szCs w:val="24"/>
        </w:rPr>
        <w:t xml:space="preserve">10. </w:t>
      </w:r>
      <w:r w:rsidRPr="00F5420A">
        <w:rPr>
          <w:b/>
          <w:bCs/>
          <w:szCs w:val="24"/>
          <w:lang w:eastAsia="en-GB"/>
        </w:rPr>
        <w:t>Ar įstatymų projektai atitinka Žmogaus teisių ir pagrindinių laisvių apsaugos konvencijos nuostatas ir Europos Sąjungos dokumentus</w:t>
      </w:r>
    </w:p>
    <w:p w14:paraId="34523F91" w14:textId="77777777" w:rsidR="000E033B" w:rsidRPr="00F5420A" w:rsidRDefault="000E033B" w:rsidP="00F2492B">
      <w:pPr>
        <w:spacing w:after="120" w:line="340" w:lineRule="exact"/>
        <w:ind w:firstLine="709"/>
        <w:jc w:val="both"/>
        <w:rPr>
          <w:szCs w:val="24"/>
        </w:rPr>
      </w:pPr>
      <w:r w:rsidRPr="00F5420A">
        <w:rPr>
          <w:szCs w:val="24"/>
        </w:rPr>
        <w:t>Įstatymų projektai neprieštarauja Žmogaus teisių ir pagrindinių laisvių apsaugos konvencijai bei Europos Sąjungos dokumentams.</w:t>
      </w:r>
    </w:p>
    <w:p w14:paraId="525D6382" w14:textId="77777777" w:rsidR="000E033B" w:rsidRPr="00F5420A" w:rsidRDefault="000E033B" w:rsidP="00F2492B">
      <w:pPr>
        <w:spacing w:after="120" w:line="340" w:lineRule="exact"/>
        <w:ind w:firstLine="709"/>
        <w:jc w:val="both"/>
        <w:rPr>
          <w:b/>
          <w:szCs w:val="24"/>
        </w:rPr>
      </w:pPr>
      <w:r w:rsidRPr="00F5420A">
        <w:rPr>
          <w:b/>
          <w:szCs w:val="24"/>
        </w:rPr>
        <w:t xml:space="preserve">11. </w:t>
      </w:r>
      <w:r w:rsidRPr="00F5420A">
        <w:rPr>
          <w:b/>
          <w:bCs/>
          <w:szCs w:val="24"/>
          <w:lang w:eastAsia="en-GB"/>
        </w:rPr>
        <w:t>Jeigu įstatymams įgyvendinti reikia įgyvendinamųjų teisės aktų, – kas ir kada juos turėtų priimti</w:t>
      </w:r>
    </w:p>
    <w:p w14:paraId="63BF5727" w14:textId="77777777" w:rsidR="000E033B" w:rsidRPr="00F5420A" w:rsidRDefault="000C3321" w:rsidP="00F2492B">
      <w:pPr>
        <w:spacing w:after="120" w:line="340" w:lineRule="exact"/>
        <w:ind w:firstLine="709"/>
        <w:jc w:val="both"/>
        <w:rPr>
          <w:szCs w:val="24"/>
        </w:rPr>
      </w:pPr>
      <w:r w:rsidRPr="00F5420A">
        <w:rPr>
          <w:szCs w:val="24"/>
        </w:rPr>
        <w:t>Priėmus įstatymų projektus</w:t>
      </w:r>
      <w:r w:rsidR="000E033B" w:rsidRPr="00F5420A">
        <w:rPr>
          <w:szCs w:val="24"/>
        </w:rPr>
        <w:t xml:space="preserve"> įgyvendinamųjų teisės aktų priimti nereikės.</w:t>
      </w:r>
    </w:p>
    <w:p w14:paraId="3E7F66B5" w14:textId="77777777" w:rsidR="000E033B" w:rsidRPr="00F5420A" w:rsidRDefault="000E033B" w:rsidP="00F2492B">
      <w:pPr>
        <w:spacing w:after="120" w:line="340" w:lineRule="exact"/>
        <w:ind w:firstLine="709"/>
        <w:jc w:val="both"/>
        <w:rPr>
          <w:szCs w:val="24"/>
          <w:lang w:eastAsia="en-GB"/>
        </w:rPr>
      </w:pPr>
      <w:r w:rsidRPr="00F5420A">
        <w:rPr>
          <w:b/>
          <w:szCs w:val="24"/>
        </w:rPr>
        <w:t xml:space="preserve">12. </w:t>
      </w:r>
      <w:r w:rsidRPr="00F5420A">
        <w:rPr>
          <w:b/>
          <w:bCs/>
          <w:szCs w:val="24"/>
          <w:lang w:eastAsia="en-GB"/>
        </w:rPr>
        <w:t xml:space="preserve">Įstatymų projektams įgyvendinti reikalingos išlaidos </w:t>
      </w:r>
      <w:bookmarkStart w:id="11" w:name="OLE_LINK1"/>
      <w:bookmarkStart w:id="12" w:name="OLE_LINK2"/>
    </w:p>
    <w:bookmarkEnd w:id="11"/>
    <w:bookmarkEnd w:id="12"/>
    <w:p w14:paraId="38940B0A" w14:textId="77777777" w:rsidR="000E033B" w:rsidRPr="00F5420A" w:rsidRDefault="00705A69" w:rsidP="00F2492B">
      <w:pPr>
        <w:spacing w:after="120" w:line="340" w:lineRule="exact"/>
        <w:ind w:firstLine="709"/>
        <w:jc w:val="both"/>
        <w:rPr>
          <w:szCs w:val="24"/>
        </w:rPr>
      </w:pPr>
      <w:r w:rsidRPr="00F5420A">
        <w:rPr>
          <w:szCs w:val="24"/>
          <w:lang w:eastAsia="en-GB"/>
        </w:rPr>
        <w:t>Įstatymų projektų įgyvendinimui papildomų išlaidų nenumatoma</w:t>
      </w:r>
      <w:r w:rsidR="003729C3" w:rsidRPr="00F5420A">
        <w:rPr>
          <w:szCs w:val="24"/>
          <w:lang w:eastAsia="en-GB"/>
        </w:rPr>
        <w:t>.</w:t>
      </w:r>
    </w:p>
    <w:p w14:paraId="22785DF2" w14:textId="77777777" w:rsidR="000E033B" w:rsidRPr="00F5420A" w:rsidRDefault="000E033B" w:rsidP="00F2492B">
      <w:pPr>
        <w:spacing w:after="120" w:line="340" w:lineRule="exact"/>
        <w:ind w:firstLine="709"/>
        <w:jc w:val="both"/>
        <w:rPr>
          <w:b/>
          <w:szCs w:val="24"/>
        </w:rPr>
      </w:pPr>
      <w:r w:rsidRPr="00F5420A">
        <w:rPr>
          <w:b/>
          <w:szCs w:val="24"/>
        </w:rPr>
        <w:t xml:space="preserve">13. </w:t>
      </w:r>
      <w:r w:rsidRPr="00F5420A">
        <w:rPr>
          <w:b/>
          <w:bCs/>
          <w:szCs w:val="24"/>
          <w:lang w:eastAsia="en-GB"/>
        </w:rPr>
        <w:t>Įstatymų projektų rengimo metu gauti specialistų vertinimai ir išvados</w:t>
      </w:r>
    </w:p>
    <w:p w14:paraId="7EB8C22F" w14:textId="77777777" w:rsidR="000E033B" w:rsidRPr="00F5420A" w:rsidRDefault="000E033B" w:rsidP="00B86888">
      <w:pPr>
        <w:spacing w:after="120" w:line="340" w:lineRule="exact"/>
        <w:ind w:firstLine="709"/>
        <w:jc w:val="both"/>
        <w:rPr>
          <w:szCs w:val="24"/>
        </w:rPr>
      </w:pPr>
      <w:r w:rsidRPr="00F5420A">
        <w:rPr>
          <w:szCs w:val="24"/>
        </w:rPr>
        <w:t xml:space="preserve">Negauta. </w:t>
      </w:r>
    </w:p>
    <w:p w14:paraId="10FE8AE6" w14:textId="77777777" w:rsidR="000E033B" w:rsidRPr="00F5420A" w:rsidRDefault="000E033B" w:rsidP="00F2492B">
      <w:pPr>
        <w:spacing w:after="120" w:line="340" w:lineRule="exact"/>
        <w:ind w:firstLine="709"/>
        <w:jc w:val="both"/>
        <w:rPr>
          <w:b/>
          <w:szCs w:val="24"/>
        </w:rPr>
      </w:pPr>
      <w:r w:rsidRPr="00F5420A">
        <w:rPr>
          <w:b/>
          <w:szCs w:val="24"/>
        </w:rPr>
        <w:t xml:space="preserve">14. </w:t>
      </w:r>
      <w:r w:rsidRPr="00F5420A">
        <w:rPr>
          <w:b/>
          <w:color w:val="000000"/>
          <w:szCs w:val="24"/>
        </w:rPr>
        <w:t>Įstatymo projekto</w:t>
      </w:r>
      <w:r w:rsidRPr="00F5420A">
        <w:rPr>
          <w:b/>
          <w:szCs w:val="24"/>
        </w:rPr>
        <w:t xml:space="preserve"> reikšminiai žodžiai</w:t>
      </w:r>
    </w:p>
    <w:p w14:paraId="10235CEB" w14:textId="35F118FC" w:rsidR="00B86888" w:rsidRPr="00F5420A" w:rsidRDefault="00583CB6" w:rsidP="00F2492B">
      <w:pPr>
        <w:spacing w:after="120" w:line="340" w:lineRule="exact"/>
        <w:ind w:firstLine="709"/>
        <w:jc w:val="both"/>
        <w:rPr>
          <w:b/>
          <w:szCs w:val="24"/>
        </w:rPr>
      </w:pPr>
      <w:r w:rsidRPr="00F5420A">
        <w:rPr>
          <w:color w:val="000000"/>
          <w:shd w:val="clear" w:color="auto" w:fill="FFFFFF"/>
        </w:rPr>
        <w:t xml:space="preserve">Reikšminiai žodžiai, kurių reikia šiam projektui įtraukti į kompiuterinę paieškos sistemą yra: </w:t>
      </w:r>
      <w:r w:rsidR="000B0CAB" w:rsidRPr="00F5420A">
        <w:rPr>
          <w:color w:val="000000"/>
          <w:shd w:val="clear" w:color="auto" w:fill="FFFFFF"/>
        </w:rPr>
        <w:t>„</w:t>
      </w:r>
      <w:r w:rsidR="00B2483B">
        <w:rPr>
          <w:color w:val="000000"/>
          <w:shd w:val="clear" w:color="auto" w:fill="FFFFFF"/>
        </w:rPr>
        <w:t>ypatingi nuopelnai Lietuvos valstybei“, „Lietuvos Respublikos pilietis pagal kilmę</w:t>
      </w:r>
      <w:r w:rsidR="000B0CAB" w:rsidRPr="00F5420A">
        <w:rPr>
          <w:color w:val="000000"/>
          <w:shd w:val="clear" w:color="auto" w:fill="FFFFFF"/>
        </w:rPr>
        <w:t>“</w:t>
      </w:r>
      <w:r w:rsidR="00B2483B">
        <w:rPr>
          <w:color w:val="000000"/>
          <w:shd w:val="clear" w:color="auto" w:fill="FFFFFF"/>
        </w:rPr>
        <w:t>, „europinės ir transatlantinės integracijos kriterijai“</w:t>
      </w:r>
      <w:r w:rsidR="00FD11DE" w:rsidRPr="00F5420A">
        <w:t>.</w:t>
      </w:r>
    </w:p>
    <w:p w14:paraId="37B06229" w14:textId="77777777" w:rsidR="000E033B" w:rsidRPr="00F5420A" w:rsidRDefault="000E033B" w:rsidP="00F2492B">
      <w:pPr>
        <w:spacing w:after="120" w:line="340" w:lineRule="exact"/>
        <w:ind w:firstLine="709"/>
        <w:jc w:val="both"/>
        <w:rPr>
          <w:szCs w:val="24"/>
        </w:rPr>
      </w:pPr>
      <w:r w:rsidRPr="00F5420A">
        <w:rPr>
          <w:b/>
          <w:szCs w:val="24"/>
        </w:rPr>
        <w:t xml:space="preserve">15. </w:t>
      </w:r>
      <w:r w:rsidRPr="00F5420A">
        <w:rPr>
          <w:b/>
          <w:bCs/>
          <w:szCs w:val="24"/>
          <w:lang w:eastAsia="en-GB"/>
        </w:rPr>
        <w:t>Kiti, iniciatorių nuomone, reikalingi pagrindimai ir paaiškinimai</w:t>
      </w:r>
    </w:p>
    <w:p w14:paraId="04B2A0FB" w14:textId="77777777" w:rsidR="000E033B" w:rsidRPr="00F5420A" w:rsidRDefault="000E033B" w:rsidP="00F2492B">
      <w:pPr>
        <w:spacing w:after="120" w:line="340" w:lineRule="exact"/>
        <w:ind w:firstLine="709"/>
        <w:jc w:val="both"/>
        <w:rPr>
          <w:szCs w:val="24"/>
        </w:rPr>
      </w:pPr>
      <w:r w:rsidRPr="00F5420A">
        <w:rPr>
          <w:szCs w:val="24"/>
        </w:rPr>
        <w:t>Nėra.</w:t>
      </w:r>
    </w:p>
    <w:p w14:paraId="53D667BE" w14:textId="77777777" w:rsidR="00242700" w:rsidRPr="00F5420A" w:rsidRDefault="00242700" w:rsidP="00F2492B">
      <w:pPr>
        <w:spacing w:after="120" w:line="340" w:lineRule="exact"/>
        <w:ind w:firstLine="567"/>
        <w:jc w:val="both"/>
        <w:rPr>
          <w:szCs w:val="24"/>
          <w:lang w:eastAsia="lt-LT"/>
        </w:rPr>
      </w:pPr>
    </w:p>
    <w:p w14:paraId="6356C474" w14:textId="77777777" w:rsidR="000E033B" w:rsidRDefault="000E033B" w:rsidP="000C3321">
      <w:pPr>
        <w:ind w:firstLine="567"/>
        <w:jc w:val="both"/>
        <w:rPr>
          <w:szCs w:val="24"/>
          <w:lang w:eastAsia="lt-LT"/>
        </w:rPr>
      </w:pPr>
      <w:r w:rsidRPr="00F5420A">
        <w:rPr>
          <w:szCs w:val="24"/>
          <w:lang w:eastAsia="lt-LT"/>
        </w:rPr>
        <w:t>Teikia</w:t>
      </w:r>
    </w:p>
    <w:p w14:paraId="5F4C2822" w14:textId="77777777" w:rsidR="00932DB0" w:rsidRPr="00932DB0" w:rsidRDefault="00932DB0" w:rsidP="00932DB0">
      <w:pPr>
        <w:tabs>
          <w:tab w:val="right" w:pos="9639"/>
        </w:tabs>
        <w:rPr>
          <w:color w:val="000000"/>
        </w:rPr>
      </w:pPr>
      <w:r w:rsidRPr="00932DB0">
        <w:rPr>
          <w:color w:val="000000"/>
        </w:rPr>
        <w:t>Ramūnas Karbauskis</w:t>
      </w:r>
    </w:p>
    <w:p w14:paraId="07AC8249" w14:textId="77777777" w:rsidR="00932DB0" w:rsidRPr="00932DB0" w:rsidRDefault="00932DB0" w:rsidP="00932DB0">
      <w:pPr>
        <w:tabs>
          <w:tab w:val="right" w:pos="9639"/>
        </w:tabs>
        <w:rPr>
          <w:color w:val="000000"/>
        </w:rPr>
      </w:pPr>
      <w:r w:rsidRPr="00932DB0">
        <w:rPr>
          <w:color w:val="000000"/>
        </w:rPr>
        <w:t>Arvydas Nekrošius</w:t>
      </w:r>
    </w:p>
    <w:p w14:paraId="000EED82" w14:textId="77777777" w:rsidR="00932DB0" w:rsidRPr="00932DB0" w:rsidRDefault="00932DB0" w:rsidP="00932DB0">
      <w:pPr>
        <w:tabs>
          <w:tab w:val="right" w:pos="9639"/>
        </w:tabs>
        <w:rPr>
          <w:color w:val="000000"/>
        </w:rPr>
      </w:pPr>
      <w:r w:rsidRPr="00932DB0">
        <w:rPr>
          <w:color w:val="000000"/>
        </w:rPr>
        <w:t>Guoda Burokienė</w:t>
      </w:r>
    </w:p>
    <w:p w14:paraId="57BA5689" w14:textId="77777777" w:rsidR="00932DB0" w:rsidRPr="00932DB0" w:rsidRDefault="00932DB0" w:rsidP="00932DB0">
      <w:pPr>
        <w:tabs>
          <w:tab w:val="right" w:pos="9639"/>
        </w:tabs>
        <w:rPr>
          <w:color w:val="000000"/>
        </w:rPr>
      </w:pPr>
      <w:r w:rsidRPr="00932DB0">
        <w:rPr>
          <w:color w:val="000000"/>
        </w:rPr>
        <w:lastRenderedPageBreak/>
        <w:t>Antanas Vinkus</w:t>
      </w:r>
    </w:p>
    <w:p w14:paraId="2296BC76" w14:textId="77777777" w:rsidR="00932DB0" w:rsidRPr="00932DB0" w:rsidRDefault="00932DB0" w:rsidP="00932DB0">
      <w:pPr>
        <w:tabs>
          <w:tab w:val="right" w:pos="9639"/>
        </w:tabs>
        <w:rPr>
          <w:color w:val="000000"/>
        </w:rPr>
      </w:pPr>
      <w:r w:rsidRPr="00932DB0">
        <w:rPr>
          <w:color w:val="000000"/>
        </w:rPr>
        <w:t>Juozas Imbrasas</w:t>
      </w:r>
    </w:p>
    <w:p w14:paraId="0BC8B132" w14:textId="77777777" w:rsidR="00932DB0" w:rsidRPr="00932DB0" w:rsidRDefault="00932DB0" w:rsidP="00932DB0">
      <w:pPr>
        <w:tabs>
          <w:tab w:val="right" w:pos="9639"/>
        </w:tabs>
        <w:rPr>
          <w:color w:val="000000"/>
        </w:rPr>
      </w:pPr>
      <w:r w:rsidRPr="00932DB0">
        <w:rPr>
          <w:color w:val="000000"/>
        </w:rPr>
        <w:t xml:space="preserve">Bronislovas </w:t>
      </w:r>
      <w:proofErr w:type="spellStart"/>
      <w:r w:rsidRPr="00932DB0">
        <w:rPr>
          <w:color w:val="000000"/>
        </w:rPr>
        <w:t>Matelis</w:t>
      </w:r>
      <w:proofErr w:type="spellEnd"/>
    </w:p>
    <w:p w14:paraId="2D4272BA" w14:textId="77777777" w:rsidR="00932DB0" w:rsidRPr="00932DB0" w:rsidRDefault="00932DB0" w:rsidP="00932DB0">
      <w:pPr>
        <w:tabs>
          <w:tab w:val="right" w:pos="9639"/>
        </w:tabs>
        <w:rPr>
          <w:color w:val="000000"/>
        </w:rPr>
      </w:pPr>
      <w:r w:rsidRPr="00932DB0">
        <w:rPr>
          <w:color w:val="000000"/>
        </w:rPr>
        <w:t>Žygimantas Pavilionis</w:t>
      </w:r>
    </w:p>
    <w:p w14:paraId="69381FD0" w14:textId="77777777" w:rsidR="00932DB0" w:rsidRPr="00932DB0" w:rsidRDefault="00932DB0" w:rsidP="00932DB0">
      <w:pPr>
        <w:tabs>
          <w:tab w:val="right" w:pos="9639"/>
        </w:tabs>
        <w:rPr>
          <w:color w:val="000000"/>
        </w:rPr>
      </w:pPr>
      <w:r w:rsidRPr="00932DB0">
        <w:rPr>
          <w:color w:val="000000"/>
        </w:rPr>
        <w:t xml:space="preserve">Agnė </w:t>
      </w:r>
      <w:proofErr w:type="spellStart"/>
      <w:r w:rsidRPr="00932DB0">
        <w:rPr>
          <w:color w:val="000000"/>
        </w:rPr>
        <w:t>Širinskienė</w:t>
      </w:r>
      <w:proofErr w:type="spellEnd"/>
    </w:p>
    <w:p w14:paraId="29294B07" w14:textId="77777777" w:rsidR="00932DB0" w:rsidRPr="00932DB0" w:rsidRDefault="00932DB0" w:rsidP="00932DB0">
      <w:pPr>
        <w:tabs>
          <w:tab w:val="right" w:pos="9639"/>
        </w:tabs>
        <w:ind w:firstLine="851"/>
        <w:rPr>
          <w:color w:val="000000"/>
        </w:rPr>
      </w:pPr>
    </w:p>
    <w:p w14:paraId="37B3741B" w14:textId="77777777" w:rsidR="001154FD" w:rsidRPr="00F5420A" w:rsidRDefault="001154FD" w:rsidP="000C3321">
      <w:pPr>
        <w:ind w:firstLine="567"/>
        <w:jc w:val="both"/>
        <w:rPr>
          <w:szCs w:val="24"/>
          <w:lang w:eastAsia="lt-LT"/>
        </w:rPr>
      </w:pPr>
      <w:bookmarkStart w:id="13" w:name="_GoBack"/>
      <w:bookmarkEnd w:id="13"/>
    </w:p>
    <w:sectPr w:rsidR="001154FD" w:rsidRPr="00F5420A" w:rsidSect="00F86ACA">
      <w:headerReference w:type="default"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9B62" w14:textId="77777777" w:rsidR="00922733" w:rsidRDefault="00922733">
      <w:pPr>
        <w:ind w:firstLine="720"/>
        <w:jc w:val="both"/>
        <w:rPr>
          <w:szCs w:val="22"/>
        </w:rPr>
      </w:pPr>
      <w:r>
        <w:rPr>
          <w:szCs w:val="22"/>
        </w:rPr>
        <w:separator/>
      </w:r>
    </w:p>
  </w:endnote>
  <w:endnote w:type="continuationSeparator" w:id="0">
    <w:p w14:paraId="6C5330A6" w14:textId="77777777" w:rsidR="00922733" w:rsidRDefault="00922733">
      <w:pPr>
        <w:ind w:firstLine="720"/>
        <w:jc w:val="both"/>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17E2" w14:textId="77777777" w:rsidR="000E033B" w:rsidRDefault="000E033B">
    <w:pPr>
      <w:tabs>
        <w:tab w:val="center" w:pos="4819"/>
        <w:tab w:val="right" w:pos="9638"/>
      </w:tabs>
      <w:jc w:val="both"/>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D616" w14:textId="77777777" w:rsidR="000E033B" w:rsidRDefault="000E033B">
    <w:pPr>
      <w:tabs>
        <w:tab w:val="center" w:pos="4819"/>
        <w:tab w:val="right" w:pos="9638"/>
      </w:tabs>
      <w:jc w:val="both"/>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4327" w14:textId="77777777" w:rsidR="00922733" w:rsidRDefault="00922733">
      <w:pPr>
        <w:ind w:firstLine="720"/>
        <w:jc w:val="both"/>
        <w:rPr>
          <w:szCs w:val="22"/>
        </w:rPr>
      </w:pPr>
      <w:r>
        <w:rPr>
          <w:szCs w:val="22"/>
        </w:rPr>
        <w:separator/>
      </w:r>
    </w:p>
  </w:footnote>
  <w:footnote w:type="continuationSeparator" w:id="0">
    <w:p w14:paraId="6D9634AB" w14:textId="77777777" w:rsidR="00922733" w:rsidRDefault="00922733">
      <w:pPr>
        <w:ind w:firstLine="720"/>
        <w:jc w:val="both"/>
        <w:rPr>
          <w:szCs w:val="22"/>
        </w:rPr>
      </w:pPr>
      <w:r>
        <w:rPr>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8542" w14:textId="7F7BAAC7" w:rsidR="000E033B" w:rsidRDefault="000E033B">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932DB0">
      <w:rPr>
        <w:noProof/>
        <w:szCs w:val="22"/>
      </w:rPr>
      <w:t>4</w:t>
    </w:r>
    <w:r>
      <w:rPr>
        <w:szCs w:val="22"/>
      </w:rPr>
      <w:fldChar w:fldCharType="end"/>
    </w:r>
  </w:p>
  <w:p w14:paraId="5908145C" w14:textId="77777777" w:rsidR="000E033B" w:rsidRDefault="000E033B">
    <w:pPr>
      <w:tabs>
        <w:tab w:val="center" w:pos="4819"/>
        <w:tab w:val="right" w:pos="9638"/>
      </w:tabs>
      <w:jc w:val="both"/>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BFA2" w14:textId="77777777" w:rsidR="000E033B" w:rsidRDefault="000E033B">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8A"/>
    <w:multiLevelType w:val="hybridMultilevel"/>
    <w:tmpl w:val="A59600CA"/>
    <w:lvl w:ilvl="0" w:tplc="FD14990A">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9070812"/>
    <w:multiLevelType w:val="hybridMultilevel"/>
    <w:tmpl w:val="D3E0CDA4"/>
    <w:lvl w:ilvl="0" w:tplc="456E1714">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0D4D02A5"/>
    <w:multiLevelType w:val="hybridMultilevel"/>
    <w:tmpl w:val="036A3C20"/>
    <w:lvl w:ilvl="0" w:tplc="41C45E96">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149D6D2A"/>
    <w:multiLevelType w:val="hybridMultilevel"/>
    <w:tmpl w:val="216805EA"/>
    <w:lvl w:ilvl="0" w:tplc="4CEA3EEA">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nsid w:val="18052D76"/>
    <w:multiLevelType w:val="hybridMultilevel"/>
    <w:tmpl w:val="FC88875C"/>
    <w:lvl w:ilvl="0" w:tplc="3F14616C">
      <w:start w:val="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nsid w:val="1A543356"/>
    <w:multiLevelType w:val="hybridMultilevel"/>
    <w:tmpl w:val="B3E4D922"/>
    <w:lvl w:ilvl="0" w:tplc="27CC0344">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FFF443B"/>
    <w:multiLevelType w:val="hybridMultilevel"/>
    <w:tmpl w:val="EBB2C214"/>
    <w:lvl w:ilvl="0" w:tplc="F7622DEA">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2E424B64"/>
    <w:multiLevelType w:val="hybridMultilevel"/>
    <w:tmpl w:val="C8E0CBF8"/>
    <w:lvl w:ilvl="0" w:tplc="88A46C72">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nsid w:val="2E6B7B06"/>
    <w:multiLevelType w:val="hybridMultilevel"/>
    <w:tmpl w:val="96C6CCF0"/>
    <w:lvl w:ilvl="0" w:tplc="189C7DDA">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nsid w:val="2F1B6843"/>
    <w:multiLevelType w:val="hybridMultilevel"/>
    <w:tmpl w:val="30CEC21C"/>
    <w:lvl w:ilvl="0" w:tplc="6E8419E0">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nsid w:val="2F5B62BD"/>
    <w:multiLevelType w:val="hybridMultilevel"/>
    <w:tmpl w:val="820200BC"/>
    <w:lvl w:ilvl="0" w:tplc="8146CE94">
      <w:start w:val="3"/>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nsid w:val="32D961B4"/>
    <w:multiLevelType w:val="hybridMultilevel"/>
    <w:tmpl w:val="ABD2307C"/>
    <w:lvl w:ilvl="0" w:tplc="314CA022">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nsid w:val="356119EC"/>
    <w:multiLevelType w:val="hybridMultilevel"/>
    <w:tmpl w:val="4E36C02E"/>
    <w:lvl w:ilvl="0" w:tplc="839EAFEA">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nsid w:val="3C7F1815"/>
    <w:multiLevelType w:val="hybridMultilevel"/>
    <w:tmpl w:val="91365F64"/>
    <w:lvl w:ilvl="0" w:tplc="2C3EB7BE">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nsid w:val="3EDD6210"/>
    <w:multiLevelType w:val="hybridMultilevel"/>
    <w:tmpl w:val="5E82F86A"/>
    <w:lvl w:ilvl="0" w:tplc="59709352">
      <w:start w:val="10"/>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nsid w:val="40815247"/>
    <w:multiLevelType w:val="hybridMultilevel"/>
    <w:tmpl w:val="3EC6AEB4"/>
    <w:lvl w:ilvl="0" w:tplc="572A6AA8">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nsid w:val="470305D9"/>
    <w:multiLevelType w:val="hybridMultilevel"/>
    <w:tmpl w:val="04601DEC"/>
    <w:lvl w:ilvl="0" w:tplc="6C8CCF08">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7">
    <w:nsid w:val="50DE194D"/>
    <w:multiLevelType w:val="hybridMultilevel"/>
    <w:tmpl w:val="B23AE3AA"/>
    <w:lvl w:ilvl="0" w:tplc="57B40ACC">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nsid w:val="5F977ECB"/>
    <w:multiLevelType w:val="hybridMultilevel"/>
    <w:tmpl w:val="7FF2CBBC"/>
    <w:lvl w:ilvl="0" w:tplc="BF3A9FB6">
      <w:start w:val="3"/>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9">
    <w:nsid w:val="636C7F6E"/>
    <w:multiLevelType w:val="hybridMultilevel"/>
    <w:tmpl w:val="D7CC2B70"/>
    <w:lvl w:ilvl="0" w:tplc="4DE47CB6">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0">
    <w:nsid w:val="75465A81"/>
    <w:multiLevelType w:val="hybridMultilevel"/>
    <w:tmpl w:val="A8926F9A"/>
    <w:lvl w:ilvl="0" w:tplc="AE381D7C">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nsid w:val="7C521657"/>
    <w:multiLevelType w:val="hybridMultilevel"/>
    <w:tmpl w:val="28F6C8CE"/>
    <w:lvl w:ilvl="0" w:tplc="66D6A0C4">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16"/>
  </w:num>
  <w:num w:numId="2">
    <w:abstractNumId w:val="11"/>
  </w:num>
  <w:num w:numId="3">
    <w:abstractNumId w:val="3"/>
  </w:num>
  <w:num w:numId="4">
    <w:abstractNumId w:val="9"/>
  </w:num>
  <w:num w:numId="5">
    <w:abstractNumId w:val="17"/>
  </w:num>
  <w:num w:numId="6">
    <w:abstractNumId w:val="0"/>
  </w:num>
  <w:num w:numId="7">
    <w:abstractNumId w:val="7"/>
  </w:num>
  <w:num w:numId="8">
    <w:abstractNumId w:val="13"/>
  </w:num>
  <w:num w:numId="9">
    <w:abstractNumId w:val="5"/>
  </w:num>
  <w:num w:numId="10">
    <w:abstractNumId w:val="15"/>
  </w:num>
  <w:num w:numId="11">
    <w:abstractNumId w:val="12"/>
  </w:num>
  <w:num w:numId="12">
    <w:abstractNumId w:val="21"/>
  </w:num>
  <w:num w:numId="13">
    <w:abstractNumId w:val="20"/>
  </w:num>
  <w:num w:numId="14">
    <w:abstractNumId w:val="8"/>
  </w:num>
  <w:num w:numId="15">
    <w:abstractNumId w:val="6"/>
  </w:num>
  <w:num w:numId="16">
    <w:abstractNumId w:val="19"/>
  </w:num>
  <w:num w:numId="17">
    <w:abstractNumId w:val="1"/>
  </w:num>
  <w:num w:numId="18">
    <w:abstractNumId w:val="2"/>
  </w:num>
  <w:num w:numId="19">
    <w:abstractNumId w:val="18"/>
  </w:num>
  <w:num w:numId="20">
    <w:abstractNumId w:val="1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20"/>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B9"/>
    <w:rsid w:val="000016CE"/>
    <w:rsid w:val="00002EA6"/>
    <w:rsid w:val="00003CF5"/>
    <w:rsid w:val="0000775E"/>
    <w:rsid w:val="00014922"/>
    <w:rsid w:val="000258B8"/>
    <w:rsid w:val="000267B4"/>
    <w:rsid w:val="000303C7"/>
    <w:rsid w:val="00050313"/>
    <w:rsid w:val="00061835"/>
    <w:rsid w:val="000800BF"/>
    <w:rsid w:val="000903E8"/>
    <w:rsid w:val="00093EE9"/>
    <w:rsid w:val="0009629A"/>
    <w:rsid w:val="000A2AA4"/>
    <w:rsid w:val="000B0CAB"/>
    <w:rsid w:val="000C3321"/>
    <w:rsid w:val="000C3AB6"/>
    <w:rsid w:val="000D017F"/>
    <w:rsid w:val="000D2273"/>
    <w:rsid w:val="000D2C6E"/>
    <w:rsid w:val="000E033B"/>
    <w:rsid w:val="000F7109"/>
    <w:rsid w:val="00111053"/>
    <w:rsid w:val="001154FD"/>
    <w:rsid w:val="00131369"/>
    <w:rsid w:val="00132D63"/>
    <w:rsid w:val="001560AF"/>
    <w:rsid w:val="00185CDE"/>
    <w:rsid w:val="00187AB9"/>
    <w:rsid w:val="001A19B6"/>
    <w:rsid w:val="001C4D77"/>
    <w:rsid w:val="001C57C0"/>
    <w:rsid w:val="001C67C9"/>
    <w:rsid w:val="001D091F"/>
    <w:rsid w:val="001D0F76"/>
    <w:rsid w:val="001E5AC9"/>
    <w:rsid w:val="0020087C"/>
    <w:rsid w:val="0022363D"/>
    <w:rsid w:val="002250CD"/>
    <w:rsid w:val="00242700"/>
    <w:rsid w:val="00245C51"/>
    <w:rsid w:val="002803A2"/>
    <w:rsid w:val="00282D89"/>
    <w:rsid w:val="00285CA4"/>
    <w:rsid w:val="002C446F"/>
    <w:rsid w:val="002C5D8E"/>
    <w:rsid w:val="002C63D8"/>
    <w:rsid w:val="00316B81"/>
    <w:rsid w:val="00333A03"/>
    <w:rsid w:val="00336373"/>
    <w:rsid w:val="00344E0D"/>
    <w:rsid w:val="0035508A"/>
    <w:rsid w:val="0035756B"/>
    <w:rsid w:val="00362357"/>
    <w:rsid w:val="003729C3"/>
    <w:rsid w:val="003746EB"/>
    <w:rsid w:val="00391486"/>
    <w:rsid w:val="003A2F6C"/>
    <w:rsid w:val="003A3D7A"/>
    <w:rsid w:val="003C4743"/>
    <w:rsid w:val="003C4FC9"/>
    <w:rsid w:val="003E39E2"/>
    <w:rsid w:val="003E7D9D"/>
    <w:rsid w:val="003F5F1F"/>
    <w:rsid w:val="003F7F44"/>
    <w:rsid w:val="0040750A"/>
    <w:rsid w:val="00421100"/>
    <w:rsid w:val="004232D4"/>
    <w:rsid w:val="00427D9E"/>
    <w:rsid w:val="004313C2"/>
    <w:rsid w:val="00431687"/>
    <w:rsid w:val="00440E16"/>
    <w:rsid w:val="00465166"/>
    <w:rsid w:val="0046576F"/>
    <w:rsid w:val="0047080B"/>
    <w:rsid w:val="004767EE"/>
    <w:rsid w:val="00477820"/>
    <w:rsid w:val="00483D20"/>
    <w:rsid w:val="004957B5"/>
    <w:rsid w:val="004A43D4"/>
    <w:rsid w:val="004B6312"/>
    <w:rsid w:val="004E1D89"/>
    <w:rsid w:val="004E41FA"/>
    <w:rsid w:val="004F14F7"/>
    <w:rsid w:val="005102B4"/>
    <w:rsid w:val="00514A9C"/>
    <w:rsid w:val="00526CB1"/>
    <w:rsid w:val="005351FF"/>
    <w:rsid w:val="00545A00"/>
    <w:rsid w:val="00546DEF"/>
    <w:rsid w:val="00564739"/>
    <w:rsid w:val="0056594E"/>
    <w:rsid w:val="00574959"/>
    <w:rsid w:val="0057594B"/>
    <w:rsid w:val="00583CB6"/>
    <w:rsid w:val="005858B7"/>
    <w:rsid w:val="005A4E8A"/>
    <w:rsid w:val="005D4901"/>
    <w:rsid w:val="005E4198"/>
    <w:rsid w:val="005E7C34"/>
    <w:rsid w:val="00615321"/>
    <w:rsid w:val="00621045"/>
    <w:rsid w:val="00624230"/>
    <w:rsid w:val="006254CF"/>
    <w:rsid w:val="00627603"/>
    <w:rsid w:val="00636F1E"/>
    <w:rsid w:val="00641233"/>
    <w:rsid w:val="00644CCC"/>
    <w:rsid w:val="006556B6"/>
    <w:rsid w:val="006561D3"/>
    <w:rsid w:val="006859CB"/>
    <w:rsid w:val="00692C86"/>
    <w:rsid w:val="006950D9"/>
    <w:rsid w:val="006A33F9"/>
    <w:rsid w:val="006C22D8"/>
    <w:rsid w:val="006C39F9"/>
    <w:rsid w:val="0070432A"/>
    <w:rsid w:val="00705A69"/>
    <w:rsid w:val="0071704F"/>
    <w:rsid w:val="0074172A"/>
    <w:rsid w:val="00754FF7"/>
    <w:rsid w:val="007560F0"/>
    <w:rsid w:val="00772C73"/>
    <w:rsid w:val="00780FC2"/>
    <w:rsid w:val="00783207"/>
    <w:rsid w:val="00787ADD"/>
    <w:rsid w:val="007937A9"/>
    <w:rsid w:val="00795152"/>
    <w:rsid w:val="007962E8"/>
    <w:rsid w:val="007A15CA"/>
    <w:rsid w:val="007A487A"/>
    <w:rsid w:val="007A76DB"/>
    <w:rsid w:val="007B12C0"/>
    <w:rsid w:val="007B1BF9"/>
    <w:rsid w:val="007C0375"/>
    <w:rsid w:val="007D1E0F"/>
    <w:rsid w:val="007E070F"/>
    <w:rsid w:val="007F3174"/>
    <w:rsid w:val="007F65E2"/>
    <w:rsid w:val="008151E4"/>
    <w:rsid w:val="00832255"/>
    <w:rsid w:val="00844580"/>
    <w:rsid w:val="00863841"/>
    <w:rsid w:val="0088390B"/>
    <w:rsid w:val="008A2418"/>
    <w:rsid w:val="008D7966"/>
    <w:rsid w:val="008E5BD1"/>
    <w:rsid w:val="008F21A9"/>
    <w:rsid w:val="009015FE"/>
    <w:rsid w:val="00915010"/>
    <w:rsid w:val="00915B34"/>
    <w:rsid w:val="00922733"/>
    <w:rsid w:val="00932DB0"/>
    <w:rsid w:val="0094041E"/>
    <w:rsid w:val="00945B10"/>
    <w:rsid w:val="009825CD"/>
    <w:rsid w:val="00982839"/>
    <w:rsid w:val="009B0966"/>
    <w:rsid w:val="009C0B97"/>
    <w:rsid w:val="009C3255"/>
    <w:rsid w:val="009D3296"/>
    <w:rsid w:val="009D56DB"/>
    <w:rsid w:val="009F330D"/>
    <w:rsid w:val="00A0372E"/>
    <w:rsid w:val="00A072BA"/>
    <w:rsid w:val="00A1217F"/>
    <w:rsid w:val="00A14CB0"/>
    <w:rsid w:val="00A44E57"/>
    <w:rsid w:val="00A5162D"/>
    <w:rsid w:val="00A5193C"/>
    <w:rsid w:val="00A51AF1"/>
    <w:rsid w:val="00A540F2"/>
    <w:rsid w:val="00A57967"/>
    <w:rsid w:val="00A60039"/>
    <w:rsid w:val="00A64441"/>
    <w:rsid w:val="00A84FAD"/>
    <w:rsid w:val="00A8584D"/>
    <w:rsid w:val="00A90A34"/>
    <w:rsid w:val="00A91F18"/>
    <w:rsid w:val="00A94533"/>
    <w:rsid w:val="00A96ADC"/>
    <w:rsid w:val="00AA777F"/>
    <w:rsid w:val="00AB63F2"/>
    <w:rsid w:val="00AB6782"/>
    <w:rsid w:val="00AC58EE"/>
    <w:rsid w:val="00AE0C25"/>
    <w:rsid w:val="00AF2F29"/>
    <w:rsid w:val="00AF4482"/>
    <w:rsid w:val="00AF6E96"/>
    <w:rsid w:val="00B171CE"/>
    <w:rsid w:val="00B2483B"/>
    <w:rsid w:val="00B320E9"/>
    <w:rsid w:val="00B35454"/>
    <w:rsid w:val="00B63815"/>
    <w:rsid w:val="00B71B2A"/>
    <w:rsid w:val="00B86888"/>
    <w:rsid w:val="00B928AF"/>
    <w:rsid w:val="00BA7D92"/>
    <w:rsid w:val="00BB7B7E"/>
    <w:rsid w:val="00BC2D4B"/>
    <w:rsid w:val="00BC3C8B"/>
    <w:rsid w:val="00BD2C0F"/>
    <w:rsid w:val="00BE58CF"/>
    <w:rsid w:val="00C00280"/>
    <w:rsid w:val="00C02516"/>
    <w:rsid w:val="00C112B2"/>
    <w:rsid w:val="00C11C22"/>
    <w:rsid w:val="00C14F97"/>
    <w:rsid w:val="00C21F96"/>
    <w:rsid w:val="00C30623"/>
    <w:rsid w:val="00C528CF"/>
    <w:rsid w:val="00C56E67"/>
    <w:rsid w:val="00C571AC"/>
    <w:rsid w:val="00C758E9"/>
    <w:rsid w:val="00C8083A"/>
    <w:rsid w:val="00C946BC"/>
    <w:rsid w:val="00C96182"/>
    <w:rsid w:val="00CA2919"/>
    <w:rsid w:val="00CA36E7"/>
    <w:rsid w:val="00CB7A8D"/>
    <w:rsid w:val="00CC3C9D"/>
    <w:rsid w:val="00CD6521"/>
    <w:rsid w:val="00CE6788"/>
    <w:rsid w:val="00CF3FA8"/>
    <w:rsid w:val="00CF5008"/>
    <w:rsid w:val="00CF62FC"/>
    <w:rsid w:val="00D060BC"/>
    <w:rsid w:val="00D304BC"/>
    <w:rsid w:val="00D43CD1"/>
    <w:rsid w:val="00D502B0"/>
    <w:rsid w:val="00D70443"/>
    <w:rsid w:val="00DB5007"/>
    <w:rsid w:val="00DD13D7"/>
    <w:rsid w:val="00E04AEB"/>
    <w:rsid w:val="00E07B0E"/>
    <w:rsid w:val="00E1161D"/>
    <w:rsid w:val="00E11E5D"/>
    <w:rsid w:val="00E172AC"/>
    <w:rsid w:val="00E56772"/>
    <w:rsid w:val="00E659F2"/>
    <w:rsid w:val="00E77639"/>
    <w:rsid w:val="00E815F2"/>
    <w:rsid w:val="00EB321A"/>
    <w:rsid w:val="00EB356E"/>
    <w:rsid w:val="00EB3C0B"/>
    <w:rsid w:val="00EE2F72"/>
    <w:rsid w:val="00F05CB8"/>
    <w:rsid w:val="00F07217"/>
    <w:rsid w:val="00F2492B"/>
    <w:rsid w:val="00F35552"/>
    <w:rsid w:val="00F37193"/>
    <w:rsid w:val="00F4268B"/>
    <w:rsid w:val="00F42B15"/>
    <w:rsid w:val="00F5420A"/>
    <w:rsid w:val="00F56141"/>
    <w:rsid w:val="00F562F9"/>
    <w:rsid w:val="00F64808"/>
    <w:rsid w:val="00F70EC2"/>
    <w:rsid w:val="00F86ACA"/>
    <w:rsid w:val="00F90D3A"/>
    <w:rsid w:val="00FB1D28"/>
    <w:rsid w:val="00FC0716"/>
    <w:rsid w:val="00FC0BAA"/>
    <w:rsid w:val="00FD11DE"/>
    <w:rsid w:val="00FE2221"/>
    <w:rsid w:val="00FE3EE8"/>
    <w:rsid w:val="00FF498D"/>
    <w:rsid w:val="00FF6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1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6ACA"/>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B32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EB321A"/>
    <w:rPr>
      <w:rFonts w:ascii="Tahoma" w:hAnsi="Tahoma" w:cs="Tahoma"/>
      <w:sz w:val="16"/>
      <w:szCs w:val="16"/>
    </w:rPr>
  </w:style>
  <w:style w:type="paragraph" w:styleId="Sraopastraipa">
    <w:name w:val="List Paragraph"/>
    <w:basedOn w:val="prastasis"/>
    <w:uiPriority w:val="99"/>
    <w:qFormat/>
    <w:rsid w:val="006C39F9"/>
    <w:pPr>
      <w:ind w:left="720"/>
    </w:pPr>
  </w:style>
  <w:style w:type="character" w:customStyle="1" w:styleId="apple-converted-space">
    <w:name w:val="apple-converted-space"/>
    <w:rsid w:val="000D2273"/>
  </w:style>
  <w:style w:type="character" w:styleId="Hipersaitas">
    <w:name w:val="Hyperlink"/>
    <w:basedOn w:val="Numatytasispastraiposriftas"/>
    <w:uiPriority w:val="99"/>
    <w:unhideWhenUsed/>
    <w:rsid w:val="00BC2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6ACA"/>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B32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EB321A"/>
    <w:rPr>
      <w:rFonts w:ascii="Tahoma" w:hAnsi="Tahoma" w:cs="Tahoma"/>
      <w:sz w:val="16"/>
      <w:szCs w:val="16"/>
    </w:rPr>
  </w:style>
  <w:style w:type="paragraph" w:styleId="Sraopastraipa">
    <w:name w:val="List Paragraph"/>
    <w:basedOn w:val="prastasis"/>
    <w:uiPriority w:val="99"/>
    <w:qFormat/>
    <w:rsid w:val="006C39F9"/>
    <w:pPr>
      <w:ind w:left="720"/>
    </w:pPr>
  </w:style>
  <w:style w:type="character" w:customStyle="1" w:styleId="apple-converted-space">
    <w:name w:val="apple-converted-space"/>
    <w:rsid w:val="000D2273"/>
  </w:style>
  <w:style w:type="character" w:styleId="Hipersaitas">
    <w:name w:val="Hyperlink"/>
    <w:basedOn w:val="Numatytasispastraiposriftas"/>
    <w:uiPriority w:val="99"/>
    <w:unhideWhenUsed/>
    <w:rsid w:val="00BC2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9508">
      <w:bodyDiv w:val="1"/>
      <w:marLeft w:val="0"/>
      <w:marRight w:val="0"/>
      <w:marTop w:val="0"/>
      <w:marBottom w:val="0"/>
      <w:divBdr>
        <w:top w:val="none" w:sz="0" w:space="0" w:color="auto"/>
        <w:left w:val="none" w:sz="0" w:space="0" w:color="auto"/>
        <w:bottom w:val="none" w:sz="0" w:space="0" w:color="auto"/>
        <w:right w:val="none" w:sz="0" w:space="0" w:color="auto"/>
      </w:divBdr>
    </w:div>
    <w:div w:id="506217852">
      <w:marLeft w:val="0"/>
      <w:marRight w:val="0"/>
      <w:marTop w:val="0"/>
      <w:marBottom w:val="0"/>
      <w:divBdr>
        <w:top w:val="none" w:sz="0" w:space="0" w:color="auto"/>
        <w:left w:val="none" w:sz="0" w:space="0" w:color="auto"/>
        <w:bottom w:val="none" w:sz="0" w:space="0" w:color="auto"/>
        <w:right w:val="none" w:sz="0" w:space="0" w:color="auto"/>
      </w:divBdr>
      <w:divsChild>
        <w:div w:id="506217853">
          <w:marLeft w:val="0"/>
          <w:marRight w:val="0"/>
          <w:marTop w:val="0"/>
          <w:marBottom w:val="0"/>
          <w:divBdr>
            <w:top w:val="none" w:sz="0" w:space="0" w:color="auto"/>
            <w:left w:val="none" w:sz="0" w:space="0" w:color="auto"/>
            <w:bottom w:val="none" w:sz="0" w:space="0" w:color="auto"/>
            <w:right w:val="none" w:sz="0" w:space="0" w:color="auto"/>
          </w:divBdr>
        </w:div>
      </w:divsChild>
    </w:div>
    <w:div w:id="1169641311">
      <w:bodyDiv w:val="1"/>
      <w:marLeft w:val="0"/>
      <w:marRight w:val="0"/>
      <w:marTop w:val="0"/>
      <w:marBottom w:val="0"/>
      <w:divBdr>
        <w:top w:val="none" w:sz="0" w:space="0" w:color="auto"/>
        <w:left w:val="none" w:sz="0" w:space="0" w:color="auto"/>
        <w:bottom w:val="none" w:sz="0" w:space="0" w:color="auto"/>
        <w:right w:val="none" w:sz="0" w:space="0" w:color="auto"/>
      </w:divBdr>
    </w:div>
    <w:div w:id="1197619124">
      <w:bodyDiv w:val="1"/>
      <w:marLeft w:val="0"/>
      <w:marRight w:val="0"/>
      <w:marTop w:val="0"/>
      <w:marBottom w:val="0"/>
      <w:divBdr>
        <w:top w:val="none" w:sz="0" w:space="0" w:color="auto"/>
        <w:left w:val="none" w:sz="0" w:space="0" w:color="auto"/>
        <w:bottom w:val="none" w:sz="0" w:space="0" w:color="auto"/>
        <w:right w:val="none" w:sz="0" w:space="0" w:color="auto"/>
      </w:divBdr>
    </w:div>
    <w:div w:id="1386299505">
      <w:bodyDiv w:val="1"/>
      <w:marLeft w:val="0"/>
      <w:marRight w:val="0"/>
      <w:marTop w:val="0"/>
      <w:marBottom w:val="0"/>
      <w:divBdr>
        <w:top w:val="none" w:sz="0" w:space="0" w:color="auto"/>
        <w:left w:val="none" w:sz="0" w:space="0" w:color="auto"/>
        <w:bottom w:val="none" w:sz="0" w:space="0" w:color="auto"/>
        <w:right w:val="none" w:sz="0" w:space="0" w:color="auto"/>
      </w:divBdr>
    </w:div>
    <w:div w:id="1570311546">
      <w:bodyDiv w:val="1"/>
      <w:marLeft w:val="0"/>
      <w:marRight w:val="0"/>
      <w:marTop w:val="0"/>
      <w:marBottom w:val="0"/>
      <w:divBdr>
        <w:top w:val="none" w:sz="0" w:space="0" w:color="auto"/>
        <w:left w:val="none" w:sz="0" w:space="0" w:color="auto"/>
        <w:bottom w:val="none" w:sz="0" w:space="0" w:color="auto"/>
        <w:right w:val="none" w:sz="0" w:space="0" w:color="auto"/>
      </w:divBdr>
      <w:divsChild>
        <w:div w:id="445467552">
          <w:marLeft w:val="0"/>
          <w:marRight w:val="0"/>
          <w:marTop w:val="0"/>
          <w:marBottom w:val="0"/>
          <w:divBdr>
            <w:top w:val="none" w:sz="0" w:space="0" w:color="auto"/>
            <w:left w:val="none" w:sz="0" w:space="0" w:color="auto"/>
            <w:bottom w:val="none" w:sz="0" w:space="0" w:color="auto"/>
            <w:right w:val="none" w:sz="0" w:space="0" w:color="auto"/>
          </w:divBdr>
        </w:div>
      </w:divsChild>
    </w:div>
    <w:div w:id="1646545335">
      <w:bodyDiv w:val="1"/>
      <w:marLeft w:val="0"/>
      <w:marRight w:val="0"/>
      <w:marTop w:val="0"/>
      <w:marBottom w:val="0"/>
      <w:divBdr>
        <w:top w:val="none" w:sz="0" w:space="0" w:color="auto"/>
        <w:left w:val="none" w:sz="0" w:space="0" w:color="auto"/>
        <w:bottom w:val="none" w:sz="0" w:space="0" w:color="auto"/>
        <w:right w:val="none" w:sz="0" w:space="0" w:color="auto"/>
      </w:divBdr>
      <w:divsChild>
        <w:div w:id="661086531">
          <w:marLeft w:val="0"/>
          <w:marRight w:val="0"/>
          <w:marTop w:val="0"/>
          <w:marBottom w:val="0"/>
          <w:divBdr>
            <w:top w:val="none" w:sz="0" w:space="0" w:color="auto"/>
            <w:left w:val="none" w:sz="0" w:space="0" w:color="auto"/>
            <w:bottom w:val="none" w:sz="0" w:space="0" w:color="auto"/>
            <w:right w:val="none" w:sz="0" w:space="0" w:color="auto"/>
          </w:divBdr>
          <w:divsChild>
            <w:div w:id="2126344451">
              <w:marLeft w:val="0"/>
              <w:marRight w:val="0"/>
              <w:marTop w:val="0"/>
              <w:marBottom w:val="0"/>
              <w:divBdr>
                <w:top w:val="none" w:sz="0" w:space="0" w:color="auto"/>
                <w:left w:val="none" w:sz="0" w:space="0" w:color="auto"/>
                <w:bottom w:val="none" w:sz="0" w:space="0" w:color="auto"/>
                <w:right w:val="none" w:sz="0" w:space="0" w:color="auto"/>
              </w:divBdr>
              <w:divsChild>
                <w:div w:id="483550952">
                  <w:marLeft w:val="0"/>
                  <w:marRight w:val="0"/>
                  <w:marTop w:val="0"/>
                  <w:marBottom w:val="0"/>
                  <w:divBdr>
                    <w:top w:val="none" w:sz="0" w:space="0" w:color="auto"/>
                    <w:left w:val="none" w:sz="0" w:space="0" w:color="auto"/>
                    <w:bottom w:val="none" w:sz="0" w:space="0" w:color="auto"/>
                    <w:right w:val="none" w:sz="0" w:space="0" w:color="auto"/>
                  </w:divBdr>
                  <w:divsChild>
                    <w:div w:id="1886872357">
                      <w:marLeft w:val="0"/>
                      <w:marRight w:val="0"/>
                      <w:marTop w:val="0"/>
                      <w:marBottom w:val="0"/>
                      <w:divBdr>
                        <w:top w:val="none" w:sz="0" w:space="0" w:color="auto"/>
                        <w:left w:val="none" w:sz="0" w:space="0" w:color="auto"/>
                        <w:bottom w:val="none" w:sz="0" w:space="0" w:color="auto"/>
                        <w:right w:val="none" w:sz="0" w:space="0" w:color="auto"/>
                      </w:divBdr>
                      <w:divsChild>
                        <w:div w:id="1619679416">
                          <w:marLeft w:val="0"/>
                          <w:marRight w:val="0"/>
                          <w:marTop w:val="0"/>
                          <w:marBottom w:val="0"/>
                          <w:divBdr>
                            <w:top w:val="none" w:sz="0" w:space="0" w:color="auto"/>
                            <w:left w:val="none" w:sz="0" w:space="0" w:color="auto"/>
                            <w:bottom w:val="none" w:sz="0" w:space="0" w:color="auto"/>
                            <w:right w:val="none" w:sz="0" w:space="0" w:color="auto"/>
                          </w:divBdr>
                        </w:div>
                        <w:div w:id="921908459">
                          <w:marLeft w:val="0"/>
                          <w:marRight w:val="0"/>
                          <w:marTop w:val="0"/>
                          <w:marBottom w:val="0"/>
                          <w:divBdr>
                            <w:top w:val="none" w:sz="0" w:space="0" w:color="auto"/>
                            <w:left w:val="none" w:sz="0" w:space="0" w:color="auto"/>
                            <w:bottom w:val="none" w:sz="0" w:space="0" w:color="auto"/>
                            <w:right w:val="none" w:sz="0" w:space="0" w:color="auto"/>
                          </w:divBdr>
                        </w:div>
                        <w:div w:id="913658620">
                          <w:marLeft w:val="0"/>
                          <w:marRight w:val="0"/>
                          <w:marTop w:val="0"/>
                          <w:marBottom w:val="0"/>
                          <w:divBdr>
                            <w:top w:val="none" w:sz="0" w:space="0" w:color="auto"/>
                            <w:left w:val="none" w:sz="0" w:space="0" w:color="auto"/>
                            <w:bottom w:val="none" w:sz="0" w:space="0" w:color="auto"/>
                            <w:right w:val="none" w:sz="0" w:space="0" w:color="auto"/>
                          </w:divBdr>
                        </w:div>
                        <w:div w:id="629440152">
                          <w:marLeft w:val="0"/>
                          <w:marRight w:val="0"/>
                          <w:marTop w:val="0"/>
                          <w:marBottom w:val="0"/>
                          <w:divBdr>
                            <w:top w:val="none" w:sz="0" w:space="0" w:color="auto"/>
                            <w:left w:val="none" w:sz="0" w:space="0" w:color="auto"/>
                            <w:bottom w:val="none" w:sz="0" w:space="0" w:color="auto"/>
                            <w:right w:val="none" w:sz="0" w:space="0" w:color="auto"/>
                          </w:divBdr>
                        </w:div>
                        <w:div w:id="1243178225">
                          <w:marLeft w:val="0"/>
                          <w:marRight w:val="0"/>
                          <w:marTop w:val="0"/>
                          <w:marBottom w:val="0"/>
                          <w:divBdr>
                            <w:top w:val="none" w:sz="0" w:space="0" w:color="auto"/>
                            <w:left w:val="none" w:sz="0" w:space="0" w:color="auto"/>
                            <w:bottom w:val="none" w:sz="0" w:space="0" w:color="auto"/>
                            <w:right w:val="none" w:sz="0" w:space="0" w:color="auto"/>
                          </w:divBdr>
                        </w:div>
                        <w:div w:id="714892698">
                          <w:marLeft w:val="0"/>
                          <w:marRight w:val="0"/>
                          <w:marTop w:val="0"/>
                          <w:marBottom w:val="0"/>
                          <w:divBdr>
                            <w:top w:val="none" w:sz="0" w:space="0" w:color="auto"/>
                            <w:left w:val="none" w:sz="0" w:space="0" w:color="auto"/>
                            <w:bottom w:val="none" w:sz="0" w:space="0" w:color="auto"/>
                            <w:right w:val="none" w:sz="0" w:space="0" w:color="auto"/>
                          </w:divBdr>
                        </w:div>
                        <w:div w:id="1995068100">
                          <w:marLeft w:val="0"/>
                          <w:marRight w:val="0"/>
                          <w:marTop w:val="0"/>
                          <w:marBottom w:val="0"/>
                          <w:divBdr>
                            <w:top w:val="none" w:sz="0" w:space="0" w:color="auto"/>
                            <w:left w:val="none" w:sz="0" w:space="0" w:color="auto"/>
                            <w:bottom w:val="none" w:sz="0" w:space="0" w:color="auto"/>
                            <w:right w:val="none" w:sz="0" w:space="0" w:color="auto"/>
                          </w:divBdr>
                        </w:div>
                        <w:div w:id="1500390400">
                          <w:marLeft w:val="0"/>
                          <w:marRight w:val="0"/>
                          <w:marTop w:val="0"/>
                          <w:marBottom w:val="0"/>
                          <w:divBdr>
                            <w:top w:val="none" w:sz="0" w:space="0" w:color="auto"/>
                            <w:left w:val="none" w:sz="0" w:space="0" w:color="auto"/>
                            <w:bottom w:val="none" w:sz="0" w:space="0" w:color="auto"/>
                            <w:right w:val="none" w:sz="0" w:space="0" w:color="auto"/>
                          </w:divBdr>
                        </w:div>
                        <w:div w:id="611254853">
                          <w:marLeft w:val="0"/>
                          <w:marRight w:val="0"/>
                          <w:marTop w:val="0"/>
                          <w:marBottom w:val="0"/>
                          <w:divBdr>
                            <w:top w:val="none" w:sz="0" w:space="0" w:color="auto"/>
                            <w:left w:val="none" w:sz="0" w:space="0" w:color="auto"/>
                            <w:bottom w:val="none" w:sz="0" w:space="0" w:color="auto"/>
                            <w:right w:val="none" w:sz="0" w:space="0" w:color="auto"/>
                          </w:divBdr>
                        </w:div>
                        <w:div w:id="5267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372212BE21FD3449416523FD618DB71" ma:contentTypeVersion="1" ma:contentTypeDescription="Kurkite naują dokumentą." ma:contentTypeScope="" ma:versionID="c4be85268a7e6caa8fcef1fc2e053788">
  <xsd:schema xmlns:xsd="http://www.w3.org/2001/XMLSchema" xmlns:xs="http://www.w3.org/2001/XMLSchema" xmlns:p="http://schemas.microsoft.com/office/2006/metadata/properties" xmlns:ns2="28130d43-1b56-4a10-ad88-2cd38123f4c1" xmlns:ns3="120f128f-f02f-4461-8ad7-cfdadf3a05bf" targetNamespace="http://schemas.microsoft.com/office/2006/metadata/properties" ma:root="true" ma:fieldsID="3f56acb1c6b64af312ef71b15088b0de" ns2:_="" ns3:_="">
    <xsd:import namespace="28130d43-1b56-4a10-ad88-2cd38123f4c1"/>
    <xsd:import namespace="120f128f-f02f-4461-8ad7-cfdadf3a05bf"/>
    <xsd:element name="properties">
      <xsd:complexType>
        <xsd:sequence>
          <xsd:element name="documentManagement">
            <xsd:complexType>
              <xsd:all>
                <xsd:element ref="ns2:_dlc_DocId" minOccurs="0"/>
                <xsd:element ref="ns2:_dlc_DocIdUrl" minOccurs="0"/>
                <xsd:element ref="ns2:_dlc_DocIdPersistId" minOccurs="0"/>
                <xsd:element ref="ns3:bus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f128f-f02f-4461-8ad7-cfdadf3a05bf" elementFormDefault="qualified">
    <xsd:import namespace="http://schemas.microsoft.com/office/2006/documentManagement/types"/>
    <xsd:import namespace="http://schemas.microsoft.com/office/infopath/2007/PartnerControls"/>
    <xsd:element name="busena" ma:index="11" nillable="true" ma:displayName="Būsena" ma:default="Rengiamas" ma:format="Dropdown" ma:internalName="busena">
      <xsd:simpleType>
        <xsd:restriction base="dms:Choice">
          <xsd:enumeration value="Rengiamas"/>
          <xsd:enumeration value="Parengtas"/>
          <xsd:enumeration value="Derinamas"/>
          <xsd:enumeration value="Suderintas"/>
          <xsd:enumeration value="Pasirašy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ena xmlns="120f128f-f02f-4461-8ad7-cfdadf3a05bf">Parengtas</busena>
    <_dlc_DocId xmlns="28130d43-1b56-4a10-ad88-2cd38123f4c1">Z6YWEJNPDQQR-207733147-4246</_dlc_DocId>
    <_dlc_DocIdUrl xmlns="28130d43-1b56-4a10-ad88-2cd38123f4c1">
      <Url>http://intranetas/7/_layouts/15/DocIdRedir.aspx?ID=Z6YWEJNPDQQR-207733147-4246</Url>
      <Description>Z6YWEJNPDQQR-207733147-4246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54B-B051-4C6E-B643-DBD28BBD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120f128f-f02f-4461-8ad7-cfdadf3a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4A75C-301D-44AF-B413-130FDBA304A1}">
  <ds:schemaRefs>
    <ds:schemaRef ds:uri="http://schemas.microsoft.com/sharepoint/events"/>
  </ds:schemaRefs>
</ds:datastoreItem>
</file>

<file path=customXml/itemProps3.xml><?xml version="1.0" encoding="utf-8"?>
<ds:datastoreItem xmlns:ds="http://schemas.openxmlformats.org/officeDocument/2006/customXml" ds:itemID="{2101DFA4-C175-449B-86F8-C177A91E50C2}">
  <ds:schemaRefs>
    <ds:schemaRef ds:uri="http://schemas.microsoft.com/sharepoint/v3/contenttype/forms"/>
  </ds:schemaRefs>
</ds:datastoreItem>
</file>

<file path=customXml/itemProps4.xml><?xml version="1.0" encoding="utf-8"?>
<ds:datastoreItem xmlns:ds="http://schemas.openxmlformats.org/officeDocument/2006/customXml" ds:itemID="{B02294C8-FE35-4590-8AA9-2C792A257244}">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120f128f-f02f-4461-8ad7-cfdadf3a05bf"/>
    <ds:schemaRef ds:uri="28130d43-1b56-4a10-ad88-2cd38123f4c1"/>
    <ds:schemaRef ds:uri="http://schemas.microsoft.com/office/2006/metadata/properties"/>
  </ds:schemaRefs>
</ds:datastoreItem>
</file>

<file path=customXml/itemProps5.xml><?xml version="1.0" encoding="utf-8"?>
<ds:datastoreItem xmlns:ds="http://schemas.openxmlformats.org/officeDocument/2006/customXml" ds:itemID="{CD3B3AA4-3A18-4393-A40C-099A9576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6173</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LIETUVOS RESPUBLIKOS</vt:lpstr>
    </vt:vector>
  </TitlesOfParts>
  <Company>Kauno m. savivaldybė</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PRANAITYTĖ Laura</dc:creator>
  <cp:lastModifiedBy>KAMINSKIENĖ Vilma</cp:lastModifiedBy>
  <cp:revision>4</cp:revision>
  <cp:lastPrinted>2018-09-13T05:21:00Z</cp:lastPrinted>
  <dcterms:created xsi:type="dcterms:W3CDTF">2018-09-19T13:12:00Z</dcterms:created>
  <dcterms:modified xsi:type="dcterms:W3CDTF">2018-09-20T11:41:00Z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0x0101009372212BE21FD3449416523FD618DB71</vt:lpwstr>
  </property>
  <property fmtid="{D5CDD505-2E9C-101B-9397-08002B2CF9AE}" pid="3" name="_dlc_DocIdItemGuid">
    <vt:lpwstr>ad131976-ecf9-4697-a517-3103ec39111b</vt:lpwstr>
  </property>
</Properties>
</file>