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8A6D" w14:textId="77777777" w:rsidR="00FA5B6C" w:rsidRPr="00B1570D" w:rsidRDefault="00FA5B6C" w:rsidP="00B85BFF">
      <w:pPr>
        <w:jc w:val="center"/>
        <w:outlineLvl w:val="0"/>
        <w:rPr>
          <w:b/>
          <w:color w:val="000000" w:themeColor="text1"/>
        </w:rPr>
      </w:pPr>
      <w:r w:rsidRPr="00B1570D">
        <w:rPr>
          <w:noProof/>
          <w:color w:val="000000" w:themeColor="text1"/>
          <w:lang w:eastAsia="lt-LT"/>
        </w:rPr>
        <w:drawing>
          <wp:anchor distT="0" distB="0" distL="114300" distR="114300" simplePos="0" relativeHeight="251659264" behindDoc="0" locked="0" layoutInCell="1" allowOverlap="1" wp14:anchorId="24470962" wp14:editId="543FAA53">
            <wp:simplePos x="0" y="0"/>
            <wp:positionH relativeFrom="column">
              <wp:posOffset>-1079500</wp:posOffset>
            </wp:positionH>
            <wp:positionV relativeFrom="paragraph">
              <wp:posOffset>-719455</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5" hidden="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anchor>
        </w:drawing>
      </w:r>
      <w:r w:rsidRPr="00B1570D">
        <w:rPr>
          <w:b/>
          <w:color w:val="000000" w:themeColor="text1"/>
        </w:rPr>
        <w:t>PASIŪLYMAS</w:t>
      </w:r>
    </w:p>
    <w:p w14:paraId="5EAE6AB0" w14:textId="77777777" w:rsidR="00FA5B6C" w:rsidRPr="00B1570D" w:rsidRDefault="00FA5B6C" w:rsidP="0044058A">
      <w:pPr>
        <w:jc w:val="center"/>
        <w:rPr>
          <w:b/>
          <w:color w:val="000000" w:themeColor="text1"/>
        </w:rPr>
      </w:pPr>
      <w:r w:rsidRPr="00B1570D">
        <w:rPr>
          <w:b/>
          <w:color w:val="000000" w:themeColor="text1"/>
        </w:rPr>
        <w:t>DĖL LIETUVOS RESPUBLIKOS</w:t>
      </w:r>
    </w:p>
    <w:p w14:paraId="643FD2C7" w14:textId="77777777" w:rsidR="0044058A" w:rsidRPr="00B1570D" w:rsidRDefault="00FA5B6C" w:rsidP="00B85BFF">
      <w:pPr>
        <w:jc w:val="center"/>
        <w:outlineLvl w:val="0"/>
        <w:rPr>
          <w:b/>
          <w:color w:val="000000" w:themeColor="text1"/>
        </w:rPr>
      </w:pPr>
      <w:r w:rsidRPr="00B1570D">
        <w:rPr>
          <w:b/>
          <w:color w:val="000000" w:themeColor="text1"/>
        </w:rPr>
        <w:t>VAIKO TEISIŲ APSAUGOS PAGRINDŲ</w:t>
      </w:r>
      <w:r w:rsidR="0044058A" w:rsidRPr="00B1570D">
        <w:rPr>
          <w:b/>
          <w:color w:val="000000" w:themeColor="text1"/>
        </w:rPr>
        <w:t xml:space="preserve"> </w:t>
      </w:r>
      <w:r w:rsidRPr="00B1570D">
        <w:rPr>
          <w:b/>
          <w:color w:val="000000" w:themeColor="text1"/>
        </w:rPr>
        <w:t>ĮSTATYMO NR. I-1234</w:t>
      </w:r>
    </w:p>
    <w:p w14:paraId="7F860B42" w14:textId="77777777" w:rsidR="00FA5B6C" w:rsidRPr="00B1570D" w:rsidRDefault="00FA5B6C" w:rsidP="00B85BFF">
      <w:pPr>
        <w:jc w:val="center"/>
        <w:outlineLvl w:val="0"/>
        <w:rPr>
          <w:b/>
          <w:color w:val="000000" w:themeColor="text1"/>
        </w:rPr>
      </w:pPr>
      <w:r w:rsidRPr="00B1570D">
        <w:rPr>
          <w:b/>
          <w:color w:val="000000" w:themeColor="text1"/>
        </w:rPr>
        <w:t>2, 6, 10 STRAIPSNIŲ PAKEITIMO IR PAPILDYMO ĮSTATYMO PROJEKTO</w:t>
      </w:r>
    </w:p>
    <w:p w14:paraId="546AE38D" w14:textId="77777777" w:rsidR="00FA5B6C" w:rsidRPr="00B1570D" w:rsidRDefault="005C0DF8" w:rsidP="00B85BFF">
      <w:pPr>
        <w:jc w:val="center"/>
        <w:outlineLvl w:val="0"/>
        <w:rPr>
          <w:b/>
          <w:color w:val="000000" w:themeColor="text1"/>
        </w:rPr>
      </w:pPr>
      <w:r w:rsidRPr="00B1570D">
        <w:rPr>
          <w:b/>
          <w:color w:val="000000" w:themeColor="text1"/>
        </w:rPr>
        <w:t>Nr. XIIIP-113(3</w:t>
      </w:r>
      <w:r w:rsidR="00FA5B6C" w:rsidRPr="00B1570D">
        <w:rPr>
          <w:b/>
          <w:color w:val="000000" w:themeColor="text1"/>
        </w:rPr>
        <w:t>)</w:t>
      </w:r>
    </w:p>
    <w:p w14:paraId="23A88CBD" w14:textId="77777777" w:rsidR="00FA5B6C" w:rsidRPr="00B1570D" w:rsidRDefault="00FA5B6C" w:rsidP="0044058A">
      <w:pPr>
        <w:jc w:val="center"/>
        <w:rPr>
          <w:color w:val="000000" w:themeColor="text1"/>
        </w:rPr>
      </w:pPr>
    </w:p>
    <w:p w14:paraId="142BF373" w14:textId="0E1729A0" w:rsidR="00FA5B6C" w:rsidRPr="00B1570D" w:rsidRDefault="00810F9B" w:rsidP="0044058A">
      <w:pPr>
        <w:jc w:val="center"/>
        <w:rPr>
          <w:color w:val="000000" w:themeColor="text1"/>
        </w:rPr>
      </w:pPr>
      <w:r w:rsidRPr="008C6FF6">
        <w:rPr>
          <w:color w:val="000000" w:themeColor="text1"/>
        </w:rPr>
        <w:t>2017-</w:t>
      </w:r>
      <w:r w:rsidR="00410243" w:rsidRPr="008C6FF6">
        <w:rPr>
          <w:color w:val="000000" w:themeColor="text1"/>
        </w:rPr>
        <w:t xml:space="preserve"> </w:t>
      </w:r>
      <w:r w:rsidR="008C6FF6" w:rsidRPr="008C6FF6">
        <w:rPr>
          <w:color w:val="000000" w:themeColor="text1"/>
        </w:rPr>
        <w:t>01-31</w:t>
      </w:r>
    </w:p>
    <w:p w14:paraId="75272C82" w14:textId="77777777" w:rsidR="00FA5B6C" w:rsidRPr="00B1570D" w:rsidRDefault="00FA5B6C" w:rsidP="0044058A">
      <w:pPr>
        <w:jc w:val="center"/>
        <w:rPr>
          <w:color w:val="000000" w:themeColor="text1"/>
        </w:rPr>
      </w:pPr>
      <w:r w:rsidRPr="00B1570D">
        <w:rPr>
          <w:color w:val="000000" w:themeColor="text1"/>
        </w:rPr>
        <w:t>Vilnius</w:t>
      </w:r>
    </w:p>
    <w:p w14:paraId="7AE37E18" w14:textId="77777777" w:rsidR="00FA5B6C" w:rsidRPr="00B1570D" w:rsidRDefault="00FA5B6C" w:rsidP="00FA5B6C">
      <w:pPr>
        <w:jc w:val="center"/>
        <w:rPr>
          <w:color w:val="000000" w:themeColor="text1"/>
        </w:rPr>
      </w:pPr>
    </w:p>
    <w:tbl>
      <w:tblPr>
        <w:tblW w:w="102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744"/>
        <w:gridCol w:w="532"/>
        <w:gridCol w:w="8281"/>
      </w:tblGrid>
      <w:tr w:rsidR="00B1570D" w:rsidRPr="00B1570D" w14:paraId="7743E0B7" w14:textId="77777777" w:rsidTr="00CD2228">
        <w:trPr>
          <w:cantSplit/>
          <w:trHeight w:val="472"/>
        </w:trPr>
        <w:tc>
          <w:tcPr>
            <w:tcW w:w="1951" w:type="dxa"/>
            <w:gridSpan w:val="3"/>
            <w:tcBorders>
              <w:top w:val="single" w:sz="6" w:space="0" w:color="auto"/>
              <w:left w:val="single" w:sz="6" w:space="0" w:color="auto"/>
              <w:bottom w:val="single" w:sz="6" w:space="0" w:color="auto"/>
              <w:right w:val="single" w:sz="6" w:space="0" w:color="auto"/>
            </w:tcBorders>
            <w:hideMark/>
          </w:tcPr>
          <w:p w14:paraId="04695D20" w14:textId="77777777" w:rsidR="00FA5B6C" w:rsidRPr="00B1570D" w:rsidRDefault="00FA5B6C">
            <w:pPr>
              <w:jc w:val="center"/>
              <w:rPr>
                <w:color w:val="000000" w:themeColor="text1"/>
                <w:szCs w:val="24"/>
              </w:rPr>
            </w:pPr>
            <w:r w:rsidRPr="00B1570D">
              <w:rPr>
                <w:color w:val="000000" w:themeColor="text1"/>
              </w:rPr>
              <w:t>Siūloma keisti</w:t>
            </w:r>
          </w:p>
        </w:tc>
        <w:tc>
          <w:tcPr>
            <w:tcW w:w="8281" w:type="dxa"/>
            <w:vMerge w:val="restart"/>
            <w:tcBorders>
              <w:top w:val="single" w:sz="6" w:space="0" w:color="auto"/>
              <w:left w:val="single" w:sz="6" w:space="0" w:color="auto"/>
              <w:bottom w:val="single" w:sz="6" w:space="0" w:color="auto"/>
              <w:right w:val="single" w:sz="6" w:space="0" w:color="auto"/>
            </w:tcBorders>
          </w:tcPr>
          <w:p w14:paraId="59265895" w14:textId="77777777" w:rsidR="00FA5B6C" w:rsidRPr="00B1570D" w:rsidRDefault="00FA5B6C">
            <w:pPr>
              <w:jc w:val="center"/>
              <w:rPr>
                <w:color w:val="000000" w:themeColor="text1"/>
                <w:szCs w:val="24"/>
              </w:rPr>
            </w:pPr>
          </w:p>
          <w:p w14:paraId="2F2142AB" w14:textId="77777777" w:rsidR="00FA5B6C" w:rsidRPr="00B1570D" w:rsidRDefault="00FA5B6C">
            <w:pPr>
              <w:jc w:val="center"/>
              <w:rPr>
                <w:color w:val="000000" w:themeColor="text1"/>
                <w:szCs w:val="24"/>
              </w:rPr>
            </w:pPr>
          </w:p>
          <w:p w14:paraId="2A075B3C" w14:textId="77777777" w:rsidR="00FA5B6C" w:rsidRPr="00B1570D" w:rsidRDefault="00FA5B6C">
            <w:pPr>
              <w:jc w:val="center"/>
              <w:rPr>
                <w:color w:val="000000" w:themeColor="text1"/>
                <w:szCs w:val="24"/>
              </w:rPr>
            </w:pPr>
            <w:r w:rsidRPr="00B1570D">
              <w:rPr>
                <w:color w:val="000000" w:themeColor="text1"/>
                <w:szCs w:val="24"/>
              </w:rPr>
              <w:t>Pasiūlymo turinys</w:t>
            </w:r>
          </w:p>
        </w:tc>
      </w:tr>
      <w:tr w:rsidR="00B1570D" w:rsidRPr="00B1570D" w14:paraId="799250CB" w14:textId="77777777" w:rsidTr="00CD2228">
        <w:trPr>
          <w:cantSplit/>
          <w:trHeight w:val="1282"/>
        </w:trPr>
        <w:tc>
          <w:tcPr>
            <w:tcW w:w="675" w:type="dxa"/>
            <w:tcBorders>
              <w:top w:val="single" w:sz="6" w:space="0" w:color="auto"/>
              <w:left w:val="single" w:sz="6" w:space="0" w:color="auto"/>
              <w:bottom w:val="single" w:sz="6" w:space="0" w:color="auto"/>
              <w:right w:val="single" w:sz="6" w:space="0" w:color="auto"/>
            </w:tcBorders>
            <w:textDirection w:val="btLr"/>
            <w:hideMark/>
          </w:tcPr>
          <w:p w14:paraId="0210B71C" w14:textId="77777777" w:rsidR="00FA5B6C" w:rsidRPr="00B1570D" w:rsidRDefault="00FA5B6C">
            <w:pPr>
              <w:ind w:left="113" w:right="113"/>
              <w:rPr>
                <w:color w:val="000000" w:themeColor="text1"/>
                <w:szCs w:val="24"/>
              </w:rPr>
            </w:pPr>
            <w:r w:rsidRPr="00B1570D">
              <w:rPr>
                <w:color w:val="000000" w:themeColor="text1"/>
              </w:rPr>
              <w:t>Straipsnis</w:t>
            </w:r>
          </w:p>
        </w:tc>
        <w:tc>
          <w:tcPr>
            <w:tcW w:w="744" w:type="dxa"/>
            <w:tcBorders>
              <w:top w:val="single" w:sz="6" w:space="0" w:color="auto"/>
              <w:left w:val="single" w:sz="6" w:space="0" w:color="auto"/>
              <w:bottom w:val="single" w:sz="6" w:space="0" w:color="auto"/>
              <w:right w:val="single" w:sz="6" w:space="0" w:color="auto"/>
            </w:tcBorders>
            <w:textDirection w:val="btLr"/>
            <w:hideMark/>
          </w:tcPr>
          <w:p w14:paraId="564D4C91" w14:textId="77777777" w:rsidR="00FA5B6C" w:rsidRPr="00B1570D" w:rsidRDefault="00FA5B6C">
            <w:pPr>
              <w:ind w:left="113" w:right="113"/>
              <w:rPr>
                <w:color w:val="000000" w:themeColor="text1"/>
                <w:szCs w:val="24"/>
              </w:rPr>
            </w:pPr>
            <w:r w:rsidRPr="00B1570D">
              <w:rPr>
                <w:color w:val="000000" w:themeColor="text1"/>
              </w:rPr>
              <w:t>Straipsnio dalis</w:t>
            </w:r>
          </w:p>
        </w:tc>
        <w:tc>
          <w:tcPr>
            <w:tcW w:w="532" w:type="dxa"/>
            <w:tcBorders>
              <w:top w:val="single" w:sz="6" w:space="0" w:color="auto"/>
              <w:left w:val="single" w:sz="6" w:space="0" w:color="auto"/>
              <w:bottom w:val="single" w:sz="6" w:space="0" w:color="auto"/>
              <w:right w:val="single" w:sz="6" w:space="0" w:color="auto"/>
            </w:tcBorders>
            <w:textDirection w:val="btLr"/>
            <w:hideMark/>
          </w:tcPr>
          <w:p w14:paraId="6E7F34A3" w14:textId="77777777" w:rsidR="00FA5B6C" w:rsidRPr="00B1570D" w:rsidRDefault="00FA5B6C">
            <w:pPr>
              <w:ind w:left="113" w:right="113"/>
              <w:rPr>
                <w:color w:val="000000" w:themeColor="text1"/>
                <w:szCs w:val="24"/>
              </w:rPr>
            </w:pPr>
            <w:r w:rsidRPr="00B1570D">
              <w:rPr>
                <w:color w:val="000000" w:themeColor="text1"/>
              </w:rPr>
              <w:t>Punktas</w:t>
            </w:r>
          </w:p>
        </w:tc>
        <w:tc>
          <w:tcPr>
            <w:tcW w:w="8281" w:type="dxa"/>
            <w:vMerge/>
            <w:tcBorders>
              <w:top w:val="single" w:sz="6" w:space="0" w:color="auto"/>
              <w:left w:val="single" w:sz="6" w:space="0" w:color="auto"/>
              <w:bottom w:val="single" w:sz="6" w:space="0" w:color="auto"/>
              <w:right w:val="single" w:sz="6" w:space="0" w:color="auto"/>
            </w:tcBorders>
            <w:vAlign w:val="center"/>
            <w:hideMark/>
          </w:tcPr>
          <w:p w14:paraId="21133984" w14:textId="77777777" w:rsidR="00FA5B6C" w:rsidRPr="00B1570D" w:rsidRDefault="00FA5B6C">
            <w:pPr>
              <w:rPr>
                <w:color w:val="000000" w:themeColor="text1"/>
                <w:szCs w:val="24"/>
              </w:rPr>
            </w:pPr>
          </w:p>
        </w:tc>
      </w:tr>
      <w:tr w:rsidR="00B1570D" w:rsidRPr="00B1570D" w14:paraId="0B5135BE" w14:textId="77777777" w:rsidTr="00CD2228">
        <w:tc>
          <w:tcPr>
            <w:tcW w:w="675" w:type="dxa"/>
            <w:tcBorders>
              <w:top w:val="single" w:sz="6" w:space="0" w:color="auto"/>
              <w:left w:val="single" w:sz="6" w:space="0" w:color="auto"/>
              <w:bottom w:val="single" w:sz="6" w:space="0" w:color="auto"/>
              <w:right w:val="single" w:sz="6" w:space="0" w:color="auto"/>
            </w:tcBorders>
            <w:hideMark/>
          </w:tcPr>
          <w:p w14:paraId="7D3285C3" w14:textId="77777777" w:rsidR="00FA5B6C" w:rsidRPr="00B1570D" w:rsidRDefault="00FA5B6C">
            <w:pPr>
              <w:pStyle w:val="Pasiulymai"/>
              <w:rPr>
                <w:b/>
                <w:color w:val="000000" w:themeColor="text1"/>
              </w:rPr>
            </w:pPr>
            <w:r w:rsidRPr="00B1570D">
              <w:rPr>
                <w:b/>
                <w:color w:val="000000" w:themeColor="text1"/>
              </w:rPr>
              <w:t>1</w:t>
            </w:r>
          </w:p>
        </w:tc>
        <w:tc>
          <w:tcPr>
            <w:tcW w:w="744" w:type="dxa"/>
            <w:tcBorders>
              <w:top w:val="single" w:sz="6" w:space="0" w:color="auto"/>
              <w:left w:val="single" w:sz="6" w:space="0" w:color="auto"/>
              <w:bottom w:val="single" w:sz="6" w:space="0" w:color="auto"/>
              <w:right w:val="single" w:sz="6" w:space="0" w:color="auto"/>
            </w:tcBorders>
          </w:tcPr>
          <w:p w14:paraId="16427A29" w14:textId="77777777" w:rsidR="00FA5B6C" w:rsidRPr="00B1570D" w:rsidRDefault="00FA5B6C">
            <w:pPr>
              <w:pStyle w:val="Pasiulymai"/>
              <w:rPr>
                <w:b/>
                <w:color w:val="000000" w:themeColor="text1"/>
              </w:rPr>
            </w:pPr>
          </w:p>
        </w:tc>
        <w:tc>
          <w:tcPr>
            <w:tcW w:w="532" w:type="dxa"/>
            <w:tcBorders>
              <w:top w:val="single" w:sz="6" w:space="0" w:color="auto"/>
              <w:left w:val="single" w:sz="6" w:space="0" w:color="auto"/>
              <w:bottom w:val="single" w:sz="6" w:space="0" w:color="auto"/>
              <w:right w:val="single" w:sz="6" w:space="0" w:color="auto"/>
            </w:tcBorders>
          </w:tcPr>
          <w:p w14:paraId="0F55352A" w14:textId="77777777" w:rsidR="00FA5B6C" w:rsidRPr="00B1570D" w:rsidRDefault="00FA5B6C">
            <w:pPr>
              <w:pStyle w:val="Pasiulymai"/>
              <w:rPr>
                <w:b/>
                <w:color w:val="000000" w:themeColor="text1"/>
              </w:rPr>
            </w:pPr>
          </w:p>
        </w:tc>
        <w:tc>
          <w:tcPr>
            <w:tcW w:w="8281" w:type="dxa"/>
            <w:tcBorders>
              <w:top w:val="single" w:sz="6" w:space="0" w:color="auto"/>
              <w:left w:val="single" w:sz="6" w:space="0" w:color="auto"/>
              <w:bottom w:val="single" w:sz="6" w:space="0" w:color="auto"/>
              <w:right w:val="single" w:sz="6" w:space="0" w:color="auto"/>
            </w:tcBorders>
          </w:tcPr>
          <w:p w14:paraId="52E53D8F" w14:textId="77777777" w:rsidR="00F31080" w:rsidRPr="00B52167" w:rsidRDefault="00FA5B6C" w:rsidP="00F31080">
            <w:pPr>
              <w:ind w:firstLine="720"/>
              <w:jc w:val="both"/>
              <w:rPr>
                <w:szCs w:val="24"/>
              </w:rPr>
            </w:pPr>
            <w:r w:rsidRPr="00B52167">
              <w:rPr>
                <w:b/>
                <w:szCs w:val="24"/>
              </w:rPr>
              <w:t>Argumentai:</w:t>
            </w:r>
            <w:r w:rsidRPr="00B52167">
              <w:rPr>
                <w:szCs w:val="24"/>
              </w:rPr>
              <w:t xml:space="preserve"> </w:t>
            </w:r>
            <w:r w:rsidR="00DA6095" w:rsidRPr="00B52167">
              <w:rPr>
                <w:szCs w:val="24"/>
              </w:rPr>
              <w:t xml:space="preserve">Vaiko teisių apsaugos pagrindų įstatymas keičiamas, siekiant geriau apsaugoti vaikus nuo smurto. Vis dėlto didelė dalis apibrėžimų formuluočių yra nevienareikšmiškos, todėl jų prasmė paliekama jas taikančių socialinių darbuotojų ir kitų specialistų subjektyviai interpretacijai. </w:t>
            </w:r>
          </w:p>
          <w:p w14:paraId="3F7784B8" w14:textId="77777777" w:rsidR="00B67E0B" w:rsidRPr="00B52167" w:rsidRDefault="00DA6095" w:rsidP="00B67E0B">
            <w:pPr>
              <w:ind w:firstLine="720"/>
              <w:jc w:val="both"/>
              <w:rPr>
                <w:szCs w:val="24"/>
              </w:rPr>
            </w:pPr>
            <w:r w:rsidRPr="00B52167">
              <w:rPr>
                <w:szCs w:val="24"/>
              </w:rPr>
              <w:t xml:space="preserve">Teikiami pasiūlymai konkrečiau apibrėžtų sąvokas, įpareigotų institucijas </w:t>
            </w:r>
            <w:r w:rsidR="00914192" w:rsidRPr="00B52167">
              <w:rPr>
                <w:szCs w:val="24"/>
              </w:rPr>
              <w:t>situaciją vertinti ne pagal formalius požymius, bet orientuojantis į vaiko apsaugą nuo tikros grėsmės bei iš tiesų galinčios kilti žalos.</w:t>
            </w:r>
            <w:r w:rsidR="00D803B1" w:rsidRPr="00B52167">
              <w:rPr>
                <w:szCs w:val="24"/>
              </w:rPr>
              <w:t xml:space="preserve"> </w:t>
            </w:r>
            <w:r w:rsidRPr="00B52167">
              <w:rPr>
                <w:szCs w:val="24"/>
              </w:rPr>
              <w:t xml:space="preserve">Be to, </w:t>
            </w:r>
            <w:r w:rsidR="00914192" w:rsidRPr="00B52167">
              <w:rPr>
                <w:szCs w:val="24"/>
              </w:rPr>
              <w:t xml:space="preserve">siekiant išvengti perteklinio valstybės kišimosi ir </w:t>
            </w:r>
            <w:r w:rsidRPr="00B52167">
              <w:rPr>
                <w:szCs w:val="24"/>
              </w:rPr>
              <w:t>Lietuvos šeimų konstitucin</w:t>
            </w:r>
            <w:r w:rsidR="00914192" w:rsidRPr="00B52167">
              <w:rPr>
                <w:szCs w:val="24"/>
              </w:rPr>
              <w:t>ės teisės</w:t>
            </w:r>
            <w:r w:rsidRPr="00B52167">
              <w:rPr>
                <w:szCs w:val="24"/>
              </w:rPr>
              <w:t xml:space="preserve"> </w:t>
            </w:r>
            <w:r w:rsidR="00914192" w:rsidRPr="00B52167">
              <w:rPr>
                <w:szCs w:val="24"/>
              </w:rPr>
              <w:t xml:space="preserve">pačioms </w:t>
            </w:r>
            <w:r w:rsidRPr="00B52167">
              <w:rPr>
                <w:szCs w:val="24"/>
              </w:rPr>
              <w:t xml:space="preserve">auklėti </w:t>
            </w:r>
            <w:r w:rsidR="00914192" w:rsidRPr="00B52167">
              <w:rPr>
                <w:szCs w:val="24"/>
              </w:rPr>
              <w:t xml:space="preserve">savo </w:t>
            </w:r>
            <w:r w:rsidRPr="00B52167">
              <w:rPr>
                <w:szCs w:val="24"/>
              </w:rPr>
              <w:t>vaikus</w:t>
            </w:r>
            <w:r w:rsidR="00D803B1" w:rsidRPr="00B52167">
              <w:rPr>
                <w:szCs w:val="24"/>
              </w:rPr>
              <w:t xml:space="preserve"> nepagrįsto ribojimo</w:t>
            </w:r>
            <w:r w:rsidRPr="00B52167">
              <w:rPr>
                <w:szCs w:val="24"/>
              </w:rPr>
              <w:t>, apibrėžimuose siūloma atsisakyti formuluočių, kurios įtvirtintų privalomą vaikų auklėjimo modelį.</w:t>
            </w:r>
          </w:p>
          <w:p w14:paraId="6745B9E9" w14:textId="77777777" w:rsidR="001D0150" w:rsidRDefault="00357C3C" w:rsidP="00F31080">
            <w:pPr>
              <w:ind w:firstLine="720"/>
              <w:jc w:val="both"/>
              <w:rPr>
                <w:szCs w:val="24"/>
              </w:rPr>
            </w:pPr>
            <w:r w:rsidRPr="00B52167">
              <w:rPr>
                <w:szCs w:val="24"/>
              </w:rPr>
              <w:t>Atsižvelgdami į tai</w:t>
            </w:r>
            <w:r w:rsidR="00BC5A0F" w:rsidRPr="00B52167">
              <w:rPr>
                <w:szCs w:val="24"/>
              </w:rPr>
              <w:t>,</w:t>
            </w:r>
            <w:r w:rsidR="00E31388" w:rsidRPr="00B52167">
              <w:rPr>
                <w:szCs w:val="24"/>
              </w:rPr>
              <w:t xml:space="preserve"> </w:t>
            </w:r>
            <w:r w:rsidRPr="00B52167">
              <w:rPr>
                <w:szCs w:val="24"/>
              </w:rPr>
              <w:t>teikiame pasiūlymus koreguoti įstatymo projekto nuostatas siekdami smurto sąvoką sieti ne tik su formaliomis aplinkybėmis, bet ir su pa</w:t>
            </w:r>
            <w:r w:rsidR="00BC5A0F" w:rsidRPr="00B52167">
              <w:rPr>
                <w:szCs w:val="24"/>
              </w:rPr>
              <w:t>ties</w:t>
            </w:r>
            <w:r w:rsidRPr="00B52167">
              <w:rPr>
                <w:szCs w:val="24"/>
              </w:rPr>
              <w:t xml:space="preserve"> veiksmo </w:t>
            </w:r>
            <w:r w:rsidR="00B92FB2">
              <w:rPr>
                <w:szCs w:val="24"/>
              </w:rPr>
              <w:t>akivaizdžiu</w:t>
            </w:r>
            <w:r w:rsidR="00BC5A0F" w:rsidRPr="00B52167">
              <w:rPr>
                <w:szCs w:val="24"/>
              </w:rPr>
              <w:t xml:space="preserve"> </w:t>
            </w:r>
            <w:r w:rsidRPr="00B52167">
              <w:rPr>
                <w:szCs w:val="24"/>
              </w:rPr>
              <w:t>pavojingumu vaikui</w:t>
            </w:r>
            <w:r w:rsidR="00BC5A0F" w:rsidRPr="00B52167">
              <w:rPr>
                <w:szCs w:val="24"/>
              </w:rPr>
              <w:t>. Taip pat siūlome atsisakyti</w:t>
            </w:r>
            <w:r w:rsidR="009F3B35" w:rsidRPr="00B52167">
              <w:rPr>
                <w:szCs w:val="24"/>
              </w:rPr>
              <w:t xml:space="preserve"> </w:t>
            </w:r>
            <w:r w:rsidR="00350CA0" w:rsidRPr="00B52167">
              <w:rPr>
                <w:szCs w:val="24"/>
              </w:rPr>
              <w:t>formuluočių, kurios atveria kelią neproporcingų sankcijų taikymui tėvų (globėjų) atžvilgiu, bei perteklinių nuostatų, atkartojančių kitas įstatymuose įtvirtintas nuostatas.</w:t>
            </w:r>
            <w:r w:rsidR="008C6FF6" w:rsidRPr="00B52167">
              <w:rPr>
                <w:szCs w:val="24"/>
              </w:rPr>
              <w:t xml:space="preserve"> </w:t>
            </w:r>
          </w:p>
          <w:p w14:paraId="672B64A7" w14:textId="1FF724A6" w:rsidR="00157A08" w:rsidRPr="0027277B" w:rsidRDefault="008C6FF6" w:rsidP="00F31080">
            <w:pPr>
              <w:ind w:firstLine="720"/>
              <w:jc w:val="both"/>
              <w:rPr>
                <w:szCs w:val="24"/>
              </w:rPr>
            </w:pPr>
            <w:r w:rsidRPr="00B52167">
              <w:rPr>
                <w:szCs w:val="24"/>
              </w:rPr>
              <w:t xml:space="preserve">Kartu </w:t>
            </w:r>
            <w:r w:rsidRPr="0027277B">
              <w:rPr>
                <w:szCs w:val="24"/>
              </w:rPr>
              <w:t>pasiūlymais siekiama apibrėžti fizinės bausmės sąvoką,</w:t>
            </w:r>
            <w:r w:rsidR="0027277B" w:rsidRPr="0027277B">
              <w:rPr>
                <w:szCs w:val="24"/>
              </w:rPr>
              <w:t xml:space="preserve"> o „smurto prieš vaiką“ sąvoka, siekiant išvengti teisės normų kolizijos, maksimaliai suderinama su šiuo metu </w:t>
            </w:r>
            <w:r w:rsidR="0027277B" w:rsidRPr="0027277B">
              <w:rPr>
                <w:bCs/>
                <w:szCs w:val="24"/>
              </w:rPr>
              <w:t>Lietuvos Respublikos apsaugos nuo smurto artimoje aplinkoje įstatyme esančia „smurto“ sąvoka.</w:t>
            </w:r>
          </w:p>
          <w:p w14:paraId="06C14465" w14:textId="77777777" w:rsidR="00FA5B6C" w:rsidRPr="00F041C4" w:rsidRDefault="00FA5B6C">
            <w:pPr>
              <w:jc w:val="both"/>
              <w:rPr>
                <w:b/>
                <w:lang w:val="en-US"/>
              </w:rPr>
            </w:pPr>
          </w:p>
          <w:p w14:paraId="3F69957B" w14:textId="77777777" w:rsidR="00FA5B6C" w:rsidRPr="00B52167" w:rsidRDefault="00FA5B6C" w:rsidP="00D94493">
            <w:pPr>
              <w:spacing w:after="120"/>
              <w:ind w:firstLine="720"/>
              <w:jc w:val="both"/>
            </w:pPr>
            <w:r w:rsidRPr="00B52167">
              <w:rPr>
                <w:b/>
              </w:rPr>
              <w:t>Pasiūlymas:</w:t>
            </w:r>
            <w:r w:rsidR="00731AA7" w:rsidRPr="00B52167">
              <w:rPr>
                <w:b/>
              </w:rPr>
              <w:t xml:space="preserve"> </w:t>
            </w:r>
            <w:r w:rsidRPr="00B52167">
              <w:t>Pakeisti Įstatymo projekto 1 straipsnį ir jį išdėstyti taip:</w:t>
            </w:r>
          </w:p>
          <w:p w14:paraId="509871C4" w14:textId="77777777" w:rsidR="005C0DF8" w:rsidRPr="00B52167" w:rsidRDefault="005C0DF8" w:rsidP="005C0DF8">
            <w:pPr>
              <w:spacing w:line="276" w:lineRule="atLeast"/>
              <w:ind w:firstLine="709"/>
              <w:jc w:val="both"/>
              <w:rPr>
                <w:sz w:val="27"/>
                <w:szCs w:val="27"/>
                <w:lang w:eastAsia="lt-LT"/>
              </w:rPr>
            </w:pPr>
            <w:r w:rsidRPr="00B52167">
              <w:t>„</w:t>
            </w:r>
            <w:r w:rsidR="00157A08" w:rsidRPr="00B52167">
              <w:rPr>
                <w:b/>
                <w:bCs/>
                <w:szCs w:val="24"/>
                <w:lang w:eastAsia="lt-LT"/>
              </w:rPr>
              <w:t xml:space="preserve">1 straipsnis. </w:t>
            </w:r>
            <w:r w:rsidRPr="00B52167">
              <w:rPr>
                <w:b/>
                <w:bCs/>
                <w:szCs w:val="24"/>
                <w:lang w:eastAsia="lt-LT"/>
              </w:rPr>
              <w:t>2 straipsnio pakeitimas</w:t>
            </w:r>
          </w:p>
          <w:p w14:paraId="03513D21" w14:textId="77777777" w:rsidR="005C0DF8" w:rsidRPr="00B52167" w:rsidRDefault="005C0DF8" w:rsidP="005C0DF8">
            <w:pPr>
              <w:spacing w:line="276" w:lineRule="atLeast"/>
              <w:ind w:firstLine="709"/>
              <w:jc w:val="both"/>
              <w:rPr>
                <w:szCs w:val="24"/>
                <w:lang w:eastAsia="lt-LT"/>
              </w:rPr>
            </w:pPr>
            <w:bookmarkStart w:id="0" w:name="part_42825dc207f74a3db3a346b1debfe545"/>
            <w:bookmarkEnd w:id="0"/>
            <w:r w:rsidRPr="00B52167">
              <w:rPr>
                <w:szCs w:val="24"/>
                <w:lang w:eastAsia="lt-LT"/>
              </w:rPr>
              <w:t>Pakeisti 2 straipsnį ir jį išdėstyti taip:</w:t>
            </w:r>
          </w:p>
          <w:p w14:paraId="5EA2D50E" w14:textId="77777777" w:rsidR="00157A08" w:rsidRPr="00B52167" w:rsidRDefault="005C0DF8" w:rsidP="000D475D">
            <w:pPr>
              <w:spacing w:line="276" w:lineRule="atLeast"/>
              <w:ind w:firstLine="709"/>
              <w:rPr>
                <w:szCs w:val="24"/>
                <w:lang w:eastAsia="lt-LT"/>
              </w:rPr>
            </w:pPr>
            <w:bookmarkStart w:id="1" w:name="part_5f6ff3d8533147b8845d7159f545c051"/>
            <w:bookmarkStart w:id="2" w:name="part_a0534516fb894dee819ef0b6a2aa3c35"/>
            <w:bookmarkEnd w:id="1"/>
            <w:bookmarkEnd w:id="2"/>
            <w:r w:rsidRPr="00B52167">
              <w:rPr>
                <w:szCs w:val="24"/>
                <w:lang w:eastAsia="lt-LT"/>
              </w:rPr>
              <w:t>„</w:t>
            </w:r>
            <w:r w:rsidR="00157A08" w:rsidRPr="00B52167">
              <w:rPr>
                <w:b/>
                <w:bCs/>
                <w:szCs w:val="24"/>
                <w:lang w:eastAsia="lt-LT"/>
              </w:rPr>
              <w:t xml:space="preserve">2 straipsnis. </w:t>
            </w:r>
            <w:r w:rsidRPr="00B52167">
              <w:rPr>
                <w:b/>
                <w:bCs/>
                <w:szCs w:val="24"/>
                <w:lang w:eastAsia="lt-LT"/>
              </w:rPr>
              <w:t>Pagrindinės šio įstatymo sąvokos</w:t>
            </w:r>
            <w:bookmarkStart w:id="3" w:name="part_9608fdde2b4249f996454105b4dd6ae4"/>
            <w:bookmarkEnd w:id="3"/>
          </w:p>
          <w:p w14:paraId="27D47187" w14:textId="52960EFF" w:rsidR="005C0DF8" w:rsidRPr="00E33D4C" w:rsidRDefault="00157A08" w:rsidP="005C0DF8">
            <w:pPr>
              <w:spacing w:line="276" w:lineRule="atLeast"/>
              <w:ind w:firstLine="709"/>
              <w:jc w:val="both"/>
              <w:rPr>
                <w:szCs w:val="24"/>
                <w:lang w:eastAsia="lt-LT"/>
              </w:rPr>
            </w:pPr>
            <w:r w:rsidRPr="00B52167">
              <w:rPr>
                <w:szCs w:val="24"/>
                <w:lang w:eastAsia="lt-LT"/>
              </w:rPr>
              <w:t>1.</w:t>
            </w:r>
            <w:r w:rsidRPr="00B270F7">
              <w:rPr>
                <w:szCs w:val="24"/>
                <w:lang w:eastAsia="lt-LT"/>
              </w:rPr>
              <w:t xml:space="preserve"> </w:t>
            </w:r>
            <w:r w:rsidR="005C0DF8" w:rsidRPr="00B270F7">
              <w:rPr>
                <w:bCs/>
                <w:szCs w:val="24"/>
                <w:lang w:eastAsia="lt-LT"/>
              </w:rPr>
              <w:t>Fizinė bausmė</w:t>
            </w:r>
            <w:r w:rsidRPr="00B270F7">
              <w:rPr>
                <w:szCs w:val="24"/>
                <w:lang w:eastAsia="lt-LT"/>
              </w:rPr>
              <w:t xml:space="preserve"> </w:t>
            </w:r>
            <w:r w:rsidR="005C0DF8" w:rsidRPr="00B270F7">
              <w:rPr>
                <w:szCs w:val="24"/>
                <w:lang w:eastAsia="lt-LT"/>
              </w:rPr>
              <w:t xml:space="preserve">– </w:t>
            </w:r>
            <w:r w:rsidR="005C0DF8" w:rsidRPr="00E33D4C">
              <w:rPr>
                <w:szCs w:val="24"/>
                <w:lang w:eastAsia="lt-LT"/>
              </w:rPr>
              <w:t>bet kokia bausmė, kai fizinė jėga naudojama fiziniam skausmui, net ir nedideliam, sukelti ar kitaip fiziškai kankinti vaiką</w:t>
            </w:r>
            <w:r w:rsidR="00B270F7" w:rsidRPr="00E33D4C">
              <w:rPr>
                <w:szCs w:val="24"/>
                <w:lang w:eastAsia="lt-LT"/>
              </w:rPr>
              <w:t>.</w:t>
            </w:r>
          </w:p>
          <w:p w14:paraId="1C1400B1" w14:textId="726C42AE" w:rsidR="005C0DF8" w:rsidRPr="00B52167" w:rsidRDefault="00157A08" w:rsidP="005C0DF8">
            <w:pPr>
              <w:tabs>
                <w:tab w:val="left" w:pos="1080"/>
              </w:tabs>
              <w:ind w:firstLine="708"/>
              <w:jc w:val="both"/>
              <w:rPr>
                <w:strike/>
                <w:szCs w:val="24"/>
                <w:lang w:eastAsia="lt-LT"/>
              </w:rPr>
            </w:pPr>
            <w:bookmarkStart w:id="4" w:name="part_6c1bfd4d687b4ecf9c8b03956f4cf822"/>
            <w:bookmarkEnd w:id="4"/>
            <w:r w:rsidRPr="00B52167">
              <w:rPr>
                <w:szCs w:val="24"/>
                <w:lang w:eastAsia="lt-LT"/>
              </w:rPr>
              <w:t xml:space="preserve">2. </w:t>
            </w:r>
            <w:r w:rsidR="005C0DF8" w:rsidRPr="00B52167">
              <w:rPr>
                <w:bCs/>
                <w:szCs w:val="24"/>
                <w:lang w:eastAsia="lt-LT"/>
              </w:rPr>
              <w:t>Smurtas prieš vaiką</w:t>
            </w:r>
            <w:r w:rsidRPr="00B52167">
              <w:rPr>
                <w:szCs w:val="24"/>
                <w:lang w:eastAsia="lt-LT"/>
              </w:rPr>
              <w:t xml:space="preserve"> </w:t>
            </w:r>
            <w:r w:rsidR="005C0DF8" w:rsidRPr="00B52167">
              <w:rPr>
                <w:szCs w:val="24"/>
                <w:lang w:eastAsia="lt-LT"/>
              </w:rPr>
              <w:t xml:space="preserve">– </w:t>
            </w:r>
            <w:r w:rsidR="005C0DF8" w:rsidRPr="00B52167">
              <w:rPr>
                <w:strike/>
                <w:szCs w:val="24"/>
                <w:lang w:eastAsia="lt-LT"/>
              </w:rPr>
              <w:t xml:space="preserve">vaiko patiriamas kito asmens veikimas ar neveikimas, darantys vaikui fizinį, psichologinį, seksualinį, ekonominį ir kitokį poveikį ar pasireiškiantys nepriežiūra, dėl kurių vaikas patiria žalą ir pavojų savo gyvybei, sveikatai, raidai, garbei ir orumui, įskaitant smurtą artimoje aplinkoje ir fizines bausmes </w:t>
            </w:r>
            <w:r w:rsidR="00E275B6">
              <w:rPr>
                <w:b/>
                <w:color w:val="000000"/>
              </w:rPr>
              <w:t xml:space="preserve"> </w:t>
            </w:r>
            <w:r w:rsidR="00E275B6" w:rsidRPr="00E275B6">
              <w:rPr>
                <w:b/>
                <w:color w:val="000000"/>
              </w:rPr>
              <w:t>veikimu ar neveikimu asmeniui daromas tyčinis</w:t>
            </w:r>
            <w:r w:rsidR="00F041C4">
              <w:rPr>
                <w:b/>
                <w:color w:val="000000"/>
              </w:rPr>
              <w:t xml:space="preserve"> fizinis, psichinis, seksualinis </w:t>
            </w:r>
            <w:r w:rsidR="00E275B6" w:rsidRPr="00E275B6">
              <w:rPr>
                <w:b/>
                <w:color w:val="000000"/>
              </w:rPr>
              <w:t>ar kitas poveikis, fizinės ar kitos bausmės, dėl kurių vaikas patiria fizinę, psichinę žalą a</w:t>
            </w:r>
            <w:r w:rsidR="00E275B6" w:rsidRPr="0093630A">
              <w:rPr>
                <w:b/>
                <w:color w:val="000000"/>
              </w:rPr>
              <w:t>r sutrikdoma jo raida.</w:t>
            </w:r>
          </w:p>
          <w:p w14:paraId="466B4611" w14:textId="23A28D64" w:rsidR="00810F9B" w:rsidRPr="00B52167" w:rsidRDefault="00157A08" w:rsidP="007D46B2">
            <w:pPr>
              <w:spacing w:line="276" w:lineRule="atLeast"/>
              <w:ind w:firstLine="709"/>
              <w:jc w:val="both"/>
              <w:rPr>
                <w:strike/>
                <w:szCs w:val="24"/>
                <w:lang w:eastAsia="lt-LT"/>
              </w:rPr>
            </w:pPr>
            <w:bookmarkStart w:id="5" w:name="part_1875ce120f4144d5872c159432647186"/>
            <w:bookmarkEnd w:id="5"/>
            <w:r w:rsidRPr="00B52167">
              <w:rPr>
                <w:szCs w:val="24"/>
                <w:lang w:eastAsia="lt-LT"/>
              </w:rPr>
              <w:lastRenderedPageBreak/>
              <w:t xml:space="preserve">3. </w:t>
            </w:r>
            <w:r w:rsidR="005C0DF8" w:rsidRPr="00B52167">
              <w:rPr>
                <w:bCs/>
                <w:strike/>
                <w:szCs w:val="24"/>
                <w:lang w:eastAsia="lt-LT"/>
              </w:rPr>
              <w:t>Vaikas</w:t>
            </w:r>
            <w:r w:rsidR="005C0DF8" w:rsidRPr="00B52167">
              <w:rPr>
                <w:strike/>
                <w:szCs w:val="24"/>
                <w:lang w:eastAsia="lt-LT"/>
              </w:rPr>
              <w:t>– žmogus iki 18 metų, išskyrus atvejus, kai Lietuvos Respublikos įstatymuose nustatyta kitaip.“</w:t>
            </w:r>
            <w:bookmarkStart w:id="6" w:name="part_b942afdb02b249d38758730ba6e54464"/>
            <w:bookmarkStart w:id="7" w:name="part_f3ab1e0aae8149b8acaf4df9004fc254"/>
            <w:bookmarkEnd w:id="6"/>
            <w:bookmarkEnd w:id="7"/>
            <w:r w:rsidR="007D46B2" w:rsidRPr="00B52167">
              <w:rPr>
                <w:szCs w:val="24"/>
                <w:lang w:eastAsia="lt-LT"/>
              </w:rPr>
              <w:t xml:space="preserve"> </w:t>
            </w:r>
            <w:r w:rsidR="00810F9B" w:rsidRPr="00B52167">
              <w:rPr>
                <w:b/>
                <w:bCs/>
              </w:rPr>
              <w:t>Seksualinis vaikų išnaudojimas</w:t>
            </w:r>
            <w:r w:rsidR="00810F9B" w:rsidRPr="00B52167">
              <w:rPr>
                <w:b/>
              </w:rPr>
              <w:t xml:space="preserve"> – </w:t>
            </w:r>
            <w:r w:rsidR="00810F9B" w:rsidRPr="00B52167">
              <w:rPr>
                <w:b/>
                <w:szCs w:val="24"/>
                <w:lang w:eastAsia="lt-LT"/>
              </w:rPr>
              <w:t xml:space="preserve">kito asmens veiksmai prieš vaiką, kuriais tas asmuo siekia patirti seksualinį pasitenkinimą arba gauti pelno iš seksualinių ar su jomis susijusių paslaugų. </w:t>
            </w:r>
            <w:r w:rsidR="00810F9B" w:rsidRPr="00B52167">
              <w:rPr>
                <w:b/>
              </w:rPr>
              <w:t>Taip pat vaikų</w:t>
            </w:r>
            <w:r w:rsidR="00EE5D76" w:rsidRPr="00B52167">
              <w:rPr>
                <w:b/>
              </w:rPr>
              <w:t xml:space="preserve"> išnaudojimas prostitucijos tikslams</w:t>
            </w:r>
            <w:r w:rsidR="00810F9B" w:rsidRPr="00B52167">
              <w:rPr>
                <w:b/>
              </w:rPr>
              <w:t xml:space="preserve">, vaikų pornografija, </w:t>
            </w:r>
            <w:r w:rsidR="00194498" w:rsidRPr="00B52167">
              <w:rPr>
                <w:b/>
              </w:rPr>
              <w:t xml:space="preserve">verbavimas, </w:t>
            </w:r>
            <w:r w:rsidR="00810F9B" w:rsidRPr="00B52167">
              <w:rPr>
                <w:b/>
              </w:rPr>
              <w:t>ve</w:t>
            </w:r>
            <w:r w:rsidR="00194498" w:rsidRPr="00B52167">
              <w:rPr>
                <w:b/>
              </w:rPr>
              <w:t>rtimas ar įtraukimas dalyvauti pornografinio pobūdžio</w:t>
            </w:r>
            <w:r w:rsidR="00810F9B" w:rsidRPr="00B52167">
              <w:rPr>
                <w:b/>
              </w:rPr>
              <w:t xml:space="preserve"> renginyje</w:t>
            </w:r>
            <w:r w:rsidR="00EE5D76" w:rsidRPr="00B52167">
              <w:rPr>
                <w:b/>
              </w:rPr>
              <w:t xml:space="preserve"> arba kitos vaikų seksualinio išnaudojimo formos</w:t>
            </w:r>
            <w:r w:rsidR="00810F9B" w:rsidRPr="00B52167">
              <w:rPr>
                <w:b/>
              </w:rPr>
              <w:t>, vaiko tvirkinimas.</w:t>
            </w:r>
          </w:p>
          <w:p w14:paraId="036249A4" w14:textId="5AF8B333" w:rsidR="00B270F7" w:rsidRDefault="007D46B2" w:rsidP="00810F9B">
            <w:pPr>
              <w:ind w:firstLine="709"/>
              <w:jc w:val="both"/>
              <w:rPr>
                <w:b/>
              </w:rPr>
            </w:pPr>
            <w:r w:rsidRPr="00B52167">
              <w:rPr>
                <w:b/>
                <w:szCs w:val="24"/>
                <w:lang w:eastAsia="lt-LT"/>
              </w:rPr>
              <w:t>4</w:t>
            </w:r>
            <w:r w:rsidR="00810F9B" w:rsidRPr="00B52167">
              <w:rPr>
                <w:b/>
                <w:szCs w:val="24"/>
                <w:lang w:eastAsia="lt-LT"/>
              </w:rPr>
              <w:t>. Nepriežiūra</w:t>
            </w:r>
            <w:r w:rsidR="00810F9B" w:rsidRPr="00B52167">
              <w:rPr>
                <w:szCs w:val="24"/>
                <w:lang w:eastAsia="lt-LT"/>
              </w:rPr>
              <w:t xml:space="preserve"> – </w:t>
            </w:r>
            <w:r w:rsidR="00810F9B" w:rsidRPr="00B52167">
              <w:rPr>
                <w:b/>
              </w:rPr>
              <w:t>nuolatinis vaik</w:t>
            </w:r>
            <w:r w:rsidR="00B92FB2">
              <w:rPr>
                <w:b/>
              </w:rPr>
              <w:t>ui būtinų</w:t>
            </w:r>
            <w:r w:rsidR="00810F9B" w:rsidRPr="00B52167">
              <w:rPr>
                <w:b/>
              </w:rPr>
              <w:t xml:space="preserve"> poreikių netenkinimas ar aplaidus tenkinimas, dėl ko kyla </w:t>
            </w:r>
            <w:r w:rsidR="00B92FB2">
              <w:rPr>
                <w:b/>
              </w:rPr>
              <w:t>akivaizdi</w:t>
            </w:r>
            <w:r w:rsidR="00810F9B" w:rsidRPr="00B52167">
              <w:rPr>
                <w:b/>
              </w:rPr>
              <w:t xml:space="preserve"> grėsmė vaiko sveikatai ir gyvybei bei fizinei, psichinei, socialinei</w:t>
            </w:r>
            <w:r w:rsidR="00074A03">
              <w:rPr>
                <w:b/>
              </w:rPr>
              <w:t xml:space="preserve"> </w:t>
            </w:r>
            <w:r w:rsidR="00810F9B" w:rsidRPr="00B52167">
              <w:rPr>
                <w:b/>
              </w:rPr>
              <w:t>raidai</w:t>
            </w:r>
            <w:r w:rsidR="00074A03">
              <w:rPr>
                <w:b/>
              </w:rPr>
              <w:t xml:space="preserve"> ar gerai moralei</w:t>
            </w:r>
            <w:r w:rsidR="00810F9B" w:rsidRPr="00B52167">
              <w:rPr>
                <w:b/>
              </w:rPr>
              <w:t>.</w:t>
            </w:r>
          </w:p>
          <w:p w14:paraId="1C6BC3C2" w14:textId="6186A076" w:rsidR="00FA5B6C" w:rsidRPr="00B270F7" w:rsidRDefault="00B270F7" w:rsidP="00B270F7">
            <w:pPr>
              <w:spacing w:line="276" w:lineRule="atLeast"/>
              <w:ind w:firstLine="709"/>
              <w:jc w:val="both"/>
              <w:rPr>
                <w:strike/>
                <w:szCs w:val="24"/>
                <w:lang w:eastAsia="lt-LT"/>
              </w:rPr>
            </w:pPr>
            <w:r>
              <w:rPr>
                <w:b/>
                <w:lang w:val="en-US"/>
              </w:rPr>
              <w:t xml:space="preserve">5. </w:t>
            </w:r>
            <w:r w:rsidRPr="00B52167">
              <w:rPr>
                <w:b/>
                <w:bCs/>
                <w:szCs w:val="24"/>
                <w:lang w:eastAsia="lt-LT"/>
              </w:rPr>
              <w:t>Vaikas</w:t>
            </w:r>
            <w:r w:rsidRPr="00B52167">
              <w:rPr>
                <w:b/>
                <w:szCs w:val="24"/>
                <w:lang w:eastAsia="lt-LT"/>
              </w:rPr>
              <w:t xml:space="preserve"> – žmogus iki 18 metų, išskyrus atvejus, kai Lietuvos Respublikos įstatymuose nustatyta </w:t>
            </w:r>
            <w:proofErr w:type="gramStart"/>
            <w:r w:rsidRPr="00B52167">
              <w:rPr>
                <w:b/>
                <w:szCs w:val="24"/>
                <w:lang w:eastAsia="lt-LT"/>
              </w:rPr>
              <w:t>kitaip.</w:t>
            </w:r>
            <w:r w:rsidR="00810F9B" w:rsidRPr="00B52167">
              <w:rPr>
                <w:szCs w:val="24"/>
                <w:lang w:eastAsia="lt-LT"/>
              </w:rPr>
              <w:t>“</w:t>
            </w:r>
            <w:proofErr w:type="gramEnd"/>
          </w:p>
          <w:p w14:paraId="6D41AB30" w14:textId="77777777" w:rsidR="00FA5B6C" w:rsidRPr="00B52167" w:rsidRDefault="00FA5B6C">
            <w:pPr>
              <w:pStyle w:val="Pasiulymai"/>
              <w:tabs>
                <w:tab w:val="left" w:pos="4980"/>
              </w:tabs>
            </w:pPr>
          </w:p>
        </w:tc>
      </w:tr>
      <w:tr w:rsidR="00B1570D" w:rsidRPr="00B1570D" w14:paraId="03C87A17" w14:textId="77777777" w:rsidTr="00CD2228">
        <w:tc>
          <w:tcPr>
            <w:tcW w:w="675" w:type="dxa"/>
            <w:tcBorders>
              <w:top w:val="single" w:sz="6" w:space="0" w:color="auto"/>
              <w:left w:val="single" w:sz="6" w:space="0" w:color="auto"/>
              <w:bottom w:val="single" w:sz="6" w:space="0" w:color="auto"/>
              <w:right w:val="single" w:sz="6" w:space="0" w:color="auto"/>
            </w:tcBorders>
          </w:tcPr>
          <w:p w14:paraId="458783AE" w14:textId="77777777" w:rsidR="005C0DF8" w:rsidRPr="00B1570D" w:rsidRDefault="005C0DF8">
            <w:pPr>
              <w:pStyle w:val="Pasiulymai"/>
              <w:rPr>
                <w:b/>
                <w:color w:val="000000" w:themeColor="text1"/>
              </w:rPr>
            </w:pPr>
            <w:r w:rsidRPr="00B1570D">
              <w:rPr>
                <w:b/>
                <w:color w:val="000000" w:themeColor="text1"/>
              </w:rPr>
              <w:lastRenderedPageBreak/>
              <w:t>2</w:t>
            </w:r>
          </w:p>
        </w:tc>
        <w:tc>
          <w:tcPr>
            <w:tcW w:w="744" w:type="dxa"/>
            <w:tcBorders>
              <w:top w:val="single" w:sz="6" w:space="0" w:color="auto"/>
              <w:left w:val="single" w:sz="6" w:space="0" w:color="auto"/>
              <w:bottom w:val="single" w:sz="6" w:space="0" w:color="auto"/>
              <w:right w:val="single" w:sz="6" w:space="0" w:color="auto"/>
            </w:tcBorders>
          </w:tcPr>
          <w:p w14:paraId="7AD372E3" w14:textId="77777777" w:rsidR="005C0DF8" w:rsidRPr="00B1570D" w:rsidRDefault="005C0DF8">
            <w:pPr>
              <w:pStyle w:val="Pasiulymai"/>
              <w:rPr>
                <w:b/>
                <w:color w:val="000000" w:themeColor="text1"/>
              </w:rPr>
            </w:pPr>
          </w:p>
        </w:tc>
        <w:tc>
          <w:tcPr>
            <w:tcW w:w="532" w:type="dxa"/>
            <w:tcBorders>
              <w:top w:val="single" w:sz="6" w:space="0" w:color="auto"/>
              <w:left w:val="single" w:sz="6" w:space="0" w:color="auto"/>
              <w:bottom w:val="single" w:sz="6" w:space="0" w:color="auto"/>
              <w:right w:val="single" w:sz="6" w:space="0" w:color="auto"/>
            </w:tcBorders>
          </w:tcPr>
          <w:p w14:paraId="1CEB7603" w14:textId="77777777" w:rsidR="005C0DF8" w:rsidRPr="00B1570D" w:rsidRDefault="005C0DF8">
            <w:pPr>
              <w:pStyle w:val="Pasiulymai"/>
              <w:rPr>
                <w:b/>
                <w:color w:val="000000" w:themeColor="text1"/>
              </w:rPr>
            </w:pPr>
          </w:p>
        </w:tc>
        <w:tc>
          <w:tcPr>
            <w:tcW w:w="8281" w:type="dxa"/>
            <w:tcBorders>
              <w:top w:val="single" w:sz="6" w:space="0" w:color="auto"/>
              <w:left w:val="single" w:sz="6" w:space="0" w:color="auto"/>
              <w:bottom w:val="single" w:sz="6" w:space="0" w:color="auto"/>
              <w:right w:val="single" w:sz="6" w:space="0" w:color="auto"/>
            </w:tcBorders>
          </w:tcPr>
          <w:p w14:paraId="101B1B32" w14:textId="77777777" w:rsidR="005C0DF8" w:rsidRPr="00B52167" w:rsidRDefault="005C0DF8" w:rsidP="00D94493">
            <w:pPr>
              <w:spacing w:after="120"/>
              <w:ind w:firstLine="720"/>
              <w:jc w:val="both"/>
            </w:pPr>
            <w:r w:rsidRPr="00B52167">
              <w:rPr>
                <w:b/>
              </w:rPr>
              <w:t xml:space="preserve">Pasiūlymas: </w:t>
            </w:r>
            <w:r w:rsidRPr="00B52167">
              <w:t>Pakeisti Įstatymo projekto 2 straipsnį ir jį išdėstyti taip:</w:t>
            </w:r>
          </w:p>
          <w:p w14:paraId="7AEF194A" w14:textId="3E771F33" w:rsidR="005C0DF8" w:rsidRPr="00B52167" w:rsidRDefault="005C0DF8" w:rsidP="005C0DF8">
            <w:pPr>
              <w:spacing w:line="276" w:lineRule="atLeast"/>
              <w:ind w:firstLine="709"/>
              <w:jc w:val="both"/>
              <w:rPr>
                <w:szCs w:val="27"/>
                <w:lang w:eastAsia="lt-LT"/>
              </w:rPr>
            </w:pPr>
            <w:r w:rsidRPr="00B52167">
              <w:rPr>
                <w:b/>
                <w:bCs/>
                <w:sz w:val="27"/>
                <w:szCs w:val="27"/>
                <w:lang w:eastAsia="lt-LT"/>
              </w:rPr>
              <w:t>„</w:t>
            </w:r>
            <w:r w:rsidRPr="00B52167">
              <w:rPr>
                <w:b/>
                <w:bCs/>
                <w:szCs w:val="27"/>
                <w:lang w:eastAsia="lt-LT"/>
              </w:rPr>
              <w:t>2</w:t>
            </w:r>
            <w:r w:rsidR="00157A08" w:rsidRPr="00B52167">
              <w:rPr>
                <w:b/>
                <w:bCs/>
                <w:szCs w:val="27"/>
                <w:vertAlign w:val="superscript"/>
                <w:lang w:eastAsia="lt-LT"/>
              </w:rPr>
              <w:t xml:space="preserve"> </w:t>
            </w:r>
            <w:r w:rsidR="00157A08" w:rsidRPr="00B52167">
              <w:rPr>
                <w:b/>
                <w:bCs/>
                <w:szCs w:val="27"/>
                <w:lang w:eastAsia="lt-LT"/>
              </w:rPr>
              <w:t xml:space="preserve">straipsnis. </w:t>
            </w:r>
            <w:r w:rsidRPr="00B52167">
              <w:rPr>
                <w:b/>
                <w:bCs/>
                <w:szCs w:val="27"/>
                <w:lang w:eastAsia="lt-LT"/>
              </w:rPr>
              <w:t>Įstatymo papildymas 2</w:t>
            </w:r>
            <w:r w:rsidR="00157A08" w:rsidRPr="00B52167">
              <w:rPr>
                <w:b/>
                <w:bCs/>
                <w:szCs w:val="27"/>
                <w:vertAlign w:val="superscript"/>
                <w:lang w:eastAsia="lt-LT"/>
              </w:rPr>
              <w:t xml:space="preserve">1 </w:t>
            </w:r>
            <w:r w:rsidRPr="00B52167">
              <w:rPr>
                <w:b/>
                <w:bCs/>
                <w:szCs w:val="27"/>
                <w:lang w:eastAsia="lt-LT"/>
              </w:rPr>
              <w:t>straipsniu</w:t>
            </w:r>
            <w:r w:rsidR="001E55D0" w:rsidRPr="00B52167">
              <w:rPr>
                <w:b/>
                <w:bCs/>
                <w:szCs w:val="27"/>
                <w:lang w:eastAsia="lt-LT"/>
              </w:rPr>
              <w:t xml:space="preserve"> </w:t>
            </w:r>
          </w:p>
          <w:p w14:paraId="41AA1AB4" w14:textId="77777777" w:rsidR="005C0DF8" w:rsidRPr="00B52167" w:rsidRDefault="005C0DF8" w:rsidP="005C0DF8">
            <w:pPr>
              <w:spacing w:line="276" w:lineRule="atLeast"/>
              <w:ind w:firstLine="709"/>
              <w:jc w:val="both"/>
              <w:rPr>
                <w:szCs w:val="24"/>
                <w:lang w:eastAsia="lt-LT"/>
              </w:rPr>
            </w:pPr>
            <w:bookmarkStart w:id="8" w:name="part_c82d5bc8e60f4eaf9ffa05d508583f6b"/>
            <w:bookmarkEnd w:id="8"/>
            <w:r w:rsidRPr="00B52167">
              <w:rPr>
                <w:szCs w:val="24"/>
                <w:lang w:eastAsia="lt-LT"/>
              </w:rPr>
              <w:t>Papildyti Įstatymą 2</w:t>
            </w:r>
            <w:r w:rsidR="00157A08" w:rsidRPr="00B52167">
              <w:rPr>
                <w:szCs w:val="24"/>
                <w:vertAlign w:val="superscript"/>
                <w:lang w:eastAsia="lt-LT"/>
              </w:rPr>
              <w:t xml:space="preserve">1 </w:t>
            </w:r>
            <w:r w:rsidRPr="00B52167">
              <w:rPr>
                <w:szCs w:val="24"/>
                <w:lang w:eastAsia="lt-LT"/>
              </w:rPr>
              <w:t>straipsniu:</w:t>
            </w:r>
          </w:p>
          <w:p w14:paraId="35CF37BE" w14:textId="77777777" w:rsidR="005C0DF8" w:rsidRPr="00B52167" w:rsidRDefault="005C0DF8" w:rsidP="005C0DF8">
            <w:pPr>
              <w:spacing w:line="276" w:lineRule="atLeast"/>
              <w:ind w:firstLine="709"/>
              <w:jc w:val="both"/>
              <w:rPr>
                <w:szCs w:val="24"/>
                <w:lang w:eastAsia="lt-LT"/>
              </w:rPr>
            </w:pPr>
            <w:bookmarkStart w:id="9" w:name="part_d2428c92b7e54d999af93b553c3632c5"/>
            <w:bookmarkStart w:id="10" w:name="part_4726a5bee10743cab40e109f8c712983"/>
            <w:bookmarkEnd w:id="9"/>
            <w:bookmarkEnd w:id="10"/>
            <w:r w:rsidRPr="00B52167">
              <w:rPr>
                <w:szCs w:val="24"/>
                <w:lang w:eastAsia="lt-LT"/>
              </w:rPr>
              <w:t>„</w:t>
            </w:r>
            <w:r w:rsidRPr="00B52167">
              <w:rPr>
                <w:b/>
                <w:bCs/>
                <w:szCs w:val="24"/>
                <w:lang w:eastAsia="lt-LT"/>
              </w:rPr>
              <w:t>2</w:t>
            </w:r>
            <w:r w:rsidR="00157A08" w:rsidRPr="00B52167">
              <w:rPr>
                <w:b/>
                <w:bCs/>
                <w:szCs w:val="24"/>
                <w:vertAlign w:val="superscript"/>
                <w:lang w:eastAsia="lt-LT"/>
              </w:rPr>
              <w:t xml:space="preserve">1 </w:t>
            </w:r>
            <w:r w:rsidR="00157A08" w:rsidRPr="00B52167">
              <w:rPr>
                <w:b/>
                <w:bCs/>
                <w:szCs w:val="24"/>
                <w:lang w:eastAsia="lt-LT"/>
              </w:rPr>
              <w:t xml:space="preserve">straipsnis. </w:t>
            </w:r>
            <w:r w:rsidRPr="00B52167">
              <w:rPr>
                <w:b/>
                <w:bCs/>
                <w:szCs w:val="24"/>
                <w:lang w:eastAsia="lt-LT"/>
              </w:rPr>
              <w:t>Smurto prieš vaiką formos</w:t>
            </w:r>
          </w:p>
          <w:p w14:paraId="699A5162" w14:textId="77777777" w:rsidR="005C0DF8" w:rsidRPr="00B52167" w:rsidRDefault="005C0DF8" w:rsidP="005C0DF8">
            <w:pPr>
              <w:spacing w:line="276" w:lineRule="atLeast"/>
              <w:ind w:firstLine="709"/>
              <w:jc w:val="both"/>
              <w:rPr>
                <w:szCs w:val="24"/>
                <w:lang w:eastAsia="lt-LT"/>
              </w:rPr>
            </w:pPr>
            <w:bookmarkStart w:id="11" w:name="part_c0d6d6f75d4d4255b1330f7716458401"/>
            <w:bookmarkEnd w:id="11"/>
            <w:r w:rsidRPr="00B52167">
              <w:rPr>
                <w:szCs w:val="24"/>
                <w:lang w:eastAsia="lt-LT"/>
              </w:rPr>
              <w:t>Smurto prieš vaiką formos yra šios:</w:t>
            </w:r>
          </w:p>
          <w:p w14:paraId="603102E1" w14:textId="1D18AF7B" w:rsidR="005C0DF8" w:rsidRPr="00B52167" w:rsidRDefault="005C0DF8" w:rsidP="005C0DF8">
            <w:pPr>
              <w:spacing w:line="276" w:lineRule="atLeast"/>
              <w:ind w:firstLine="709"/>
              <w:jc w:val="both"/>
              <w:rPr>
                <w:szCs w:val="24"/>
                <w:lang w:eastAsia="lt-LT"/>
              </w:rPr>
            </w:pPr>
            <w:bookmarkStart w:id="12" w:name="part_fe6c078339e140cf9cc75ed41ec98a1a"/>
            <w:bookmarkEnd w:id="12"/>
            <w:r w:rsidRPr="00B52167">
              <w:rPr>
                <w:szCs w:val="24"/>
                <w:lang w:eastAsia="lt-LT"/>
              </w:rPr>
              <w:t>1) fizinis smurtas – kito asmens tyčiniai, pavojingi, neteisėti, atliekami prieš vaiką veiksmai, nukreipti į vaiko kūną</w:t>
            </w:r>
            <w:r w:rsidR="004D63A9" w:rsidRPr="00B52167">
              <w:rPr>
                <w:b/>
                <w:strike/>
                <w:szCs w:val="24"/>
                <w:lang w:eastAsia="lt-LT"/>
              </w:rPr>
              <w:t>,</w:t>
            </w:r>
            <w:r w:rsidRPr="00B52167">
              <w:rPr>
                <w:szCs w:val="24"/>
                <w:lang w:eastAsia="lt-LT"/>
              </w:rPr>
              <w:t xml:space="preserve"> ir </w:t>
            </w:r>
            <w:r w:rsidRPr="00B52167">
              <w:rPr>
                <w:strike/>
                <w:szCs w:val="24"/>
                <w:lang w:eastAsia="lt-LT"/>
              </w:rPr>
              <w:t>galintys sukelti</w:t>
            </w:r>
            <w:r w:rsidRPr="00B52167">
              <w:rPr>
                <w:szCs w:val="24"/>
                <w:lang w:eastAsia="lt-LT"/>
              </w:rPr>
              <w:t xml:space="preserve"> </w:t>
            </w:r>
            <w:r w:rsidR="003331AA" w:rsidRPr="00B52167">
              <w:rPr>
                <w:b/>
                <w:szCs w:val="24"/>
                <w:lang w:eastAsia="lt-LT"/>
              </w:rPr>
              <w:t>sukeliantys</w:t>
            </w:r>
            <w:r w:rsidR="003331AA" w:rsidRPr="00B52167">
              <w:rPr>
                <w:szCs w:val="24"/>
                <w:lang w:eastAsia="lt-LT"/>
              </w:rPr>
              <w:t xml:space="preserve"> </w:t>
            </w:r>
            <w:r w:rsidRPr="00B52167">
              <w:rPr>
                <w:szCs w:val="24"/>
                <w:lang w:eastAsia="lt-LT"/>
              </w:rPr>
              <w:t xml:space="preserve">vaikui skausmą, </w:t>
            </w:r>
            <w:r w:rsidR="003331AA" w:rsidRPr="00B52167">
              <w:rPr>
                <w:szCs w:val="24"/>
                <w:lang w:eastAsia="lt-LT"/>
              </w:rPr>
              <w:t>žalą jo sveikatai, raidai</w:t>
            </w:r>
            <w:r w:rsidR="008024E7" w:rsidRPr="00B52167">
              <w:rPr>
                <w:szCs w:val="24"/>
                <w:lang w:eastAsia="lt-LT"/>
              </w:rPr>
              <w:t xml:space="preserve"> </w:t>
            </w:r>
            <w:r w:rsidRPr="00B52167">
              <w:rPr>
                <w:strike/>
                <w:szCs w:val="24"/>
                <w:lang w:eastAsia="lt-LT"/>
              </w:rPr>
              <w:t>suvaržyti jo laisvę, sukelti bejėgiškumo būklę ir žeminti jo orumą, taip pat fizinės bausmės</w:t>
            </w:r>
            <w:r w:rsidR="008024E7" w:rsidRPr="00B52167">
              <w:rPr>
                <w:b/>
              </w:rPr>
              <w:t xml:space="preserve"> arba </w:t>
            </w:r>
            <w:r w:rsidR="00B92FB2">
              <w:rPr>
                <w:b/>
              </w:rPr>
              <w:t>akivaizdų</w:t>
            </w:r>
            <w:r w:rsidR="008024E7" w:rsidRPr="00B52167">
              <w:rPr>
                <w:b/>
              </w:rPr>
              <w:t xml:space="preserve"> pavojų, kad poveikio pasekmė bus vaikui padaryta fizinė, psichinė žala, sutrikdyta raida</w:t>
            </w:r>
            <w:r w:rsidRPr="00B52167">
              <w:rPr>
                <w:szCs w:val="24"/>
                <w:lang w:eastAsia="lt-LT"/>
              </w:rPr>
              <w:t>;</w:t>
            </w:r>
          </w:p>
          <w:p w14:paraId="53484941" w14:textId="1CB98408" w:rsidR="005C0DF8" w:rsidRPr="00B52167" w:rsidRDefault="005C0DF8" w:rsidP="005C0DF8">
            <w:pPr>
              <w:spacing w:line="276" w:lineRule="atLeast"/>
              <w:ind w:firstLine="709"/>
              <w:jc w:val="both"/>
              <w:rPr>
                <w:szCs w:val="24"/>
                <w:lang w:eastAsia="lt-LT"/>
              </w:rPr>
            </w:pPr>
            <w:bookmarkStart w:id="13" w:name="part_f1cc270543144c8aa9eb2b589d8c5b6e"/>
            <w:bookmarkEnd w:id="13"/>
            <w:r w:rsidRPr="00B52167">
              <w:rPr>
                <w:szCs w:val="24"/>
                <w:lang w:eastAsia="lt-LT"/>
              </w:rPr>
              <w:t xml:space="preserve">2) psichologinis smurtas – kito asmens nuolatinis </w:t>
            </w:r>
            <w:r w:rsidR="00A57D3A" w:rsidRPr="00B52167">
              <w:rPr>
                <w:b/>
                <w:szCs w:val="24"/>
                <w:lang w:eastAsia="lt-LT"/>
              </w:rPr>
              <w:t>psichinis poveikis</w:t>
            </w:r>
            <w:r w:rsidR="00B92FB2">
              <w:rPr>
                <w:b/>
                <w:szCs w:val="24"/>
                <w:lang w:eastAsia="lt-LT"/>
              </w:rPr>
              <w:t xml:space="preserve"> (žeminimas, patyčios, garbės ir orumo pažeidimas)</w:t>
            </w:r>
            <w:r w:rsidR="00A57D3A" w:rsidRPr="00B52167">
              <w:rPr>
                <w:szCs w:val="24"/>
                <w:lang w:eastAsia="lt-LT"/>
              </w:rPr>
              <w:t xml:space="preserve"> </w:t>
            </w:r>
            <w:r w:rsidRPr="00B52167">
              <w:rPr>
                <w:strike/>
                <w:szCs w:val="24"/>
                <w:lang w:eastAsia="lt-LT"/>
              </w:rPr>
              <w:t>vaiko individualumo nepripažinimas, žeminimas, patyčios, gąsdinimas, pozityvios socializacijos trikdymas ar kitokia nefizinio kontakto elgsena</w:t>
            </w:r>
            <w:r w:rsidRPr="00B52167">
              <w:rPr>
                <w:szCs w:val="24"/>
                <w:lang w:eastAsia="lt-LT"/>
              </w:rPr>
              <w:t xml:space="preserve">, </w:t>
            </w:r>
            <w:r w:rsidRPr="00B52167">
              <w:rPr>
                <w:strike/>
                <w:szCs w:val="24"/>
                <w:lang w:eastAsia="lt-LT"/>
              </w:rPr>
              <w:t xml:space="preserve">sukeliantys </w:t>
            </w:r>
            <w:proofErr w:type="spellStart"/>
            <w:r w:rsidR="00B92FB2">
              <w:rPr>
                <w:b/>
                <w:szCs w:val="24"/>
                <w:lang w:eastAsia="lt-LT"/>
              </w:rPr>
              <w:t>sukelianty</w:t>
            </w:r>
            <w:r w:rsidR="00A57D3A" w:rsidRPr="00B52167">
              <w:rPr>
                <w:b/>
                <w:szCs w:val="24"/>
                <w:lang w:eastAsia="lt-LT"/>
              </w:rPr>
              <w:t>s</w:t>
            </w:r>
            <w:proofErr w:type="spellEnd"/>
            <w:r w:rsidR="00A57D3A" w:rsidRPr="00B52167">
              <w:rPr>
                <w:b/>
                <w:szCs w:val="24"/>
                <w:lang w:eastAsia="lt-LT"/>
              </w:rPr>
              <w:t xml:space="preserve"> </w:t>
            </w:r>
            <w:r w:rsidRPr="00B52167">
              <w:rPr>
                <w:szCs w:val="24"/>
                <w:lang w:eastAsia="lt-LT"/>
              </w:rPr>
              <w:t xml:space="preserve">žalą ir </w:t>
            </w:r>
            <w:r w:rsidR="00B92FB2">
              <w:rPr>
                <w:b/>
                <w:szCs w:val="24"/>
                <w:lang w:eastAsia="lt-LT"/>
              </w:rPr>
              <w:t>akivaizdų</w:t>
            </w:r>
            <w:r w:rsidR="00A57D3A" w:rsidRPr="00B52167">
              <w:rPr>
                <w:b/>
                <w:szCs w:val="24"/>
                <w:lang w:eastAsia="lt-LT"/>
              </w:rPr>
              <w:t xml:space="preserve"> </w:t>
            </w:r>
            <w:r w:rsidRPr="00B52167">
              <w:rPr>
                <w:szCs w:val="24"/>
                <w:lang w:eastAsia="lt-LT"/>
              </w:rPr>
              <w:t>pavojų vaiko gyvybei, sveikatai, raidai</w:t>
            </w:r>
            <w:r w:rsidRPr="00B52167">
              <w:rPr>
                <w:strike/>
                <w:szCs w:val="24"/>
                <w:lang w:eastAsia="lt-LT"/>
              </w:rPr>
              <w:t>, garbei ir orumui</w:t>
            </w:r>
            <w:r w:rsidR="003331AA" w:rsidRPr="00B52167">
              <w:rPr>
                <w:strike/>
                <w:szCs w:val="24"/>
                <w:lang w:eastAsia="lt-LT"/>
              </w:rPr>
              <w:t xml:space="preserve"> </w:t>
            </w:r>
            <w:r w:rsidRPr="00B52167">
              <w:rPr>
                <w:szCs w:val="24"/>
                <w:lang w:eastAsia="lt-LT"/>
              </w:rPr>
              <w:t>;</w:t>
            </w:r>
          </w:p>
          <w:p w14:paraId="172F2273" w14:textId="77777777" w:rsidR="005C0DF8" w:rsidRPr="00B52167" w:rsidRDefault="005C0DF8" w:rsidP="005C0DF8">
            <w:pPr>
              <w:spacing w:line="276" w:lineRule="atLeast"/>
              <w:ind w:firstLine="709"/>
              <w:jc w:val="both"/>
              <w:rPr>
                <w:szCs w:val="24"/>
                <w:lang w:eastAsia="lt-LT"/>
              </w:rPr>
            </w:pPr>
            <w:bookmarkStart w:id="14" w:name="part_789c8d7b5ddd4619bc6716173fc81385"/>
            <w:bookmarkEnd w:id="14"/>
            <w:r w:rsidRPr="00B52167">
              <w:rPr>
                <w:szCs w:val="24"/>
                <w:lang w:eastAsia="lt-LT"/>
              </w:rPr>
              <w:t xml:space="preserve">3) </w:t>
            </w:r>
            <w:r w:rsidRPr="00B52167">
              <w:rPr>
                <w:strike/>
                <w:szCs w:val="24"/>
                <w:lang w:eastAsia="lt-LT"/>
              </w:rPr>
              <w:t xml:space="preserve">seksualinis smurtas – kito asmens veiksmai prieš vaiką, kuriais tas asmuo siekia patirti seksualinį pasitenkinimą arba siekia bet kokios naudos iš seksualinių ar su jomis susijusių paslaugų ir sukeliantys žalą ir pavojų vaiko gyvybei, sveikatai, raidai garbei ir orumui </w:t>
            </w:r>
            <w:r w:rsidRPr="00B52167">
              <w:rPr>
                <w:b/>
                <w:bCs/>
              </w:rPr>
              <w:t>seksualinė prievarta prieš vaiką</w:t>
            </w:r>
            <w:r w:rsidRPr="00B52167">
              <w:rPr>
                <w:b/>
              </w:rPr>
              <w:t xml:space="preserve"> – </w:t>
            </w:r>
            <w:r w:rsidRPr="00B52167">
              <w:rPr>
                <w:b/>
                <w:shd w:val="clear" w:color="auto" w:fill="FFFFFF"/>
              </w:rPr>
              <w:t>seksualiniai veiksmai su vaiku, kai naudojama prievarta, jėga ar grasinimai, arba piktnaudžiaujama pasitikėjimu, valdžia ar įtaka vaikui, taip pat ir šeimoje, arba piktnaudžiaujama itin pažeidžiama vaiko padėtimi, ypač dėl jo psichinės ar fizinės negalios ar priklausomumo</w:t>
            </w:r>
            <w:r w:rsidRPr="00B52167">
              <w:rPr>
                <w:strike/>
                <w:szCs w:val="24"/>
                <w:lang w:eastAsia="lt-LT"/>
              </w:rPr>
              <w:t>;</w:t>
            </w:r>
          </w:p>
          <w:p w14:paraId="06495578" w14:textId="77777777" w:rsidR="005C0DF8" w:rsidRPr="00B52167" w:rsidRDefault="005C0DF8" w:rsidP="005C0DF8">
            <w:pPr>
              <w:spacing w:line="276" w:lineRule="atLeast"/>
              <w:ind w:firstLine="709"/>
              <w:jc w:val="both"/>
              <w:rPr>
                <w:szCs w:val="24"/>
                <w:lang w:eastAsia="lt-LT"/>
              </w:rPr>
            </w:pPr>
            <w:bookmarkStart w:id="15" w:name="part_bc0aa6e153484a83a59be2071c5e655f"/>
            <w:bookmarkEnd w:id="15"/>
            <w:r w:rsidRPr="00B52167">
              <w:rPr>
                <w:b/>
                <w:szCs w:val="24"/>
                <w:lang w:eastAsia="lt-LT"/>
              </w:rPr>
              <w:t>5)</w:t>
            </w:r>
            <w:r w:rsidRPr="00B52167">
              <w:rPr>
                <w:szCs w:val="24"/>
                <w:lang w:eastAsia="lt-LT"/>
              </w:rPr>
              <w:t xml:space="preserve"> </w:t>
            </w:r>
            <w:r w:rsidRPr="00B52167">
              <w:rPr>
                <w:strike/>
                <w:szCs w:val="24"/>
                <w:lang w:eastAsia="lt-LT"/>
              </w:rPr>
              <w:t>nepriežiūra – tėvų, kitų teisėtų vaiko atstovų ar už vaiko priežiūrą atsakingo asmens nuolatinis nesirūpinimas vaiku vengiant tenkinti pagrindinius vaiko fizinius, emocinius ir socialinius poreikius ir (ar) priešingas teisėtiems vaiko interesams jo auklėjimas ar neauklėjimas, sukeliantys žalą ir pavojų vaiko gyvybei, sveikatai, raidai, garbei ir orumui</w:t>
            </w:r>
            <w:r w:rsidRPr="00B52167">
              <w:rPr>
                <w:szCs w:val="24"/>
                <w:lang w:eastAsia="lt-LT"/>
              </w:rPr>
              <w:t>.“</w:t>
            </w:r>
          </w:p>
          <w:p w14:paraId="46609F34" w14:textId="77777777" w:rsidR="005C0DF8" w:rsidRPr="00B52167" w:rsidRDefault="005C0DF8">
            <w:pPr>
              <w:jc w:val="both"/>
              <w:rPr>
                <w:b/>
                <w:szCs w:val="24"/>
              </w:rPr>
            </w:pPr>
          </w:p>
        </w:tc>
      </w:tr>
      <w:tr w:rsidR="00B1570D" w:rsidRPr="00B1570D" w14:paraId="3A33B376" w14:textId="77777777" w:rsidTr="00CD2228">
        <w:tc>
          <w:tcPr>
            <w:tcW w:w="675" w:type="dxa"/>
            <w:tcBorders>
              <w:top w:val="single" w:sz="6" w:space="0" w:color="auto"/>
              <w:left w:val="single" w:sz="6" w:space="0" w:color="auto"/>
              <w:bottom w:val="single" w:sz="6" w:space="0" w:color="auto"/>
              <w:right w:val="single" w:sz="6" w:space="0" w:color="auto"/>
            </w:tcBorders>
            <w:hideMark/>
          </w:tcPr>
          <w:p w14:paraId="3D0082EC" w14:textId="77777777" w:rsidR="00FA5B6C" w:rsidRPr="00B1570D" w:rsidRDefault="005C0DF8">
            <w:pPr>
              <w:pStyle w:val="Pasiulymai"/>
              <w:rPr>
                <w:b/>
                <w:color w:val="000000" w:themeColor="text1"/>
              </w:rPr>
            </w:pPr>
            <w:r w:rsidRPr="00B1570D">
              <w:rPr>
                <w:b/>
                <w:color w:val="000000" w:themeColor="text1"/>
              </w:rPr>
              <w:t>3</w:t>
            </w:r>
          </w:p>
        </w:tc>
        <w:tc>
          <w:tcPr>
            <w:tcW w:w="744" w:type="dxa"/>
            <w:tcBorders>
              <w:top w:val="single" w:sz="6" w:space="0" w:color="auto"/>
              <w:left w:val="single" w:sz="6" w:space="0" w:color="auto"/>
              <w:bottom w:val="single" w:sz="6" w:space="0" w:color="auto"/>
              <w:right w:val="single" w:sz="6" w:space="0" w:color="auto"/>
            </w:tcBorders>
          </w:tcPr>
          <w:p w14:paraId="57AB64E9" w14:textId="77777777" w:rsidR="00FA5B6C" w:rsidRPr="00B1570D" w:rsidRDefault="00FA5B6C">
            <w:pPr>
              <w:pStyle w:val="Pasiulymai"/>
              <w:rPr>
                <w:b/>
                <w:color w:val="000000" w:themeColor="text1"/>
              </w:rPr>
            </w:pPr>
          </w:p>
        </w:tc>
        <w:tc>
          <w:tcPr>
            <w:tcW w:w="532" w:type="dxa"/>
            <w:tcBorders>
              <w:top w:val="single" w:sz="6" w:space="0" w:color="auto"/>
              <w:left w:val="single" w:sz="6" w:space="0" w:color="auto"/>
              <w:bottom w:val="single" w:sz="6" w:space="0" w:color="auto"/>
              <w:right w:val="single" w:sz="6" w:space="0" w:color="auto"/>
            </w:tcBorders>
          </w:tcPr>
          <w:p w14:paraId="654B1BEE" w14:textId="77777777" w:rsidR="00FA5B6C" w:rsidRPr="00B1570D" w:rsidRDefault="00FA5B6C">
            <w:pPr>
              <w:pStyle w:val="Pasiulymai"/>
              <w:rPr>
                <w:b/>
                <w:color w:val="000000" w:themeColor="text1"/>
              </w:rPr>
            </w:pPr>
          </w:p>
        </w:tc>
        <w:tc>
          <w:tcPr>
            <w:tcW w:w="8281" w:type="dxa"/>
            <w:tcBorders>
              <w:top w:val="single" w:sz="6" w:space="0" w:color="auto"/>
              <w:left w:val="single" w:sz="6" w:space="0" w:color="auto"/>
              <w:bottom w:val="single" w:sz="6" w:space="0" w:color="auto"/>
              <w:right w:val="single" w:sz="6" w:space="0" w:color="auto"/>
            </w:tcBorders>
          </w:tcPr>
          <w:p w14:paraId="0D7B58C6" w14:textId="77777777" w:rsidR="005C0DF8" w:rsidRPr="00B52167" w:rsidRDefault="005C0DF8" w:rsidP="00D94493">
            <w:pPr>
              <w:spacing w:after="120"/>
              <w:ind w:firstLine="720"/>
              <w:jc w:val="both"/>
            </w:pPr>
            <w:r w:rsidRPr="00B52167">
              <w:rPr>
                <w:b/>
              </w:rPr>
              <w:t xml:space="preserve">Pasiūlymas: </w:t>
            </w:r>
            <w:r w:rsidRPr="00B52167">
              <w:t>Pakeisti Įstatymo projekto 3 straipsnį ir jį išdėstyti taip:</w:t>
            </w:r>
          </w:p>
          <w:p w14:paraId="50095934" w14:textId="77777777" w:rsidR="005C0DF8" w:rsidRPr="00B52167" w:rsidRDefault="00157A08" w:rsidP="005C0DF8">
            <w:pPr>
              <w:spacing w:line="276" w:lineRule="atLeast"/>
              <w:ind w:firstLine="709"/>
              <w:jc w:val="both"/>
              <w:rPr>
                <w:szCs w:val="27"/>
                <w:lang w:eastAsia="lt-LT"/>
              </w:rPr>
            </w:pPr>
            <w:r w:rsidRPr="00B52167">
              <w:rPr>
                <w:b/>
                <w:bCs/>
                <w:szCs w:val="27"/>
                <w:lang w:eastAsia="lt-LT"/>
              </w:rPr>
              <w:t xml:space="preserve">„3 straipsnis. </w:t>
            </w:r>
            <w:r w:rsidR="005C0DF8" w:rsidRPr="00B52167">
              <w:rPr>
                <w:b/>
                <w:bCs/>
                <w:szCs w:val="27"/>
                <w:lang w:eastAsia="lt-LT"/>
              </w:rPr>
              <w:t>6 straipsnio pakeitimas</w:t>
            </w:r>
          </w:p>
          <w:p w14:paraId="11AFFF5A" w14:textId="77777777" w:rsidR="005C0DF8" w:rsidRPr="00B52167" w:rsidRDefault="005C0DF8" w:rsidP="005C0DF8">
            <w:pPr>
              <w:spacing w:line="276" w:lineRule="atLeast"/>
              <w:ind w:firstLine="709"/>
              <w:jc w:val="both"/>
              <w:rPr>
                <w:szCs w:val="24"/>
                <w:lang w:eastAsia="lt-LT"/>
              </w:rPr>
            </w:pPr>
            <w:bookmarkStart w:id="16" w:name="part_bee1d7370af34f6c8a38d7a641b9a685"/>
            <w:bookmarkEnd w:id="16"/>
            <w:r w:rsidRPr="00B52167">
              <w:rPr>
                <w:szCs w:val="24"/>
                <w:lang w:eastAsia="lt-LT"/>
              </w:rPr>
              <w:t>Papildyti 6 straipsnį 9 punktu:</w:t>
            </w:r>
          </w:p>
          <w:p w14:paraId="27E3E2E8" w14:textId="13133BC7" w:rsidR="005B450D" w:rsidRPr="00B52167" w:rsidRDefault="00A57D3A" w:rsidP="005B450D">
            <w:pPr>
              <w:spacing w:line="276" w:lineRule="atLeast"/>
              <w:ind w:firstLine="709"/>
              <w:jc w:val="both"/>
              <w:rPr>
                <w:szCs w:val="24"/>
                <w:lang w:eastAsia="lt-LT"/>
              </w:rPr>
            </w:pPr>
            <w:bookmarkStart w:id="17" w:name="part_329e8e0199ed42699061d538f75ad4f0"/>
            <w:bookmarkStart w:id="18" w:name="part_82834f5568f546a390509f0cb1196b56"/>
            <w:bookmarkEnd w:id="17"/>
            <w:bookmarkEnd w:id="18"/>
            <w:r w:rsidRPr="00B52167">
              <w:rPr>
                <w:szCs w:val="24"/>
                <w:lang w:eastAsia="lt-LT"/>
              </w:rPr>
              <w:t xml:space="preserve">„9) valstybė imasi visų </w:t>
            </w:r>
            <w:r w:rsidR="005C0DF8" w:rsidRPr="00B52167">
              <w:rPr>
                <w:szCs w:val="24"/>
                <w:lang w:eastAsia="lt-LT"/>
              </w:rPr>
              <w:t xml:space="preserve">reikiamų teisinių, administracinių, socialinių ir švietimo ir kitų priemonių užtikrinti vaiko apsaugą nuo </w:t>
            </w:r>
            <w:r w:rsidR="005C0DF8" w:rsidRPr="00B52167">
              <w:rPr>
                <w:strike/>
                <w:szCs w:val="24"/>
                <w:lang w:eastAsia="lt-LT"/>
              </w:rPr>
              <w:t>visų formų</w:t>
            </w:r>
            <w:r w:rsidR="005C0DF8" w:rsidRPr="00B52167">
              <w:rPr>
                <w:szCs w:val="24"/>
                <w:lang w:eastAsia="lt-LT"/>
              </w:rPr>
              <w:t xml:space="preserve"> smurto, </w:t>
            </w:r>
            <w:r w:rsidR="005C0DF8" w:rsidRPr="00B52167">
              <w:rPr>
                <w:strike/>
                <w:szCs w:val="24"/>
                <w:lang w:eastAsia="lt-LT"/>
              </w:rPr>
              <w:t>įskaitant fizines bausmes, kurį jis gali patirti iš tėvų, kitų teisėtų vaiko atstovų ar kurio nors kito vaiką prižiūrinčio asmens</w:t>
            </w:r>
            <w:r w:rsidR="005B450D" w:rsidRPr="00B52167">
              <w:rPr>
                <w:b/>
              </w:rPr>
              <w:t xml:space="preserve"> seksualinės prievartos, seksualinio</w:t>
            </w:r>
            <w:r w:rsidR="006F7B49" w:rsidRPr="00B52167">
              <w:rPr>
                <w:b/>
              </w:rPr>
              <w:t xml:space="preserve"> vaikų</w:t>
            </w:r>
            <w:r w:rsidR="005B450D" w:rsidRPr="00B52167">
              <w:rPr>
                <w:b/>
              </w:rPr>
              <w:t xml:space="preserve"> išnaudojimo ar nepriežiūros</w:t>
            </w:r>
            <w:r w:rsidR="005C0DF8" w:rsidRPr="00B52167">
              <w:rPr>
                <w:szCs w:val="24"/>
                <w:lang w:eastAsia="lt-LT"/>
              </w:rPr>
              <w:t>.“</w:t>
            </w:r>
          </w:p>
          <w:p w14:paraId="6C84B57F" w14:textId="77777777" w:rsidR="00FA5B6C" w:rsidRPr="00B52167" w:rsidRDefault="005B450D" w:rsidP="005B450D">
            <w:pPr>
              <w:spacing w:line="276" w:lineRule="atLeast"/>
              <w:ind w:firstLine="709"/>
              <w:jc w:val="both"/>
            </w:pPr>
            <w:r w:rsidRPr="00B52167">
              <w:t xml:space="preserve"> </w:t>
            </w:r>
          </w:p>
        </w:tc>
      </w:tr>
      <w:tr w:rsidR="00B1570D" w:rsidRPr="00B1570D" w14:paraId="119E99C4" w14:textId="77777777" w:rsidTr="00CD2228">
        <w:tc>
          <w:tcPr>
            <w:tcW w:w="675" w:type="dxa"/>
            <w:tcBorders>
              <w:top w:val="single" w:sz="6" w:space="0" w:color="auto"/>
              <w:left w:val="single" w:sz="6" w:space="0" w:color="auto"/>
              <w:bottom w:val="single" w:sz="6" w:space="0" w:color="auto"/>
              <w:right w:val="single" w:sz="6" w:space="0" w:color="auto"/>
            </w:tcBorders>
          </w:tcPr>
          <w:p w14:paraId="6C78861D" w14:textId="77777777" w:rsidR="005B450D" w:rsidRPr="00B1570D" w:rsidRDefault="005B450D">
            <w:pPr>
              <w:pStyle w:val="Pasiulymai"/>
              <w:rPr>
                <w:b/>
                <w:color w:val="000000" w:themeColor="text1"/>
              </w:rPr>
            </w:pPr>
            <w:r w:rsidRPr="00B1570D">
              <w:rPr>
                <w:b/>
                <w:color w:val="000000" w:themeColor="text1"/>
              </w:rPr>
              <w:t>4</w:t>
            </w:r>
          </w:p>
          <w:p w14:paraId="66BDF4FA" w14:textId="77777777" w:rsidR="00D03AA7" w:rsidRPr="00B1570D" w:rsidRDefault="00D03AA7">
            <w:pPr>
              <w:pStyle w:val="Pasiulymai"/>
              <w:rPr>
                <w:b/>
                <w:color w:val="000000" w:themeColor="text1"/>
                <w:lang w:val="en-US"/>
              </w:rPr>
            </w:pPr>
            <w:r w:rsidRPr="00B1570D">
              <w:rPr>
                <w:b/>
                <w:color w:val="000000" w:themeColor="text1"/>
                <w:lang w:val="en-US"/>
              </w:rPr>
              <w:t>5</w:t>
            </w:r>
          </w:p>
          <w:p w14:paraId="206C1122" w14:textId="77777777" w:rsidR="00D03AA7" w:rsidRPr="00B1570D" w:rsidRDefault="00D03AA7">
            <w:pPr>
              <w:pStyle w:val="Pasiulymai"/>
              <w:rPr>
                <w:b/>
                <w:color w:val="000000" w:themeColor="text1"/>
                <w:lang w:val="en-US"/>
              </w:rPr>
            </w:pPr>
            <w:r w:rsidRPr="00B1570D">
              <w:rPr>
                <w:b/>
                <w:color w:val="000000" w:themeColor="text1"/>
                <w:lang w:val="en-US"/>
              </w:rPr>
              <w:t>6</w:t>
            </w:r>
          </w:p>
          <w:p w14:paraId="6CDA17EC" w14:textId="77777777" w:rsidR="00D03AA7" w:rsidRPr="00B1570D" w:rsidRDefault="00D03AA7">
            <w:pPr>
              <w:pStyle w:val="Pasiulymai"/>
              <w:rPr>
                <w:b/>
                <w:color w:val="000000" w:themeColor="text1"/>
                <w:lang w:val="en-US"/>
              </w:rPr>
            </w:pPr>
            <w:r w:rsidRPr="00B1570D">
              <w:rPr>
                <w:b/>
                <w:color w:val="000000" w:themeColor="text1"/>
                <w:lang w:val="en-US"/>
              </w:rPr>
              <w:t>7</w:t>
            </w:r>
          </w:p>
        </w:tc>
        <w:tc>
          <w:tcPr>
            <w:tcW w:w="744" w:type="dxa"/>
            <w:tcBorders>
              <w:top w:val="single" w:sz="6" w:space="0" w:color="auto"/>
              <w:left w:val="single" w:sz="6" w:space="0" w:color="auto"/>
              <w:bottom w:val="single" w:sz="6" w:space="0" w:color="auto"/>
              <w:right w:val="single" w:sz="6" w:space="0" w:color="auto"/>
            </w:tcBorders>
          </w:tcPr>
          <w:p w14:paraId="05D49905" w14:textId="77777777" w:rsidR="005B450D" w:rsidRPr="00B1570D" w:rsidRDefault="005B450D">
            <w:pPr>
              <w:pStyle w:val="Pasiulymai"/>
              <w:rPr>
                <w:b/>
                <w:color w:val="000000" w:themeColor="text1"/>
              </w:rPr>
            </w:pPr>
          </w:p>
        </w:tc>
        <w:tc>
          <w:tcPr>
            <w:tcW w:w="532" w:type="dxa"/>
            <w:tcBorders>
              <w:top w:val="single" w:sz="6" w:space="0" w:color="auto"/>
              <w:left w:val="single" w:sz="6" w:space="0" w:color="auto"/>
              <w:bottom w:val="single" w:sz="6" w:space="0" w:color="auto"/>
              <w:right w:val="single" w:sz="6" w:space="0" w:color="auto"/>
            </w:tcBorders>
          </w:tcPr>
          <w:p w14:paraId="47FF1807" w14:textId="77777777" w:rsidR="005B450D" w:rsidRPr="00B1570D" w:rsidRDefault="005B450D">
            <w:pPr>
              <w:pStyle w:val="Pasiulymai"/>
              <w:rPr>
                <w:b/>
                <w:color w:val="000000" w:themeColor="text1"/>
              </w:rPr>
            </w:pPr>
          </w:p>
        </w:tc>
        <w:tc>
          <w:tcPr>
            <w:tcW w:w="8281" w:type="dxa"/>
            <w:tcBorders>
              <w:top w:val="single" w:sz="6" w:space="0" w:color="auto"/>
              <w:left w:val="single" w:sz="6" w:space="0" w:color="auto"/>
              <w:bottom w:val="single" w:sz="6" w:space="0" w:color="auto"/>
              <w:right w:val="single" w:sz="6" w:space="0" w:color="auto"/>
            </w:tcBorders>
          </w:tcPr>
          <w:p w14:paraId="20499BC3" w14:textId="0B37D39A" w:rsidR="005B450D" w:rsidRPr="00B52167" w:rsidRDefault="005B450D" w:rsidP="00D03AA7">
            <w:pPr>
              <w:spacing w:after="120"/>
              <w:ind w:firstLine="720"/>
              <w:jc w:val="both"/>
            </w:pPr>
            <w:r w:rsidRPr="00B52167">
              <w:rPr>
                <w:b/>
              </w:rPr>
              <w:t xml:space="preserve">Pasiūlymas: </w:t>
            </w:r>
            <w:r w:rsidR="004E218C" w:rsidRPr="00B52167">
              <w:t>Pakeisti</w:t>
            </w:r>
            <w:r w:rsidRPr="00B52167">
              <w:t xml:space="preserve"> Įstatymo projekto 4</w:t>
            </w:r>
            <w:r w:rsidR="00D03AA7" w:rsidRPr="00B52167">
              <w:t xml:space="preserve">, </w:t>
            </w:r>
            <w:r w:rsidR="00D03AA7" w:rsidRPr="00B52167">
              <w:rPr>
                <w:lang w:val="en-US"/>
              </w:rPr>
              <w:t>5, 6, 7</w:t>
            </w:r>
            <w:r w:rsidRPr="00B52167">
              <w:t xml:space="preserve"> straipsn</w:t>
            </w:r>
            <w:r w:rsidR="00D03AA7" w:rsidRPr="00B52167">
              <w:t>ius</w:t>
            </w:r>
            <w:r w:rsidRPr="00B52167">
              <w:t>:</w:t>
            </w:r>
          </w:p>
          <w:p w14:paraId="42E94BCD" w14:textId="77777777" w:rsidR="005B450D" w:rsidRPr="00B52167" w:rsidRDefault="005B450D" w:rsidP="005B450D">
            <w:pPr>
              <w:spacing w:line="276" w:lineRule="atLeast"/>
              <w:ind w:firstLine="709"/>
              <w:jc w:val="both"/>
              <w:rPr>
                <w:sz w:val="27"/>
                <w:szCs w:val="27"/>
                <w:lang w:eastAsia="lt-LT"/>
              </w:rPr>
            </w:pPr>
            <w:r w:rsidRPr="00B52167">
              <w:t>„</w:t>
            </w:r>
            <w:r w:rsidRPr="00B52167">
              <w:rPr>
                <w:b/>
                <w:bCs/>
                <w:szCs w:val="27"/>
                <w:lang w:eastAsia="lt-LT"/>
              </w:rPr>
              <w:t>4 straipsnis. 10 straipsnio pakeitimas</w:t>
            </w:r>
          </w:p>
          <w:p w14:paraId="0B0DC7A6" w14:textId="77777777" w:rsidR="005B450D" w:rsidRPr="00B52167" w:rsidRDefault="005B450D" w:rsidP="005B450D">
            <w:pPr>
              <w:spacing w:line="276" w:lineRule="atLeast"/>
              <w:ind w:firstLine="709"/>
              <w:jc w:val="both"/>
              <w:rPr>
                <w:szCs w:val="24"/>
                <w:lang w:eastAsia="lt-LT"/>
              </w:rPr>
            </w:pPr>
            <w:bookmarkStart w:id="19" w:name="part_45cd92ad54944917b2c3c4c3841a0839"/>
            <w:bookmarkEnd w:id="19"/>
            <w:r w:rsidRPr="00B52167">
              <w:rPr>
                <w:szCs w:val="24"/>
                <w:lang w:eastAsia="lt-LT"/>
              </w:rPr>
              <w:t>Pakeisti 10 straipsnio 2 dalį ir ją išdėstyti taip:</w:t>
            </w:r>
          </w:p>
          <w:p w14:paraId="20B154C0" w14:textId="70979D11" w:rsidR="00410243" w:rsidRPr="00B52167" w:rsidRDefault="00410243" w:rsidP="00A00358">
            <w:pPr>
              <w:spacing w:line="276" w:lineRule="atLeast"/>
              <w:ind w:firstLine="709"/>
              <w:jc w:val="both"/>
            </w:pPr>
            <w:bookmarkStart w:id="20" w:name="part_0d699bd84113470d95eb92d477f8ab3c"/>
            <w:bookmarkStart w:id="21" w:name="part_2ae9a4552d34401e86c721cfba0859b9"/>
            <w:bookmarkEnd w:id="20"/>
            <w:bookmarkEnd w:id="21"/>
            <w:r w:rsidRPr="00B52167">
              <w:t xml:space="preserve">„2.Vaikas turi teisę būti apsaugotas nuo savo tėvų, kitų teisėtų vaiko atstovų, kartu gyvenančių asmenų ar kitų asmenų </w:t>
            </w:r>
            <w:r w:rsidRPr="00B52167">
              <w:rPr>
                <w:strike/>
              </w:rPr>
              <w:t>visų formų</w:t>
            </w:r>
            <w:r w:rsidRPr="00B52167">
              <w:t xml:space="preserve"> smurto,</w:t>
            </w:r>
            <w:r w:rsidRPr="00B52167">
              <w:rPr>
                <w:strike/>
              </w:rPr>
              <w:t xml:space="preserve"> įskaitant fizines bausmes </w:t>
            </w:r>
            <w:r w:rsidRPr="00B52167">
              <w:rPr>
                <w:b/>
                <w:bCs/>
              </w:rPr>
              <w:t xml:space="preserve">seksualinės prievartos, seksualinio </w:t>
            </w:r>
            <w:r w:rsidR="00B52167" w:rsidRPr="00B52167">
              <w:rPr>
                <w:b/>
                <w:bCs/>
              </w:rPr>
              <w:t xml:space="preserve">vaikų </w:t>
            </w:r>
            <w:r w:rsidRPr="00B52167">
              <w:rPr>
                <w:b/>
                <w:bCs/>
              </w:rPr>
              <w:t>išnaudojimo</w:t>
            </w:r>
            <w:r w:rsidR="00B52167" w:rsidRPr="00B52167">
              <w:rPr>
                <w:b/>
                <w:bCs/>
              </w:rPr>
              <w:t xml:space="preserve"> ar nepriežiūros</w:t>
            </w:r>
            <w:r w:rsidRPr="00B52167">
              <w:t xml:space="preserve">. </w:t>
            </w:r>
          </w:p>
          <w:p w14:paraId="67AB3A14" w14:textId="77777777" w:rsidR="00410243" w:rsidRPr="00B52167" w:rsidRDefault="00410243" w:rsidP="00A00358">
            <w:pPr>
              <w:spacing w:line="276" w:lineRule="atLeast"/>
              <w:ind w:firstLine="709"/>
              <w:jc w:val="both"/>
            </w:pPr>
          </w:p>
          <w:p w14:paraId="606A98CA" w14:textId="4E0D19FF" w:rsidR="00A00358" w:rsidRPr="00B52167" w:rsidRDefault="00A00358" w:rsidP="00A00358">
            <w:pPr>
              <w:spacing w:line="276" w:lineRule="atLeast"/>
              <w:ind w:firstLine="709"/>
              <w:jc w:val="both"/>
              <w:rPr>
                <w:sz w:val="27"/>
                <w:szCs w:val="27"/>
                <w:highlight w:val="yellow"/>
                <w:lang w:eastAsia="lt-LT"/>
              </w:rPr>
            </w:pPr>
            <w:r w:rsidRPr="00B52167">
              <w:t>„</w:t>
            </w:r>
            <w:r w:rsidRPr="00B52167">
              <w:rPr>
                <w:b/>
                <w:bCs/>
                <w:szCs w:val="27"/>
                <w:lang w:eastAsia="lt-LT"/>
              </w:rPr>
              <w:t>5 straipsnis. 49 straipsnio pakeitimas</w:t>
            </w:r>
          </w:p>
          <w:p w14:paraId="74746801" w14:textId="77777777" w:rsidR="00A00358" w:rsidRPr="00B52167" w:rsidRDefault="00A00358" w:rsidP="00A00358">
            <w:pPr>
              <w:spacing w:line="276" w:lineRule="atLeast"/>
              <w:ind w:firstLine="709"/>
              <w:jc w:val="both"/>
              <w:rPr>
                <w:szCs w:val="24"/>
                <w:lang w:eastAsia="lt-LT"/>
              </w:rPr>
            </w:pPr>
            <w:bookmarkStart w:id="22" w:name="part_cb00ccbeb06f4fb6a0b28dd76434e416"/>
            <w:bookmarkEnd w:id="22"/>
            <w:r w:rsidRPr="00B52167">
              <w:rPr>
                <w:szCs w:val="24"/>
                <w:lang w:eastAsia="lt-LT"/>
              </w:rPr>
              <w:t>Pakeisti 49 straipsnio 1 dalį ir ją išdėstyti taip:</w:t>
            </w:r>
          </w:p>
          <w:p w14:paraId="30C6DA69" w14:textId="50982F9C" w:rsidR="00A00358" w:rsidRPr="00B52167" w:rsidRDefault="00A00358" w:rsidP="00A00358">
            <w:pPr>
              <w:spacing w:line="276" w:lineRule="atLeast"/>
              <w:ind w:firstLine="771"/>
              <w:jc w:val="both"/>
              <w:rPr>
                <w:szCs w:val="24"/>
                <w:lang w:eastAsia="lt-LT"/>
              </w:rPr>
            </w:pPr>
            <w:bookmarkStart w:id="23" w:name="part_12382b0f08a640a2b7e66be78d0ff7e2"/>
            <w:bookmarkStart w:id="24" w:name="part_eab04cf133e444a3aab77b2cca60a4de"/>
            <w:bookmarkEnd w:id="23"/>
            <w:bookmarkEnd w:id="24"/>
            <w:r w:rsidRPr="00B52167">
              <w:rPr>
                <w:szCs w:val="24"/>
                <w:lang w:eastAsia="lt-LT"/>
              </w:rPr>
              <w:t xml:space="preserve">„1. Vaiką, vengiantį atlikti savo pareigas, už drausmės pažeidimus tėvai, kiti teisėti vaiko atstovai gali drausminti savo nuožiūra, </w:t>
            </w:r>
            <w:r w:rsidRPr="00B52167">
              <w:rPr>
                <w:strike/>
                <w:szCs w:val="24"/>
                <w:lang w:eastAsia="lt-LT"/>
              </w:rPr>
              <w:t>išskyrus fizines bausmes ir (ar) bet kokį kitą smurtą prieš vaiką</w:t>
            </w:r>
            <w:r w:rsidR="00B50E33" w:rsidRPr="00B52167">
              <w:rPr>
                <w:szCs w:val="24"/>
                <w:lang w:eastAsia="lt-LT"/>
              </w:rPr>
              <w:t xml:space="preserve"> išskyrus bet kokį smurtą </w:t>
            </w:r>
            <w:r w:rsidR="00B50E33" w:rsidRPr="00B52167">
              <w:rPr>
                <w:b/>
                <w:szCs w:val="24"/>
                <w:lang w:eastAsia="lt-LT"/>
              </w:rPr>
              <w:t>bei bausmes nurodytas</w:t>
            </w:r>
            <w:r w:rsidR="00B50E33" w:rsidRPr="00B52167">
              <w:rPr>
                <w:szCs w:val="24"/>
                <w:lang w:eastAsia="lt-LT"/>
              </w:rPr>
              <w:t xml:space="preserve"> </w:t>
            </w:r>
            <w:r w:rsidR="00B50E33" w:rsidRPr="00B52167">
              <w:rPr>
                <w:b/>
              </w:rPr>
              <w:t xml:space="preserve">šio įstatymo </w:t>
            </w:r>
            <w:r w:rsidR="00B50E33" w:rsidRPr="00B52167">
              <w:rPr>
                <w:b/>
                <w:lang w:val="en-GB"/>
              </w:rPr>
              <w:t xml:space="preserve">2 </w:t>
            </w:r>
            <w:proofErr w:type="spellStart"/>
            <w:r w:rsidR="00B50E33" w:rsidRPr="00B52167">
              <w:rPr>
                <w:b/>
                <w:lang w:val="en-GB"/>
              </w:rPr>
              <w:t>straipsnio</w:t>
            </w:r>
            <w:proofErr w:type="spellEnd"/>
            <w:r w:rsidR="00B50E33" w:rsidRPr="00B52167">
              <w:rPr>
                <w:b/>
                <w:lang w:val="en-GB"/>
              </w:rPr>
              <w:t xml:space="preserve"> </w:t>
            </w:r>
            <w:r w:rsidR="00B270F7">
              <w:rPr>
                <w:b/>
                <w:lang w:val="en-GB"/>
              </w:rPr>
              <w:t xml:space="preserve">1 </w:t>
            </w:r>
            <w:proofErr w:type="spellStart"/>
            <w:r w:rsidR="00B270F7">
              <w:rPr>
                <w:b/>
                <w:lang w:val="en-GB"/>
              </w:rPr>
              <w:t>ir</w:t>
            </w:r>
            <w:proofErr w:type="spellEnd"/>
            <w:r w:rsidR="00B270F7">
              <w:rPr>
                <w:b/>
                <w:lang w:val="en-GB"/>
              </w:rPr>
              <w:t xml:space="preserve"> </w:t>
            </w:r>
            <w:r w:rsidR="00B50E33" w:rsidRPr="00B52167">
              <w:rPr>
                <w:b/>
                <w:lang w:val="en-GB"/>
              </w:rPr>
              <w:t xml:space="preserve">2 </w:t>
            </w:r>
            <w:proofErr w:type="spellStart"/>
            <w:r w:rsidR="00B50E33" w:rsidRPr="00B52167">
              <w:rPr>
                <w:b/>
                <w:lang w:val="en-GB"/>
              </w:rPr>
              <w:t>dalyje</w:t>
            </w:r>
            <w:proofErr w:type="spellEnd"/>
            <w:r w:rsidRPr="00B52167">
              <w:rPr>
                <w:szCs w:val="24"/>
                <w:lang w:eastAsia="lt-LT"/>
              </w:rPr>
              <w:t>.</w:t>
            </w:r>
          </w:p>
          <w:p w14:paraId="57B5C549" w14:textId="77777777" w:rsidR="00A00358" w:rsidRPr="00B52167" w:rsidRDefault="00A00358" w:rsidP="00A00358">
            <w:pPr>
              <w:spacing w:line="276" w:lineRule="atLeast"/>
              <w:ind w:firstLine="709"/>
              <w:jc w:val="both"/>
              <w:rPr>
                <w:szCs w:val="27"/>
                <w:lang w:eastAsia="lt-LT"/>
              </w:rPr>
            </w:pPr>
            <w:r w:rsidRPr="00B52167">
              <w:rPr>
                <w:b/>
                <w:bCs/>
                <w:szCs w:val="27"/>
                <w:lang w:eastAsia="lt-LT"/>
              </w:rPr>
              <w:t>„6 straipsnis. 56 straipsnio pakeitimas</w:t>
            </w:r>
          </w:p>
          <w:p w14:paraId="735E64DF" w14:textId="77777777" w:rsidR="00A00358" w:rsidRPr="00B52167" w:rsidRDefault="00A00358" w:rsidP="00A00358">
            <w:pPr>
              <w:spacing w:line="276" w:lineRule="atLeast"/>
              <w:ind w:firstLine="709"/>
              <w:jc w:val="both"/>
              <w:rPr>
                <w:szCs w:val="24"/>
                <w:lang w:eastAsia="lt-LT"/>
              </w:rPr>
            </w:pPr>
            <w:bookmarkStart w:id="25" w:name="part_fbd3b9dc31a1471a87b3680753afbdbd"/>
            <w:bookmarkEnd w:id="25"/>
            <w:r w:rsidRPr="00B52167">
              <w:rPr>
                <w:szCs w:val="24"/>
                <w:lang w:eastAsia="lt-LT"/>
              </w:rPr>
              <w:t>1. Pakeisti 56 straipsnio 1 dalį ir ją išdėstyti taip:</w:t>
            </w:r>
          </w:p>
          <w:p w14:paraId="0750B9AC" w14:textId="34FB51B5" w:rsidR="00A00358" w:rsidRPr="00B52167" w:rsidRDefault="00A00358" w:rsidP="00A00358">
            <w:pPr>
              <w:spacing w:line="276" w:lineRule="atLeast"/>
              <w:ind w:firstLine="709"/>
              <w:jc w:val="both"/>
              <w:rPr>
                <w:szCs w:val="24"/>
                <w:lang w:eastAsia="lt-LT"/>
              </w:rPr>
            </w:pPr>
            <w:bookmarkStart w:id="26" w:name="part_4345e074168c4826acb12b48331fef57"/>
            <w:bookmarkStart w:id="27" w:name="part_a52dbc7644434b64820a565034b7a66f"/>
            <w:bookmarkEnd w:id="26"/>
            <w:bookmarkEnd w:id="27"/>
            <w:r w:rsidRPr="00B52167">
              <w:rPr>
                <w:szCs w:val="24"/>
                <w:lang w:eastAsia="lt-LT"/>
              </w:rPr>
              <w:t xml:space="preserve">„1. </w:t>
            </w:r>
            <w:r w:rsidR="002C2ED1" w:rsidRPr="00B52167">
              <w:rPr>
                <w:szCs w:val="24"/>
                <w:lang w:eastAsia="lt-LT"/>
              </w:rPr>
              <w:t>Asmenims</w:t>
            </w:r>
            <w:r w:rsidRPr="00B52167">
              <w:rPr>
                <w:szCs w:val="24"/>
                <w:lang w:eastAsia="lt-LT"/>
              </w:rPr>
              <w:t xml:space="preserve">, kurie pažeidžia vaiko teises, piktnaudžiauja savo teisėmis (pareigomis), vengia arba nevykdo pareigos auklėti, mokyti, prižiūrėti, išlaikyti vaiką, drausmina vaiką </w:t>
            </w:r>
            <w:r w:rsidRPr="00B52167">
              <w:rPr>
                <w:strike/>
                <w:szCs w:val="24"/>
                <w:lang w:eastAsia="lt-LT"/>
              </w:rPr>
              <w:t>fizinėmis</w:t>
            </w:r>
            <w:r w:rsidRPr="00B52167">
              <w:rPr>
                <w:szCs w:val="24"/>
                <w:lang w:eastAsia="lt-LT"/>
              </w:rPr>
              <w:t xml:space="preserve"> bausmėmis</w:t>
            </w:r>
            <w:r w:rsidR="004B5101" w:rsidRPr="00B52167">
              <w:rPr>
                <w:szCs w:val="24"/>
                <w:lang w:eastAsia="lt-LT"/>
              </w:rPr>
              <w:t xml:space="preserve">, </w:t>
            </w:r>
            <w:r w:rsidR="004B5101" w:rsidRPr="00B52167">
              <w:rPr>
                <w:b/>
              </w:rPr>
              <w:t xml:space="preserve">nurodytomis šio įstatymo </w:t>
            </w:r>
            <w:r w:rsidR="004B5101" w:rsidRPr="00B52167">
              <w:rPr>
                <w:b/>
                <w:lang w:val="en-GB"/>
              </w:rPr>
              <w:t xml:space="preserve">2 </w:t>
            </w:r>
            <w:proofErr w:type="spellStart"/>
            <w:r w:rsidR="004B5101" w:rsidRPr="00B52167">
              <w:rPr>
                <w:b/>
                <w:lang w:val="en-GB"/>
              </w:rPr>
              <w:t>straipsnio</w:t>
            </w:r>
            <w:proofErr w:type="spellEnd"/>
            <w:r w:rsidR="004B5101" w:rsidRPr="00B52167">
              <w:rPr>
                <w:b/>
                <w:lang w:val="en-GB"/>
              </w:rPr>
              <w:t xml:space="preserve"> </w:t>
            </w:r>
            <w:r w:rsidR="00B270F7">
              <w:rPr>
                <w:b/>
                <w:lang w:val="en-GB"/>
              </w:rPr>
              <w:t xml:space="preserve">1 </w:t>
            </w:r>
            <w:proofErr w:type="spellStart"/>
            <w:r w:rsidR="00B270F7">
              <w:rPr>
                <w:b/>
                <w:lang w:val="en-GB"/>
              </w:rPr>
              <w:t>ir</w:t>
            </w:r>
            <w:proofErr w:type="spellEnd"/>
            <w:r w:rsidR="00B270F7">
              <w:rPr>
                <w:b/>
                <w:lang w:val="en-GB"/>
              </w:rPr>
              <w:t xml:space="preserve"> </w:t>
            </w:r>
            <w:r w:rsidR="004B5101" w:rsidRPr="00B52167">
              <w:rPr>
                <w:b/>
                <w:lang w:val="en-GB"/>
              </w:rPr>
              <w:t xml:space="preserve">2 </w:t>
            </w:r>
            <w:proofErr w:type="spellStart"/>
            <w:r w:rsidR="004B5101" w:rsidRPr="00B52167">
              <w:rPr>
                <w:b/>
                <w:lang w:val="en-GB"/>
              </w:rPr>
              <w:t>dalyje</w:t>
            </w:r>
            <w:proofErr w:type="spellEnd"/>
            <w:r w:rsidR="004B5101" w:rsidRPr="00B52167">
              <w:rPr>
                <w:b/>
                <w:lang w:val="en-GB"/>
              </w:rPr>
              <w:t>,</w:t>
            </w:r>
            <w:r w:rsidRPr="00B52167">
              <w:rPr>
                <w:szCs w:val="24"/>
                <w:lang w:eastAsia="lt-LT"/>
              </w:rPr>
              <w:t xml:space="preserve"> </w:t>
            </w:r>
            <w:r w:rsidRPr="00B52167">
              <w:rPr>
                <w:strike/>
                <w:szCs w:val="24"/>
                <w:lang w:eastAsia="lt-LT"/>
              </w:rPr>
              <w:t>ar kitaip</w:t>
            </w:r>
            <w:r w:rsidRPr="00B52167">
              <w:rPr>
                <w:szCs w:val="24"/>
                <w:lang w:eastAsia="lt-LT"/>
              </w:rPr>
              <w:t xml:space="preserve"> smurtauja prieš jį, taikoma įstatymų nustatyta civilinė, administracinė arba baudžiamoji atsakomybė.“</w:t>
            </w:r>
          </w:p>
          <w:p w14:paraId="3EEFBC4C" w14:textId="77777777" w:rsidR="00A00358" w:rsidRPr="00B52167" w:rsidRDefault="00A00358" w:rsidP="00A00358">
            <w:pPr>
              <w:spacing w:line="276" w:lineRule="atLeast"/>
              <w:ind w:firstLine="709"/>
              <w:jc w:val="both"/>
              <w:rPr>
                <w:strike/>
                <w:szCs w:val="24"/>
                <w:lang w:eastAsia="lt-LT"/>
              </w:rPr>
            </w:pPr>
            <w:bookmarkStart w:id="28" w:name="part_43ac7e7d1a7d40599e98f6325f672420"/>
            <w:bookmarkEnd w:id="28"/>
            <w:r w:rsidRPr="00B52167">
              <w:rPr>
                <w:strike/>
                <w:szCs w:val="24"/>
                <w:lang w:eastAsia="lt-LT"/>
              </w:rPr>
              <w:t>2. Pakeisti 56 straipsnio 2 dalį ir ją išdėstyti taip:</w:t>
            </w:r>
          </w:p>
          <w:p w14:paraId="0E178E06" w14:textId="77777777" w:rsidR="00A00358" w:rsidRPr="00B52167" w:rsidRDefault="00A00358" w:rsidP="00A00358">
            <w:pPr>
              <w:spacing w:line="276" w:lineRule="atLeast"/>
              <w:ind w:firstLine="771"/>
              <w:jc w:val="both"/>
              <w:rPr>
                <w:strike/>
                <w:szCs w:val="24"/>
                <w:lang w:eastAsia="lt-LT"/>
              </w:rPr>
            </w:pPr>
            <w:bookmarkStart w:id="29" w:name="part_c95ed639d5f0480b9c622259efbb1e1c"/>
            <w:bookmarkStart w:id="30" w:name="part_b96c80e0bcda4c9e942bdd2a1ae49e68"/>
            <w:bookmarkEnd w:id="29"/>
            <w:bookmarkEnd w:id="30"/>
            <w:r w:rsidRPr="00B52167">
              <w:rPr>
                <w:strike/>
                <w:szCs w:val="24"/>
                <w:lang w:eastAsia="lt-LT"/>
              </w:rPr>
              <w:t>„2. Kai tėvas (motina) arba kitas teisėtas vaiko atstovas, arba kitas vaiką prižiūrintis asmuo pažeidžia vaiko teises, piktnaudžiauja savo teisėmis (pareigomis), drausmina vaiką fizinėmis bausmėmis ar kitaip smurtauja prieš jį, vaikas ir kiti asmenys turi teisę kreiptis pagalbos į vaiko teisių apsaugos, teisėsaugos ar kitą instituciją, kuri privalo imtis įstatymų nustatytų priemonių.</w:t>
            </w:r>
          </w:p>
          <w:p w14:paraId="38B02A90" w14:textId="77777777" w:rsidR="00A00358" w:rsidRPr="00B52167" w:rsidRDefault="00A00358" w:rsidP="00A00358">
            <w:pPr>
              <w:spacing w:line="276" w:lineRule="atLeast"/>
              <w:ind w:firstLine="709"/>
              <w:jc w:val="both"/>
              <w:rPr>
                <w:strike/>
                <w:sz w:val="27"/>
                <w:szCs w:val="27"/>
                <w:lang w:eastAsia="lt-LT"/>
              </w:rPr>
            </w:pPr>
            <w:r w:rsidRPr="00B52167">
              <w:rPr>
                <w:b/>
                <w:bCs/>
                <w:strike/>
                <w:szCs w:val="27"/>
                <w:lang w:eastAsia="lt-LT"/>
              </w:rPr>
              <w:t>7 straipsnis. 57 straipsnio pakeitimas</w:t>
            </w:r>
          </w:p>
          <w:p w14:paraId="595D9A7F" w14:textId="77777777" w:rsidR="00A00358" w:rsidRPr="00B52167" w:rsidRDefault="00A00358" w:rsidP="00A00358">
            <w:pPr>
              <w:spacing w:line="276" w:lineRule="atLeast"/>
              <w:ind w:firstLine="709"/>
              <w:jc w:val="both"/>
              <w:rPr>
                <w:strike/>
                <w:szCs w:val="24"/>
                <w:lang w:eastAsia="lt-LT"/>
              </w:rPr>
            </w:pPr>
            <w:r w:rsidRPr="00B52167">
              <w:rPr>
                <w:strike/>
                <w:szCs w:val="24"/>
                <w:lang w:eastAsia="lt-LT"/>
              </w:rPr>
              <w:t>Pakeisti 57 straipsnio 2 dalį ir ją išdėstyti taip:</w:t>
            </w:r>
          </w:p>
          <w:p w14:paraId="76FCDF36" w14:textId="77777777" w:rsidR="005B450D" w:rsidRPr="00B52167" w:rsidRDefault="00A00358" w:rsidP="00A00358">
            <w:pPr>
              <w:spacing w:line="276" w:lineRule="atLeast"/>
              <w:ind w:firstLine="771"/>
              <w:jc w:val="both"/>
              <w:rPr>
                <w:strike/>
                <w:szCs w:val="24"/>
                <w:lang w:eastAsia="lt-LT"/>
              </w:rPr>
            </w:pPr>
            <w:r w:rsidRPr="00B52167">
              <w:rPr>
                <w:strike/>
                <w:szCs w:val="24"/>
                <w:lang w:eastAsia="lt-LT"/>
              </w:rPr>
              <w:t>„2. Mokymo, auklėjimo, gydymo ir kitų įstaigų vadovai, auklėtojai ar jiems prilygstantys asmenys, šių įstaigų administracija atsako už jų prižiūrimų vaikų auklėjimą. Kai šie asmenys pažeidžia vaiko teises, nevykdo savo pareigų arba vykdo jas netinkamai, taiko fizines bausmes ar kitaip smurtauja prieš vaikus, jie atsako įstatymų nustatyta tvarka.</w:t>
            </w:r>
            <w:r w:rsidR="005B450D" w:rsidRPr="00B52167">
              <w:rPr>
                <w:szCs w:val="24"/>
                <w:lang w:eastAsia="lt-LT"/>
              </w:rPr>
              <w:t>“</w:t>
            </w:r>
          </w:p>
          <w:p w14:paraId="5E0C1C17" w14:textId="77777777" w:rsidR="005B450D" w:rsidRPr="00B52167" w:rsidRDefault="005B450D" w:rsidP="005B450D">
            <w:pPr>
              <w:ind w:firstLine="708"/>
              <w:jc w:val="both"/>
              <w:rPr>
                <w:b/>
                <w:highlight w:val="yellow"/>
              </w:rPr>
            </w:pPr>
          </w:p>
        </w:tc>
      </w:tr>
    </w:tbl>
    <w:p w14:paraId="0C7DADE7" w14:textId="77777777" w:rsidR="00FA5B6C" w:rsidRPr="00B1570D" w:rsidRDefault="00FA5B6C" w:rsidP="00FA5B6C">
      <w:pPr>
        <w:pStyle w:val="statymopavad"/>
        <w:spacing w:before="0" w:beforeAutospacing="0" w:after="0" w:afterAutospacing="0"/>
        <w:jc w:val="both"/>
        <w:rPr>
          <w:rFonts w:ascii="Times New Roman" w:eastAsia="Times New Roman" w:hAnsi="Times New Roman" w:cs="Times New Roman"/>
          <w:color w:val="000000" w:themeColor="text1"/>
          <w:szCs w:val="20"/>
          <w:lang w:val="lt-LT"/>
        </w:rPr>
      </w:pPr>
    </w:p>
    <w:p w14:paraId="4C852526" w14:textId="77777777" w:rsidR="00FA5B6C" w:rsidRPr="00B1570D" w:rsidRDefault="00FA5B6C" w:rsidP="00B85BFF">
      <w:pPr>
        <w:pStyle w:val="statymopavad"/>
        <w:spacing w:before="0" w:beforeAutospacing="0" w:after="0" w:afterAutospacing="0"/>
        <w:ind w:left="567"/>
        <w:jc w:val="both"/>
        <w:outlineLvl w:val="0"/>
        <w:rPr>
          <w:rFonts w:ascii="Times New Roman" w:eastAsia="Times New Roman" w:hAnsi="Times New Roman" w:cs="Times New Roman"/>
          <w:color w:val="000000" w:themeColor="text1"/>
          <w:szCs w:val="20"/>
          <w:lang w:val="lt-LT"/>
        </w:rPr>
      </w:pPr>
      <w:r w:rsidRPr="00B1570D">
        <w:rPr>
          <w:rFonts w:ascii="Times New Roman" w:eastAsia="Times New Roman" w:hAnsi="Times New Roman" w:cs="Times New Roman"/>
          <w:color w:val="000000" w:themeColor="text1"/>
          <w:szCs w:val="20"/>
          <w:lang w:val="lt-LT"/>
        </w:rPr>
        <w:t>Teikia</w:t>
      </w:r>
    </w:p>
    <w:p w14:paraId="2AEEFF6B" w14:textId="77777777" w:rsidR="00FA5B6C" w:rsidRPr="00B1570D" w:rsidRDefault="00FA5B6C" w:rsidP="00482335">
      <w:pPr>
        <w:ind w:left="567"/>
        <w:rPr>
          <w:color w:val="000000" w:themeColor="text1"/>
          <w:szCs w:val="24"/>
        </w:rPr>
      </w:pPr>
    </w:p>
    <w:p w14:paraId="683E2A9D" w14:textId="15E79357" w:rsidR="00B80A1A" w:rsidRPr="00B1570D" w:rsidRDefault="00FA5B6C" w:rsidP="00C2268B">
      <w:pPr>
        <w:ind w:left="567"/>
        <w:rPr>
          <w:color w:val="000000" w:themeColor="text1"/>
        </w:rPr>
      </w:pPr>
      <w:r w:rsidRPr="00B1570D">
        <w:rPr>
          <w:color w:val="000000" w:themeColor="text1"/>
        </w:rPr>
        <w:t>Seimo nar</w:t>
      </w:r>
      <w:r w:rsidR="00482335" w:rsidRPr="00B1570D">
        <w:rPr>
          <w:color w:val="000000" w:themeColor="text1"/>
        </w:rPr>
        <w:t>iai</w:t>
      </w:r>
      <w:r w:rsidR="00C2268B">
        <w:rPr>
          <w:color w:val="000000" w:themeColor="text1"/>
        </w:rPr>
        <w:t xml:space="preserve"> </w:t>
      </w:r>
    </w:p>
    <w:p w14:paraId="7BCD6ED2" w14:textId="77777777" w:rsidR="008C7C0E" w:rsidRPr="00B1570D" w:rsidRDefault="008C7C0E" w:rsidP="00643BC4">
      <w:pPr>
        <w:ind w:left="567"/>
        <w:rPr>
          <w:color w:val="000000" w:themeColor="text1"/>
        </w:rPr>
      </w:pPr>
    </w:p>
    <w:p w14:paraId="3978C261" w14:textId="1C1ACFF7" w:rsidR="00CD2228" w:rsidRDefault="00077920">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Agnė </w:t>
      </w:r>
      <w:proofErr w:type="spellStart"/>
      <w:r>
        <w:rPr>
          <w:rFonts w:asciiTheme="minorHAnsi" w:eastAsiaTheme="minorHAnsi" w:hAnsiTheme="minorHAnsi" w:cstheme="minorBidi"/>
          <w:color w:val="000000" w:themeColor="text1"/>
          <w:sz w:val="22"/>
          <w:szCs w:val="22"/>
        </w:rPr>
        <w:t>Širinskienė</w:t>
      </w:r>
      <w:proofErr w:type="spellEnd"/>
    </w:p>
    <w:p w14:paraId="4BA9081A" w14:textId="7239D196" w:rsidR="00077920" w:rsidRPr="00B1570D" w:rsidRDefault="00077920">
      <w:pPr>
        <w:rPr>
          <w:rFonts w:asciiTheme="minorHAnsi" w:eastAsiaTheme="minorHAnsi" w:hAnsiTheme="minorHAnsi" w:cstheme="minorBidi"/>
          <w:color w:val="000000" w:themeColor="text1"/>
          <w:sz w:val="22"/>
          <w:szCs w:val="22"/>
        </w:rPr>
      </w:pPr>
      <w:proofErr w:type="spellStart"/>
      <w:r>
        <w:rPr>
          <w:rFonts w:asciiTheme="minorHAnsi" w:eastAsiaTheme="minorHAnsi" w:hAnsiTheme="minorHAnsi" w:cstheme="minorBidi"/>
          <w:color w:val="000000" w:themeColor="text1"/>
          <w:sz w:val="22"/>
          <w:szCs w:val="22"/>
        </w:rPr>
        <w:t>Povils</w:t>
      </w:r>
      <w:proofErr w:type="spellEnd"/>
      <w:r>
        <w:rPr>
          <w:rFonts w:asciiTheme="minorHAnsi" w:eastAsiaTheme="minorHAnsi" w:hAnsiTheme="minorHAnsi" w:cstheme="minorBidi"/>
          <w:color w:val="000000" w:themeColor="text1"/>
          <w:sz w:val="22"/>
          <w:szCs w:val="22"/>
        </w:rPr>
        <w:t xml:space="preserve"> Urbšys</w:t>
      </w:r>
      <w:bookmarkStart w:id="31" w:name="_GoBack"/>
      <w:bookmarkEnd w:id="31"/>
    </w:p>
    <w:sectPr w:rsidR="00077920" w:rsidRPr="00B1570D" w:rsidSect="00820037">
      <w:pgSz w:w="11906" w:h="16838"/>
      <w:pgMar w:top="1134" w:right="424"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17"/>
    <w:rsid w:val="00034945"/>
    <w:rsid w:val="00074A03"/>
    <w:rsid w:val="00077920"/>
    <w:rsid w:val="000845AD"/>
    <w:rsid w:val="000D475D"/>
    <w:rsid w:val="0010110A"/>
    <w:rsid w:val="00124278"/>
    <w:rsid w:val="001452FE"/>
    <w:rsid w:val="0015566E"/>
    <w:rsid w:val="00157A08"/>
    <w:rsid w:val="00194498"/>
    <w:rsid w:val="001C0FE3"/>
    <w:rsid w:val="001D0150"/>
    <w:rsid w:val="001E55D0"/>
    <w:rsid w:val="0027277B"/>
    <w:rsid w:val="0027738D"/>
    <w:rsid w:val="00293F18"/>
    <w:rsid w:val="00297554"/>
    <w:rsid w:val="002C2ED1"/>
    <w:rsid w:val="003023FC"/>
    <w:rsid w:val="003331AA"/>
    <w:rsid w:val="00350CA0"/>
    <w:rsid w:val="00357C3C"/>
    <w:rsid w:val="003E3BB9"/>
    <w:rsid w:val="00410243"/>
    <w:rsid w:val="0044058A"/>
    <w:rsid w:val="00482335"/>
    <w:rsid w:val="004B5101"/>
    <w:rsid w:val="004C333F"/>
    <w:rsid w:val="004C5812"/>
    <w:rsid w:val="004D63A9"/>
    <w:rsid w:val="004E218C"/>
    <w:rsid w:val="005B450D"/>
    <w:rsid w:val="005C0DF8"/>
    <w:rsid w:val="00643BA3"/>
    <w:rsid w:val="00643BC4"/>
    <w:rsid w:val="00652923"/>
    <w:rsid w:val="00666717"/>
    <w:rsid w:val="00684F3D"/>
    <w:rsid w:val="006A25A0"/>
    <w:rsid w:val="006F7B49"/>
    <w:rsid w:val="00731AA7"/>
    <w:rsid w:val="00732646"/>
    <w:rsid w:val="00733966"/>
    <w:rsid w:val="00781AC6"/>
    <w:rsid w:val="00792153"/>
    <w:rsid w:val="007B5DF8"/>
    <w:rsid w:val="007C364B"/>
    <w:rsid w:val="007D29F2"/>
    <w:rsid w:val="007D31CF"/>
    <w:rsid w:val="007D46B2"/>
    <w:rsid w:val="008024E7"/>
    <w:rsid w:val="00810F9B"/>
    <w:rsid w:val="008151CA"/>
    <w:rsid w:val="00820037"/>
    <w:rsid w:val="00827922"/>
    <w:rsid w:val="008572FC"/>
    <w:rsid w:val="00866095"/>
    <w:rsid w:val="008A530A"/>
    <w:rsid w:val="008C6FF6"/>
    <w:rsid w:val="008C7C0E"/>
    <w:rsid w:val="008F52BC"/>
    <w:rsid w:val="00914192"/>
    <w:rsid w:val="00933B31"/>
    <w:rsid w:val="009365DE"/>
    <w:rsid w:val="0097719B"/>
    <w:rsid w:val="00984315"/>
    <w:rsid w:val="00990135"/>
    <w:rsid w:val="009957C1"/>
    <w:rsid w:val="009F3B35"/>
    <w:rsid w:val="00A00358"/>
    <w:rsid w:val="00A22C00"/>
    <w:rsid w:val="00A57D3A"/>
    <w:rsid w:val="00A57E92"/>
    <w:rsid w:val="00AD4E94"/>
    <w:rsid w:val="00B1570D"/>
    <w:rsid w:val="00B270F7"/>
    <w:rsid w:val="00B461D6"/>
    <w:rsid w:val="00B50E33"/>
    <w:rsid w:val="00B52167"/>
    <w:rsid w:val="00B67E0B"/>
    <w:rsid w:val="00B80A1A"/>
    <w:rsid w:val="00B85BFF"/>
    <w:rsid w:val="00B92FB2"/>
    <w:rsid w:val="00BC5A0F"/>
    <w:rsid w:val="00BD08F7"/>
    <w:rsid w:val="00C2268B"/>
    <w:rsid w:val="00C7109D"/>
    <w:rsid w:val="00C92291"/>
    <w:rsid w:val="00CD2228"/>
    <w:rsid w:val="00D03AA7"/>
    <w:rsid w:val="00D47E99"/>
    <w:rsid w:val="00D803B1"/>
    <w:rsid w:val="00D94493"/>
    <w:rsid w:val="00DA6095"/>
    <w:rsid w:val="00DB489D"/>
    <w:rsid w:val="00E275B6"/>
    <w:rsid w:val="00E31388"/>
    <w:rsid w:val="00E325A9"/>
    <w:rsid w:val="00E33D4C"/>
    <w:rsid w:val="00E33D67"/>
    <w:rsid w:val="00E3760E"/>
    <w:rsid w:val="00E44DC5"/>
    <w:rsid w:val="00EA43FA"/>
    <w:rsid w:val="00EA51FB"/>
    <w:rsid w:val="00EE5D76"/>
    <w:rsid w:val="00F041C4"/>
    <w:rsid w:val="00F31080"/>
    <w:rsid w:val="00F453CD"/>
    <w:rsid w:val="00F75E02"/>
    <w:rsid w:val="00FA5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8A14"/>
  <w15:docId w15:val="{0684A009-10CC-4968-AF3B-BCF1009C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5B6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siulymai">
    <w:name w:val="Pasiulymai"/>
    <w:basedOn w:val="prastasis"/>
    <w:qFormat/>
    <w:rsid w:val="00FA5B6C"/>
    <w:pPr>
      <w:jc w:val="both"/>
    </w:pPr>
    <w:rPr>
      <w:bCs/>
      <w:szCs w:val="24"/>
    </w:rPr>
  </w:style>
  <w:style w:type="paragraph" w:customStyle="1" w:styleId="statymopavad">
    <w:name w:val="statymopavad"/>
    <w:basedOn w:val="prastasis"/>
    <w:rsid w:val="00FA5B6C"/>
    <w:pPr>
      <w:spacing w:before="100" w:beforeAutospacing="1" w:after="100" w:afterAutospacing="1"/>
    </w:pPr>
    <w:rPr>
      <w:rFonts w:ascii="Arial Unicode MS" w:eastAsia="Arial Unicode MS" w:hAnsi="Arial Unicode MS" w:cs="Arial Unicode MS"/>
      <w:szCs w:val="24"/>
      <w:lang w:val="en-GB"/>
    </w:rPr>
  </w:style>
  <w:style w:type="character" w:styleId="Komentaronuoroda">
    <w:name w:val="annotation reference"/>
    <w:basedOn w:val="Numatytasispastraiposriftas"/>
    <w:uiPriority w:val="99"/>
    <w:semiHidden/>
    <w:unhideWhenUsed/>
    <w:rsid w:val="00FA5B6C"/>
    <w:rPr>
      <w:sz w:val="16"/>
      <w:szCs w:val="16"/>
    </w:rPr>
  </w:style>
  <w:style w:type="paragraph" w:styleId="Komentarotekstas">
    <w:name w:val="annotation text"/>
    <w:basedOn w:val="prastasis"/>
    <w:link w:val="KomentarotekstasDiagrama"/>
    <w:uiPriority w:val="99"/>
    <w:semiHidden/>
    <w:unhideWhenUsed/>
    <w:rsid w:val="00FA5B6C"/>
    <w:rPr>
      <w:sz w:val="20"/>
    </w:rPr>
  </w:style>
  <w:style w:type="character" w:customStyle="1" w:styleId="KomentarotekstasDiagrama">
    <w:name w:val="Komentaro tekstas Diagrama"/>
    <w:basedOn w:val="Numatytasispastraiposriftas"/>
    <w:link w:val="Komentarotekstas"/>
    <w:uiPriority w:val="99"/>
    <w:semiHidden/>
    <w:rsid w:val="00FA5B6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A5B6C"/>
    <w:rPr>
      <w:b/>
      <w:bCs/>
    </w:rPr>
  </w:style>
  <w:style w:type="character" w:customStyle="1" w:styleId="KomentarotemaDiagrama">
    <w:name w:val="Komentaro tema Diagrama"/>
    <w:basedOn w:val="KomentarotekstasDiagrama"/>
    <w:link w:val="Komentarotema"/>
    <w:uiPriority w:val="99"/>
    <w:semiHidden/>
    <w:rsid w:val="00FA5B6C"/>
    <w:rPr>
      <w:rFonts w:ascii="Times New Roman" w:eastAsia="Times New Roman" w:hAnsi="Times New Roman" w:cs="Times New Roman"/>
      <w:b/>
      <w:bCs/>
      <w:sz w:val="20"/>
      <w:szCs w:val="20"/>
    </w:rPr>
  </w:style>
  <w:style w:type="paragraph" w:styleId="Debesliotekstas">
    <w:name w:val="Balloon Text"/>
    <w:basedOn w:val="prastasis"/>
    <w:link w:val="DebesliotekstasDiagrama"/>
    <w:unhideWhenUsed/>
    <w:rsid w:val="00FA5B6C"/>
    <w:rPr>
      <w:rFonts w:ascii="Tahoma" w:hAnsi="Tahoma" w:cs="Tahoma"/>
      <w:sz w:val="16"/>
      <w:szCs w:val="16"/>
    </w:rPr>
  </w:style>
  <w:style w:type="character" w:customStyle="1" w:styleId="DebesliotekstasDiagrama">
    <w:name w:val="Debesėlio tekstas Diagrama"/>
    <w:basedOn w:val="Numatytasispastraiposriftas"/>
    <w:link w:val="Debesliotekstas"/>
    <w:rsid w:val="00FA5B6C"/>
    <w:rPr>
      <w:rFonts w:ascii="Tahoma" w:eastAsia="Times New Roman" w:hAnsi="Tahoma" w:cs="Tahoma"/>
      <w:sz w:val="16"/>
      <w:szCs w:val="16"/>
    </w:rPr>
  </w:style>
  <w:style w:type="character" w:customStyle="1" w:styleId="apple-converted-space">
    <w:name w:val="apple-converted-space"/>
    <w:basedOn w:val="Numatytasispastraiposriftas"/>
    <w:rsid w:val="0081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971">
      <w:bodyDiv w:val="1"/>
      <w:marLeft w:val="0"/>
      <w:marRight w:val="0"/>
      <w:marTop w:val="0"/>
      <w:marBottom w:val="0"/>
      <w:divBdr>
        <w:top w:val="none" w:sz="0" w:space="0" w:color="auto"/>
        <w:left w:val="none" w:sz="0" w:space="0" w:color="auto"/>
        <w:bottom w:val="none" w:sz="0" w:space="0" w:color="auto"/>
        <w:right w:val="none" w:sz="0" w:space="0" w:color="auto"/>
      </w:divBdr>
      <w:divsChild>
        <w:div w:id="302541725">
          <w:marLeft w:val="0"/>
          <w:marRight w:val="0"/>
          <w:marTop w:val="0"/>
          <w:marBottom w:val="0"/>
          <w:divBdr>
            <w:top w:val="none" w:sz="0" w:space="0" w:color="auto"/>
            <w:left w:val="none" w:sz="0" w:space="0" w:color="auto"/>
            <w:bottom w:val="none" w:sz="0" w:space="0" w:color="auto"/>
            <w:right w:val="none" w:sz="0" w:space="0" w:color="auto"/>
          </w:divBdr>
          <w:divsChild>
            <w:div w:id="1048459258">
              <w:marLeft w:val="0"/>
              <w:marRight w:val="0"/>
              <w:marTop w:val="0"/>
              <w:marBottom w:val="0"/>
              <w:divBdr>
                <w:top w:val="none" w:sz="0" w:space="0" w:color="auto"/>
                <w:left w:val="none" w:sz="0" w:space="0" w:color="auto"/>
                <w:bottom w:val="none" w:sz="0" w:space="0" w:color="auto"/>
                <w:right w:val="none" w:sz="0" w:space="0" w:color="auto"/>
              </w:divBdr>
              <w:divsChild>
                <w:div w:id="1845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2306">
      <w:bodyDiv w:val="1"/>
      <w:marLeft w:val="0"/>
      <w:marRight w:val="0"/>
      <w:marTop w:val="0"/>
      <w:marBottom w:val="0"/>
      <w:divBdr>
        <w:top w:val="none" w:sz="0" w:space="0" w:color="auto"/>
        <w:left w:val="none" w:sz="0" w:space="0" w:color="auto"/>
        <w:bottom w:val="none" w:sz="0" w:space="0" w:color="auto"/>
        <w:right w:val="none" w:sz="0" w:space="0" w:color="auto"/>
      </w:divBdr>
      <w:divsChild>
        <w:div w:id="1249267161">
          <w:marLeft w:val="0"/>
          <w:marRight w:val="0"/>
          <w:marTop w:val="0"/>
          <w:marBottom w:val="0"/>
          <w:divBdr>
            <w:top w:val="none" w:sz="0" w:space="0" w:color="auto"/>
            <w:left w:val="none" w:sz="0" w:space="0" w:color="auto"/>
            <w:bottom w:val="none" w:sz="0" w:space="0" w:color="auto"/>
            <w:right w:val="none" w:sz="0" w:space="0" w:color="auto"/>
          </w:divBdr>
          <w:divsChild>
            <w:div w:id="745416869">
              <w:marLeft w:val="0"/>
              <w:marRight w:val="0"/>
              <w:marTop w:val="0"/>
              <w:marBottom w:val="0"/>
              <w:divBdr>
                <w:top w:val="none" w:sz="0" w:space="0" w:color="auto"/>
                <w:left w:val="none" w:sz="0" w:space="0" w:color="auto"/>
                <w:bottom w:val="none" w:sz="0" w:space="0" w:color="auto"/>
                <w:right w:val="none" w:sz="0" w:space="0" w:color="auto"/>
              </w:divBdr>
              <w:divsChild>
                <w:div w:id="1016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8243">
      <w:bodyDiv w:val="1"/>
      <w:marLeft w:val="0"/>
      <w:marRight w:val="0"/>
      <w:marTop w:val="0"/>
      <w:marBottom w:val="0"/>
      <w:divBdr>
        <w:top w:val="none" w:sz="0" w:space="0" w:color="auto"/>
        <w:left w:val="none" w:sz="0" w:space="0" w:color="auto"/>
        <w:bottom w:val="none" w:sz="0" w:space="0" w:color="auto"/>
        <w:right w:val="none" w:sz="0" w:space="0" w:color="auto"/>
      </w:divBdr>
      <w:divsChild>
        <w:div w:id="638726416">
          <w:marLeft w:val="0"/>
          <w:marRight w:val="0"/>
          <w:marTop w:val="0"/>
          <w:marBottom w:val="0"/>
          <w:divBdr>
            <w:top w:val="none" w:sz="0" w:space="0" w:color="auto"/>
            <w:left w:val="none" w:sz="0" w:space="0" w:color="auto"/>
            <w:bottom w:val="none" w:sz="0" w:space="0" w:color="auto"/>
            <w:right w:val="none" w:sz="0" w:space="0" w:color="auto"/>
          </w:divBdr>
          <w:divsChild>
            <w:div w:id="1910966464">
              <w:marLeft w:val="0"/>
              <w:marRight w:val="0"/>
              <w:marTop w:val="0"/>
              <w:marBottom w:val="0"/>
              <w:divBdr>
                <w:top w:val="none" w:sz="0" w:space="0" w:color="auto"/>
                <w:left w:val="none" w:sz="0" w:space="0" w:color="auto"/>
                <w:bottom w:val="none" w:sz="0" w:space="0" w:color="auto"/>
                <w:right w:val="none" w:sz="0" w:space="0" w:color="auto"/>
              </w:divBdr>
              <w:divsChild>
                <w:div w:id="13355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489">
          <w:marLeft w:val="0"/>
          <w:marRight w:val="0"/>
          <w:marTop w:val="0"/>
          <w:marBottom w:val="0"/>
          <w:divBdr>
            <w:top w:val="none" w:sz="0" w:space="0" w:color="auto"/>
            <w:left w:val="none" w:sz="0" w:space="0" w:color="auto"/>
            <w:bottom w:val="none" w:sz="0" w:space="0" w:color="auto"/>
            <w:right w:val="none" w:sz="0" w:space="0" w:color="auto"/>
          </w:divBdr>
          <w:divsChild>
            <w:div w:id="722171863">
              <w:marLeft w:val="0"/>
              <w:marRight w:val="0"/>
              <w:marTop w:val="0"/>
              <w:marBottom w:val="0"/>
              <w:divBdr>
                <w:top w:val="none" w:sz="0" w:space="0" w:color="auto"/>
                <w:left w:val="none" w:sz="0" w:space="0" w:color="auto"/>
                <w:bottom w:val="none" w:sz="0" w:space="0" w:color="auto"/>
                <w:right w:val="none" w:sz="0" w:space="0" w:color="auto"/>
              </w:divBdr>
              <w:divsChild>
                <w:div w:id="12877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1545">
      <w:bodyDiv w:val="1"/>
      <w:marLeft w:val="0"/>
      <w:marRight w:val="0"/>
      <w:marTop w:val="0"/>
      <w:marBottom w:val="0"/>
      <w:divBdr>
        <w:top w:val="none" w:sz="0" w:space="0" w:color="auto"/>
        <w:left w:val="none" w:sz="0" w:space="0" w:color="auto"/>
        <w:bottom w:val="none" w:sz="0" w:space="0" w:color="auto"/>
        <w:right w:val="none" w:sz="0" w:space="0" w:color="auto"/>
      </w:divBdr>
      <w:divsChild>
        <w:div w:id="1525289953">
          <w:marLeft w:val="0"/>
          <w:marRight w:val="0"/>
          <w:marTop w:val="0"/>
          <w:marBottom w:val="0"/>
          <w:divBdr>
            <w:top w:val="none" w:sz="0" w:space="0" w:color="auto"/>
            <w:left w:val="none" w:sz="0" w:space="0" w:color="auto"/>
            <w:bottom w:val="none" w:sz="0" w:space="0" w:color="auto"/>
            <w:right w:val="none" w:sz="0" w:space="0" w:color="auto"/>
          </w:divBdr>
          <w:divsChild>
            <w:div w:id="31539610">
              <w:marLeft w:val="0"/>
              <w:marRight w:val="0"/>
              <w:marTop w:val="0"/>
              <w:marBottom w:val="0"/>
              <w:divBdr>
                <w:top w:val="none" w:sz="0" w:space="0" w:color="auto"/>
                <w:left w:val="none" w:sz="0" w:space="0" w:color="auto"/>
                <w:bottom w:val="none" w:sz="0" w:space="0" w:color="auto"/>
                <w:right w:val="none" w:sz="0" w:space="0" w:color="auto"/>
              </w:divBdr>
              <w:divsChild>
                <w:div w:id="1257977723">
                  <w:marLeft w:val="0"/>
                  <w:marRight w:val="0"/>
                  <w:marTop w:val="0"/>
                  <w:marBottom w:val="0"/>
                  <w:divBdr>
                    <w:top w:val="none" w:sz="0" w:space="0" w:color="auto"/>
                    <w:left w:val="none" w:sz="0" w:space="0" w:color="auto"/>
                    <w:bottom w:val="none" w:sz="0" w:space="0" w:color="auto"/>
                    <w:right w:val="none" w:sz="0" w:space="0" w:color="auto"/>
                  </w:divBdr>
                  <w:divsChild>
                    <w:div w:id="1599022686">
                      <w:marLeft w:val="0"/>
                      <w:marRight w:val="0"/>
                      <w:marTop w:val="0"/>
                      <w:marBottom w:val="0"/>
                      <w:divBdr>
                        <w:top w:val="none" w:sz="0" w:space="0" w:color="auto"/>
                        <w:left w:val="none" w:sz="0" w:space="0" w:color="auto"/>
                        <w:bottom w:val="none" w:sz="0" w:space="0" w:color="auto"/>
                        <w:right w:val="none" w:sz="0" w:space="0" w:color="auto"/>
                      </w:divBdr>
                    </w:div>
                    <w:div w:id="1943145351">
                      <w:marLeft w:val="0"/>
                      <w:marRight w:val="0"/>
                      <w:marTop w:val="0"/>
                      <w:marBottom w:val="0"/>
                      <w:divBdr>
                        <w:top w:val="none" w:sz="0" w:space="0" w:color="auto"/>
                        <w:left w:val="none" w:sz="0" w:space="0" w:color="auto"/>
                        <w:bottom w:val="none" w:sz="0" w:space="0" w:color="auto"/>
                        <w:right w:val="none" w:sz="0" w:space="0" w:color="auto"/>
                      </w:divBdr>
                    </w:div>
                    <w:div w:id="22171575">
                      <w:marLeft w:val="0"/>
                      <w:marRight w:val="0"/>
                      <w:marTop w:val="0"/>
                      <w:marBottom w:val="0"/>
                      <w:divBdr>
                        <w:top w:val="none" w:sz="0" w:space="0" w:color="auto"/>
                        <w:left w:val="none" w:sz="0" w:space="0" w:color="auto"/>
                        <w:bottom w:val="none" w:sz="0" w:space="0" w:color="auto"/>
                        <w:right w:val="none" w:sz="0" w:space="0" w:color="auto"/>
                      </w:divBdr>
                      <w:divsChild>
                        <w:div w:id="1169713154">
                          <w:marLeft w:val="0"/>
                          <w:marRight w:val="0"/>
                          <w:marTop w:val="0"/>
                          <w:marBottom w:val="0"/>
                          <w:divBdr>
                            <w:top w:val="none" w:sz="0" w:space="0" w:color="auto"/>
                            <w:left w:val="none" w:sz="0" w:space="0" w:color="auto"/>
                            <w:bottom w:val="none" w:sz="0" w:space="0" w:color="auto"/>
                            <w:right w:val="none" w:sz="0" w:space="0" w:color="auto"/>
                          </w:divBdr>
                        </w:div>
                        <w:div w:id="982194839">
                          <w:marLeft w:val="0"/>
                          <w:marRight w:val="0"/>
                          <w:marTop w:val="0"/>
                          <w:marBottom w:val="0"/>
                          <w:divBdr>
                            <w:top w:val="none" w:sz="0" w:space="0" w:color="auto"/>
                            <w:left w:val="none" w:sz="0" w:space="0" w:color="auto"/>
                            <w:bottom w:val="none" w:sz="0" w:space="0" w:color="auto"/>
                            <w:right w:val="none" w:sz="0" w:space="0" w:color="auto"/>
                          </w:divBdr>
                        </w:div>
                        <w:div w:id="379596092">
                          <w:marLeft w:val="0"/>
                          <w:marRight w:val="0"/>
                          <w:marTop w:val="0"/>
                          <w:marBottom w:val="0"/>
                          <w:divBdr>
                            <w:top w:val="none" w:sz="0" w:space="0" w:color="auto"/>
                            <w:left w:val="none" w:sz="0" w:space="0" w:color="auto"/>
                            <w:bottom w:val="none" w:sz="0" w:space="0" w:color="auto"/>
                            <w:right w:val="none" w:sz="0" w:space="0" w:color="auto"/>
                          </w:divBdr>
                        </w:div>
                        <w:div w:id="18279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264514">
      <w:bodyDiv w:val="1"/>
      <w:marLeft w:val="0"/>
      <w:marRight w:val="0"/>
      <w:marTop w:val="0"/>
      <w:marBottom w:val="0"/>
      <w:divBdr>
        <w:top w:val="none" w:sz="0" w:space="0" w:color="auto"/>
        <w:left w:val="none" w:sz="0" w:space="0" w:color="auto"/>
        <w:bottom w:val="none" w:sz="0" w:space="0" w:color="auto"/>
        <w:right w:val="none" w:sz="0" w:space="0" w:color="auto"/>
      </w:divBdr>
      <w:divsChild>
        <w:div w:id="1359238981">
          <w:marLeft w:val="0"/>
          <w:marRight w:val="0"/>
          <w:marTop w:val="0"/>
          <w:marBottom w:val="0"/>
          <w:divBdr>
            <w:top w:val="none" w:sz="0" w:space="0" w:color="auto"/>
            <w:left w:val="none" w:sz="0" w:space="0" w:color="auto"/>
            <w:bottom w:val="none" w:sz="0" w:space="0" w:color="auto"/>
            <w:right w:val="none" w:sz="0" w:space="0" w:color="auto"/>
          </w:divBdr>
          <w:divsChild>
            <w:div w:id="1564948686">
              <w:marLeft w:val="0"/>
              <w:marRight w:val="0"/>
              <w:marTop w:val="0"/>
              <w:marBottom w:val="0"/>
              <w:divBdr>
                <w:top w:val="none" w:sz="0" w:space="0" w:color="auto"/>
                <w:left w:val="none" w:sz="0" w:space="0" w:color="auto"/>
                <w:bottom w:val="none" w:sz="0" w:space="0" w:color="auto"/>
                <w:right w:val="none" w:sz="0" w:space="0" w:color="auto"/>
              </w:divBdr>
              <w:divsChild>
                <w:div w:id="15594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361">
      <w:bodyDiv w:val="1"/>
      <w:marLeft w:val="0"/>
      <w:marRight w:val="0"/>
      <w:marTop w:val="0"/>
      <w:marBottom w:val="0"/>
      <w:divBdr>
        <w:top w:val="none" w:sz="0" w:space="0" w:color="auto"/>
        <w:left w:val="none" w:sz="0" w:space="0" w:color="auto"/>
        <w:bottom w:val="none" w:sz="0" w:space="0" w:color="auto"/>
        <w:right w:val="none" w:sz="0" w:space="0" w:color="auto"/>
      </w:divBdr>
      <w:divsChild>
        <w:div w:id="1776244927">
          <w:marLeft w:val="0"/>
          <w:marRight w:val="0"/>
          <w:marTop w:val="0"/>
          <w:marBottom w:val="0"/>
          <w:divBdr>
            <w:top w:val="none" w:sz="0" w:space="0" w:color="auto"/>
            <w:left w:val="none" w:sz="0" w:space="0" w:color="auto"/>
            <w:bottom w:val="none" w:sz="0" w:space="0" w:color="auto"/>
            <w:right w:val="none" w:sz="0" w:space="0" w:color="auto"/>
          </w:divBdr>
          <w:divsChild>
            <w:div w:id="1209877625">
              <w:marLeft w:val="0"/>
              <w:marRight w:val="0"/>
              <w:marTop w:val="0"/>
              <w:marBottom w:val="0"/>
              <w:divBdr>
                <w:top w:val="none" w:sz="0" w:space="0" w:color="auto"/>
                <w:left w:val="none" w:sz="0" w:space="0" w:color="auto"/>
                <w:bottom w:val="none" w:sz="0" w:space="0" w:color="auto"/>
                <w:right w:val="none" w:sz="0" w:space="0" w:color="auto"/>
              </w:divBdr>
              <w:divsChild>
                <w:div w:id="734275962">
                  <w:marLeft w:val="0"/>
                  <w:marRight w:val="0"/>
                  <w:marTop w:val="0"/>
                  <w:marBottom w:val="0"/>
                  <w:divBdr>
                    <w:top w:val="none" w:sz="0" w:space="0" w:color="auto"/>
                    <w:left w:val="none" w:sz="0" w:space="0" w:color="auto"/>
                    <w:bottom w:val="none" w:sz="0" w:space="0" w:color="auto"/>
                    <w:right w:val="none" w:sz="0" w:space="0" w:color="auto"/>
                  </w:divBdr>
                  <w:divsChild>
                    <w:div w:id="433983697">
                      <w:marLeft w:val="0"/>
                      <w:marRight w:val="0"/>
                      <w:marTop w:val="0"/>
                      <w:marBottom w:val="0"/>
                      <w:divBdr>
                        <w:top w:val="none" w:sz="0" w:space="0" w:color="auto"/>
                        <w:left w:val="none" w:sz="0" w:space="0" w:color="auto"/>
                        <w:bottom w:val="none" w:sz="0" w:space="0" w:color="auto"/>
                        <w:right w:val="none" w:sz="0" w:space="0" w:color="auto"/>
                      </w:divBdr>
                      <w:divsChild>
                        <w:div w:id="345909743">
                          <w:marLeft w:val="0"/>
                          <w:marRight w:val="0"/>
                          <w:marTop w:val="0"/>
                          <w:marBottom w:val="0"/>
                          <w:divBdr>
                            <w:top w:val="none" w:sz="0" w:space="0" w:color="auto"/>
                            <w:left w:val="none" w:sz="0" w:space="0" w:color="auto"/>
                            <w:bottom w:val="none" w:sz="0" w:space="0" w:color="auto"/>
                            <w:right w:val="none" w:sz="0" w:space="0" w:color="auto"/>
                          </w:divBdr>
                        </w:div>
                        <w:div w:id="1108355464">
                          <w:marLeft w:val="0"/>
                          <w:marRight w:val="0"/>
                          <w:marTop w:val="0"/>
                          <w:marBottom w:val="0"/>
                          <w:divBdr>
                            <w:top w:val="none" w:sz="0" w:space="0" w:color="auto"/>
                            <w:left w:val="none" w:sz="0" w:space="0" w:color="auto"/>
                            <w:bottom w:val="none" w:sz="0" w:space="0" w:color="auto"/>
                            <w:right w:val="none" w:sz="0" w:space="0" w:color="auto"/>
                          </w:divBdr>
                        </w:div>
                        <w:div w:id="1546522030">
                          <w:marLeft w:val="0"/>
                          <w:marRight w:val="0"/>
                          <w:marTop w:val="0"/>
                          <w:marBottom w:val="0"/>
                          <w:divBdr>
                            <w:top w:val="none" w:sz="0" w:space="0" w:color="auto"/>
                            <w:left w:val="none" w:sz="0" w:space="0" w:color="auto"/>
                            <w:bottom w:val="none" w:sz="0" w:space="0" w:color="auto"/>
                            <w:right w:val="none" w:sz="0" w:space="0" w:color="auto"/>
                          </w:divBdr>
                        </w:div>
                        <w:div w:id="17526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773">
      <w:bodyDiv w:val="1"/>
      <w:marLeft w:val="0"/>
      <w:marRight w:val="0"/>
      <w:marTop w:val="0"/>
      <w:marBottom w:val="0"/>
      <w:divBdr>
        <w:top w:val="none" w:sz="0" w:space="0" w:color="auto"/>
        <w:left w:val="none" w:sz="0" w:space="0" w:color="auto"/>
        <w:bottom w:val="none" w:sz="0" w:space="0" w:color="auto"/>
        <w:right w:val="none" w:sz="0" w:space="0" w:color="auto"/>
      </w:divBdr>
      <w:divsChild>
        <w:div w:id="35400475">
          <w:marLeft w:val="0"/>
          <w:marRight w:val="0"/>
          <w:marTop w:val="0"/>
          <w:marBottom w:val="0"/>
          <w:divBdr>
            <w:top w:val="none" w:sz="0" w:space="0" w:color="auto"/>
            <w:left w:val="none" w:sz="0" w:space="0" w:color="auto"/>
            <w:bottom w:val="none" w:sz="0" w:space="0" w:color="auto"/>
            <w:right w:val="none" w:sz="0" w:space="0" w:color="auto"/>
          </w:divBdr>
          <w:divsChild>
            <w:div w:id="163327403">
              <w:marLeft w:val="0"/>
              <w:marRight w:val="0"/>
              <w:marTop w:val="0"/>
              <w:marBottom w:val="0"/>
              <w:divBdr>
                <w:top w:val="none" w:sz="0" w:space="0" w:color="auto"/>
                <w:left w:val="none" w:sz="0" w:space="0" w:color="auto"/>
                <w:bottom w:val="none" w:sz="0" w:space="0" w:color="auto"/>
                <w:right w:val="none" w:sz="0" w:space="0" w:color="auto"/>
              </w:divBdr>
              <w:divsChild>
                <w:div w:id="18774139">
                  <w:marLeft w:val="0"/>
                  <w:marRight w:val="0"/>
                  <w:marTop w:val="0"/>
                  <w:marBottom w:val="0"/>
                  <w:divBdr>
                    <w:top w:val="none" w:sz="0" w:space="0" w:color="auto"/>
                    <w:left w:val="none" w:sz="0" w:space="0" w:color="auto"/>
                    <w:bottom w:val="none" w:sz="0" w:space="0" w:color="auto"/>
                    <w:right w:val="none" w:sz="0" w:space="0" w:color="auto"/>
                  </w:divBdr>
                </w:div>
                <w:div w:id="11601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39887">
      <w:bodyDiv w:val="1"/>
      <w:marLeft w:val="0"/>
      <w:marRight w:val="0"/>
      <w:marTop w:val="0"/>
      <w:marBottom w:val="0"/>
      <w:divBdr>
        <w:top w:val="none" w:sz="0" w:space="0" w:color="auto"/>
        <w:left w:val="none" w:sz="0" w:space="0" w:color="auto"/>
        <w:bottom w:val="none" w:sz="0" w:space="0" w:color="auto"/>
        <w:right w:val="none" w:sz="0" w:space="0" w:color="auto"/>
      </w:divBdr>
      <w:divsChild>
        <w:div w:id="893004398">
          <w:marLeft w:val="0"/>
          <w:marRight w:val="0"/>
          <w:marTop w:val="0"/>
          <w:marBottom w:val="0"/>
          <w:divBdr>
            <w:top w:val="none" w:sz="0" w:space="0" w:color="auto"/>
            <w:left w:val="none" w:sz="0" w:space="0" w:color="auto"/>
            <w:bottom w:val="none" w:sz="0" w:space="0" w:color="auto"/>
            <w:right w:val="none" w:sz="0" w:space="0" w:color="auto"/>
          </w:divBdr>
          <w:divsChild>
            <w:div w:id="1233539249">
              <w:marLeft w:val="0"/>
              <w:marRight w:val="0"/>
              <w:marTop w:val="0"/>
              <w:marBottom w:val="0"/>
              <w:divBdr>
                <w:top w:val="none" w:sz="0" w:space="0" w:color="auto"/>
                <w:left w:val="none" w:sz="0" w:space="0" w:color="auto"/>
                <w:bottom w:val="none" w:sz="0" w:space="0" w:color="auto"/>
                <w:right w:val="none" w:sz="0" w:space="0" w:color="auto"/>
              </w:divBdr>
              <w:divsChild>
                <w:div w:id="11958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sChild>
        <w:div w:id="1384013773">
          <w:marLeft w:val="0"/>
          <w:marRight w:val="0"/>
          <w:marTop w:val="0"/>
          <w:marBottom w:val="0"/>
          <w:divBdr>
            <w:top w:val="none" w:sz="0" w:space="0" w:color="auto"/>
            <w:left w:val="none" w:sz="0" w:space="0" w:color="auto"/>
            <w:bottom w:val="none" w:sz="0" w:space="0" w:color="auto"/>
            <w:right w:val="none" w:sz="0" w:space="0" w:color="auto"/>
          </w:divBdr>
          <w:divsChild>
            <w:div w:id="1534685678">
              <w:marLeft w:val="0"/>
              <w:marRight w:val="0"/>
              <w:marTop w:val="0"/>
              <w:marBottom w:val="0"/>
              <w:divBdr>
                <w:top w:val="none" w:sz="0" w:space="0" w:color="auto"/>
                <w:left w:val="none" w:sz="0" w:space="0" w:color="auto"/>
                <w:bottom w:val="none" w:sz="0" w:space="0" w:color="auto"/>
                <w:right w:val="none" w:sz="0" w:space="0" w:color="auto"/>
              </w:divBdr>
              <w:divsChild>
                <w:div w:id="1971285125">
                  <w:marLeft w:val="0"/>
                  <w:marRight w:val="0"/>
                  <w:marTop w:val="0"/>
                  <w:marBottom w:val="0"/>
                  <w:divBdr>
                    <w:top w:val="none" w:sz="0" w:space="0" w:color="auto"/>
                    <w:left w:val="none" w:sz="0" w:space="0" w:color="auto"/>
                    <w:bottom w:val="none" w:sz="0" w:space="0" w:color="auto"/>
                    <w:right w:val="none" w:sz="0" w:space="0" w:color="auto"/>
                  </w:divBdr>
                  <w:divsChild>
                    <w:div w:id="1986347187">
                      <w:marLeft w:val="0"/>
                      <w:marRight w:val="0"/>
                      <w:marTop w:val="0"/>
                      <w:marBottom w:val="0"/>
                      <w:divBdr>
                        <w:top w:val="none" w:sz="0" w:space="0" w:color="auto"/>
                        <w:left w:val="none" w:sz="0" w:space="0" w:color="auto"/>
                        <w:bottom w:val="none" w:sz="0" w:space="0" w:color="auto"/>
                        <w:right w:val="none" w:sz="0" w:space="0" w:color="auto"/>
                      </w:divBdr>
                    </w:div>
                    <w:div w:id="962465783">
                      <w:marLeft w:val="0"/>
                      <w:marRight w:val="0"/>
                      <w:marTop w:val="0"/>
                      <w:marBottom w:val="0"/>
                      <w:divBdr>
                        <w:top w:val="none" w:sz="0" w:space="0" w:color="auto"/>
                        <w:left w:val="none" w:sz="0" w:space="0" w:color="auto"/>
                        <w:bottom w:val="none" w:sz="0" w:space="0" w:color="auto"/>
                        <w:right w:val="none" w:sz="0" w:space="0" w:color="auto"/>
                      </w:divBdr>
                    </w:div>
                    <w:div w:id="3674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5096</Words>
  <Characters>2906</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Eimantė DAUKŠAITĖ</dc:creator>
  <cp:keywords/>
  <dc:description/>
  <cp:lastModifiedBy>„Windows“ vartotojas</cp:lastModifiedBy>
  <cp:revision>11</cp:revision>
  <cp:lastPrinted>2017-01-31T11:17:00Z</cp:lastPrinted>
  <dcterms:created xsi:type="dcterms:W3CDTF">2017-01-31T10:25:00Z</dcterms:created>
  <dcterms:modified xsi:type="dcterms:W3CDTF">2017-01-31T12:22:00Z</dcterms:modified>
</cp:coreProperties>
</file>