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55D13521" w14:textId="77777777" w:rsidR="00073BAF" w:rsidRDefault="00073BAF" w:rsidP="005962C4">
      <w:pPr>
        <w:spacing w:line="276" w:lineRule="auto"/>
        <w:ind w:firstLine="851"/>
        <w:jc w:val="center"/>
        <w:rPr>
          <w:b/>
        </w:rPr>
      </w:pPr>
    </w:p>
    <w:tbl>
      <w:tblPr>
        <w:tblStyle w:val="a"/>
        <w:tblW w:w="9632"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4955"/>
        <w:gridCol w:w="715"/>
        <w:gridCol w:w="3962"/>
      </w:tblGrid>
      <w:tr w:rsidR="00073BAF" w14:paraId="55D1352A" w14:textId="77777777">
        <w:tc>
          <w:tcPr>
            <w:tcW w:w="4955" w:type="dxa"/>
            <w:vMerge w:val="restart"/>
          </w:tcPr>
          <w:p w14:paraId="55D13522" w14:textId="6CEB8902" w:rsidR="00073BAF" w:rsidRDefault="00197D2B" w:rsidP="005962C4">
            <w:pPr>
              <w:pBdr>
                <w:top w:val="nil"/>
                <w:left w:val="nil"/>
                <w:bottom w:val="nil"/>
                <w:right w:val="nil"/>
                <w:between w:val="nil"/>
              </w:pBdr>
              <w:spacing w:line="276" w:lineRule="auto"/>
              <w:ind w:left="-108" w:right="318"/>
              <w:rPr>
                <w:color w:val="000000"/>
              </w:rPr>
            </w:pPr>
            <w:r>
              <w:rPr>
                <w:color w:val="000000"/>
              </w:rPr>
              <w:t>Švietimo, mokslo ir sporto ministerijai</w:t>
            </w:r>
          </w:p>
          <w:p w14:paraId="55D13523" w14:textId="0F564301" w:rsidR="00073BAF" w:rsidRDefault="00197D2B" w:rsidP="005962C4">
            <w:pPr>
              <w:pBdr>
                <w:top w:val="nil"/>
                <w:left w:val="nil"/>
                <w:bottom w:val="nil"/>
                <w:right w:val="nil"/>
                <w:between w:val="nil"/>
              </w:pBdr>
              <w:spacing w:line="276" w:lineRule="auto"/>
              <w:ind w:left="-108" w:right="318"/>
              <w:rPr>
                <w:color w:val="000000"/>
              </w:rPr>
            </w:pPr>
            <w:r>
              <w:rPr>
                <w:color w:val="000000"/>
              </w:rPr>
              <w:t>E. pristatymo informacinė sistema</w:t>
            </w:r>
          </w:p>
          <w:p w14:paraId="55D13524" w14:textId="77777777" w:rsidR="00073BAF" w:rsidRDefault="00073BAF" w:rsidP="005962C4">
            <w:pPr>
              <w:pBdr>
                <w:top w:val="nil"/>
                <w:left w:val="nil"/>
                <w:bottom w:val="nil"/>
                <w:right w:val="nil"/>
                <w:between w:val="nil"/>
              </w:pBdr>
              <w:spacing w:line="276" w:lineRule="auto"/>
              <w:ind w:left="-108" w:right="318"/>
              <w:rPr>
                <w:color w:val="000000"/>
              </w:rPr>
            </w:pPr>
          </w:p>
          <w:p w14:paraId="55D13525" w14:textId="1256CEB2" w:rsidR="00073BAF" w:rsidRDefault="00197D2B" w:rsidP="005962C4">
            <w:pPr>
              <w:pBdr>
                <w:top w:val="nil"/>
                <w:left w:val="nil"/>
                <w:bottom w:val="nil"/>
                <w:right w:val="nil"/>
                <w:between w:val="nil"/>
              </w:pBdr>
              <w:spacing w:line="276" w:lineRule="auto"/>
              <w:ind w:left="-108" w:right="318"/>
              <w:rPr>
                <w:color w:val="000000"/>
              </w:rPr>
            </w:pPr>
            <w:r>
              <w:rPr>
                <w:color w:val="000000"/>
              </w:rPr>
              <w:t>Kvalifikacijų ir profesinio mokymo plėtros centrui</w:t>
            </w:r>
          </w:p>
          <w:p w14:paraId="55D13526" w14:textId="14947F6F" w:rsidR="00073BAF" w:rsidRDefault="000760E6" w:rsidP="005962C4">
            <w:pPr>
              <w:pBdr>
                <w:top w:val="nil"/>
                <w:left w:val="nil"/>
                <w:bottom w:val="nil"/>
                <w:right w:val="nil"/>
                <w:between w:val="nil"/>
              </w:pBdr>
              <w:spacing w:line="276" w:lineRule="auto"/>
              <w:ind w:left="-108" w:right="318"/>
              <w:rPr>
                <w:color w:val="000000"/>
              </w:rPr>
            </w:pPr>
            <w:r>
              <w:rPr>
                <w:color w:val="000000"/>
              </w:rPr>
              <w:t>El. paštas: </w:t>
            </w:r>
            <w:r w:rsidR="00197D2B">
              <w:rPr>
                <w:color w:val="000000"/>
              </w:rPr>
              <w:t>info@kpmpc.lt</w:t>
            </w:r>
          </w:p>
          <w:p w14:paraId="36A5E056" w14:textId="77777777" w:rsidR="00073BAF" w:rsidRDefault="00073BAF" w:rsidP="005962C4">
            <w:pPr>
              <w:pBdr>
                <w:top w:val="nil"/>
                <w:left w:val="nil"/>
                <w:bottom w:val="nil"/>
                <w:right w:val="nil"/>
                <w:between w:val="nil"/>
              </w:pBdr>
              <w:spacing w:line="276" w:lineRule="auto"/>
              <w:ind w:right="318"/>
              <w:rPr>
                <w:color w:val="000000"/>
              </w:rPr>
            </w:pPr>
          </w:p>
          <w:p w14:paraId="149C1CB6" w14:textId="77777777" w:rsidR="00E936F5" w:rsidRDefault="00E936F5" w:rsidP="005962C4">
            <w:pPr>
              <w:pBdr>
                <w:top w:val="nil"/>
                <w:left w:val="nil"/>
                <w:bottom w:val="nil"/>
                <w:right w:val="nil"/>
                <w:between w:val="nil"/>
              </w:pBdr>
              <w:spacing w:line="276" w:lineRule="auto"/>
              <w:ind w:right="318"/>
              <w:rPr>
                <w:color w:val="000000"/>
              </w:rPr>
            </w:pPr>
          </w:p>
          <w:p w14:paraId="55D13527" w14:textId="77777777" w:rsidR="00E936F5" w:rsidRDefault="00E936F5" w:rsidP="005962C4">
            <w:pPr>
              <w:pBdr>
                <w:top w:val="nil"/>
                <w:left w:val="nil"/>
                <w:bottom w:val="nil"/>
                <w:right w:val="nil"/>
                <w:between w:val="nil"/>
              </w:pBdr>
              <w:spacing w:line="276" w:lineRule="auto"/>
              <w:ind w:right="318"/>
              <w:rPr>
                <w:color w:val="000000"/>
              </w:rPr>
            </w:pPr>
          </w:p>
        </w:tc>
        <w:tc>
          <w:tcPr>
            <w:tcW w:w="715" w:type="dxa"/>
          </w:tcPr>
          <w:p w14:paraId="55D13528" w14:textId="77777777" w:rsidR="00073BAF" w:rsidRDefault="00073BAF" w:rsidP="005962C4">
            <w:pPr>
              <w:spacing w:line="276" w:lineRule="auto"/>
              <w:jc w:val="center"/>
            </w:pPr>
          </w:p>
        </w:tc>
        <w:tc>
          <w:tcPr>
            <w:tcW w:w="3962" w:type="dxa"/>
          </w:tcPr>
          <w:p w14:paraId="55D13529" w14:textId="77777777" w:rsidR="00073BAF" w:rsidRDefault="00073BAF" w:rsidP="005962C4">
            <w:pPr>
              <w:spacing w:line="276" w:lineRule="auto"/>
              <w:jc w:val="center"/>
            </w:pPr>
          </w:p>
        </w:tc>
      </w:tr>
      <w:tr w:rsidR="00073BAF" w14:paraId="55D1352E" w14:textId="77777777">
        <w:tc>
          <w:tcPr>
            <w:tcW w:w="4955" w:type="dxa"/>
            <w:vMerge/>
          </w:tcPr>
          <w:p w14:paraId="55D1352B" w14:textId="77777777" w:rsidR="00073BAF" w:rsidRDefault="00073BAF" w:rsidP="005962C4">
            <w:pPr>
              <w:widowControl w:val="0"/>
              <w:pBdr>
                <w:top w:val="nil"/>
                <w:left w:val="nil"/>
                <w:bottom w:val="nil"/>
                <w:right w:val="nil"/>
                <w:between w:val="nil"/>
              </w:pBdr>
              <w:spacing w:line="276" w:lineRule="auto"/>
            </w:pPr>
          </w:p>
        </w:tc>
        <w:tc>
          <w:tcPr>
            <w:tcW w:w="715" w:type="dxa"/>
          </w:tcPr>
          <w:p w14:paraId="55D1352C" w14:textId="77777777" w:rsidR="00073BAF" w:rsidRDefault="00073BAF" w:rsidP="005962C4">
            <w:pPr>
              <w:spacing w:line="276" w:lineRule="auto"/>
              <w:jc w:val="center"/>
            </w:pPr>
          </w:p>
        </w:tc>
        <w:tc>
          <w:tcPr>
            <w:tcW w:w="3962" w:type="dxa"/>
          </w:tcPr>
          <w:p w14:paraId="55D1352D" w14:textId="77777777" w:rsidR="00073BAF" w:rsidRDefault="00073BAF" w:rsidP="005962C4">
            <w:pPr>
              <w:spacing w:line="276" w:lineRule="auto"/>
              <w:jc w:val="right"/>
            </w:pPr>
          </w:p>
        </w:tc>
      </w:tr>
    </w:tbl>
    <w:p w14:paraId="55D13531" w14:textId="77777777" w:rsidR="00073BAF" w:rsidRDefault="000760E6" w:rsidP="005962C4">
      <w:pPr>
        <w:spacing w:line="276" w:lineRule="auto"/>
        <w:ind w:firstLine="851"/>
        <w:jc w:val="center"/>
        <w:rPr>
          <w:b/>
        </w:rPr>
      </w:pPr>
      <w:r>
        <w:rPr>
          <w:b/>
        </w:rPr>
        <w:t>ANTIKORUPCINIO VERTINIMO IŠVADA</w:t>
      </w:r>
    </w:p>
    <w:p w14:paraId="55D13532" w14:textId="523BE9A4" w:rsidR="00073BAF" w:rsidRDefault="000760E6" w:rsidP="005962C4">
      <w:pPr>
        <w:spacing w:line="276" w:lineRule="auto"/>
        <w:ind w:firstLine="851"/>
        <w:jc w:val="center"/>
        <w:rPr>
          <w:b/>
        </w:rPr>
      </w:pPr>
      <w:r>
        <w:rPr>
          <w:b/>
        </w:rPr>
        <w:t xml:space="preserve">DĖL </w:t>
      </w:r>
      <w:r w:rsidR="001844B8">
        <w:rPr>
          <w:b/>
        </w:rPr>
        <w:t xml:space="preserve">NEFORMALIOJO SUAUGUSIŲJŲ ŠVIETIMO IR TĘSTINIO MOKYMOSI PROGRAMŲ KOKYBĖS UŽTIKRINIMO </w:t>
      </w:r>
      <w:r w:rsidR="002B62AB">
        <w:rPr>
          <w:b/>
        </w:rPr>
        <w:t xml:space="preserve">IR STEBĖSENOS </w:t>
      </w:r>
      <w:r w:rsidR="001844B8">
        <w:rPr>
          <w:b/>
        </w:rPr>
        <w:t>TVARKOS</w:t>
      </w:r>
      <w:r w:rsidR="00496E0A">
        <w:rPr>
          <w:b/>
        </w:rPr>
        <w:t xml:space="preserve"> </w:t>
      </w:r>
    </w:p>
    <w:p w14:paraId="55D13533" w14:textId="77777777" w:rsidR="00073BAF" w:rsidRDefault="00073BAF" w:rsidP="005962C4">
      <w:pPr>
        <w:spacing w:line="276" w:lineRule="auto"/>
        <w:ind w:firstLine="851"/>
        <w:jc w:val="center"/>
        <w:rPr>
          <w:b/>
        </w:rPr>
      </w:pPr>
    </w:p>
    <w:p w14:paraId="55D13534" w14:textId="6221A08D" w:rsidR="00073BAF" w:rsidRDefault="00197D2B" w:rsidP="005962C4">
      <w:pPr>
        <w:spacing w:line="276" w:lineRule="auto"/>
        <w:jc w:val="center"/>
        <w:rPr>
          <w:smallCaps/>
        </w:rPr>
      </w:pPr>
      <w:r>
        <w:t>2024 m. kovo</w:t>
      </w:r>
      <w:r w:rsidR="00D362A2">
        <w:t xml:space="preserve"> </w:t>
      </w:r>
      <w:r w:rsidR="000760E6">
        <w:t xml:space="preserve">   d. Nr. 4-01-</w:t>
      </w:r>
    </w:p>
    <w:p w14:paraId="55D13535" w14:textId="77777777" w:rsidR="00073BAF" w:rsidRDefault="00073BAF" w:rsidP="005962C4">
      <w:pPr>
        <w:spacing w:line="276" w:lineRule="auto"/>
        <w:ind w:firstLine="851"/>
        <w:jc w:val="both"/>
        <w:rPr>
          <w:smallCaps/>
        </w:rPr>
      </w:pPr>
    </w:p>
    <w:p w14:paraId="7162C424" w14:textId="3199032F" w:rsidR="00BB3110" w:rsidRDefault="000760E6" w:rsidP="005962C4">
      <w:pPr>
        <w:spacing w:line="276" w:lineRule="auto"/>
        <w:ind w:firstLine="851"/>
        <w:jc w:val="both"/>
        <w:rPr>
          <w:color w:val="000000"/>
        </w:rPr>
      </w:pPr>
      <w:r>
        <w:t xml:space="preserve">Lietuvos Respublikos specialiųjų tyrimų tarnyba (toliau – Specialiųjų tyrimų tarnyba), vadovaudamasi Lietuvos Respublikos korupcijos prevencijos įstatymo 8 straipsnio 5 dalies 2 punktu, </w:t>
      </w:r>
      <w:r w:rsidR="00BA16B1">
        <w:t xml:space="preserve">savo iniciatyva </w:t>
      </w:r>
      <w:r>
        <w:t xml:space="preserve">atliko </w:t>
      </w:r>
      <w:r w:rsidR="00BB3110">
        <w:t xml:space="preserve">šių teisės aktų </w:t>
      </w:r>
      <w:r w:rsidR="00BB3110">
        <w:rPr>
          <w:color w:val="000000"/>
        </w:rPr>
        <w:t>antikorupcinį vertinimą:</w:t>
      </w:r>
    </w:p>
    <w:p w14:paraId="408D8C34" w14:textId="3EDF33DD" w:rsidR="00AA2EA6" w:rsidRPr="00BB3110" w:rsidRDefault="00AA2EA6" w:rsidP="005962C4">
      <w:pPr>
        <w:pStyle w:val="Sraopastraipa"/>
        <w:numPr>
          <w:ilvl w:val="0"/>
          <w:numId w:val="7"/>
        </w:numPr>
        <w:spacing w:line="276" w:lineRule="auto"/>
        <w:ind w:left="0" w:firstLine="851"/>
        <w:jc w:val="both"/>
      </w:pPr>
      <w:r w:rsidRPr="00BB3110">
        <w:rPr>
          <w:color w:val="000000"/>
        </w:rPr>
        <w:t>Individualių mokymosi paskyrų sistemoje skelbiamų neformaliojo suaugusiųjų švietimo ir tęstinio mokymosi programų kokybės užtikrinimo tvarkos aprašo, patvirtinto Lietuvos Respublikos švietimo, mokslo ir sporto ministro 2023 m. rugsėjo 18 d. įsakymu Nr. V-1218</w:t>
      </w:r>
      <w:r>
        <w:rPr>
          <w:rStyle w:val="Puslapioinaosnuoroda"/>
          <w:color w:val="000000"/>
        </w:rPr>
        <w:footnoteReference w:id="1"/>
      </w:r>
      <w:r w:rsidRPr="00BB3110">
        <w:rPr>
          <w:color w:val="000000"/>
        </w:rPr>
        <w:t xml:space="preserve"> (toliau –</w:t>
      </w:r>
      <w:r w:rsidR="00BB3110">
        <w:rPr>
          <w:color w:val="000000"/>
        </w:rPr>
        <w:t xml:space="preserve"> Kokybės užtikrinimo a</w:t>
      </w:r>
      <w:r w:rsidRPr="00BB3110">
        <w:rPr>
          <w:color w:val="000000"/>
        </w:rPr>
        <w:t>prašas)</w:t>
      </w:r>
      <w:r w:rsidR="00BB3110">
        <w:rPr>
          <w:color w:val="000000"/>
        </w:rPr>
        <w:t>;</w:t>
      </w:r>
    </w:p>
    <w:p w14:paraId="09F3912D" w14:textId="72EB8DF5" w:rsidR="00DF0E3E" w:rsidRDefault="00BB3110" w:rsidP="005962C4">
      <w:pPr>
        <w:pStyle w:val="Sraopastraipa"/>
        <w:numPr>
          <w:ilvl w:val="0"/>
          <w:numId w:val="7"/>
        </w:numPr>
        <w:spacing w:line="276" w:lineRule="auto"/>
        <w:ind w:left="0" w:firstLine="851"/>
        <w:jc w:val="both"/>
      </w:pPr>
      <w:r>
        <w:t>Individualių mokymosi paskyrų sistemoje skelbiamų neformaliojo suaugusiųjų švietimo ir tęstinio mokymosi programų įgyvendinimo stebėsenos tvarkos aprašo, patvirtinto Kvalifikacijų ir profesinio mokymo plėtros centro direktoriaus 2024 m. vasario 29 d. įsakymu Nr. V1-42</w:t>
      </w:r>
      <w:r>
        <w:rPr>
          <w:rStyle w:val="Puslapioinaosnuoroda"/>
        </w:rPr>
        <w:footnoteReference w:id="2"/>
      </w:r>
      <w:r>
        <w:t xml:space="preserve"> (toliau – Stebėsenos aprašas)</w:t>
      </w:r>
      <w:r w:rsidR="00DF0E3E">
        <w:t>.</w:t>
      </w:r>
    </w:p>
    <w:p w14:paraId="0281029C" w14:textId="2E74D747" w:rsidR="00F11528" w:rsidRPr="00401D09" w:rsidRDefault="001B5146" w:rsidP="005962C4">
      <w:pPr>
        <w:pBdr>
          <w:top w:val="nil"/>
          <w:left w:val="nil"/>
          <w:bottom w:val="nil"/>
          <w:right w:val="nil"/>
          <w:between w:val="nil"/>
        </w:pBdr>
        <w:spacing w:line="276" w:lineRule="auto"/>
        <w:ind w:firstLine="851"/>
        <w:jc w:val="both"/>
        <w:rPr>
          <w:b/>
          <w:color w:val="000000"/>
        </w:rPr>
      </w:pPr>
      <w:r>
        <w:t>Kokybės užtikrinimo a</w:t>
      </w:r>
      <w:r w:rsidR="00F11528">
        <w:t xml:space="preserve">prašas reglamentuoja </w:t>
      </w:r>
      <w:r w:rsidR="00F11528">
        <w:rPr>
          <w:color w:val="000000"/>
        </w:rPr>
        <w:t>reikalavimus neformaliojo suaugusiųjų švietimo ir tęstinio mokymosi programoms (toliau – Mokymosi programos), skelbiamoms Individualių mokymosi paskyrų (toliau – IMP) sistemoje</w:t>
      </w:r>
      <w:r w:rsidR="00D219C4">
        <w:rPr>
          <w:rStyle w:val="Puslapioinaosnuoroda"/>
          <w:color w:val="000000"/>
        </w:rPr>
        <w:footnoteReference w:id="3"/>
      </w:r>
      <w:r w:rsidR="00342E72">
        <w:rPr>
          <w:color w:val="000000"/>
        </w:rPr>
        <w:t xml:space="preserve">. Šios sistemos dalimi yra </w:t>
      </w:r>
      <w:r w:rsidR="00CC5CAB">
        <w:rPr>
          <w:color w:val="000000"/>
        </w:rPr>
        <w:t>KURSUOK vieno langelio principu veikianti nacionalinė suaugusiųjų švietimo platforma</w:t>
      </w:r>
      <w:r w:rsidR="00CC5CAB">
        <w:rPr>
          <w:rStyle w:val="Puslapioinaosnuoroda"/>
          <w:color w:val="000000"/>
        </w:rPr>
        <w:footnoteReference w:id="4"/>
      </w:r>
      <w:r w:rsidR="00CC5CAB">
        <w:rPr>
          <w:color w:val="000000"/>
        </w:rPr>
        <w:t xml:space="preserve">, kuri vienija mokymo </w:t>
      </w:r>
      <w:r w:rsidR="00CC5CAB">
        <w:rPr>
          <w:color w:val="000000"/>
        </w:rPr>
        <w:lastRenderedPageBreak/>
        <w:t>paslaugo</w:t>
      </w:r>
      <w:r w:rsidR="00A35423">
        <w:rPr>
          <w:color w:val="000000"/>
        </w:rPr>
        <w:t>s teikėjus, iš kurių skelbiamų M</w:t>
      </w:r>
      <w:r w:rsidR="00CC5CAB">
        <w:rPr>
          <w:color w:val="000000"/>
        </w:rPr>
        <w:t xml:space="preserve">okymosi programų žmonės yra kviečiami rinktis </w:t>
      </w:r>
      <w:r w:rsidR="00CC5CAB" w:rsidRPr="00342E72">
        <w:rPr>
          <w:rStyle w:val="normaltextrun"/>
          <w:color w:val="000000"/>
        </w:rPr>
        <w:t>jiems reikalingus bei valstybės prioritetus atitinkančius mokymus ir gauti finansavimą iki 500 Eur</w:t>
      </w:r>
      <w:r w:rsidR="00CC5CAB">
        <w:rPr>
          <w:rStyle w:val="Puslapioinaosnuoroda"/>
          <w:color w:val="000000"/>
        </w:rPr>
        <w:footnoteReference w:id="5"/>
      </w:r>
      <w:r w:rsidR="00CC5CAB" w:rsidRPr="00342E72">
        <w:rPr>
          <w:rStyle w:val="normaltextrun"/>
          <w:color w:val="000000"/>
        </w:rPr>
        <w:t>.</w:t>
      </w:r>
      <w:r w:rsidR="00CC5CAB">
        <w:rPr>
          <w:rStyle w:val="normaltextrun"/>
          <w:color w:val="000000"/>
        </w:rPr>
        <w:t xml:space="preserve"> </w:t>
      </w:r>
      <w:r w:rsidR="00401D09" w:rsidRPr="00C81525">
        <w:rPr>
          <w:color w:val="000000"/>
        </w:rPr>
        <w:t xml:space="preserve">Vadovaujantis Kokybės užtikrinimo aprašo 18 punktu, Mokymosi programų įgyvendinimo kokybė vertinama proceso stebėsenos būdu, kurį atlieka pagal </w:t>
      </w:r>
      <w:r w:rsidR="00B518E3">
        <w:t xml:space="preserve">Kvalifikacijų ir profesinio mokymo plėtros centro (toliau – </w:t>
      </w:r>
      <w:r w:rsidR="00401D09" w:rsidRPr="00C81525">
        <w:rPr>
          <w:color w:val="000000"/>
        </w:rPr>
        <w:t>KPMPC</w:t>
      </w:r>
      <w:r w:rsidR="00B518E3">
        <w:rPr>
          <w:color w:val="000000"/>
        </w:rPr>
        <w:t>)</w:t>
      </w:r>
      <w:r w:rsidR="00401D09" w:rsidRPr="00C81525">
        <w:rPr>
          <w:color w:val="000000"/>
        </w:rPr>
        <w:t xml:space="preserve"> direktoriaus patvirtintą Stebėsenos aprašą už IMP sistemą atsakingi KPMPC direktoriaus paskir</w:t>
      </w:r>
      <w:r w:rsidR="00401D09">
        <w:rPr>
          <w:color w:val="000000"/>
        </w:rPr>
        <w:t>ti asmenys</w:t>
      </w:r>
      <w:r w:rsidR="00401D09" w:rsidRPr="00C81525">
        <w:rPr>
          <w:color w:val="000000"/>
        </w:rPr>
        <w:t xml:space="preserve">. </w:t>
      </w:r>
    </w:p>
    <w:p w14:paraId="55D13537" w14:textId="77777777" w:rsidR="00073BAF" w:rsidRDefault="000760E6" w:rsidP="005962C4">
      <w:pPr>
        <w:tabs>
          <w:tab w:val="left" w:pos="1276"/>
        </w:tabs>
        <w:spacing w:line="276" w:lineRule="auto"/>
        <w:ind w:firstLine="851"/>
        <w:jc w:val="both"/>
      </w:pPr>
      <w:r>
        <w:t>Siekdami teisinio reguliavimo išsamumo, nuoseklumo, skaidrumo ir atsparumo korupcijai, įvertinę numatytą teisinį reguliavimą, teikiame žemiau išdėstytas pastabas ir pasiūlymus.</w:t>
      </w:r>
    </w:p>
    <w:p w14:paraId="23248D30" w14:textId="52B370AC" w:rsidR="00A35423" w:rsidRDefault="000760E6" w:rsidP="005962C4">
      <w:pPr>
        <w:numPr>
          <w:ilvl w:val="0"/>
          <w:numId w:val="2"/>
        </w:numPr>
        <w:pBdr>
          <w:top w:val="nil"/>
          <w:left w:val="nil"/>
          <w:bottom w:val="nil"/>
          <w:right w:val="nil"/>
          <w:between w:val="nil"/>
        </w:pBdr>
        <w:spacing w:line="276" w:lineRule="auto"/>
        <w:ind w:left="0" w:firstLine="851"/>
        <w:jc w:val="both"/>
        <w:rPr>
          <w:b/>
          <w:color w:val="000000"/>
        </w:rPr>
      </w:pPr>
      <w:r>
        <w:rPr>
          <w:b/>
          <w:color w:val="000000"/>
        </w:rPr>
        <w:t>Kritinės antikorupci</w:t>
      </w:r>
      <w:r w:rsidR="00B96B0C">
        <w:rPr>
          <w:b/>
          <w:color w:val="000000"/>
        </w:rPr>
        <w:t>nės pastabos ir pasiūlymai:</w:t>
      </w:r>
    </w:p>
    <w:p w14:paraId="1112DB63" w14:textId="500DB9DB" w:rsidR="00C81525" w:rsidRPr="00C81525" w:rsidRDefault="003406BA" w:rsidP="005962C4">
      <w:pPr>
        <w:pStyle w:val="Sraopastraipa"/>
        <w:numPr>
          <w:ilvl w:val="1"/>
          <w:numId w:val="2"/>
        </w:numPr>
        <w:pBdr>
          <w:top w:val="nil"/>
          <w:left w:val="nil"/>
          <w:bottom w:val="nil"/>
          <w:right w:val="nil"/>
          <w:between w:val="nil"/>
        </w:pBdr>
        <w:spacing w:line="276" w:lineRule="auto"/>
        <w:ind w:left="0" w:firstLine="851"/>
        <w:jc w:val="both"/>
        <w:rPr>
          <w:i/>
          <w:color w:val="000000"/>
        </w:rPr>
      </w:pPr>
      <w:r>
        <w:rPr>
          <w:i/>
          <w:color w:val="000000"/>
        </w:rPr>
        <w:t>Dėl n</w:t>
      </w:r>
      <w:r w:rsidR="001734A7">
        <w:rPr>
          <w:i/>
          <w:color w:val="000000"/>
        </w:rPr>
        <w:t>ei</w:t>
      </w:r>
      <w:r>
        <w:rPr>
          <w:i/>
          <w:color w:val="000000"/>
        </w:rPr>
        <w:t>šsamiai reglamentuotos</w:t>
      </w:r>
      <w:r w:rsidR="00272559">
        <w:rPr>
          <w:i/>
          <w:color w:val="000000"/>
        </w:rPr>
        <w:t xml:space="preserve"> </w:t>
      </w:r>
      <w:r w:rsidR="00342E72" w:rsidRPr="00342E72">
        <w:rPr>
          <w:i/>
          <w:color w:val="000000"/>
        </w:rPr>
        <w:t xml:space="preserve">Mokymosi programų </w:t>
      </w:r>
      <w:r>
        <w:rPr>
          <w:i/>
          <w:color w:val="000000"/>
        </w:rPr>
        <w:t>įgyvendinimo stebėsenos tvarkos</w:t>
      </w:r>
      <w:r w:rsidR="00D7261A" w:rsidRPr="003406BA">
        <w:rPr>
          <w:i/>
          <w:color w:val="000000"/>
        </w:rPr>
        <w:t xml:space="preserve"> neaišku, kaip užtikrinami </w:t>
      </w:r>
      <w:r w:rsidR="00D7261A" w:rsidRPr="003406BA">
        <w:rPr>
          <w:i/>
          <w:shd w:val="clear" w:color="auto" w:fill="FFFFFF"/>
        </w:rPr>
        <w:t xml:space="preserve">nešališkumo ir skaidrumo principai </w:t>
      </w:r>
      <w:r w:rsidR="00384951">
        <w:rPr>
          <w:i/>
          <w:shd w:val="clear" w:color="auto" w:fill="FFFFFF"/>
        </w:rPr>
        <w:t>atrenkant Mokymosi programas stebėsenos vykdymui</w:t>
      </w:r>
    </w:p>
    <w:p w14:paraId="0CD1D17A" w14:textId="5CADE50F" w:rsidR="005778B0" w:rsidRPr="00C81525" w:rsidRDefault="00551830" w:rsidP="005962C4">
      <w:pPr>
        <w:pBdr>
          <w:top w:val="nil"/>
          <w:left w:val="nil"/>
          <w:bottom w:val="nil"/>
          <w:right w:val="nil"/>
          <w:between w:val="nil"/>
        </w:pBdr>
        <w:spacing w:line="276" w:lineRule="auto"/>
        <w:ind w:firstLine="851"/>
        <w:jc w:val="both"/>
        <w:rPr>
          <w:i/>
          <w:color w:val="000000"/>
        </w:rPr>
      </w:pPr>
      <w:r w:rsidRPr="00C81525">
        <w:rPr>
          <w:color w:val="000000"/>
        </w:rPr>
        <w:t>V</w:t>
      </w:r>
      <w:r w:rsidR="00CF0635" w:rsidRPr="00C81525">
        <w:rPr>
          <w:color w:val="000000"/>
        </w:rPr>
        <w:t>adovaujantis Kokybės užtikrinimo aprašo</w:t>
      </w:r>
      <w:r w:rsidRPr="00C81525">
        <w:rPr>
          <w:color w:val="000000"/>
        </w:rPr>
        <w:t xml:space="preserve"> ir</w:t>
      </w:r>
      <w:r w:rsidR="00F92562" w:rsidRPr="00C81525">
        <w:rPr>
          <w:color w:val="000000"/>
        </w:rPr>
        <w:t xml:space="preserve"> S</w:t>
      </w:r>
      <w:r w:rsidR="003A6DD6" w:rsidRPr="00C81525">
        <w:rPr>
          <w:color w:val="000000"/>
        </w:rPr>
        <w:t>tebėse</w:t>
      </w:r>
      <w:r w:rsidR="00CF0635" w:rsidRPr="00C81525">
        <w:rPr>
          <w:color w:val="000000"/>
        </w:rPr>
        <w:t>nos aprašo nuostatomis,</w:t>
      </w:r>
      <w:r w:rsidR="00F018E9" w:rsidRPr="00C81525">
        <w:rPr>
          <w:color w:val="000000"/>
        </w:rPr>
        <w:t xml:space="preserve"> įgyvendinamų Mokymosi programų stebėjimas gali vykti atsitiktinės atrankos būdu</w:t>
      </w:r>
      <w:r w:rsidRPr="00C81525">
        <w:rPr>
          <w:color w:val="000000"/>
        </w:rPr>
        <w:t>, kasmet jų atrenkant ne</w:t>
      </w:r>
      <w:r w:rsidR="00897156" w:rsidRPr="00C81525">
        <w:rPr>
          <w:color w:val="000000"/>
        </w:rPr>
        <w:t xml:space="preserve"> mažiau kaip 10 procentų</w:t>
      </w:r>
      <w:r w:rsidRPr="00C81525">
        <w:rPr>
          <w:color w:val="000000"/>
        </w:rPr>
        <w:t xml:space="preserve">. </w:t>
      </w:r>
      <w:r w:rsidR="00F018E9" w:rsidRPr="00C81525">
        <w:rPr>
          <w:color w:val="000000"/>
        </w:rPr>
        <w:t xml:space="preserve">Tačiau </w:t>
      </w:r>
      <w:r w:rsidR="00C12EAE">
        <w:rPr>
          <w:color w:val="000000"/>
        </w:rPr>
        <w:t>šiuose teisės aktuose nereglamentuot</w:t>
      </w:r>
      <w:r w:rsidR="00F018E9" w:rsidRPr="00C81525">
        <w:rPr>
          <w:color w:val="000000"/>
        </w:rPr>
        <w:t>a, kokia tvarka vykdoma atsitiktinė Mokymosi programų teikėjų atranka (nėra aišku, ar naudojamas automatizuotas atrankos būdas; ar jie atr</w:t>
      </w:r>
      <w:r w:rsidR="005C0167" w:rsidRPr="00C81525">
        <w:rPr>
          <w:color w:val="000000"/>
        </w:rPr>
        <w:t xml:space="preserve">enkami, vadovaujantis patvirtintu </w:t>
      </w:r>
      <w:r w:rsidR="00F018E9" w:rsidRPr="00C81525">
        <w:rPr>
          <w:color w:val="000000"/>
        </w:rPr>
        <w:t>atrankos mechanizmu</w:t>
      </w:r>
      <w:r w:rsidR="00D866BB" w:rsidRPr="00C81525">
        <w:rPr>
          <w:color w:val="000000"/>
        </w:rPr>
        <w:t>, paremtu rizikingumo vertinimu</w:t>
      </w:r>
      <w:r w:rsidR="00F018E9" w:rsidRPr="00C81525">
        <w:rPr>
          <w:color w:val="000000"/>
        </w:rPr>
        <w:t xml:space="preserve">; ar visi teikėjai </w:t>
      </w:r>
      <w:r w:rsidR="00C51061">
        <w:rPr>
          <w:color w:val="000000"/>
        </w:rPr>
        <w:t xml:space="preserve">gali </w:t>
      </w:r>
      <w:r w:rsidR="00C51061" w:rsidRPr="00C51061">
        <w:t>patekti</w:t>
      </w:r>
      <w:r w:rsidR="00F018E9" w:rsidRPr="00C51061">
        <w:t xml:space="preserve"> į atsitiktinės </w:t>
      </w:r>
      <w:r w:rsidR="00F018E9" w:rsidRPr="00C81525">
        <w:rPr>
          <w:color w:val="000000"/>
        </w:rPr>
        <w:t xml:space="preserve">atrankos imtį, ar daliai jų </w:t>
      </w:r>
      <w:r w:rsidR="00D866BB" w:rsidRPr="00C81525">
        <w:rPr>
          <w:color w:val="000000"/>
        </w:rPr>
        <w:t>gali būti sudaryt</w:t>
      </w:r>
      <w:r w:rsidR="00F018E9" w:rsidRPr="00C81525">
        <w:rPr>
          <w:color w:val="000000"/>
        </w:rPr>
        <w:t xml:space="preserve">os išskirtinės sąlygos </w:t>
      </w:r>
      <w:r w:rsidR="007365BD" w:rsidRPr="00C81525">
        <w:rPr>
          <w:color w:val="000000"/>
        </w:rPr>
        <w:t xml:space="preserve">būti </w:t>
      </w:r>
      <w:r w:rsidR="00D866BB" w:rsidRPr="00C81525">
        <w:rPr>
          <w:color w:val="000000"/>
        </w:rPr>
        <w:t>neįtraukti</w:t>
      </w:r>
      <w:r w:rsidR="007365BD" w:rsidRPr="00C81525">
        <w:rPr>
          <w:color w:val="000000"/>
        </w:rPr>
        <w:t>ems</w:t>
      </w:r>
      <w:r w:rsidR="00F018E9" w:rsidRPr="00C81525">
        <w:rPr>
          <w:color w:val="000000"/>
        </w:rPr>
        <w:t xml:space="preserve"> į šios atrankos imtį; ir pan.), todėl lieka neaišku, kaip užtikrinami </w:t>
      </w:r>
      <w:r w:rsidR="00F018E9" w:rsidRPr="00C81525">
        <w:rPr>
          <w:shd w:val="clear" w:color="auto" w:fill="FFFFFF"/>
        </w:rPr>
        <w:t>nešališkumo ir skaidrumo principai.</w:t>
      </w:r>
      <w:r w:rsidR="00F018E9" w:rsidRPr="00C81525">
        <w:rPr>
          <w:color w:val="000000"/>
        </w:rPr>
        <w:t xml:space="preserve"> Nesant numatytų ir aiškiai apibrėžtų šios atsitiktinės atrankos taikymo taisyklių, KPMPC darbuotojams suteikta galimybė daryti įtaką lemiamam sprendimui dėl Mokymosi programų teikėjų rizikingumo ir tikrintinų subjektų </w:t>
      </w:r>
      <w:r w:rsidR="005C0167" w:rsidRPr="005C0167">
        <w:t>priore</w:t>
      </w:r>
      <w:r w:rsidR="00F018E9" w:rsidRPr="005C0167">
        <w:t>tizavimo.</w:t>
      </w:r>
      <w:r w:rsidR="00F018E9" w:rsidRPr="00C81525">
        <w:rPr>
          <w:color w:val="000000"/>
        </w:rPr>
        <w:t xml:space="preserve"> </w:t>
      </w:r>
    </w:p>
    <w:p w14:paraId="5F67A3CB" w14:textId="0DB42583" w:rsidR="009355A1" w:rsidRPr="005778B0" w:rsidRDefault="00591D2C" w:rsidP="005962C4">
      <w:pPr>
        <w:spacing w:line="276" w:lineRule="auto"/>
        <w:ind w:firstLine="851"/>
        <w:jc w:val="both"/>
        <w:rPr>
          <w:color w:val="000000"/>
        </w:rPr>
      </w:pPr>
      <w:r w:rsidRPr="005778B0">
        <w:rPr>
          <w:color w:val="000000"/>
        </w:rPr>
        <w:t>P</w:t>
      </w:r>
      <w:r w:rsidR="005C0167" w:rsidRPr="005778B0">
        <w:rPr>
          <w:color w:val="000000"/>
        </w:rPr>
        <w:t>ažymėti</w:t>
      </w:r>
      <w:r w:rsidRPr="005778B0">
        <w:rPr>
          <w:color w:val="000000"/>
        </w:rPr>
        <w:t>na</w:t>
      </w:r>
      <w:r w:rsidR="005C0167" w:rsidRPr="005778B0">
        <w:rPr>
          <w:color w:val="000000"/>
        </w:rPr>
        <w:t>, kad</w:t>
      </w:r>
      <w:r w:rsidR="00072FF9" w:rsidRPr="005778B0">
        <w:rPr>
          <w:color w:val="000000"/>
        </w:rPr>
        <w:t xml:space="preserve"> </w:t>
      </w:r>
      <w:r w:rsidR="00D866BB" w:rsidRPr="005778B0">
        <w:rPr>
          <w:color w:val="000000"/>
        </w:rPr>
        <w:t xml:space="preserve">KURSUOK platformoje </w:t>
      </w:r>
      <w:r w:rsidR="00C67F40">
        <w:rPr>
          <w:color w:val="000000"/>
        </w:rPr>
        <w:t xml:space="preserve">šiuo metu </w:t>
      </w:r>
      <w:r w:rsidR="00072FF9" w:rsidRPr="005778B0">
        <w:rPr>
          <w:color w:val="000000"/>
        </w:rPr>
        <w:t>yra skel</w:t>
      </w:r>
      <w:r w:rsidR="00C51C9E" w:rsidRPr="005778B0">
        <w:rPr>
          <w:color w:val="000000"/>
        </w:rPr>
        <w:t>biamos</w:t>
      </w:r>
      <w:r w:rsidR="00072FF9" w:rsidRPr="005778B0">
        <w:rPr>
          <w:color w:val="000000"/>
        </w:rPr>
        <w:t xml:space="preserve"> 27</w:t>
      </w:r>
      <w:r w:rsidR="002B752C">
        <w:rPr>
          <w:rStyle w:val="Puslapioinaosnuoroda"/>
          <w:color w:val="000000"/>
        </w:rPr>
        <w:footnoteReference w:id="6"/>
      </w:r>
      <w:r w:rsidR="00072FF9" w:rsidRPr="005778B0">
        <w:rPr>
          <w:color w:val="000000"/>
        </w:rPr>
        <w:t xml:space="preserve"> </w:t>
      </w:r>
      <w:r w:rsidR="002B752C" w:rsidRPr="005778B0">
        <w:rPr>
          <w:color w:val="000000"/>
        </w:rPr>
        <w:t xml:space="preserve">teikėjų </w:t>
      </w:r>
      <w:r w:rsidR="00C51C9E" w:rsidRPr="005778B0">
        <w:rPr>
          <w:color w:val="000000"/>
        </w:rPr>
        <w:t xml:space="preserve">(profesinio mokymo centrų, kolegijų, uždarųjų akcinių bendrovių, mažosios bendrijos, viešųjų įstaigų) pateiktos </w:t>
      </w:r>
      <w:r w:rsidR="002B752C" w:rsidRPr="005778B0">
        <w:rPr>
          <w:color w:val="000000"/>
        </w:rPr>
        <w:t>Mokymosi programos</w:t>
      </w:r>
      <w:r w:rsidR="004517D1" w:rsidRPr="005778B0">
        <w:rPr>
          <w:color w:val="000000"/>
        </w:rPr>
        <w:t>. Todėl</w:t>
      </w:r>
      <w:r w:rsidR="005C0167" w:rsidRPr="005778B0">
        <w:rPr>
          <w:color w:val="000000"/>
        </w:rPr>
        <w:t>,</w:t>
      </w:r>
      <w:r w:rsidR="004517D1" w:rsidRPr="005778B0">
        <w:rPr>
          <w:color w:val="000000"/>
        </w:rPr>
        <w:t xml:space="preserve"> </w:t>
      </w:r>
      <w:r w:rsidR="00D50F46" w:rsidRPr="005778B0">
        <w:rPr>
          <w:color w:val="000000"/>
        </w:rPr>
        <w:t>atliekant stebėseną aukščiau numatytu būdu</w:t>
      </w:r>
      <w:r w:rsidRPr="005778B0">
        <w:rPr>
          <w:color w:val="000000"/>
        </w:rPr>
        <w:t>,</w:t>
      </w:r>
      <w:r w:rsidR="00D50F46" w:rsidRPr="005778B0">
        <w:rPr>
          <w:color w:val="000000"/>
        </w:rPr>
        <w:t xml:space="preserve"> </w:t>
      </w:r>
      <w:r w:rsidR="005C0167" w:rsidRPr="005778B0">
        <w:rPr>
          <w:color w:val="000000"/>
        </w:rPr>
        <w:t>galėtų būti</w:t>
      </w:r>
      <w:r w:rsidR="00D50F46" w:rsidRPr="005778B0">
        <w:rPr>
          <w:color w:val="000000"/>
        </w:rPr>
        <w:t xml:space="preserve"> pat</w:t>
      </w:r>
      <w:r w:rsidR="005C0167" w:rsidRPr="005778B0">
        <w:rPr>
          <w:color w:val="000000"/>
        </w:rPr>
        <w:t>i</w:t>
      </w:r>
      <w:r w:rsidRPr="005778B0">
        <w:rPr>
          <w:color w:val="000000"/>
        </w:rPr>
        <w:t>krinta</w:t>
      </w:r>
      <w:r w:rsidR="00D50F46" w:rsidRPr="005778B0">
        <w:rPr>
          <w:color w:val="000000"/>
        </w:rPr>
        <w:t xml:space="preserve"> </w:t>
      </w:r>
      <w:r w:rsidR="005C0167" w:rsidRPr="005778B0">
        <w:rPr>
          <w:color w:val="000000"/>
        </w:rPr>
        <w:t>3 (trijų</w:t>
      </w:r>
      <w:r w:rsidR="00D50F46" w:rsidRPr="005778B0">
        <w:rPr>
          <w:color w:val="000000"/>
        </w:rPr>
        <w:t>) Mokymosi programos te</w:t>
      </w:r>
      <w:r w:rsidR="007C2CCB">
        <w:rPr>
          <w:color w:val="000000"/>
        </w:rPr>
        <w:t>ikėjų programos vykdymo kokybė. T</w:t>
      </w:r>
      <w:r w:rsidR="00123A07">
        <w:rPr>
          <w:color w:val="000000"/>
        </w:rPr>
        <w:t xml:space="preserve">ačiau </w:t>
      </w:r>
      <w:r w:rsidR="00D7261A">
        <w:rPr>
          <w:color w:val="000000"/>
        </w:rPr>
        <w:t>teisiniame reguliavime neatskleidžiant,</w:t>
      </w:r>
      <w:r w:rsidR="003874A9" w:rsidRPr="005778B0">
        <w:rPr>
          <w:color w:val="000000"/>
        </w:rPr>
        <w:t xml:space="preserve"> koki</w:t>
      </w:r>
      <w:r w:rsidR="00C67F40">
        <w:rPr>
          <w:color w:val="000000"/>
        </w:rPr>
        <w:t>ais principais vadovaujantis turi vykti</w:t>
      </w:r>
      <w:r w:rsidR="003874A9" w:rsidRPr="005778B0">
        <w:rPr>
          <w:color w:val="000000"/>
        </w:rPr>
        <w:t xml:space="preserve"> tikrintinų teikėjų atranka bei kaip ji </w:t>
      </w:r>
      <w:r w:rsidR="00C67F40">
        <w:rPr>
          <w:color w:val="000000"/>
        </w:rPr>
        <w:t xml:space="preserve">turi būti </w:t>
      </w:r>
      <w:r w:rsidR="003874A9" w:rsidRPr="005778B0">
        <w:rPr>
          <w:color w:val="000000"/>
        </w:rPr>
        <w:t>vykdoma</w:t>
      </w:r>
      <w:r w:rsidR="00C67F40">
        <w:rPr>
          <w:color w:val="000000"/>
        </w:rPr>
        <w:t>,</w:t>
      </w:r>
      <w:r w:rsidR="00D50F46" w:rsidRPr="005778B0">
        <w:rPr>
          <w:color w:val="000000"/>
        </w:rPr>
        <w:t xml:space="preserve"> neatmetama galimybė, kad į atsitiktinę stebėsenos atranką </w:t>
      </w:r>
      <w:r w:rsidR="00C67F40">
        <w:rPr>
          <w:color w:val="000000"/>
        </w:rPr>
        <w:t>galėtų</w:t>
      </w:r>
      <w:r w:rsidR="00123A07">
        <w:rPr>
          <w:color w:val="000000"/>
        </w:rPr>
        <w:t xml:space="preserve"> </w:t>
      </w:r>
      <w:r w:rsidR="005778B0" w:rsidRPr="005778B0">
        <w:rPr>
          <w:color w:val="000000"/>
        </w:rPr>
        <w:t xml:space="preserve">dažnai </w:t>
      </w:r>
      <w:r w:rsidR="00D50F46" w:rsidRPr="005778B0">
        <w:rPr>
          <w:color w:val="000000"/>
        </w:rPr>
        <w:t>patekti tie patys</w:t>
      </w:r>
      <w:r w:rsidR="007C2CCB">
        <w:rPr>
          <w:color w:val="000000"/>
        </w:rPr>
        <w:t xml:space="preserve"> </w:t>
      </w:r>
      <w:r w:rsidR="00384951">
        <w:rPr>
          <w:color w:val="000000"/>
        </w:rPr>
        <w:t xml:space="preserve">teikėjai </w:t>
      </w:r>
      <w:r w:rsidR="007C2CCB">
        <w:rPr>
          <w:color w:val="000000"/>
        </w:rPr>
        <w:t>iš 3 (trijų)</w:t>
      </w:r>
      <w:r w:rsidR="00D50F46" w:rsidRPr="005778B0">
        <w:rPr>
          <w:color w:val="000000"/>
        </w:rPr>
        <w:t xml:space="preserve"> </w:t>
      </w:r>
      <w:r w:rsidR="00384951">
        <w:rPr>
          <w:color w:val="000000"/>
        </w:rPr>
        <w:t>jau tikrintų</w:t>
      </w:r>
      <w:r w:rsidR="007C2CCB">
        <w:rPr>
          <w:color w:val="000000"/>
        </w:rPr>
        <w:t xml:space="preserve"> </w:t>
      </w:r>
      <w:r w:rsidR="00384951">
        <w:rPr>
          <w:color w:val="000000"/>
        </w:rPr>
        <w:t>teikėjų</w:t>
      </w:r>
      <w:r w:rsidR="00D50F46" w:rsidRPr="005778B0">
        <w:rPr>
          <w:color w:val="000000"/>
        </w:rPr>
        <w:t xml:space="preserve"> arba, priešingai, į atranką tam tikri teikėjai aplamai </w:t>
      </w:r>
      <w:r w:rsidR="00C67F40">
        <w:rPr>
          <w:color w:val="000000"/>
        </w:rPr>
        <w:t>galėtų</w:t>
      </w:r>
      <w:r w:rsidR="005C2804" w:rsidRPr="005778B0">
        <w:rPr>
          <w:color w:val="000000"/>
        </w:rPr>
        <w:t xml:space="preserve"> </w:t>
      </w:r>
      <w:r w:rsidR="00D50F46" w:rsidRPr="005778B0">
        <w:rPr>
          <w:color w:val="000000"/>
        </w:rPr>
        <w:t xml:space="preserve">nepatekti ilgą laiką. </w:t>
      </w:r>
    </w:p>
    <w:p w14:paraId="3B7C90CE" w14:textId="77777777" w:rsidR="004A40D9" w:rsidRDefault="00B2559D" w:rsidP="005962C4">
      <w:pPr>
        <w:spacing w:line="276" w:lineRule="auto"/>
        <w:ind w:firstLine="851"/>
        <w:jc w:val="both"/>
        <w:rPr>
          <w:color w:val="000000"/>
        </w:rPr>
      </w:pPr>
      <w:r>
        <w:rPr>
          <w:color w:val="000000"/>
        </w:rPr>
        <w:t>Siekiant</w:t>
      </w:r>
      <w:r w:rsidR="00664829">
        <w:rPr>
          <w:color w:val="000000"/>
        </w:rPr>
        <w:t xml:space="preserve"> išvengti </w:t>
      </w:r>
      <w:r>
        <w:rPr>
          <w:color w:val="000000"/>
        </w:rPr>
        <w:t>dėl teisinio reguliavimo neapibrėžtumo</w:t>
      </w:r>
      <w:r w:rsidR="00664829">
        <w:rPr>
          <w:color w:val="000000"/>
        </w:rPr>
        <w:t xml:space="preserve"> galinčio kilti neobjektyvaus KPMPC darbuotojų elgesio</w:t>
      </w:r>
      <w:r>
        <w:rPr>
          <w:color w:val="000000"/>
        </w:rPr>
        <w:t xml:space="preserve">, </w:t>
      </w:r>
      <w:r w:rsidR="00664829">
        <w:rPr>
          <w:color w:val="000000"/>
        </w:rPr>
        <w:t>siūlome</w:t>
      </w:r>
      <w:r>
        <w:rPr>
          <w:color w:val="000000"/>
        </w:rPr>
        <w:t xml:space="preserve"> </w:t>
      </w:r>
      <w:r w:rsidR="003874A9">
        <w:rPr>
          <w:color w:val="000000"/>
        </w:rPr>
        <w:t xml:space="preserve">papildyti Stebėsenos aprašą </w:t>
      </w:r>
      <w:r w:rsidR="00664829">
        <w:rPr>
          <w:color w:val="000000"/>
        </w:rPr>
        <w:t xml:space="preserve">nuostatomis, </w:t>
      </w:r>
      <w:r w:rsidR="003874A9">
        <w:rPr>
          <w:color w:val="000000"/>
        </w:rPr>
        <w:t>regla</w:t>
      </w:r>
      <w:r w:rsidR="00664829">
        <w:rPr>
          <w:color w:val="000000"/>
        </w:rPr>
        <w:t>mentuojančiomis</w:t>
      </w:r>
      <w:r w:rsidR="003874A9">
        <w:rPr>
          <w:color w:val="000000"/>
        </w:rPr>
        <w:t xml:space="preserve"> Mokymosi programos teikėjų, dėl kurių nusprendžiama atlikti stebėseną, atrankos </w:t>
      </w:r>
      <w:r w:rsidR="004A40D9">
        <w:rPr>
          <w:color w:val="000000"/>
        </w:rPr>
        <w:t>tvarką.</w:t>
      </w:r>
    </w:p>
    <w:p w14:paraId="54466EA0" w14:textId="43F22BED" w:rsidR="002A2449" w:rsidRPr="00640386" w:rsidRDefault="00640386" w:rsidP="005962C4">
      <w:pPr>
        <w:pStyle w:val="Sraopastraipa"/>
        <w:numPr>
          <w:ilvl w:val="1"/>
          <w:numId w:val="2"/>
        </w:numPr>
        <w:pBdr>
          <w:top w:val="nil"/>
          <w:left w:val="nil"/>
          <w:bottom w:val="nil"/>
          <w:right w:val="nil"/>
          <w:between w:val="nil"/>
        </w:pBdr>
        <w:spacing w:line="276" w:lineRule="auto"/>
        <w:ind w:left="0" w:firstLine="851"/>
        <w:jc w:val="both"/>
        <w:rPr>
          <w:i/>
          <w:color w:val="000000"/>
        </w:rPr>
      </w:pPr>
      <w:r>
        <w:rPr>
          <w:i/>
          <w:color w:val="000000"/>
        </w:rPr>
        <w:t>Nedetalizuotas</w:t>
      </w:r>
      <w:r w:rsidR="004F6D56">
        <w:rPr>
          <w:i/>
          <w:color w:val="000000"/>
        </w:rPr>
        <w:t xml:space="preserve"> a</w:t>
      </w:r>
      <w:r w:rsidR="002A2449" w:rsidRPr="002A2449">
        <w:rPr>
          <w:i/>
          <w:color w:val="000000"/>
        </w:rPr>
        <w:t xml:space="preserve">tsitiktinės atrankos būdu atliekamos stebėsenos </w:t>
      </w:r>
      <w:r w:rsidR="004F6D56">
        <w:rPr>
          <w:i/>
          <w:color w:val="000000"/>
        </w:rPr>
        <w:t xml:space="preserve">laikas </w:t>
      </w:r>
      <w:r w:rsidR="002A2449" w:rsidRPr="002A2449">
        <w:rPr>
          <w:i/>
          <w:color w:val="000000"/>
        </w:rPr>
        <w:t xml:space="preserve">suteikia galimybę KPMPC darbuotojams </w:t>
      </w:r>
      <w:r w:rsidR="004F6D56">
        <w:rPr>
          <w:i/>
          <w:color w:val="000000"/>
        </w:rPr>
        <w:t xml:space="preserve">plačią </w:t>
      </w:r>
      <w:proofErr w:type="spellStart"/>
      <w:r w:rsidR="002A2449" w:rsidRPr="002A2449">
        <w:rPr>
          <w:i/>
          <w:color w:val="000000"/>
        </w:rPr>
        <w:t>diskreciją</w:t>
      </w:r>
      <w:proofErr w:type="spellEnd"/>
      <w:r w:rsidR="004F6D56">
        <w:rPr>
          <w:i/>
          <w:color w:val="000000"/>
        </w:rPr>
        <w:t xml:space="preserve"> nuspręsti, kuriuo metu </w:t>
      </w:r>
      <w:r>
        <w:rPr>
          <w:i/>
          <w:color w:val="000000"/>
        </w:rPr>
        <w:t>ir kokių Mokymosi programų kokybė bus tikrinama</w:t>
      </w:r>
    </w:p>
    <w:p w14:paraId="52E59ABB" w14:textId="526AD9C7" w:rsidR="007365BD" w:rsidRPr="0024208B" w:rsidRDefault="00C810ED" w:rsidP="005962C4">
      <w:pPr>
        <w:spacing w:line="276" w:lineRule="auto"/>
        <w:ind w:firstLine="851"/>
        <w:jc w:val="both"/>
        <w:rPr>
          <w:color w:val="000000"/>
        </w:rPr>
      </w:pPr>
      <w:r>
        <w:rPr>
          <w:color w:val="000000"/>
        </w:rPr>
        <w:t>Vertinamame</w:t>
      </w:r>
      <w:r w:rsidR="00A13551" w:rsidRPr="0024208B">
        <w:rPr>
          <w:color w:val="000000"/>
        </w:rPr>
        <w:t xml:space="preserve"> </w:t>
      </w:r>
      <w:r w:rsidR="00C12EAE">
        <w:rPr>
          <w:color w:val="000000"/>
        </w:rPr>
        <w:t>teisiniame</w:t>
      </w:r>
      <w:r w:rsidR="00A13551" w:rsidRPr="0024208B">
        <w:rPr>
          <w:color w:val="000000"/>
        </w:rPr>
        <w:t xml:space="preserve"> reguliav</w:t>
      </w:r>
      <w:r w:rsidR="00384951">
        <w:rPr>
          <w:color w:val="000000"/>
        </w:rPr>
        <w:t>ime nust</w:t>
      </w:r>
      <w:r w:rsidR="00C12EAE">
        <w:rPr>
          <w:color w:val="000000"/>
        </w:rPr>
        <w:t xml:space="preserve">atyta, kad </w:t>
      </w:r>
      <w:r w:rsidR="002A2449">
        <w:rPr>
          <w:color w:val="000000"/>
        </w:rPr>
        <w:t>a</w:t>
      </w:r>
      <w:r w:rsidR="002A2449" w:rsidRPr="0024208B">
        <w:rPr>
          <w:color w:val="000000"/>
        </w:rPr>
        <w:t>tsitiktinės atrankos bū</w:t>
      </w:r>
      <w:r w:rsidR="002A2449">
        <w:rPr>
          <w:color w:val="000000"/>
        </w:rPr>
        <w:t xml:space="preserve">du </w:t>
      </w:r>
      <w:r w:rsidR="00C12EAE">
        <w:rPr>
          <w:color w:val="000000"/>
        </w:rPr>
        <w:t xml:space="preserve">stebėsena atliekama </w:t>
      </w:r>
      <w:r w:rsidR="00C12EAE" w:rsidRPr="00C12EAE">
        <w:rPr>
          <w:i/>
          <w:color w:val="000000"/>
        </w:rPr>
        <w:t>kasmet</w:t>
      </w:r>
      <w:r w:rsidR="00C12EAE">
        <w:rPr>
          <w:color w:val="000000"/>
        </w:rPr>
        <w:t>, tačiau nedetalizuot</w:t>
      </w:r>
      <w:r w:rsidR="00FB6B85" w:rsidRPr="0024208B">
        <w:rPr>
          <w:color w:val="000000"/>
        </w:rPr>
        <w:t>a</w:t>
      </w:r>
      <w:r w:rsidR="00A13551" w:rsidRPr="0024208B">
        <w:rPr>
          <w:color w:val="000000"/>
        </w:rPr>
        <w:t>, ar stebėsena atliekama besibaigiant kalendoriniams metams, ar pradėjus nauj</w:t>
      </w:r>
      <w:r w:rsidR="00F2428F" w:rsidRPr="0024208B">
        <w:rPr>
          <w:color w:val="000000"/>
        </w:rPr>
        <w:t>us kalendorinius metus, ar vis dėlto</w:t>
      </w:r>
      <w:r w:rsidR="00A13551" w:rsidRPr="0024208B">
        <w:rPr>
          <w:color w:val="000000"/>
        </w:rPr>
        <w:t xml:space="preserve"> </w:t>
      </w:r>
      <w:r w:rsidR="00C12EAE">
        <w:rPr>
          <w:color w:val="000000"/>
        </w:rPr>
        <w:t>ji</w:t>
      </w:r>
      <w:r w:rsidR="00A13551" w:rsidRPr="0024208B">
        <w:rPr>
          <w:color w:val="000000"/>
        </w:rPr>
        <w:t xml:space="preserve"> nesutampa su kalendorinių metų </w:t>
      </w:r>
      <w:r w:rsidR="005B3399">
        <w:rPr>
          <w:color w:val="000000"/>
        </w:rPr>
        <w:t xml:space="preserve">pradžios / pabaigos </w:t>
      </w:r>
      <w:r w:rsidR="00A13551" w:rsidRPr="0024208B">
        <w:rPr>
          <w:color w:val="000000"/>
        </w:rPr>
        <w:t xml:space="preserve">faktu ir </w:t>
      </w:r>
      <w:r w:rsidR="00546D98" w:rsidRPr="0024208B">
        <w:rPr>
          <w:color w:val="000000"/>
        </w:rPr>
        <w:t>ji gali būti atliekama</w:t>
      </w:r>
      <w:r w:rsidR="00A13551" w:rsidRPr="0024208B">
        <w:rPr>
          <w:color w:val="000000"/>
        </w:rPr>
        <w:t xml:space="preserve"> metų eigoje. </w:t>
      </w:r>
    </w:p>
    <w:p w14:paraId="524B3C11" w14:textId="5E804DA7" w:rsidR="00A13551" w:rsidRDefault="00C810ED" w:rsidP="005962C4">
      <w:pPr>
        <w:pStyle w:val="Sraopastraipa"/>
        <w:pBdr>
          <w:top w:val="nil"/>
          <w:left w:val="nil"/>
          <w:bottom w:val="nil"/>
          <w:right w:val="nil"/>
          <w:between w:val="nil"/>
        </w:pBdr>
        <w:spacing w:line="276" w:lineRule="auto"/>
        <w:ind w:left="0" w:firstLine="851"/>
        <w:jc w:val="both"/>
        <w:rPr>
          <w:color w:val="000000"/>
        </w:rPr>
      </w:pPr>
      <w:r>
        <w:rPr>
          <w:color w:val="000000"/>
        </w:rPr>
        <w:lastRenderedPageBreak/>
        <w:t xml:space="preserve">Abu, antikorupciniu požiūriu vertinami </w:t>
      </w:r>
      <w:r w:rsidR="00A13551">
        <w:rPr>
          <w:color w:val="000000"/>
        </w:rPr>
        <w:t xml:space="preserve">aprašai numato, kad yra atliekama </w:t>
      </w:r>
      <w:r w:rsidR="00A13551" w:rsidRPr="00B551D8">
        <w:rPr>
          <w:i/>
          <w:color w:val="000000"/>
        </w:rPr>
        <w:t>įgyvendinamų</w:t>
      </w:r>
      <w:r w:rsidR="00A13551">
        <w:rPr>
          <w:color w:val="000000"/>
        </w:rPr>
        <w:t xml:space="preserve"> </w:t>
      </w:r>
      <w:r w:rsidR="0071559A">
        <w:rPr>
          <w:color w:val="000000"/>
        </w:rPr>
        <w:t xml:space="preserve">(t. y. </w:t>
      </w:r>
      <w:r w:rsidR="00384951">
        <w:rPr>
          <w:color w:val="000000"/>
        </w:rPr>
        <w:t>stebėsenos atlikimo metu</w:t>
      </w:r>
      <w:r w:rsidR="0071559A">
        <w:rPr>
          <w:color w:val="000000"/>
        </w:rPr>
        <w:t xml:space="preserve"> dar vykstančių) </w:t>
      </w:r>
      <w:r w:rsidR="00A13551">
        <w:rPr>
          <w:color w:val="000000"/>
        </w:rPr>
        <w:t>Mokymosi programų stebėsena, kas reiškia, kad per kalendorinius</w:t>
      </w:r>
      <w:r w:rsidR="00E22A57">
        <w:rPr>
          <w:color w:val="000000"/>
        </w:rPr>
        <w:t xml:space="preserve"> metus daugumos</w:t>
      </w:r>
      <w:r w:rsidR="00A13551">
        <w:rPr>
          <w:color w:val="000000"/>
        </w:rPr>
        <w:t xml:space="preserve"> Mokymosi programų </w:t>
      </w:r>
      <w:r w:rsidR="004A2B6A">
        <w:rPr>
          <w:color w:val="000000"/>
        </w:rPr>
        <w:t xml:space="preserve">kokybė </w:t>
      </w:r>
      <w:r w:rsidR="00A13551">
        <w:rPr>
          <w:color w:val="000000"/>
        </w:rPr>
        <w:t xml:space="preserve">gali būti </w:t>
      </w:r>
      <w:r w:rsidR="004A2B6A">
        <w:rPr>
          <w:color w:val="000000"/>
        </w:rPr>
        <w:t xml:space="preserve">nepatikrinta, nes </w:t>
      </w:r>
      <w:r w:rsidR="005B3399">
        <w:rPr>
          <w:color w:val="000000"/>
        </w:rPr>
        <w:t>dali</w:t>
      </w:r>
      <w:r w:rsidR="00F2428F">
        <w:rPr>
          <w:color w:val="000000"/>
        </w:rPr>
        <w:t xml:space="preserve">s </w:t>
      </w:r>
      <w:r w:rsidR="004A2B6A">
        <w:rPr>
          <w:color w:val="000000"/>
        </w:rPr>
        <w:t xml:space="preserve">jų </w:t>
      </w:r>
      <w:r w:rsidR="005B3399">
        <w:rPr>
          <w:color w:val="000000"/>
        </w:rPr>
        <w:t>trunka gana trumpai</w:t>
      </w:r>
      <w:r w:rsidR="004A2B6A">
        <w:rPr>
          <w:color w:val="000000"/>
        </w:rPr>
        <w:t>, pa</w:t>
      </w:r>
      <w:r w:rsidR="005B3399">
        <w:rPr>
          <w:color w:val="000000"/>
        </w:rPr>
        <w:t>vyzdžiui, 54, 70, 100 akademines valanda</w:t>
      </w:r>
      <w:r w:rsidR="00123A07">
        <w:rPr>
          <w:color w:val="000000"/>
        </w:rPr>
        <w:t>s</w:t>
      </w:r>
      <w:r w:rsidR="004A2B6A">
        <w:rPr>
          <w:rStyle w:val="Puslapioinaosnuoroda"/>
          <w:color w:val="000000"/>
        </w:rPr>
        <w:footnoteReference w:id="7"/>
      </w:r>
      <w:r>
        <w:rPr>
          <w:color w:val="000000"/>
        </w:rPr>
        <w:t xml:space="preserve"> ir jų įgyvendinimas jau būtų pasibaigęs</w:t>
      </w:r>
      <w:r w:rsidR="0071559A">
        <w:rPr>
          <w:color w:val="000000"/>
        </w:rPr>
        <w:t xml:space="preserve">. Todėl </w:t>
      </w:r>
      <w:r w:rsidR="00B551D8">
        <w:rPr>
          <w:color w:val="000000"/>
        </w:rPr>
        <w:t>tuo</w:t>
      </w:r>
      <w:r w:rsidR="00123A07">
        <w:rPr>
          <w:color w:val="000000"/>
        </w:rPr>
        <w:t xml:space="preserve"> atveju, jeigu Mok</w:t>
      </w:r>
      <w:r w:rsidR="00E24A47">
        <w:rPr>
          <w:color w:val="000000"/>
        </w:rPr>
        <w:t>ymosi programa būtų pradėta vykdyti</w:t>
      </w:r>
      <w:r w:rsidR="00123A07">
        <w:rPr>
          <w:color w:val="000000"/>
        </w:rPr>
        <w:t xml:space="preserve"> </w:t>
      </w:r>
      <w:r w:rsidR="00B551D8">
        <w:rPr>
          <w:color w:val="000000"/>
        </w:rPr>
        <w:t>metų pradžioje, o stebėsena atliekama kalendorinių metų pabaigoje, trumpai trunkan</w:t>
      </w:r>
      <w:r w:rsidR="00123A07">
        <w:rPr>
          <w:color w:val="000000"/>
        </w:rPr>
        <w:t>čios Mokymosi programos nepatektų</w:t>
      </w:r>
      <w:r>
        <w:rPr>
          <w:color w:val="000000"/>
        </w:rPr>
        <w:t xml:space="preserve"> į stebėsenos atrankos imtį</w:t>
      </w:r>
      <w:r w:rsidR="00123A07">
        <w:rPr>
          <w:color w:val="000000"/>
        </w:rPr>
        <w:t>.</w:t>
      </w:r>
      <w:r w:rsidR="00B551D8">
        <w:rPr>
          <w:color w:val="000000"/>
        </w:rPr>
        <w:t xml:space="preserve"> </w:t>
      </w:r>
      <w:r w:rsidR="004A2B6A">
        <w:rPr>
          <w:color w:val="000000"/>
        </w:rPr>
        <w:t xml:space="preserve"> </w:t>
      </w:r>
    </w:p>
    <w:p w14:paraId="2798ABB6" w14:textId="4AC75C4E" w:rsidR="004A2B6A" w:rsidRPr="00110143" w:rsidRDefault="004A2B6A" w:rsidP="005962C4">
      <w:pPr>
        <w:pStyle w:val="Sraopastraipa"/>
        <w:pBdr>
          <w:top w:val="nil"/>
          <w:left w:val="nil"/>
          <w:bottom w:val="nil"/>
          <w:right w:val="nil"/>
          <w:between w:val="nil"/>
        </w:pBdr>
        <w:spacing w:line="276" w:lineRule="auto"/>
        <w:ind w:left="0" w:firstLine="851"/>
        <w:jc w:val="both"/>
        <w:rPr>
          <w:color w:val="000000"/>
        </w:rPr>
      </w:pPr>
      <w:r>
        <w:rPr>
          <w:color w:val="000000"/>
        </w:rPr>
        <w:t>Atsižvelgiant į išdės</w:t>
      </w:r>
      <w:r w:rsidR="005B3399">
        <w:rPr>
          <w:color w:val="000000"/>
        </w:rPr>
        <w:t>tytų aplinkybių visumą</w:t>
      </w:r>
      <w:r w:rsidR="00967FFC">
        <w:rPr>
          <w:color w:val="000000"/>
        </w:rPr>
        <w:t xml:space="preserve">, manytina, kad nedetalizavus </w:t>
      </w:r>
      <w:r w:rsidR="0019633E">
        <w:rPr>
          <w:color w:val="000000"/>
        </w:rPr>
        <w:t>atsitiktinės atrankos būdu</w:t>
      </w:r>
      <w:r w:rsidR="00EA44EF">
        <w:rPr>
          <w:color w:val="000000"/>
        </w:rPr>
        <w:t xml:space="preserve"> vykdomos Mokymosi programo</w:t>
      </w:r>
      <w:r w:rsidR="005B3399">
        <w:rPr>
          <w:color w:val="000000"/>
        </w:rPr>
        <w:t xml:space="preserve">s stebėsenos </w:t>
      </w:r>
      <w:r w:rsidR="00477ED6">
        <w:rPr>
          <w:color w:val="000000"/>
        </w:rPr>
        <w:t>termino</w:t>
      </w:r>
      <w:r w:rsidR="00EA44EF">
        <w:rPr>
          <w:color w:val="000000"/>
        </w:rPr>
        <w:t xml:space="preserve">, </w:t>
      </w:r>
      <w:r w:rsidR="00063624">
        <w:rPr>
          <w:color w:val="000000"/>
        </w:rPr>
        <w:t xml:space="preserve">suteikiama plati </w:t>
      </w:r>
      <w:proofErr w:type="spellStart"/>
      <w:r w:rsidR="00063624">
        <w:rPr>
          <w:color w:val="000000"/>
        </w:rPr>
        <w:t>diskrecija</w:t>
      </w:r>
      <w:proofErr w:type="spellEnd"/>
      <w:r w:rsidR="00063624">
        <w:rPr>
          <w:color w:val="000000"/>
        </w:rPr>
        <w:t xml:space="preserve"> KPMPC darbuotojams </w:t>
      </w:r>
      <w:r w:rsidR="00BB183D">
        <w:rPr>
          <w:color w:val="000000"/>
        </w:rPr>
        <w:t xml:space="preserve">parinkti stebėsenos atlikimo laiką, </w:t>
      </w:r>
      <w:r w:rsidR="00D62AF9">
        <w:rPr>
          <w:color w:val="000000"/>
        </w:rPr>
        <w:t xml:space="preserve">dėl ko egzistuoja rizika, jog </w:t>
      </w:r>
      <w:r w:rsidR="0024208B">
        <w:rPr>
          <w:color w:val="000000"/>
        </w:rPr>
        <w:t>esant asmen</w:t>
      </w:r>
      <w:r w:rsidR="00E24A47">
        <w:rPr>
          <w:color w:val="000000"/>
        </w:rPr>
        <w:t>ų</w:t>
      </w:r>
      <w:r w:rsidR="0024208B">
        <w:rPr>
          <w:color w:val="000000"/>
        </w:rPr>
        <w:t xml:space="preserve"> nesąžiningumui </w:t>
      </w:r>
      <w:r w:rsidR="00282512">
        <w:rPr>
          <w:color w:val="000000"/>
        </w:rPr>
        <w:t>tokiu būdu galėtų</w:t>
      </w:r>
      <w:r w:rsidR="00D62AF9">
        <w:rPr>
          <w:color w:val="000000"/>
        </w:rPr>
        <w:t xml:space="preserve"> būti padedama </w:t>
      </w:r>
      <w:r w:rsidR="00C810ED">
        <w:rPr>
          <w:color w:val="000000"/>
        </w:rPr>
        <w:t>daliai teikėjų</w:t>
      </w:r>
      <w:r w:rsidR="00D62AF9">
        <w:rPr>
          <w:color w:val="000000"/>
        </w:rPr>
        <w:t xml:space="preserve"> išvengti stebėsenos </w:t>
      </w:r>
      <w:r w:rsidR="005B3399">
        <w:rPr>
          <w:color w:val="000000"/>
        </w:rPr>
        <w:t>vykdymo jų atžvilgiu</w:t>
      </w:r>
      <w:r w:rsidR="0024208B">
        <w:rPr>
          <w:color w:val="000000"/>
        </w:rPr>
        <w:t xml:space="preserve">. </w:t>
      </w:r>
      <w:r w:rsidR="00D62AF9">
        <w:rPr>
          <w:color w:val="000000"/>
        </w:rPr>
        <w:t xml:space="preserve"> </w:t>
      </w:r>
    </w:p>
    <w:p w14:paraId="386EDC3F" w14:textId="0EAC13C0" w:rsidR="00E24A47" w:rsidRDefault="00110143" w:rsidP="005962C4">
      <w:pPr>
        <w:pStyle w:val="Sraopastraipa"/>
        <w:pBdr>
          <w:top w:val="nil"/>
          <w:left w:val="nil"/>
          <w:bottom w:val="nil"/>
          <w:right w:val="nil"/>
          <w:between w:val="nil"/>
        </w:pBdr>
        <w:spacing w:line="276" w:lineRule="auto"/>
        <w:ind w:left="0" w:firstLine="851"/>
        <w:jc w:val="both"/>
        <w:rPr>
          <w:color w:val="000000"/>
        </w:rPr>
      </w:pPr>
      <w:r>
        <w:rPr>
          <w:color w:val="000000"/>
        </w:rPr>
        <w:t xml:space="preserve">Rekomenduojame </w:t>
      </w:r>
      <w:r w:rsidR="00E24A47" w:rsidRPr="00E24A47">
        <w:rPr>
          <w:color w:val="000000"/>
        </w:rPr>
        <w:t xml:space="preserve">Kokybės užtikrinimo apraše arba Stebėsenos </w:t>
      </w:r>
      <w:r w:rsidR="00E24A47">
        <w:rPr>
          <w:color w:val="000000"/>
        </w:rPr>
        <w:t>apraše:</w:t>
      </w:r>
    </w:p>
    <w:p w14:paraId="534B8093" w14:textId="77777777" w:rsidR="00DB4212" w:rsidRDefault="00E24A47" w:rsidP="005962C4">
      <w:pPr>
        <w:pStyle w:val="Sraopastraipa"/>
        <w:numPr>
          <w:ilvl w:val="0"/>
          <w:numId w:val="13"/>
        </w:numPr>
        <w:pBdr>
          <w:top w:val="nil"/>
          <w:left w:val="nil"/>
          <w:bottom w:val="nil"/>
          <w:right w:val="nil"/>
          <w:between w:val="nil"/>
        </w:pBdr>
        <w:tabs>
          <w:tab w:val="left" w:pos="1276"/>
        </w:tabs>
        <w:spacing w:line="276" w:lineRule="auto"/>
        <w:ind w:left="0" w:firstLine="851"/>
        <w:jc w:val="both"/>
        <w:rPr>
          <w:color w:val="000000"/>
        </w:rPr>
      </w:pPr>
      <w:r>
        <w:rPr>
          <w:color w:val="000000"/>
        </w:rPr>
        <w:t>d</w:t>
      </w:r>
      <w:r w:rsidRPr="00E24A47">
        <w:rPr>
          <w:color w:val="000000"/>
        </w:rPr>
        <w:t xml:space="preserve">etalizuoti </w:t>
      </w:r>
      <w:r w:rsidR="003775F5">
        <w:rPr>
          <w:color w:val="000000"/>
        </w:rPr>
        <w:t>atsitiktinės atrankos būdu atliekamos stebėsenos atlikimo laiką (terminą);</w:t>
      </w:r>
    </w:p>
    <w:p w14:paraId="7F199D5D" w14:textId="12906F55" w:rsidR="00EA44EF" w:rsidRPr="00DB4212" w:rsidRDefault="00EA44EF" w:rsidP="005962C4">
      <w:pPr>
        <w:pStyle w:val="Sraopastraipa"/>
        <w:numPr>
          <w:ilvl w:val="0"/>
          <w:numId w:val="13"/>
        </w:numPr>
        <w:pBdr>
          <w:top w:val="nil"/>
          <w:left w:val="nil"/>
          <w:bottom w:val="nil"/>
          <w:right w:val="nil"/>
          <w:between w:val="nil"/>
        </w:pBdr>
        <w:tabs>
          <w:tab w:val="left" w:pos="1276"/>
        </w:tabs>
        <w:spacing w:line="276" w:lineRule="auto"/>
        <w:ind w:left="0" w:firstLine="851"/>
        <w:jc w:val="both"/>
        <w:rPr>
          <w:color w:val="000000"/>
        </w:rPr>
      </w:pPr>
      <w:r w:rsidRPr="00DB4212">
        <w:rPr>
          <w:color w:val="000000"/>
        </w:rPr>
        <w:t xml:space="preserve">apsvarstyti galimybę įtvirtinti didesnį atliekamų patikrinimų kiekį, pavyzdžiui, </w:t>
      </w:r>
      <w:r w:rsidR="007D5BD9" w:rsidRPr="00DB4212">
        <w:rPr>
          <w:color w:val="000000"/>
        </w:rPr>
        <w:t>stebėseną</w:t>
      </w:r>
      <w:r w:rsidR="00E24A47" w:rsidRPr="00DB4212">
        <w:rPr>
          <w:color w:val="000000"/>
        </w:rPr>
        <w:t xml:space="preserve"> atlikti kas ketvirtį, pusmetį </w:t>
      </w:r>
      <w:r w:rsidRPr="00DB4212">
        <w:rPr>
          <w:color w:val="000000"/>
        </w:rPr>
        <w:t xml:space="preserve">ar </w:t>
      </w:r>
      <w:r w:rsidR="00E24A47" w:rsidRPr="00DB4212">
        <w:rPr>
          <w:color w:val="000000"/>
        </w:rPr>
        <w:t>pan.</w:t>
      </w:r>
      <w:r w:rsidRPr="00DB4212">
        <w:rPr>
          <w:color w:val="000000"/>
        </w:rPr>
        <w:t xml:space="preserve">, tokiu būdu užtikrinant nuoseklią ir nuolatinę Mokymosi programų kokybės </w:t>
      </w:r>
      <w:r w:rsidR="007D5BD9" w:rsidRPr="00DB4212">
        <w:rPr>
          <w:color w:val="000000"/>
        </w:rPr>
        <w:t>patikrą</w:t>
      </w:r>
      <w:r w:rsidRPr="00DB4212">
        <w:rPr>
          <w:color w:val="000000"/>
        </w:rPr>
        <w:t xml:space="preserve">. </w:t>
      </w:r>
    </w:p>
    <w:p w14:paraId="07A370C9" w14:textId="084C3A62" w:rsidR="00963D74" w:rsidRPr="00963D74" w:rsidRDefault="00963D74" w:rsidP="005962C4">
      <w:pPr>
        <w:pStyle w:val="Sraopastraipa"/>
        <w:numPr>
          <w:ilvl w:val="1"/>
          <w:numId w:val="2"/>
        </w:numPr>
        <w:pBdr>
          <w:top w:val="nil"/>
          <w:left w:val="nil"/>
          <w:bottom w:val="nil"/>
          <w:right w:val="nil"/>
          <w:between w:val="nil"/>
        </w:pBdr>
        <w:spacing w:line="276" w:lineRule="auto"/>
        <w:ind w:left="0" w:firstLine="851"/>
        <w:jc w:val="both"/>
        <w:rPr>
          <w:i/>
          <w:color w:val="000000"/>
        </w:rPr>
      </w:pPr>
      <w:r w:rsidRPr="00963D74">
        <w:rPr>
          <w:i/>
          <w:color w:val="000000"/>
        </w:rPr>
        <w:t>Su Mokymosi programos skelbimo IMP sistemoje stabdymo atvejais susijęs teisinis reguliavimas nėra pakankamas, dėl k</w:t>
      </w:r>
      <w:r w:rsidR="000604BA">
        <w:rPr>
          <w:i/>
          <w:color w:val="000000"/>
        </w:rPr>
        <w:t>o egzistuoja rizika už sprendimo</w:t>
      </w:r>
      <w:r w:rsidRPr="00963D74">
        <w:rPr>
          <w:i/>
          <w:color w:val="000000"/>
        </w:rPr>
        <w:t xml:space="preserve"> priėmimą atsakingiems asmenims pasielgti nesąžiningai arba nevienodai kelių teikėjų atžvilgiu</w:t>
      </w:r>
    </w:p>
    <w:p w14:paraId="0BF6342A" w14:textId="09AC80CA" w:rsidR="00A54223" w:rsidRDefault="00041795" w:rsidP="005962C4">
      <w:pPr>
        <w:pBdr>
          <w:top w:val="nil"/>
          <w:left w:val="nil"/>
          <w:bottom w:val="nil"/>
          <w:right w:val="nil"/>
          <w:between w:val="nil"/>
        </w:pBdr>
        <w:spacing w:line="276" w:lineRule="auto"/>
        <w:ind w:firstLine="851"/>
        <w:jc w:val="both"/>
        <w:rPr>
          <w:color w:val="000000"/>
        </w:rPr>
      </w:pPr>
      <w:r w:rsidRPr="00824488">
        <w:rPr>
          <w:color w:val="000000"/>
        </w:rPr>
        <w:t xml:space="preserve">Kokybės užtikrinimo apraše </w:t>
      </w:r>
      <w:r w:rsidR="002A36C8">
        <w:rPr>
          <w:color w:val="000000"/>
        </w:rPr>
        <w:t xml:space="preserve">bei Stebėsenos apraše </w:t>
      </w:r>
      <w:r w:rsidR="00A50FC8">
        <w:rPr>
          <w:color w:val="000000"/>
        </w:rPr>
        <w:t>nustatyti du</w:t>
      </w:r>
      <w:r w:rsidR="002A36C8">
        <w:rPr>
          <w:color w:val="000000"/>
        </w:rPr>
        <w:t xml:space="preserve"> </w:t>
      </w:r>
      <w:r w:rsidR="00CE48FF" w:rsidRPr="00824488">
        <w:rPr>
          <w:color w:val="000000"/>
        </w:rPr>
        <w:t>Mokymosi programos skelbimo</w:t>
      </w:r>
      <w:r w:rsidR="00976C2D" w:rsidRPr="00824488">
        <w:rPr>
          <w:color w:val="000000"/>
        </w:rPr>
        <w:t xml:space="preserve"> IMP sistemoje</w:t>
      </w:r>
      <w:r w:rsidR="00B8650E" w:rsidRPr="00824488">
        <w:rPr>
          <w:color w:val="000000"/>
        </w:rPr>
        <w:t xml:space="preserve"> </w:t>
      </w:r>
      <w:r w:rsidR="00A50FC8">
        <w:rPr>
          <w:color w:val="000000"/>
        </w:rPr>
        <w:t>stabdymo atvejai.</w:t>
      </w:r>
      <w:r w:rsidR="001256B3">
        <w:rPr>
          <w:color w:val="000000"/>
        </w:rPr>
        <w:t xml:space="preserve"> </w:t>
      </w:r>
      <w:r w:rsidR="00A50FC8">
        <w:rPr>
          <w:color w:val="000000"/>
        </w:rPr>
        <w:t>P</w:t>
      </w:r>
      <w:r w:rsidR="00C30385">
        <w:rPr>
          <w:color w:val="000000"/>
        </w:rPr>
        <w:t>irma</w:t>
      </w:r>
      <w:r w:rsidR="00A50FC8">
        <w:rPr>
          <w:color w:val="000000"/>
        </w:rPr>
        <w:t>s</w:t>
      </w:r>
      <w:r w:rsidR="001256B3">
        <w:rPr>
          <w:color w:val="000000"/>
        </w:rPr>
        <w:t>, kai Mokymosi programos teikėjas informuoja, kad nevykdys M</w:t>
      </w:r>
      <w:r w:rsidR="00A50FC8">
        <w:rPr>
          <w:color w:val="000000"/>
        </w:rPr>
        <w:t>okymosi programos; antr</w:t>
      </w:r>
      <w:r w:rsidR="00C30385">
        <w:rPr>
          <w:color w:val="000000"/>
        </w:rPr>
        <w:t>a</w:t>
      </w:r>
      <w:r w:rsidR="00A50FC8">
        <w:rPr>
          <w:color w:val="000000"/>
        </w:rPr>
        <w:t>s</w:t>
      </w:r>
      <w:r w:rsidR="001256B3">
        <w:rPr>
          <w:color w:val="000000"/>
        </w:rPr>
        <w:t xml:space="preserve">, kai stebėsenos metu buvo nustatyti </w:t>
      </w:r>
      <w:r w:rsidR="00297437">
        <w:rPr>
          <w:color w:val="000000"/>
        </w:rPr>
        <w:t xml:space="preserve">programos vykdymo </w:t>
      </w:r>
      <w:r w:rsidR="001256B3">
        <w:rPr>
          <w:color w:val="000000"/>
        </w:rPr>
        <w:t>pažeidimai</w:t>
      </w:r>
      <w:r w:rsidR="00514070">
        <w:rPr>
          <w:color w:val="000000"/>
        </w:rPr>
        <w:t>, kurių baigtinis sąrašas pateikiamas aprašuose</w:t>
      </w:r>
      <w:r w:rsidR="001256B3">
        <w:rPr>
          <w:color w:val="000000"/>
        </w:rPr>
        <w:t xml:space="preserve"> (</w:t>
      </w:r>
      <w:r w:rsidR="00B8650E" w:rsidRPr="00824488">
        <w:rPr>
          <w:color w:val="000000"/>
        </w:rPr>
        <w:t xml:space="preserve">pavyzdžiui, </w:t>
      </w:r>
      <w:r w:rsidR="002A36C8">
        <w:rPr>
          <w:color w:val="000000"/>
        </w:rPr>
        <w:t>kai</w:t>
      </w:r>
      <w:r w:rsidRPr="00824488">
        <w:rPr>
          <w:color w:val="000000"/>
        </w:rPr>
        <w:t xml:space="preserve"> nustatoma, kad</w:t>
      </w:r>
      <w:r w:rsidR="00B8650E" w:rsidRPr="00824488">
        <w:rPr>
          <w:color w:val="000000"/>
        </w:rPr>
        <w:t xml:space="preserve"> dalyvių skaičius viršija programoje nurodytą maksimalų dalyvių skaičių</w:t>
      </w:r>
      <w:bookmarkStart w:id="0" w:name="part_3c96a40609d2477db462b992168bff7c"/>
      <w:bookmarkEnd w:id="0"/>
      <w:r w:rsidR="00C30385">
        <w:rPr>
          <w:color w:val="000000"/>
        </w:rPr>
        <w:t>; kai</w:t>
      </w:r>
      <w:r w:rsidRPr="00824488">
        <w:rPr>
          <w:color w:val="000000"/>
        </w:rPr>
        <w:t xml:space="preserve"> </w:t>
      </w:r>
      <w:r w:rsidR="00B8650E" w:rsidRPr="00824488">
        <w:rPr>
          <w:color w:val="000000"/>
        </w:rPr>
        <w:t>Mokymosi programą vykdo asmuo, kurio kvalifikacija ir (arba) darbo patirtis neatitinka nustatytų reikalavimų</w:t>
      </w:r>
      <w:r w:rsidR="001256B3">
        <w:rPr>
          <w:color w:val="000000"/>
        </w:rPr>
        <w:t>)</w:t>
      </w:r>
      <w:r w:rsidR="00A50FC8">
        <w:rPr>
          <w:rStyle w:val="Puslapioinaosnuoroda"/>
          <w:color w:val="000000"/>
        </w:rPr>
        <w:footnoteReference w:id="8"/>
      </w:r>
      <w:r w:rsidRPr="00824488">
        <w:rPr>
          <w:color w:val="000000"/>
        </w:rPr>
        <w:t xml:space="preserve">. </w:t>
      </w:r>
    </w:p>
    <w:p w14:paraId="56249A91" w14:textId="45226CA9" w:rsidR="006A3CFD" w:rsidRDefault="002A4251" w:rsidP="005962C4">
      <w:pPr>
        <w:pBdr>
          <w:top w:val="nil"/>
          <w:left w:val="nil"/>
          <w:bottom w:val="nil"/>
          <w:right w:val="nil"/>
          <w:between w:val="nil"/>
        </w:pBdr>
        <w:spacing w:line="276" w:lineRule="auto"/>
        <w:ind w:firstLine="851"/>
        <w:jc w:val="both"/>
        <w:rPr>
          <w:color w:val="000000"/>
        </w:rPr>
      </w:pPr>
      <w:r>
        <w:rPr>
          <w:color w:val="000000"/>
        </w:rPr>
        <w:t>Dėl teisinio reguliavimo, susijusio su</w:t>
      </w:r>
      <w:r w:rsidR="006A3CFD">
        <w:rPr>
          <w:color w:val="000000"/>
        </w:rPr>
        <w:t xml:space="preserve"> </w:t>
      </w:r>
      <w:r>
        <w:rPr>
          <w:color w:val="000000"/>
        </w:rPr>
        <w:t>Mokymosi programų stabdymo atvejais, teikiame šiuos pastebėjimus</w:t>
      </w:r>
      <w:r w:rsidR="005E0331">
        <w:rPr>
          <w:color w:val="000000"/>
        </w:rPr>
        <w:t>.</w:t>
      </w:r>
      <w:r>
        <w:rPr>
          <w:color w:val="000000"/>
        </w:rPr>
        <w:t xml:space="preserve"> </w:t>
      </w:r>
    </w:p>
    <w:p w14:paraId="40E9388B" w14:textId="3D2148BC" w:rsidR="00EA19BC" w:rsidRDefault="002A4251" w:rsidP="005962C4">
      <w:pPr>
        <w:pStyle w:val="Sraopastraipa"/>
        <w:numPr>
          <w:ilvl w:val="2"/>
          <w:numId w:val="2"/>
        </w:numPr>
        <w:pBdr>
          <w:top w:val="nil"/>
          <w:left w:val="nil"/>
          <w:bottom w:val="nil"/>
          <w:right w:val="nil"/>
          <w:between w:val="nil"/>
        </w:pBdr>
        <w:tabs>
          <w:tab w:val="left" w:pos="1276"/>
        </w:tabs>
        <w:spacing w:line="276" w:lineRule="auto"/>
        <w:ind w:left="0" w:firstLine="851"/>
        <w:jc w:val="both"/>
        <w:rPr>
          <w:color w:val="000000"/>
        </w:rPr>
      </w:pPr>
      <w:r w:rsidRPr="005E0331">
        <w:rPr>
          <w:color w:val="000000"/>
        </w:rPr>
        <w:t xml:space="preserve">Teisės aktuose </w:t>
      </w:r>
      <w:r w:rsidR="00D928C2" w:rsidRPr="005E0331">
        <w:rPr>
          <w:color w:val="000000"/>
        </w:rPr>
        <w:t xml:space="preserve">nėra reglamentuota, </w:t>
      </w:r>
      <w:r w:rsidR="005110FB" w:rsidRPr="005E0331">
        <w:rPr>
          <w:color w:val="000000"/>
        </w:rPr>
        <w:t>kokių veiksmų turi imtis KPMPC darbuotojai</w:t>
      </w:r>
      <w:r w:rsidR="00276D57" w:rsidRPr="005E0331">
        <w:rPr>
          <w:color w:val="000000"/>
        </w:rPr>
        <w:t>, jeigu stebėsenos vykdymo metu buvo nustatyti kiti, Kokybės užtikrinimo aprašo 23.1-23.4 papunkčiuose</w:t>
      </w:r>
      <w:r w:rsidR="00D928C2" w:rsidRPr="005E0331">
        <w:rPr>
          <w:color w:val="000000"/>
        </w:rPr>
        <w:t xml:space="preserve"> bei Stebėsenos aprašo 9.2.1-9.2.4 papunkčiuose</w:t>
      </w:r>
      <w:r w:rsidR="001B4113">
        <w:rPr>
          <w:color w:val="000000"/>
        </w:rPr>
        <w:t xml:space="preserve"> neįvardinti, pažeidimai.</w:t>
      </w:r>
      <w:r w:rsidR="00E22A57">
        <w:rPr>
          <w:color w:val="000000"/>
        </w:rPr>
        <w:t xml:space="preserve"> Pažymėtina, kad teisinis neapibrėžtumas gali suteikti galimybę kiekvienu atveju ir kiekvieno teikėjo atžvilgiu, esant tapačioms sąlygoms ir pažeidimams, juos kvalifikuoti skirtingai.</w:t>
      </w:r>
    </w:p>
    <w:p w14:paraId="0E6E7C8C" w14:textId="12DA5B7A" w:rsidR="003429F3" w:rsidRPr="000E24F2" w:rsidRDefault="003429F3" w:rsidP="005962C4">
      <w:pPr>
        <w:pStyle w:val="Sraopastraipa"/>
        <w:numPr>
          <w:ilvl w:val="2"/>
          <w:numId w:val="2"/>
        </w:numPr>
        <w:pBdr>
          <w:top w:val="nil"/>
          <w:left w:val="nil"/>
          <w:bottom w:val="nil"/>
          <w:right w:val="nil"/>
          <w:between w:val="nil"/>
        </w:pBdr>
        <w:tabs>
          <w:tab w:val="left" w:pos="1276"/>
        </w:tabs>
        <w:spacing w:line="276" w:lineRule="auto"/>
        <w:ind w:left="0" w:firstLine="851"/>
        <w:jc w:val="both"/>
        <w:rPr>
          <w:color w:val="000000"/>
        </w:rPr>
      </w:pPr>
      <w:r>
        <w:rPr>
          <w:color w:val="000000"/>
        </w:rPr>
        <w:t xml:space="preserve">Vienas iš Mokymosi programos skelbimo IMP sistemoje sustabdymo atvejų yra nustatytas pažeidimas, jog Mokymosi programą vykdo asmuo, </w:t>
      </w:r>
      <w:r w:rsidRPr="00824488">
        <w:rPr>
          <w:color w:val="000000"/>
        </w:rPr>
        <w:t>kurio kvalifikacija ir (arba) darbo patirtis neatitinka nustatytų reikalavimų</w:t>
      </w:r>
      <w:r w:rsidR="00E93B88">
        <w:rPr>
          <w:color w:val="000000"/>
        </w:rPr>
        <w:t>. T</w:t>
      </w:r>
      <w:r>
        <w:rPr>
          <w:color w:val="000000"/>
        </w:rPr>
        <w:t>ačiau</w:t>
      </w:r>
      <w:r w:rsidR="00E93B88">
        <w:rPr>
          <w:color w:val="000000"/>
        </w:rPr>
        <w:t>, atkreiptinas dėmesys, kad</w:t>
      </w:r>
      <w:r>
        <w:rPr>
          <w:color w:val="000000"/>
        </w:rPr>
        <w:t xml:space="preserve"> stebėsenos atlikimo me</w:t>
      </w:r>
      <w:r w:rsidR="00EF6F06">
        <w:rPr>
          <w:color w:val="000000"/>
        </w:rPr>
        <w:t>tu tokio asmens kvalifikaciją /</w:t>
      </w:r>
      <w:r>
        <w:rPr>
          <w:color w:val="000000"/>
        </w:rPr>
        <w:t xml:space="preserve"> darbo patirtį prašoma pagrįsti tai įrodančiais dokumentais tik tuo atveju, jeigu stebėtojams kyla abejonių dėl mokymus vykdančio asmens </w:t>
      </w:r>
      <w:r w:rsidR="00EF6F06">
        <w:rPr>
          <w:color w:val="000000"/>
        </w:rPr>
        <w:t xml:space="preserve">žodžiu ir / ar raštu </w:t>
      </w:r>
      <w:r>
        <w:rPr>
          <w:color w:val="000000"/>
        </w:rPr>
        <w:t>pateiktos informacijos</w:t>
      </w:r>
      <w:r w:rsidR="00EF6F06">
        <w:rPr>
          <w:rStyle w:val="Puslapioinaosnuoroda"/>
          <w:color w:val="000000"/>
        </w:rPr>
        <w:footnoteReference w:id="9"/>
      </w:r>
      <w:r w:rsidR="00E93B88">
        <w:rPr>
          <w:color w:val="000000"/>
        </w:rPr>
        <w:t xml:space="preserve">. </w:t>
      </w:r>
      <w:r w:rsidR="00FA7E57">
        <w:rPr>
          <w:color w:val="000000"/>
        </w:rPr>
        <w:t>E</w:t>
      </w:r>
      <w:r w:rsidR="00233D5F">
        <w:rPr>
          <w:color w:val="000000"/>
        </w:rPr>
        <w:t xml:space="preserve">sant </w:t>
      </w:r>
      <w:r w:rsidR="00EF6F06">
        <w:rPr>
          <w:color w:val="000000"/>
        </w:rPr>
        <w:t xml:space="preserve">nustatytai </w:t>
      </w:r>
      <w:r w:rsidR="00233D5F">
        <w:rPr>
          <w:color w:val="000000"/>
        </w:rPr>
        <w:t xml:space="preserve">tokiai stebėsenos procedūrai, kurios metu </w:t>
      </w:r>
      <w:r w:rsidR="00EF6F06">
        <w:rPr>
          <w:color w:val="000000"/>
        </w:rPr>
        <w:t>paliekama stebėtojams teisė nuspręsti dėl kvalifikaciją / darbo patirtį patv</w:t>
      </w:r>
      <w:r w:rsidR="000E24F2">
        <w:rPr>
          <w:color w:val="000000"/>
        </w:rPr>
        <w:t>irtinančių dokumentų patikros, nors</w:t>
      </w:r>
      <w:r w:rsidR="00EF6F06">
        <w:rPr>
          <w:color w:val="000000"/>
        </w:rPr>
        <w:t xml:space="preserve"> minėtas pažeidimas yra laikomas kritiniu pažeidimu, sukeliančiu Mokymosi programos skelbimo IMP sistemoje stabdymo pasekmes, darytina išvada, kad </w:t>
      </w:r>
      <w:r w:rsidR="000E24F2">
        <w:rPr>
          <w:color w:val="000000"/>
        </w:rPr>
        <w:t xml:space="preserve">neribotos </w:t>
      </w:r>
      <w:r w:rsidR="00282512">
        <w:rPr>
          <w:color w:val="000000"/>
        </w:rPr>
        <w:t>stebėtojų galimybės priimti sprendimą</w:t>
      </w:r>
      <w:r w:rsidR="00E93D76">
        <w:rPr>
          <w:color w:val="000000"/>
        </w:rPr>
        <w:t xml:space="preserve"> patikrinti </w:t>
      </w:r>
      <w:r w:rsidR="00E93D76">
        <w:rPr>
          <w:color w:val="000000"/>
        </w:rPr>
        <w:lastRenderedPageBreak/>
        <w:t xml:space="preserve">mokymus vedančio asmens atitiktį reikalavimams </w:t>
      </w:r>
      <w:r w:rsidR="000E24F2">
        <w:rPr>
          <w:color w:val="000000"/>
        </w:rPr>
        <w:t xml:space="preserve">gali lemti nesąžiningų asmenų susitarimus, kuriems esant būtų siekiama nuslėpti </w:t>
      </w:r>
      <w:r w:rsidR="00E93D76">
        <w:rPr>
          <w:color w:val="000000"/>
        </w:rPr>
        <w:t>minėtą neatitiktį</w:t>
      </w:r>
      <w:r w:rsidR="00FA7E57">
        <w:rPr>
          <w:color w:val="000000"/>
        </w:rPr>
        <w:t xml:space="preserve"> ir tokiu būdu išvengti Mokymosi programos skelbimo IMP sistemoje stabdymo</w:t>
      </w:r>
      <w:r w:rsidR="000E24F2">
        <w:rPr>
          <w:color w:val="000000"/>
        </w:rPr>
        <w:t>.</w:t>
      </w:r>
    </w:p>
    <w:p w14:paraId="4B43FEEA" w14:textId="74CC50CF" w:rsidR="00EF38CA" w:rsidRDefault="00FE7421" w:rsidP="005962C4">
      <w:pPr>
        <w:pStyle w:val="Sraopastraipa"/>
        <w:numPr>
          <w:ilvl w:val="2"/>
          <w:numId w:val="2"/>
        </w:numPr>
        <w:pBdr>
          <w:top w:val="nil"/>
          <w:left w:val="nil"/>
          <w:bottom w:val="nil"/>
          <w:right w:val="nil"/>
          <w:between w:val="nil"/>
        </w:pBdr>
        <w:tabs>
          <w:tab w:val="left" w:pos="1276"/>
        </w:tabs>
        <w:spacing w:line="276" w:lineRule="auto"/>
        <w:ind w:left="0" w:firstLine="851"/>
        <w:jc w:val="both"/>
        <w:rPr>
          <w:color w:val="000000"/>
        </w:rPr>
      </w:pPr>
      <w:r>
        <w:rPr>
          <w:color w:val="000000"/>
        </w:rPr>
        <w:t>Teisės aktuose ne</w:t>
      </w:r>
      <w:r w:rsidR="00525AE9" w:rsidRPr="00971E3E">
        <w:rPr>
          <w:color w:val="000000"/>
        </w:rPr>
        <w:t>reglamentuotos pakartotinės stebėsenos atlikimo taisyklės tuo atveju, kai pirmos Mokymosi programos įgyvendinimo stebėsenos metu užfiksavus pažeidimą</w:t>
      </w:r>
      <w:r w:rsidR="009B4BD7" w:rsidRPr="00971E3E">
        <w:rPr>
          <w:color w:val="000000"/>
        </w:rPr>
        <w:t xml:space="preserve"> – </w:t>
      </w:r>
      <w:r w:rsidR="009B4BD7" w:rsidRPr="00971E3E">
        <w:rPr>
          <w:i/>
          <w:color w:val="000000"/>
        </w:rPr>
        <w:t>Mokymosi programa nevyko pagal IMP sistemoje pateiktą mokymosi tvarkaraštį nesant objektyvioms aplinkybėms</w:t>
      </w:r>
      <w:r w:rsidR="009B4BD7" w:rsidRPr="00971E3E">
        <w:rPr>
          <w:color w:val="000000"/>
        </w:rPr>
        <w:t xml:space="preserve"> –</w:t>
      </w:r>
      <w:r w:rsidR="00525AE9" w:rsidRPr="00971E3E">
        <w:rPr>
          <w:color w:val="000000"/>
        </w:rPr>
        <w:t xml:space="preserve"> Mokymosi programos stebėsena vykdoma antrą kartą. </w:t>
      </w:r>
      <w:r w:rsidR="00BA33EC" w:rsidRPr="00971E3E">
        <w:rPr>
          <w:color w:val="000000"/>
        </w:rPr>
        <w:t>St</w:t>
      </w:r>
      <w:r w:rsidR="00874924" w:rsidRPr="00971E3E">
        <w:rPr>
          <w:color w:val="000000"/>
        </w:rPr>
        <w:t>ebėsenos apraše nenumatyti terminai, per kurį turi būti atliekama pakartotinė stebėsena, kai pirmą kartą nustatomas tapatus pažeidimas; nėra detalizuota, ar Mokymosi programos teikėjas yra iš anksto informuojamas apie pakar</w:t>
      </w:r>
      <w:r w:rsidR="00EF38CA">
        <w:rPr>
          <w:color w:val="000000"/>
        </w:rPr>
        <w:t>totinės stebėsenos atlikimą; teisės aktuose</w:t>
      </w:r>
      <w:r w:rsidR="00874924" w:rsidRPr="00971E3E">
        <w:rPr>
          <w:color w:val="000000"/>
        </w:rPr>
        <w:t xml:space="preserve"> nėra </w:t>
      </w:r>
      <w:r w:rsidR="00EF38CA">
        <w:rPr>
          <w:color w:val="000000"/>
        </w:rPr>
        <w:t xml:space="preserve">atskleidžiamas </w:t>
      </w:r>
      <w:r w:rsidR="00EF38CA" w:rsidRPr="00EF38CA">
        <w:rPr>
          <w:i/>
          <w:color w:val="000000"/>
        </w:rPr>
        <w:t>objektyvių aplinkybių</w:t>
      </w:r>
      <w:r w:rsidR="00EF38CA">
        <w:rPr>
          <w:color w:val="000000"/>
        </w:rPr>
        <w:t xml:space="preserve"> turinys, tokiu būdu paliekant teisę </w:t>
      </w:r>
      <w:proofErr w:type="spellStart"/>
      <w:r w:rsidR="00EF38CA">
        <w:rPr>
          <w:i/>
          <w:iCs/>
          <w:color w:val="000000"/>
        </w:rPr>
        <w:t>ad</w:t>
      </w:r>
      <w:proofErr w:type="spellEnd"/>
      <w:r w:rsidR="00EF38CA">
        <w:rPr>
          <w:i/>
          <w:iCs/>
          <w:color w:val="000000"/>
        </w:rPr>
        <w:t xml:space="preserve"> </w:t>
      </w:r>
      <w:proofErr w:type="spellStart"/>
      <w:r w:rsidR="00EF38CA">
        <w:rPr>
          <w:i/>
          <w:iCs/>
          <w:color w:val="000000"/>
        </w:rPr>
        <w:t>hoc</w:t>
      </w:r>
      <w:proofErr w:type="spellEnd"/>
      <w:r w:rsidR="00EF38CA">
        <w:rPr>
          <w:color w:val="000000"/>
        </w:rPr>
        <w:t> vertinti, kas laikytina objektyviomis aplinkybėmis. Esant šių aplinkybių visumai, tokiu būdu sudaromos sąlygos pas</w:t>
      </w:r>
      <w:r w:rsidR="0015307B">
        <w:rPr>
          <w:color w:val="000000"/>
        </w:rPr>
        <w:t>ielgti galimai nesąžiningai ir M</w:t>
      </w:r>
      <w:r w:rsidR="00EF38CA">
        <w:rPr>
          <w:color w:val="000000"/>
        </w:rPr>
        <w:t xml:space="preserve">okymosi programos vykdymą ne pagal nustatytą tvarkaraštį vertinti ne kaip tokį pažeidimą, už kurį </w:t>
      </w:r>
      <w:r w:rsidR="00E67E6A">
        <w:rPr>
          <w:color w:val="000000"/>
        </w:rPr>
        <w:t>būtų galima</w:t>
      </w:r>
      <w:r w:rsidR="00EF38CA">
        <w:rPr>
          <w:color w:val="000000"/>
        </w:rPr>
        <w:t xml:space="preserve"> stabdyti Mokymosi programos skelbimą IMP sistemoje. </w:t>
      </w:r>
    </w:p>
    <w:p w14:paraId="5DD9DC56" w14:textId="261226B1" w:rsidR="00057345" w:rsidRPr="00342E72" w:rsidRDefault="0015307B" w:rsidP="005962C4">
      <w:pPr>
        <w:pStyle w:val="Sraopastraipa"/>
        <w:pBdr>
          <w:top w:val="nil"/>
          <w:left w:val="nil"/>
          <w:bottom w:val="nil"/>
          <w:right w:val="nil"/>
          <w:between w:val="nil"/>
        </w:pBdr>
        <w:tabs>
          <w:tab w:val="left" w:pos="1276"/>
        </w:tabs>
        <w:spacing w:line="276" w:lineRule="auto"/>
        <w:ind w:left="0" w:firstLine="851"/>
        <w:jc w:val="both"/>
        <w:rPr>
          <w:color w:val="000000"/>
        </w:rPr>
      </w:pPr>
      <w:r>
        <w:rPr>
          <w:color w:val="000000"/>
        </w:rPr>
        <w:t xml:space="preserve">Atsižvelgiant į tai, kad nepakankamai apibrėžtu teisiniu reguliavimu </w:t>
      </w:r>
      <w:r w:rsidR="00963162">
        <w:t>galėtų būti naudojamasi stokojant objektyvumo, šališkumo ir skaidrumo</w:t>
      </w:r>
      <w:r w:rsidR="00F3785C">
        <w:t>,</w:t>
      </w:r>
      <w:r w:rsidR="000E24F2">
        <w:t xml:space="preserve"> siūlytina papildyti ir pakoreguoti teisės aktus pagal pateiktus pastebėjimus.</w:t>
      </w:r>
    </w:p>
    <w:p w14:paraId="55D13549" w14:textId="77777777" w:rsidR="00073BAF" w:rsidRPr="00B96B0C" w:rsidRDefault="00B96B0C" w:rsidP="005962C4">
      <w:pPr>
        <w:pStyle w:val="Sraopastraipa"/>
        <w:numPr>
          <w:ilvl w:val="0"/>
          <w:numId w:val="2"/>
        </w:numPr>
        <w:pBdr>
          <w:top w:val="nil"/>
          <w:left w:val="nil"/>
          <w:bottom w:val="nil"/>
          <w:right w:val="nil"/>
          <w:between w:val="nil"/>
        </w:pBdr>
        <w:spacing w:line="276" w:lineRule="auto"/>
        <w:ind w:left="0" w:firstLine="851"/>
        <w:jc w:val="both"/>
        <w:rPr>
          <w:b/>
          <w:color w:val="000000"/>
        </w:rPr>
      </w:pPr>
      <w:bookmarkStart w:id="1" w:name="_q3x747bsgbvh" w:colFirst="0" w:colLast="0"/>
      <w:bookmarkEnd w:id="1"/>
      <w:r w:rsidRPr="00B96B0C">
        <w:rPr>
          <w:b/>
          <w:color w:val="000000"/>
        </w:rPr>
        <w:t>Kitos antikorupcinės pastabos ir pasiūlymai:</w:t>
      </w:r>
    </w:p>
    <w:p w14:paraId="2B1DE3AB" w14:textId="165A66B0" w:rsidR="00492922" w:rsidRPr="00E5250D" w:rsidRDefault="000B27A1" w:rsidP="005962C4">
      <w:pPr>
        <w:pStyle w:val="Sraopastraipa"/>
        <w:numPr>
          <w:ilvl w:val="1"/>
          <w:numId w:val="2"/>
        </w:numPr>
        <w:pBdr>
          <w:top w:val="nil"/>
          <w:left w:val="nil"/>
          <w:bottom w:val="nil"/>
          <w:right w:val="nil"/>
          <w:between w:val="nil"/>
        </w:pBdr>
        <w:spacing w:line="276" w:lineRule="auto"/>
        <w:ind w:left="0" w:firstLine="851"/>
        <w:jc w:val="both"/>
        <w:rPr>
          <w:i/>
          <w:color w:val="000000"/>
        </w:rPr>
      </w:pPr>
      <w:bookmarkStart w:id="2" w:name="_gjdgxs" w:colFirst="0" w:colLast="0"/>
      <w:bookmarkEnd w:id="2"/>
      <w:r>
        <w:rPr>
          <w:i/>
          <w:color w:val="000000"/>
        </w:rPr>
        <w:t>Teisės</w:t>
      </w:r>
      <w:r w:rsidR="00404D02">
        <w:rPr>
          <w:i/>
          <w:color w:val="000000"/>
        </w:rPr>
        <w:t xml:space="preserve"> aktuose nenustatyti</w:t>
      </w:r>
      <w:r>
        <w:rPr>
          <w:i/>
          <w:color w:val="000000"/>
        </w:rPr>
        <w:t xml:space="preserve"> pasitelkiamiems </w:t>
      </w:r>
      <w:r w:rsidR="00E5250D">
        <w:rPr>
          <w:i/>
          <w:color w:val="000000"/>
        </w:rPr>
        <w:t>e</w:t>
      </w:r>
      <w:r>
        <w:rPr>
          <w:i/>
          <w:color w:val="000000"/>
        </w:rPr>
        <w:t xml:space="preserve">kspertams keliami reikalavimai bei jų atrankos </w:t>
      </w:r>
      <w:r w:rsidRPr="00E460A1">
        <w:rPr>
          <w:i/>
          <w:color w:val="000000"/>
        </w:rPr>
        <w:t>taisyklės gali turėti įtakos jų atrankos skaidrumui</w:t>
      </w:r>
    </w:p>
    <w:p w14:paraId="42B0AB33" w14:textId="5C591C61" w:rsidR="00B2559D" w:rsidRDefault="000016C4" w:rsidP="005962C4">
      <w:pPr>
        <w:pStyle w:val="Sraopastraipa"/>
        <w:numPr>
          <w:ilvl w:val="2"/>
          <w:numId w:val="2"/>
        </w:numPr>
        <w:pBdr>
          <w:top w:val="nil"/>
          <w:left w:val="nil"/>
          <w:bottom w:val="nil"/>
          <w:right w:val="nil"/>
          <w:between w:val="nil"/>
        </w:pBdr>
        <w:tabs>
          <w:tab w:val="left" w:pos="1418"/>
        </w:tabs>
        <w:spacing w:line="276" w:lineRule="auto"/>
        <w:ind w:left="0" w:firstLine="851"/>
        <w:jc w:val="both"/>
      </w:pPr>
      <w:r>
        <w:t>Vadovaujantis Kokybės užtikrinimo aprašo 18 punktu bei Stebėsenos aprašo 6 punktu, stebėsenos vykdymui papild</w:t>
      </w:r>
      <w:r w:rsidR="00FE47CB">
        <w:t>omai gali būti pasitelkiami su M</w:t>
      </w:r>
      <w:r>
        <w:t>okymosi programos tur</w:t>
      </w:r>
      <w:r w:rsidR="001F5BBE">
        <w:t xml:space="preserve">inio sritimi susiję ekspertai. </w:t>
      </w:r>
    </w:p>
    <w:p w14:paraId="7A70D197" w14:textId="187EA112" w:rsidR="00F27588" w:rsidRPr="00D63500" w:rsidRDefault="00B2559D" w:rsidP="005962C4">
      <w:pPr>
        <w:tabs>
          <w:tab w:val="right" w:pos="9498"/>
        </w:tabs>
        <w:spacing w:line="276" w:lineRule="auto"/>
        <w:ind w:firstLine="851"/>
        <w:jc w:val="both"/>
      </w:pPr>
      <w:r>
        <w:t xml:space="preserve">Tačiau </w:t>
      </w:r>
      <w:r w:rsidR="00EA200B">
        <w:t>aprašuose</w:t>
      </w:r>
      <w:r>
        <w:t xml:space="preserve"> nėra </w:t>
      </w:r>
      <w:r w:rsidR="00FE47CB">
        <w:t xml:space="preserve">nustatytų kriterijų, kuriuos turi atitikti Mokymosi programos </w:t>
      </w:r>
      <w:r w:rsidR="00F3785C">
        <w:t>stebėsenai atlikti pasitelkiami ekspertai</w:t>
      </w:r>
      <w:r w:rsidR="00FE47CB">
        <w:t>. Apsiribojama nuostata,</w:t>
      </w:r>
      <w:r w:rsidR="00F27588">
        <w:t xml:space="preserve"> kad ekspertai turi būti susiję</w:t>
      </w:r>
      <w:r w:rsidR="00FE47CB">
        <w:t xml:space="preserve"> su Mokymosi programos turinio</w:t>
      </w:r>
      <w:r w:rsidR="00F27588">
        <w:t xml:space="preserve"> sritimi, tačiau </w:t>
      </w:r>
      <w:r w:rsidR="009B6A15">
        <w:t>nepateikiami paaiškinimai</w:t>
      </w:r>
      <w:r w:rsidR="00F27588">
        <w:t>, kokios minėtos sąsajos (ir kokia apimtimi) būtų pripažintinos tinkamo</w:t>
      </w:r>
      <w:r w:rsidR="009B6A15">
        <w:t>mis ekspertui atrinkti</w:t>
      </w:r>
      <w:r w:rsidR="00404D02">
        <w:t xml:space="preserve">; taip pat </w:t>
      </w:r>
      <w:r w:rsidR="00F27588">
        <w:t>nedetalizuojami</w:t>
      </w:r>
      <w:r w:rsidR="00D63500">
        <w:t xml:space="preserve"> ekspertui keliami</w:t>
      </w:r>
      <w:r w:rsidR="00FE47CB">
        <w:t xml:space="preserve"> patirties</w:t>
      </w:r>
      <w:r w:rsidR="00F27588">
        <w:t xml:space="preserve"> </w:t>
      </w:r>
      <w:r w:rsidR="00D63500">
        <w:t xml:space="preserve">(jos </w:t>
      </w:r>
      <w:r w:rsidR="00F27588">
        <w:t>trukmės</w:t>
      </w:r>
      <w:r w:rsidR="00D63500">
        <w:t xml:space="preserve">), išsilavinimo ar kvalifikacijos </w:t>
      </w:r>
      <w:r w:rsidR="00F27588">
        <w:t xml:space="preserve">reikalavimai. </w:t>
      </w:r>
      <w:r w:rsidR="00F27588">
        <w:rPr>
          <w:color w:val="000000"/>
        </w:rPr>
        <w:t>Nesant nustatytų aiškių kriterijų, kuriuos turi atitikti pasitelkiamas ekspertas, atranka gali būti vykdoma neobjektyviai</w:t>
      </w:r>
      <w:r w:rsidR="00D63500">
        <w:t xml:space="preserve"> bei gali turėti įtakos </w:t>
      </w:r>
      <w:r w:rsidR="00D63500">
        <w:rPr>
          <w:color w:val="000000"/>
        </w:rPr>
        <w:t>nepagrįstam eksperto parinkimui</w:t>
      </w:r>
      <w:r w:rsidR="00F27588">
        <w:rPr>
          <w:color w:val="000000"/>
        </w:rPr>
        <w:t xml:space="preserve">, </w:t>
      </w:r>
      <w:r w:rsidR="009B6A15">
        <w:rPr>
          <w:color w:val="000000"/>
        </w:rPr>
        <w:t xml:space="preserve">tokiu būdu </w:t>
      </w:r>
      <w:r w:rsidR="00F27588">
        <w:rPr>
          <w:color w:val="000000"/>
        </w:rPr>
        <w:t xml:space="preserve">eliminuojant kitus </w:t>
      </w:r>
      <w:r w:rsidR="009B6A15">
        <w:rPr>
          <w:color w:val="000000"/>
        </w:rPr>
        <w:t xml:space="preserve">galimus </w:t>
      </w:r>
      <w:r w:rsidR="00F27588">
        <w:rPr>
          <w:color w:val="000000"/>
        </w:rPr>
        <w:t>ek</w:t>
      </w:r>
      <w:r w:rsidR="00D63500">
        <w:rPr>
          <w:color w:val="000000"/>
        </w:rPr>
        <w:t>spertus</w:t>
      </w:r>
      <w:r w:rsidR="00F27588">
        <w:rPr>
          <w:color w:val="000000"/>
        </w:rPr>
        <w:t>.</w:t>
      </w:r>
    </w:p>
    <w:p w14:paraId="0C193ED6" w14:textId="0275BCE6" w:rsidR="009B6A15" w:rsidRDefault="009B6A15" w:rsidP="005962C4">
      <w:pPr>
        <w:tabs>
          <w:tab w:val="right" w:pos="9498"/>
        </w:tabs>
        <w:spacing w:line="276" w:lineRule="auto"/>
        <w:ind w:firstLine="851"/>
        <w:jc w:val="both"/>
        <w:rPr>
          <w:color w:val="000000"/>
        </w:rPr>
      </w:pPr>
      <w:r>
        <w:rPr>
          <w:color w:val="000000"/>
        </w:rPr>
        <w:t>Siekdami aiškumo ir išvengti nesąžiningo elgesio galimybės dėl teisinio reguliavimo neapibrėžtumo, siūlome Kokybės užtikrinimo apraše arba Stebėsenos apraše įvardinti pasitelkiamiems e</w:t>
      </w:r>
      <w:r w:rsidR="00C90CAE">
        <w:rPr>
          <w:color w:val="000000"/>
        </w:rPr>
        <w:t>kspertams keliamus reikalavimus bei nustatyti jų atrankos taisykles.</w:t>
      </w:r>
    </w:p>
    <w:p w14:paraId="03831C32" w14:textId="5925A967" w:rsidR="00354FE0" w:rsidRPr="00F440CE" w:rsidRDefault="009B6A15" w:rsidP="005962C4">
      <w:pPr>
        <w:pStyle w:val="Sraopastraipa"/>
        <w:numPr>
          <w:ilvl w:val="2"/>
          <w:numId w:val="2"/>
        </w:numPr>
        <w:tabs>
          <w:tab w:val="left" w:pos="851"/>
          <w:tab w:val="left" w:pos="1276"/>
          <w:tab w:val="left" w:pos="1418"/>
          <w:tab w:val="left" w:pos="1560"/>
          <w:tab w:val="right" w:pos="9498"/>
        </w:tabs>
        <w:spacing w:line="276" w:lineRule="auto"/>
        <w:ind w:left="0" w:firstLine="851"/>
        <w:jc w:val="both"/>
        <w:rPr>
          <w:color w:val="000000"/>
        </w:rPr>
      </w:pPr>
      <w:r w:rsidRPr="00F440CE">
        <w:rPr>
          <w:color w:val="000000"/>
        </w:rPr>
        <w:t xml:space="preserve">Vadovaujantis Kokybės užtikrinimo aprašo 14 punktu, ekspertų pasitelkimas galimas ne tik Mokymosi programų įgyvendinimo stebėsenos, tačiau ir </w:t>
      </w:r>
      <w:r w:rsidR="00354FE0" w:rsidRPr="00F440CE">
        <w:rPr>
          <w:color w:val="000000"/>
        </w:rPr>
        <w:t xml:space="preserve">jų vertinimo etape, kai </w:t>
      </w:r>
      <w:r>
        <w:t xml:space="preserve">KPMPC direktorius, esant poreikiui Komisijos siūlymu gali pasitelkti kitų institucijų ekspertus ir (arba) </w:t>
      </w:r>
      <w:r w:rsidRPr="00F440CE">
        <w:rPr>
          <w:i/>
        </w:rPr>
        <w:t>stebėtojus</w:t>
      </w:r>
      <w:r w:rsidR="00354FE0">
        <w:t xml:space="preserve">. </w:t>
      </w:r>
    </w:p>
    <w:p w14:paraId="1623F4CB" w14:textId="69069717" w:rsidR="003C7101" w:rsidRDefault="00354FE0" w:rsidP="005962C4">
      <w:pPr>
        <w:pStyle w:val="Sraopastraipa"/>
        <w:tabs>
          <w:tab w:val="left" w:pos="1134"/>
          <w:tab w:val="left" w:pos="1276"/>
          <w:tab w:val="left" w:pos="1560"/>
          <w:tab w:val="right" w:pos="9498"/>
        </w:tabs>
        <w:spacing w:line="276" w:lineRule="auto"/>
        <w:ind w:left="0" w:firstLine="851"/>
        <w:jc w:val="both"/>
      </w:pPr>
      <w:r>
        <w:t>Šiai nuostatai taikomi analogiški</w:t>
      </w:r>
      <w:r w:rsidR="00FD3131">
        <w:t xml:space="preserve"> Specialiųjų tyrimų tarnybos 2.1</w:t>
      </w:r>
      <w:r>
        <w:t>.1 papunktyje nurodyti pastebėjimai bei papildomai atkreiptinas dėmesys į lygiateisiškumo principo užtikrinimą. Atsižvelgiant į tai, kad Mokymosi programų turinio vertinimą atliekantiems asmenims Kokybės užtikrinimo apraše yra keliami aukštojo išsilavinimo ir kiti reikalavimai, manytina, kad analogiškam vertinimui atlikti pasitelkiamiems ekspertams turėtų būti keliami ne mažesni</w:t>
      </w:r>
      <w:r w:rsidR="00FD3131">
        <w:t xml:space="preserve"> reikalavimai </w:t>
      </w:r>
      <w:r>
        <w:t xml:space="preserve">nei </w:t>
      </w:r>
      <w:r w:rsidR="00FD3131">
        <w:t>KPMPC direktoriaus paskirtiems turinio vertintojams</w:t>
      </w:r>
      <w:r w:rsidR="00F70224">
        <w:t>.</w:t>
      </w:r>
    </w:p>
    <w:p w14:paraId="7BFFB4CC" w14:textId="021FB124" w:rsidR="009B6A15" w:rsidRPr="003C7101" w:rsidRDefault="00F70224" w:rsidP="005962C4">
      <w:pPr>
        <w:pStyle w:val="Sraopastraipa"/>
        <w:tabs>
          <w:tab w:val="left" w:pos="1134"/>
          <w:tab w:val="left" w:pos="1276"/>
          <w:tab w:val="left" w:pos="1560"/>
          <w:tab w:val="right" w:pos="9498"/>
        </w:tabs>
        <w:spacing w:line="276" w:lineRule="auto"/>
        <w:ind w:left="0" w:firstLine="851"/>
        <w:jc w:val="both"/>
      </w:pPr>
      <w:r>
        <w:t xml:space="preserve">Taip pat </w:t>
      </w:r>
      <w:r w:rsidR="009B6A15">
        <w:t xml:space="preserve">atkreiptinas dėmesys, kad </w:t>
      </w:r>
      <w:r w:rsidR="00404D02">
        <w:t xml:space="preserve">Komisija gali pasitelkti ne tik ekspertus, bet ir </w:t>
      </w:r>
      <w:r w:rsidR="00404D02" w:rsidRPr="00FD3131">
        <w:rPr>
          <w:i/>
        </w:rPr>
        <w:t>stebėtojus</w:t>
      </w:r>
      <w:r w:rsidR="00FD3131">
        <w:t>, kurių</w:t>
      </w:r>
      <w:r w:rsidR="00404D02">
        <w:t xml:space="preserve"> </w:t>
      </w:r>
      <w:r w:rsidR="009B6A15">
        <w:t>galimos funkcijos ir atsakomybės</w:t>
      </w:r>
      <w:r w:rsidR="00E5472C">
        <w:t xml:space="preserve"> </w:t>
      </w:r>
      <w:r w:rsidR="00A3019E">
        <w:t>Kokybės užtikrinimo</w:t>
      </w:r>
      <w:r w:rsidR="00E5472C">
        <w:t xml:space="preserve"> apraše nėra atskleidžiamos</w:t>
      </w:r>
      <w:r w:rsidR="009B6A15">
        <w:t xml:space="preserve">. </w:t>
      </w:r>
      <w:r w:rsidR="00A3019E">
        <w:t xml:space="preserve">Be to, </w:t>
      </w:r>
      <w:r w:rsidR="00A3019E">
        <w:lastRenderedPageBreak/>
        <w:t>teisiniame reguliavime vienareikšmiškai nėra atskleidžiama</w:t>
      </w:r>
      <w:r w:rsidR="009B6A15">
        <w:t>, ar toki</w:t>
      </w:r>
      <w:r w:rsidR="00E5472C">
        <w:t>ų asmenų funkcija būtų stebėti K</w:t>
      </w:r>
      <w:r w:rsidR="009B6A15">
        <w:t>omisijos atliekamą d</w:t>
      </w:r>
      <w:r w:rsidR="00E5472C">
        <w:t xml:space="preserve">arbą, </w:t>
      </w:r>
      <w:r w:rsidR="009B6A15">
        <w:t xml:space="preserve">ar </w:t>
      </w:r>
      <w:r w:rsidR="00E5472C">
        <w:t>turinio vertintojų darbą</w:t>
      </w:r>
      <w:r w:rsidR="009B6A15">
        <w:t xml:space="preserve">. </w:t>
      </w:r>
      <w:r w:rsidR="00D42C39">
        <w:t>Vienu ar kitu atveju nėra aišku, kokios priežastys gali lemti, kad Komisijos ar turinio vertintojų darbas turėtų būti stebimas.</w:t>
      </w:r>
    </w:p>
    <w:p w14:paraId="3F5B867A" w14:textId="4AC5452B" w:rsidR="006E5E0B" w:rsidRPr="00DB4212" w:rsidRDefault="00F80D60" w:rsidP="005962C4">
      <w:pPr>
        <w:tabs>
          <w:tab w:val="right" w:pos="9498"/>
        </w:tabs>
        <w:spacing w:line="276" w:lineRule="auto"/>
        <w:ind w:firstLine="851"/>
        <w:jc w:val="both"/>
        <w:rPr>
          <w:color w:val="000000"/>
        </w:rPr>
      </w:pPr>
      <w:r>
        <w:rPr>
          <w:color w:val="000000"/>
        </w:rPr>
        <w:t xml:space="preserve">Vadovaujantis išdėstytu, </w:t>
      </w:r>
      <w:r w:rsidR="00D42C39">
        <w:rPr>
          <w:color w:val="000000"/>
        </w:rPr>
        <w:t>rekomenduojame</w:t>
      </w:r>
      <w:r w:rsidR="001D7B26">
        <w:rPr>
          <w:color w:val="000000"/>
        </w:rPr>
        <w:t xml:space="preserve"> </w:t>
      </w:r>
      <w:r w:rsidR="00CE2930">
        <w:rPr>
          <w:color w:val="000000"/>
        </w:rPr>
        <w:t>Kokybės užtikrinimo apraše</w:t>
      </w:r>
      <w:r w:rsidR="000A369F">
        <w:rPr>
          <w:color w:val="000000"/>
        </w:rPr>
        <w:t xml:space="preserve"> </w:t>
      </w:r>
      <w:r w:rsidR="00D42C39">
        <w:rPr>
          <w:color w:val="000000"/>
        </w:rPr>
        <w:t>nustatyti aiškia</w:t>
      </w:r>
      <w:r w:rsidR="000A369F">
        <w:rPr>
          <w:color w:val="000000"/>
        </w:rPr>
        <w:t xml:space="preserve">s </w:t>
      </w:r>
      <w:r w:rsidR="00CE2930">
        <w:rPr>
          <w:color w:val="000000"/>
        </w:rPr>
        <w:t xml:space="preserve">stebėtojų </w:t>
      </w:r>
      <w:r w:rsidR="000A369F">
        <w:rPr>
          <w:color w:val="000000"/>
        </w:rPr>
        <w:t xml:space="preserve">atsakomybės ir </w:t>
      </w:r>
      <w:r w:rsidR="00D42C39">
        <w:rPr>
          <w:color w:val="000000"/>
        </w:rPr>
        <w:t>atliekamų funkcijų ribas</w:t>
      </w:r>
      <w:r w:rsidR="000A369F">
        <w:rPr>
          <w:color w:val="000000"/>
        </w:rPr>
        <w:t xml:space="preserve">. </w:t>
      </w:r>
      <w:r>
        <w:rPr>
          <w:color w:val="000000"/>
        </w:rPr>
        <w:t xml:space="preserve"> </w:t>
      </w:r>
    </w:p>
    <w:p w14:paraId="55D13550" w14:textId="0A6E60AE" w:rsidR="00073BAF" w:rsidRDefault="000760E6" w:rsidP="005962C4">
      <w:pPr>
        <w:numPr>
          <w:ilvl w:val="0"/>
          <w:numId w:val="2"/>
        </w:numPr>
        <w:pBdr>
          <w:top w:val="nil"/>
          <w:left w:val="nil"/>
          <w:bottom w:val="nil"/>
          <w:right w:val="nil"/>
          <w:between w:val="nil"/>
        </w:pBdr>
        <w:spacing w:line="276" w:lineRule="auto"/>
        <w:ind w:left="0" w:firstLine="851"/>
        <w:jc w:val="both"/>
        <w:rPr>
          <w:b/>
          <w:color w:val="000000"/>
        </w:rPr>
      </w:pPr>
      <w:bookmarkStart w:id="3" w:name="_d8utb35pzd5w" w:colFirst="0" w:colLast="0"/>
      <w:bookmarkEnd w:id="3"/>
      <w:r>
        <w:rPr>
          <w:b/>
          <w:color w:val="000000"/>
        </w:rPr>
        <w:t>Kitos pastabos ir pasiū</w:t>
      </w:r>
      <w:r w:rsidR="008A492B">
        <w:rPr>
          <w:b/>
          <w:color w:val="000000"/>
        </w:rPr>
        <w:t>lymai:</w:t>
      </w:r>
    </w:p>
    <w:p w14:paraId="27CAE8AD" w14:textId="46D3111B" w:rsidR="004A55B7" w:rsidRPr="00FF3879" w:rsidRDefault="004A55B7" w:rsidP="005962C4">
      <w:pPr>
        <w:pStyle w:val="Sraopastraipa"/>
        <w:numPr>
          <w:ilvl w:val="1"/>
          <w:numId w:val="2"/>
        </w:numPr>
        <w:pBdr>
          <w:top w:val="nil"/>
          <w:left w:val="nil"/>
          <w:bottom w:val="nil"/>
          <w:right w:val="nil"/>
          <w:between w:val="nil"/>
        </w:pBdr>
        <w:spacing w:line="276" w:lineRule="auto"/>
        <w:ind w:left="0" w:firstLine="851"/>
        <w:jc w:val="both"/>
        <w:rPr>
          <w:color w:val="000000"/>
        </w:rPr>
      </w:pPr>
      <w:r>
        <w:rPr>
          <w:color w:val="000000"/>
        </w:rPr>
        <w:t>A</w:t>
      </w:r>
      <w:r w:rsidRPr="004A55B7">
        <w:rPr>
          <w:color w:val="000000"/>
        </w:rPr>
        <w:t xml:space="preserve">tkreiptinas dėmesys, kad Stebėsenos aprašo 9 punktas, kuriame numatyta, kad Mokymosi programos atvaizdavimas IMP sistemoje stabdomas Komisijos sprendimu, nesuderintas su aukštesnės galios teisės aktu – Kokybės užtikrinimo aprašo 23 punktu, kuriame numatyta, kad sprendimą dėl stabdymo priima KPMPC Komisijos siūlymu. </w:t>
      </w:r>
      <w:r w:rsidR="00FC0E04">
        <w:rPr>
          <w:color w:val="000000"/>
        </w:rPr>
        <w:t>Siūlome suderinti tapačius teisinius santykius reglamentuojančias teisės aktų nuostatas.</w:t>
      </w:r>
    </w:p>
    <w:p w14:paraId="5A2FD47B" w14:textId="6FA70EB0" w:rsidR="00FD2F3E" w:rsidRDefault="000E28F2" w:rsidP="005962C4">
      <w:pPr>
        <w:pStyle w:val="Sraopastraipa"/>
        <w:numPr>
          <w:ilvl w:val="1"/>
          <w:numId w:val="2"/>
        </w:numPr>
        <w:pBdr>
          <w:top w:val="nil"/>
          <w:left w:val="nil"/>
          <w:bottom w:val="nil"/>
          <w:right w:val="nil"/>
          <w:between w:val="nil"/>
        </w:pBdr>
        <w:spacing w:line="276" w:lineRule="auto"/>
        <w:ind w:left="0" w:firstLine="851"/>
        <w:jc w:val="both"/>
        <w:rPr>
          <w:color w:val="000000"/>
        </w:rPr>
      </w:pPr>
      <w:r>
        <w:rPr>
          <w:color w:val="000000"/>
        </w:rPr>
        <w:t xml:space="preserve">Siekiant mažinti toleranciją </w:t>
      </w:r>
      <w:r w:rsidR="00FC0E04">
        <w:rPr>
          <w:color w:val="000000"/>
        </w:rPr>
        <w:t xml:space="preserve">galimam </w:t>
      </w:r>
      <w:r>
        <w:rPr>
          <w:color w:val="000000"/>
        </w:rPr>
        <w:t>neobjektyvumui bei didinti skaidrumą stebėsenos procedūrose, r</w:t>
      </w:r>
      <w:r w:rsidR="005F416F">
        <w:rPr>
          <w:color w:val="000000"/>
        </w:rPr>
        <w:t xml:space="preserve">ekomenduojame papildyti Stebėsenos aprašo 18.1 papunktį, numatant, kad stebėseną atliekantis darbuotojas turi būti pasirašęs ne tik konfidencialumo, bet ir nešališkumo pasižadėjimą. </w:t>
      </w:r>
    </w:p>
    <w:p w14:paraId="76EB6012" w14:textId="77777777" w:rsidR="00CB4C84" w:rsidRPr="00CB4C84" w:rsidRDefault="00CB4C84" w:rsidP="005962C4">
      <w:pPr>
        <w:pStyle w:val="Sraopastraipa"/>
        <w:pBdr>
          <w:top w:val="nil"/>
          <w:left w:val="nil"/>
          <w:bottom w:val="nil"/>
          <w:right w:val="nil"/>
          <w:between w:val="nil"/>
        </w:pBdr>
        <w:spacing w:line="276" w:lineRule="auto"/>
        <w:ind w:left="0" w:firstLine="851"/>
        <w:jc w:val="both"/>
        <w:rPr>
          <w:color w:val="000000"/>
        </w:rPr>
      </w:pPr>
    </w:p>
    <w:p w14:paraId="55D13552" w14:textId="77777777" w:rsidR="00073BAF" w:rsidRDefault="000760E6" w:rsidP="005962C4">
      <w:pPr>
        <w:widowControl w:val="0"/>
        <w:pBdr>
          <w:top w:val="nil"/>
          <w:left w:val="nil"/>
          <w:bottom w:val="nil"/>
          <w:right w:val="nil"/>
          <w:between w:val="nil"/>
        </w:pBdr>
        <w:tabs>
          <w:tab w:val="left" w:pos="851"/>
          <w:tab w:val="right" w:pos="9638"/>
        </w:tabs>
        <w:spacing w:line="276" w:lineRule="auto"/>
        <w:ind w:firstLine="851"/>
        <w:jc w:val="both"/>
        <w:rPr>
          <w:i/>
          <w:color w:val="000000"/>
        </w:rPr>
      </w:pPr>
      <w:r>
        <w:rPr>
          <w:i/>
          <w:color w:val="000000"/>
        </w:rPr>
        <w:t xml:space="preserve">Atlikus </w:t>
      </w:r>
      <w:r w:rsidR="00A6745F">
        <w:rPr>
          <w:i/>
          <w:color w:val="000000"/>
        </w:rPr>
        <w:t>teisės aktų</w:t>
      </w:r>
      <w:r>
        <w:rPr>
          <w:i/>
          <w:color w:val="000000"/>
        </w:rPr>
        <w:t xml:space="preserve"> antikorupcinį vertinimą darytina išvada, kad:</w:t>
      </w:r>
    </w:p>
    <w:p w14:paraId="5AD9AC04" w14:textId="658591E6" w:rsidR="00384951" w:rsidRPr="00384951" w:rsidRDefault="00384951" w:rsidP="005962C4">
      <w:pPr>
        <w:widowControl w:val="0"/>
        <w:numPr>
          <w:ilvl w:val="0"/>
          <w:numId w:val="1"/>
        </w:numPr>
        <w:pBdr>
          <w:top w:val="nil"/>
          <w:left w:val="nil"/>
          <w:bottom w:val="nil"/>
          <w:right w:val="nil"/>
          <w:between w:val="nil"/>
        </w:pBdr>
        <w:tabs>
          <w:tab w:val="left" w:pos="851"/>
          <w:tab w:val="left" w:pos="1134"/>
          <w:tab w:val="right" w:pos="9638"/>
        </w:tabs>
        <w:spacing w:line="276" w:lineRule="auto"/>
        <w:ind w:left="0" w:firstLine="851"/>
        <w:jc w:val="both"/>
        <w:rPr>
          <w:i/>
          <w:color w:val="000000"/>
        </w:rPr>
      </w:pPr>
      <w:r w:rsidRPr="00384951">
        <w:rPr>
          <w:i/>
          <w:color w:val="000000"/>
        </w:rPr>
        <w:t xml:space="preserve">Dėl neišsamiai reglamentuotos Mokymosi programų įgyvendinimo stebėsenos tvarkos neaišku, kaip užtikrinami </w:t>
      </w:r>
      <w:r w:rsidRPr="00384951">
        <w:rPr>
          <w:i/>
          <w:shd w:val="clear" w:color="auto" w:fill="FFFFFF"/>
        </w:rPr>
        <w:t>nešališkumo ir skaidrumo principai atrenkant Mokymosi programas stebėsenos vykdymui.</w:t>
      </w:r>
    </w:p>
    <w:p w14:paraId="27165B47" w14:textId="77777777" w:rsidR="00F15234" w:rsidRDefault="00F15234" w:rsidP="005962C4">
      <w:pPr>
        <w:widowControl w:val="0"/>
        <w:numPr>
          <w:ilvl w:val="0"/>
          <w:numId w:val="1"/>
        </w:numPr>
        <w:pBdr>
          <w:top w:val="nil"/>
          <w:left w:val="nil"/>
          <w:bottom w:val="nil"/>
          <w:right w:val="nil"/>
          <w:between w:val="nil"/>
        </w:pBdr>
        <w:tabs>
          <w:tab w:val="left" w:pos="851"/>
          <w:tab w:val="left" w:pos="1134"/>
          <w:tab w:val="right" w:pos="9638"/>
        </w:tabs>
        <w:spacing w:line="276" w:lineRule="auto"/>
        <w:ind w:left="0" w:firstLine="851"/>
        <w:jc w:val="both"/>
        <w:rPr>
          <w:i/>
          <w:color w:val="000000"/>
        </w:rPr>
      </w:pPr>
      <w:r w:rsidRPr="00F15234">
        <w:rPr>
          <w:i/>
          <w:color w:val="000000"/>
        </w:rPr>
        <w:t xml:space="preserve">Nedetalizuotas atsitiktinės atrankos būdu atliekamos stebėsenos laikas suteikia galimybę KPMPC darbuotojams plačią </w:t>
      </w:r>
      <w:proofErr w:type="spellStart"/>
      <w:r w:rsidRPr="00F15234">
        <w:rPr>
          <w:i/>
          <w:color w:val="000000"/>
        </w:rPr>
        <w:t>diskreciją</w:t>
      </w:r>
      <w:proofErr w:type="spellEnd"/>
      <w:r w:rsidRPr="00F15234">
        <w:rPr>
          <w:i/>
          <w:color w:val="000000"/>
        </w:rPr>
        <w:t xml:space="preserve"> nuspręsti, kuriuo metu ir kokių Mokymosi programų kokybė bus tikrinama. </w:t>
      </w:r>
    </w:p>
    <w:p w14:paraId="1C136CD0" w14:textId="0777FC87" w:rsidR="00F15234" w:rsidRDefault="00F15234" w:rsidP="005962C4">
      <w:pPr>
        <w:widowControl w:val="0"/>
        <w:numPr>
          <w:ilvl w:val="0"/>
          <w:numId w:val="1"/>
        </w:numPr>
        <w:pBdr>
          <w:top w:val="nil"/>
          <w:left w:val="nil"/>
          <w:bottom w:val="nil"/>
          <w:right w:val="nil"/>
          <w:between w:val="nil"/>
        </w:pBdr>
        <w:tabs>
          <w:tab w:val="left" w:pos="851"/>
          <w:tab w:val="left" w:pos="1134"/>
          <w:tab w:val="right" w:pos="9638"/>
        </w:tabs>
        <w:spacing w:line="276" w:lineRule="auto"/>
        <w:ind w:left="0" w:firstLine="851"/>
        <w:jc w:val="both"/>
        <w:rPr>
          <w:i/>
          <w:color w:val="000000"/>
        </w:rPr>
      </w:pPr>
      <w:r w:rsidRPr="00F15234">
        <w:rPr>
          <w:i/>
          <w:color w:val="000000"/>
        </w:rPr>
        <w:t>Su Mokymosi programos skelbimo IMP sistemoje stabdymo atvejais susijęs teisinis reguliavimas nėra pakankamas, dėl k</w:t>
      </w:r>
      <w:r w:rsidR="000604BA">
        <w:rPr>
          <w:i/>
          <w:color w:val="000000"/>
        </w:rPr>
        <w:t>o egzistuoja rizika už sprendimo</w:t>
      </w:r>
      <w:r w:rsidRPr="00F15234">
        <w:rPr>
          <w:i/>
          <w:color w:val="000000"/>
        </w:rPr>
        <w:t xml:space="preserve"> priėmimą atsakingiems asmenims pasielgti nesąžiningai.</w:t>
      </w:r>
    </w:p>
    <w:p w14:paraId="60A246CF" w14:textId="4CF5F3B9" w:rsidR="00AF0103" w:rsidRDefault="00F15234" w:rsidP="005962C4">
      <w:pPr>
        <w:widowControl w:val="0"/>
        <w:numPr>
          <w:ilvl w:val="0"/>
          <w:numId w:val="1"/>
        </w:numPr>
        <w:pBdr>
          <w:top w:val="nil"/>
          <w:left w:val="nil"/>
          <w:bottom w:val="nil"/>
          <w:right w:val="nil"/>
          <w:between w:val="nil"/>
        </w:pBdr>
        <w:tabs>
          <w:tab w:val="left" w:pos="851"/>
          <w:tab w:val="left" w:pos="1134"/>
          <w:tab w:val="right" w:pos="9638"/>
        </w:tabs>
        <w:spacing w:line="276" w:lineRule="auto"/>
        <w:ind w:left="0" w:firstLine="851"/>
        <w:jc w:val="both"/>
        <w:rPr>
          <w:i/>
          <w:color w:val="000000"/>
        </w:rPr>
      </w:pPr>
      <w:r w:rsidRPr="00F15234">
        <w:rPr>
          <w:i/>
          <w:color w:val="000000"/>
        </w:rPr>
        <w:t>Teisės aktuose nenustatyti pasitelkiamiems ekspertams keliami reikalavimai gali turėti įtakos jų atrankos skaidrumui.</w:t>
      </w:r>
      <w:r w:rsidRPr="00F15234">
        <w:rPr>
          <w:color w:val="000000"/>
        </w:rPr>
        <w:t xml:space="preserve"> </w:t>
      </w:r>
    </w:p>
    <w:p w14:paraId="500BDF16" w14:textId="77777777" w:rsidR="00DB4212" w:rsidRPr="00DB4212" w:rsidRDefault="00DB4212" w:rsidP="005962C4">
      <w:pPr>
        <w:widowControl w:val="0"/>
        <w:pBdr>
          <w:top w:val="nil"/>
          <w:left w:val="nil"/>
          <w:bottom w:val="nil"/>
          <w:right w:val="nil"/>
          <w:between w:val="nil"/>
        </w:pBdr>
        <w:tabs>
          <w:tab w:val="left" w:pos="851"/>
          <w:tab w:val="left" w:pos="1134"/>
          <w:tab w:val="right" w:pos="9638"/>
        </w:tabs>
        <w:spacing w:line="276" w:lineRule="auto"/>
        <w:ind w:firstLine="851"/>
        <w:jc w:val="both"/>
        <w:rPr>
          <w:i/>
          <w:color w:val="000000"/>
        </w:rPr>
      </w:pPr>
    </w:p>
    <w:p w14:paraId="01E35B92" w14:textId="77777777" w:rsidR="001D7E97" w:rsidRPr="00466010" w:rsidRDefault="001D7E97" w:rsidP="005962C4">
      <w:pPr>
        <w:pStyle w:val="Sraopastraipa"/>
        <w:widowControl w:val="0"/>
        <w:tabs>
          <w:tab w:val="left" w:pos="851"/>
          <w:tab w:val="right" w:pos="9638"/>
        </w:tabs>
        <w:spacing w:line="276" w:lineRule="auto"/>
        <w:ind w:left="0" w:firstLine="851"/>
        <w:jc w:val="both"/>
        <w:textAlignment w:val="baseline"/>
      </w:pPr>
      <w:r w:rsidRPr="00466010">
        <w:t xml:space="preserve">Atsižvelgdami į antikorupcinio vertinimo metu nustatytus teisinio reglamentavimo trūkumus ir pateiktus argumentus siūlome tobulinti </w:t>
      </w:r>
      <w:r>
        <w:t>teisinį reglamentavimą.</w:t>
      </w:r>
    </w:p>
    <w:p w14:paraId="0A3CB20E" w14:textId="622E70CC" w:rsidR="001D7E97" w:rsidRDefault="001D7E97" w:rsidP="005962C4">
      <w:pPr>
        <w:pStyle w:val="Sraopastraipa"/>
        <w:tabs>
          <w:tab w:val="right" w:pos="9638"/>
        </w:tabs>
        <w:spacing w:line="276" w:lineRule="auto"/>
        <w:ind w:left="0" w:firstLine="851"/>
        <w:jc w:val="both"/>
      </w:pPr>
      <w:r>
        <w:t>Vadovaudamiesi Korupcijos prevencijos įstatymo 8 straipsnio 8 dalies nuostatomis, p</w:t>
      </w:r>
      <w:r w:rsidRPr="001F61AA">
        <w:t>rašome</w:t>
      </w:r>
      <w:r>
        <w:t xml:space="preserve"> </w:t>
      </w:r>
      <w:r w:rsidRPr="001F61AA">
        <w:t>per du mėnesius nuo antikorupcinio vertinimo išvados gavimo dienos Lietuvos Respublikos Seimo teisės aktų informacinėje sistemoje paskelbti informaciją apie tai, kaip atsižvelgta (planuojama atsižvelgti) į pateiktas pastabas ir pasiūlymus, arba, jeigu į antikorupcinio vertinimo išvadoje pateiktas pastabas ir pasiūlymus neatsižvelgta, nurodyti priežastis ir motyvus, užpildant antikorupcinio vertin</w:t>
      </w:r>
      <w:r>
        <w:t>imo išvados įgyvendinimo pažymą</w:t>
      </w:r>
      <w:r w:rsidRPr="001F61AA">
        <w:t>,</w:t>
      </w:r>
      <w:r>
        <w:t xml:space="preserve"> kurios forma pateikta Lietuvos Respublikos specialiųjų tyrimų tarnybos atliekamo teisės aktų ar jų projektų antikorupcinio vertinimo tvarkos aprašo 3 priede</w:t>
      </w:r>
      <w:r>
        <w:rPr>
          <w:rStyle w:val="Puslapioinaosnuoroda"/>
        </w:rPr>
        <w:footnoteReference w:id="10"/>
      </w:r>
      <w:r>
        <w:t xml:space="preserve">, </w:t>
      </w:r>
      <w:r w:rsidRPr="001F61AA">
        <w:t>ir pateikti Specialių</w:t>
      </w:r>
      <w:r>
        <w:t>jų tyrimų tarnybai nuorodą į ją</w:t>
      </w:r>
      <w:r w:rsidRPr="001F61AA">
        <w:t>.</w:t>
      </w:r>
    </w:p>
    <w:p w14:paraId="0A65E3DD" w14:textId="77777777" w:rsidR="001D7E97" w:rsidRDefault="001D7E97" w:rsidP="005962C4">
      <w:pPr>
        <w:spacing w:line="276" w:lineRule="auto"/>
        <w:jc w:val="both"/>
      </w:pPr>
    </w:p>
    <w:p w14:paraId="55D13559" w14:textId="68E7FBD9" w:rsidR="00073BAF" w:rsidRDefault="00892E62" w:rsidP="005962C4">
      <w:pPr>
        <w:spacing w:line="276" w:lineRule="auto"/>
        <w:jc w:val="both"/>
      </w:pPr>
      <w:r>
        <w:t>Direktori</w:t>
      </w:r>
      <w:r w:rsidR="00CE5F03">
        <w:t>aus pavaduotojas</w:t>
      </w:r>
      <w:r w:rsidR="000760E6">
        <w:tab/>
      </w:r>
      <w:r w:rsidR="000760E6">
        <w:tab/>
      </w:r>
      <w:r w:rsidR="000760E6">
        <w:tab/>
      </w:r>
      <w:r w:rsidR="000760E6">
        <w:tab/>
      </w:r>
      <w:r w:rsidR="000760E6">
        <w:tab/>
      </w:r>
      <w:r w:rsidR="000760E6">
        <w:tab/>
        <w:t xml:space="preserve">           </w:t>
      </w:r>
      <w:r w:rsidR="00CE5F03">
        <w:tab/>
      </w:r>
      <w:r w:rsidR="00825070">
        <w:t xml:space="preserve">           </w:t>
      </w:r>
      <w:r w:rsidR="00CE5F03">
        <w:t>Elanas Jablonskas</w:t>
      </w:r>
    </w:p>
    <w:p w14:paraId="5B04AAAA" w14:textId="77777777" w:rsidR="001D7E97" w:rsidRDefault="001D7E97" w:rsidP="005962C4">
      <w:pPr>
        <w:spacing w:line="276" w:lineRule="auto"/>
        <w:jc w:val="both"/>
      </w:pPr>
    </w:p>
    <w:p w14:paraId="403E11F5" w14:textId="77777777" w:rsidR="009324F7" w:rsidRDefault="009324F7" w:rsidP="005962C4">
      <w:pPr>
        <w:spacing w:line="276" w:lineRule="auto"/>
        <w:jc w:val="both"/>
      </w:pPr>
    </w:p>
    <w:p w14:paraId="73F43FC3" w14:textId="2714A754" w:rsidR="00B96C54" w:rsidRPr="009324F7" w:rsidRDefault="00660CC4" w:rsidP="005962C4">
      <w:pPr>
        <w:spacing w:line="276" w:lineRule="auto"/>
        <w:jc w:val="both"/>
      </w:pPr>
      <w:r>
        <w:t xml:space="preserve">Sandra Kaziukevičiūtė, tel. 8 706 63 362, el. </w:t>
      </w:r>
      <w:r w:rsidR="009324F7">
        <w:t>p. sandra.kaziukeviciute@stt.lt</w:t>
      </w:r>
    </w:p>
    <w:sectPr w:rsidR="00B96C54" w:rsidRPr="009324F7" w:rsidSect="00DB4212">
      <w:headerReference w:type="default" r:id="rId8"/>
      <w:headerReference w:type="first" r:id="rId9"/>
      <w:pgSz w:w="11905" w:h="16837"/>
      <w:pgMar w:top="851" w:right="565" w:bottom="993" w:left="1701" w:header="796" w:footer="170"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D13574" w14:textId="77777777" w:rsidR="00282512" w:rsidRDefault="00282512">
      <w:r>
        <w:separator/>
      </w:r>
    </w:p>
  </w:endnote>
  <w:endnote w:type="continuationSeparator" w:id="0">
    <w:p w14:paraId="55D13575" w14:textId="77777777" w:rsidR="00282512" w:rsidRDefault="002825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Noto Sans Symbols">
    <w:charset w:val="00"/>
    <w:family w:val="auto"/>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D13572" w14:textId="77777777" w:rsidR="00282512" w:rsidRDefault="00282512">
      <w:r>
        <w:separator/>
      </w:r>
    </w:p>
  </w:footnote>
  <w:footnote w:type="continuationSeparator" w:id="0">
    <w:p w14:paraId="55D13573" w14:textId="77777777" w:rsidR="00282512" w:rsidRDefault="00282512">
      <w:r>
        <w:continuationSeparator/>
      </w:r>
    </w:p>
  </w:footnote>
  <w:footnote w:id="1">
    <w:p w14:paraId="568653F1" w14:textId="6989F100" w:rsidR="00282512" w:rsidRDefault="00282512">
      <w:pPr>
        <w:pStyle w:val="Puslapioinaostekstas"/>
      </w:pPr>
      <w:r>
        <w:rPr>
          <w:rStyle w:val="Puslapioinaosnuoroda"/>
        </w:rPr>
        <w:footnoteRef/>
      </w:r>
      <w:r>
        <w:t xml:space="preserve"> Prieiga internete: </w:t>
      </w:r>
      <w:hyperlink r:id="rId1" w:history="1">
        <w:r w:rsidRPr="006F1E4E">
          <w:rPr>
            <w:rStyle w:val="Hipersaitas"/>
          </w:rPr>
          <w:t>https://www.e-tar.lt/portal/lt/legalAct/29a3971055e611ee81b8b446907f594f/asr</w:t>
        </w:r>
      </w:hyperlink>
      <w:r>
        <w:t xml:space="preserve">. </w:t>
      </w:r>
    </w:p>
  </w:footnote>
  <w:footnote w:id="2">
    <w:p w14:paraId="00A01E9F" w14:textId="5FD9D1F8" w:rsidR="00282512" w:rsidRDefault="00282512">
      <w:pPr>
        <w:pStyle w:val="Puslapioinaostekstas"/>
      </w:pPr>
      <w:r>
        <w:rPr>
          <w:rStyle w:val="Puslapioinaosnuoroda"/>
        </w:rPr>
        <w:footnoteRef/>
      </w:r>
      <w:r>
        <w:t xml:space="preserve"> Prieiga internete: </w:t>
      </w:r>
      <w:hyperlink r:id="rId2" w:history="1">
        <w:r w:rsidRPr="006F1E4E">
          <w:rPr>
            <w:rStyle w:val="Hipersaitas"/>
          </w:rPr>
          <w:t>https://kpmpc.lrv.lt/media/viesa/saugykla/2024/3/kgyVJHPpoUk.pdf</w:t>
        </w:r>
      </w:hyperlink>
      <w:r>
        <w:t xml:space="preserve">. </w:t>
      </w:r>
    </w:p>
  </w:footnote>
  <w:footnote w:id="3">
    <w:p w14:paraId="12523576" w14:textId="62905AD7" w:rsidR="00282512" w:rsidRPr="00D219C4" w:rsidRDefault="00282512" w:rsidP="00D219C4">
      <w:pPr>
        <w:shd w:val="clear" w:color="auto" w:fill="FFFFFF"/>
        <w:jc w:val="both"/>
        <w:textAlignment w:val="baseline"/>
        <w:rPr>
          <w:color w:val="000000"/>
          <w:sz w:val="20"/>
          <w:szCs w:val="20"/>
        </w:rPr>
      </w:pPr>
      <w:r w:rsidRPr="00D219C4">
        <w:rPr>
          <w:rStyle w:val="Puslapioinaosnuoroda"/>
          <w:sz w:val="20"/>
          <w:szCs w:val="20"/>
        </w:rPr>
        <w:footnoteRef/>
      </w:r>
      <w:r w:rsidRPr="00D219C4">
        <w:rPr>
          <w:sz w:val="20"/>
          <w:szCs w:val="20"/>
        </w:rPr>
        <w:t xml:space="preserve"> Vadovaujantis I</w:t>
      </w:r>
      <w:r w:rsidRPr="00D219C4">
        <w:rPr>
          <w:color w:val="000000"/>
          <w:sz w:val="20"/>
          <w:szCs w:val="20"/>
        </w:rPr>
        <w:t>ndividualių mokymosi paskyrų sistemos modelio aprašo, patvirtinto Lietuvos Respublikos švietimo, mokslo ir sporto ministro 2023 m. balandžio 27 d</w:t>
      </w:r>
      <w:r>
        <w:rPr>
          <w:color w:val="000000"/>
          <w:sz w:val="20"/>
          <w:szCs w:val="20"/>
        </w:rPr>
        <w:t>. įsakymo Nr. V-599, 1 punktu, i</w:t>
      </w:r>
      <w:r w:rsidRPr="00D219C4">
        <w:rPr>
          <w:color w:val="000000"/>
          <w:sz w:val="20"/>
          <w:szCs w:val="20"/>
        </w:rPr>
        <w:t>ndividualių mokymosi paskyrų (toliau – IMP) sistema – vieno langelio principu veikianti vieninga tarpinstitucinė sistema, kurioje teikiami pasiūlymai mokytis pagal neformaliojo suaugusiųjų švietimo ir tęstinio mokymosi programas, galimybės pretenduoti į valstybės institucijų skiriamą paramą neformaliojo suaugusiųjų švietimo ir tęstinio mokymosi programoms ir profesinio orientavimo paslaugos asmenims, siekiantiems tobulinti ir (arba) įgyti kompetencijas. IMP sistemoje sujungiamas visų neformaliojo suaugusiųjų švietimo ir tęstinio mokymosi sistemoje veikiančių institucijų skiriamas finansavimas ir valdoma informacija apie neformaliojo suaugusiųjų švietimo ir tęstinio mokymosi programas bei įgytas kompetencijas.</w:t>
      </w:r>
    </w:p>
  </w:footnote>
  <w:footnote w:id="4">
    <w:p w14:paraId="5D32F1E8" w14:textId="152AA4ED" w:rsidR="00282512" w:rsidRDefault="00282512">
      <w:pPr>
        <w:pStyle w:val="Puslapioinaostekstas"/>
      </w:pPr>
      <w:r>
        <w:rPr>
          <w:rStyle w:val="Puslapioinaosnuoroda"/>
        </w:rPr>
        <w:footnoteRef/>
      </w:r>
      <w:r>
        <w:t xml:space="preserve"> Prieiga internete: </w:t>
      </w:r>
      <w:hyperlink r:id="rId3" w:history="1">
        <w:r w:rsidRPr="00422F37">
          <w:rPr>
            <w:rStyle w:val="Hipersaitas"/>
          </w:rPr>
          <w:t>www.kursuok.lt</w:t>
        </w:r>
      </w:hyperlink>
      <w:r>
        <w:t xml:space="preserve">. </w:t>
      </w:r>
    </w:p>
  </w:footnote>
  <w:footnote w:id="5">
    <w:p w14:paraId="339AB7F3" w14:textId="5374702B" w:rsidR="00282512" w:rsidRPr="00CC5CAB" w:rsidRDefault="00282512" w:rsidP="00CC5CAB">
      <w:pPr>
        <w:pStyle w:val="Puslapioinaostekstas"/>
        <w:jc w:val="both"/>
      </w:pPr>
      <w:r w:rsidRPr="00CC5CAB">
        <w:rPr>
          <w:rStyle w:val="Puslapioinaosnuoroda"/>
        </w:rPr>
        <w:footnoteRef/>
      </w:r>
      <w:r w:rsidRPr="00CC5CAB">
        <w:t xml:space="preserve"> </w:t>
      </w:r>
      <w:r w:rsidRPr="00CC5CAB">
        <w:rPr>
          <w:rStyle w:val="normaltextrun"/>
          <w:color w:val="000000"/>
        </w:rPr>
        <w:t>KURSUOK platforma siekiama skatinti suaugusiuosius ugdyti bendrąsias ir profesines kompetencijas, prisidėti prie mokymosi visą gyvenimą įpročių lavinimo visuomenėje ir sudaryti galimybes mokytis norinčiam asmeniui pretenduoti į valstybės skiriamą finansavimą.</w:t>
      </w:r>
    </w:p>
  </w:footnote>
  <w:footnote w:id="6">
    <w:p w14:paraId="4560397E" w14:textId="447DEDFE" w:rsidR="00282512" w:rsidRDefault="00282512" w:rsidP="002B752C">
      <w:pPr>
        <w:pStyle w:val="Puslapioinaostekstas"/>
        <w:jc w:val="both"/>
      </w:pPr>
      <w:r>
        <w:rPr>
          <w:rStyle w:val="Puslapioinaosnuoroda"/>
        </w:rPr>
        <w:footnoteRef/>
      </w:r>
      <w:r>
        <w:t xml:space="preserve"> Atsižvelgiant į tai, kad ši platforma yra neseniai sukurta ir Mokymosi programos pradėtos skelbti 2023 m. pabaigoje, tikėtina, kad Mokymosi programos teikėjų ateityje bus daugiau. </w:t>
      </w:r>
    </w:p>
  </w:footnote>
  <w:footnote w:id="7">
    <w:p w14:paraId="4F98CD62" w14:textId="1EE16E15" w:rsidR="00282512" w:rsidRDefault="00282512">
      <w:pPr>
        <w:pStyle w:val="Puslapioinaostekstas"/>
      </w:pPr>
      <w:r>
        <w:rPr>
          <w:rStyle w:val="Puslapioinaosnuoroda"/>
        </w:rPr>
        <w:footnoteRef/>
      </w:r>
      <w:r>
        <w:t xml:space="preserve"> Prieiga internete: </w:t>
      </w:r>
      <w:hyperlink r:id="rId4" w:history="1">
        <w:r w:rsidRPr="002C2F36">
          <w:rPr>
            <w:rStyle w:val="Hipersaitas"/>
          </w:rPr>
          <w:t>https://www.kursuok.lt/mokymai/list?page=6</w:t>
        </w:r>
      </w:hyperlink>
      <w:r>
        <w:t xml:space="preserve">. </w:t>
      </w:r>
    </w:p>
  </w:footnote>
  <w:footnote w:id="8">
    <w:p w14:paraId="39D58958" w14:textId="23FFC337" w:rsidR="00282512" w:rsidRDefault="00282512">
      <w:pPr>
        <w:pStyle w:val="Puslapioinaostekstas"/>
      </w:pPr>
      <w:r>
        <w:rPr>
          <w:rStyle w:val="Puslapioinaosnuoroda"/>
        </w:rPr>
        <w:footnoteRef/>
      </w:r>
      <w:r>
        <w:t xml:space="preserve"> Kokybės užtikrinimo aprašo 23.1-23.4 papunkčiai, Stebėsenos aprašo 9.2.1-9.2.4 papunkčiai. </w:t>
      </w:r>
    </w:p>
  </w:footnote>
  <w:footnote w:id="9">
    <w:p w14:paraId="4B72A835" w14:textId="28F6F775" w:rsidR="00282512" w:rsidRDefault="00282512">
      <w:pPr>
        <w:pStyle w:val="Puslapioinaostekstas"/>
      </w:pPr>
      <w:r>
        <w:rPr>
          <w:rStyle w:val="Puslapioinaosnuoroda"/>
        </w:rPr>
        <w:footnoteRef/>
      </w:r>
      <w:r>
        <w:t xml:space="preserve"> Stebėsenos aprašo 11.2 papunktis.</w:t>
      </w:r>
    </w:p>
  </w:footnote>
  <w:footnote w:id="10">
    <w:p w14:paraId="55877789" w14:textId="77777777" w:rsidR="00282512" w:rsidRDefault="00282512" w:rsidP="001D7E97">
      <w:pPr>
        <w:pStyle w:val="Puslapioinaostekstas"/>
      </w:pPr>
      <w:r>
        <w:rPr>
          <w:rStyle w:val="Puslapioinaosnuoroda"/>
        </w:rPr>
        <w:footnoteRef/>
      </w:r>
      <w:r>
        <w:t xml:space="preserve"> Prieiga internete: </w:t>
      </w:r>
      <w:hyperlink r:id="rId5" w:history="1">
        <w:r w:rsidRPr="00EE7EDD">
          <w:rPr>
            <w:rStyle w:val="Hipersaitas"/>
          </w:rPr>
          <w:t>https://e-seimas.lrs.lt/portal/legalAct/lt/TAD/6ae7e2224d6511ec86bdcb0a6d573b32/asr</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D13576" w14:textId="49CCB8C2" w:rsidR="00282512" w:rsidRDefault="00282512">
    <w:pPr>
      <w:pBdr>
        <w:top w:val="nil"/>
        <w:left w:val="nil"/>
        <w:bottom w:val="nil"/>
        <w:right w:val="nil"/>
        <w:between w:val="nil"/>
      </w:pBdr>
      <w:tabs>
        <w:tab w:val="center" w:pos="-568"/>
        <w:tab w:val="right" w:pos="-1135"/>
      </w:tabs>
      <w:jc w:val="center"/>
      <w:rPr>
        <w:color w:val="000000"/>
      </w:rPr>
    </w:pPr>
    <w:r>
      <w:rPr>
        <w:color w:val="000000"/>
      </w:rPr>
      <w:fldChar w:fldCharType="begin"/>
    </w:r>
    <w:r>
      <w:rPr>
        <w:color w:val="000000"/>
      </w:rPr>
      <w:instrText>PAGE</w:instrText>
    </w:r>
    <w:r>
      <w:rPr>
        <w:color w:val="000000"/>
      </w:rPr>
      <w:fldChar w:fldCharType="separate"/>
    </w:r>
    <w:r w:rsidR="00825070">
      <w:rPr>
        <w:noProof/>
        <w:color w:val="000000"/>
      </w:rPr>
      <w:t>4</w:t>
    </w:r>
    <w:r>
      <w:rPr>
        <w:color w:val="000000"/>
      </w:rPr>
      <w:fldChar w:fldCharType="end"/>
    </w:r>
  </w:p>
  <w:p w14:paraId="14E9E03D" w14:textId="77777777" w:rsidR="00282512" w:rsidRDefault="00282512">
    <w:pPr>
      <w:pBdr>
        <w:top w:val="nil"/>
        <w:left w:val="nil"/>
        <w:bottom w:val="nil"/>
        <w:right w:val="nil"/>
        <w:between w:val="nil"/>
      </w:pBdr>
      <w:tabs>
        <w:tab w:val="center" w:pos="-568"/>
        <w:tab w:val="right" w:pos="-1135"/>
      </w:tabs>
      <w:jc w:val="center"/>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D13578" w14:textId="77777777" w:rsidR="00282512" w:rsidRDefault="00282512">
    <w:pPr>
      <w:tabs>
        <w:tab w:val="right" w:pos="8306"/>
      </w:tabs>
      <w:jc w:val="center"/>
      <w:rPr>
        <w:sz w:val="28"/>
        <w:szCs w:val="28"/>
      </w:rPr>
    </w:pPr>
    <w:r>
      <w:rPr>
        <w:noProof/>
        <w:sz w:val="28"/>
        <w:szCs w:val="28"/>
      </w:rPr>
      <w:drawing>
        <wp:inline distT="0" distB="0" distL="0" distR="0" wp14:anchorId="55D13585" wp14:editId="55D13586">
          <wp:extent cx="563880" cy="556260"/>
          <wp:effectExtent l="0" t="0" r="0" b="0"/>
          <wp:docPr id="2" name="image1.png" descr="image001"/>
          <wp:cNvGraphicFramePr/>
          <a:graphic xmlns:a="http://schemas.openxmlformats.org/drawingml/2006/main">
            <a:graphicData uri="http://schemas.openxmlformats.org/drawingml/2006/picture">
              <pic:pic xmlns:pic="http://schemas.openxmlformats.org/drawingml/2006/picture">
                <pic:nvPicPr>
                  <pic:cNvPr id="0" name="image1.png" descr="image001"/>
                  <pic:cNvPicPr preferRelativeResize="0"/>
                </pic:nvPicPr>
                <pic:blipFill>
                  <a:blip r:embed="rId1"/>
                  <a:srcRect/>
                  <a:stretch>
                    <a:fillRect/>
                  </a:stretch>
                </pic:blipFill>
                <pic:spPr>
                  <a:xfrm>
                    <a:off x="0" y="0"/>
                    <a:ext cx="563880" cy="556260"/>
                  </a:xfrm>
                  <a:prstGeom prst="rect">
                    <a:avLst/>
                  </a:prstGeom>
                  <a:ln/>
                </pic:spPr>
              </pic:pic>
            </a:graphicData>
          </a:graphic>
        </wp:inline>
      </w:drawing>
    </w:r>
  </w:p>
  <w:p w14:paraId="55D13579" w14:textId="77777777" w:rsidR="00282512" w:rsidRDefault="00282512">
    <w:pPr>
      <w:tabs>
        <w:tab w:val="right" w:pos="8306"/>
      </w:tabs>
      <w:jc w:val="center"/>
      <w:rPr>
        <w:sz w:val="16"/>
        <w:szCs w:val="16"/>
      </w:rPr>
    </w:pPr>
  </w:p>
  <w:p w14:paraId="55D1357A" w14:textId="77777777" w:rsidR="00282512" w:rsidRDefault="00282512">
    <w:pPr>
      <w:jc w:val="center"/>
      <w:rPr>
        <w:b/>
      </w:rPr>
    </w:pPr>
    <w:r>
      <w:rPr>
        <w:b/>
      </w:rPr>
      <w:t>LIETUVOS RESPUBLIKOS SPECIALIŲJŲ TYRIMŲ TARNYBA</w:t>
    </w:r>
  </w:p>
  <w:p w14:paraId="55D1357B" w14:textId="77777777" w:rsidR="00282512" w:rsidRDefault="00282512">
    <w:pPr>
      <w:jc w:val="center"/>
      <w:rPr>
        <w:b/>
        <w:sz w:val="26"/>
        <w:szCs w:val="26"/>
      </w:rPr>
    </w:pPr>
  </w:p>
  <w:p w14:paraId="55D1357C" w14:textId="77777777" w:rsidR="00282512" w:rsidRDefault="00282512">
    <w:pPr>
      <w:pBdr>
        <w:bottom w:val="single" w:sz="4" w:space="1" w:color="000000"/>
      </w:pBdr>
      <w:jc w:val="center"/>
      <w:rPr>
        <w:sz w:val="20"/>
        <w:szCs w:val="20"/>
      </w:rPr>
    </w:pPr>
    <w:r>
      <w:rPr>
        <w:sz w:val="20"/>
        <w:szCs w:val="20"/>
      </w:rPr>
      <w:t xml:space="preserve">Biudžetinė įstaiga, A. Jakšto g. 6, LT-01105 Vilnius, </w:t>
    </w:r>
  </w:p>
  <w:p w14:paraId="55D1357D" w14:textId="77777777" w:rsidR="00282512" w:rsidRDefault="00282512">
    <w:pPr>
      <w:pBdr>
        <w:bottom w:val="single" w:sz="4" w:space="1" w:color="000000"/>
      </w:pBdr>
      <w:jc w:val="center"/>
      <w:rPr>
        <w:sz w:val="20"/>
        <w:szCs w:val="20"/>
      </w:rPr>
    </w:pPr>
    <w:r>
      <w:rPr>
        <w:sz w:val="20"/>
        <w:szCs w:val="20"/>
      </w:rPr>
      <w:t>tel. 8 706 63 335, el. p. dokumentai@stt.lt</w:t>
    </w:r>
  </w:p>
  <w:p w14:paraId="55D1357E" w14:textId="77777777" w:rsidR="00282512" w:rsidRDefault="00282512">
    <w:pPr>
      <w:pBdr>
        <w:bottom w:val="single" w:sz="4" w:space="1" w:color="000000"/>
      </w:pBdr>
      <w:jc w:val="center"/>
      <w:rPr>
        <w:sz w:val="20"/>
        <w:szCs w:val="20"/>
      </w:rPr>
    </w:pPr>
    <w:r>
      <w:rPr>
        <w:sz w:val="20"/>
        <w:szCs w:val="20"/>
      </w:rPr>
      <w:t>Duomenys kaupiami ir saugomi Juridinių asmenų registre, kodas 188659948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26503"/>
    <w:multiLevelType w:val="hybridMultilevel"/>
    <w:tmpl w:val="A0D6BC1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0509668F"/>
    <w:multiLevelType w:val="multilevel"/>
    <w:tmpl w:val="708AE0B4"/>
    <w:lvl w:ilvl="0">
      <w:start w:val="5"/>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7D93C37"/>
    <w:multiLevelType w:val="hybridMultilevel"/>
    <w:tmpl w:val="B1F823EE"/>
    <w:lvl w:ilvl="0" w:tplc="0C160394">
      <w:start w:val="1"/>
      <w:numFmt w:val="bullet"/>
      <w:lvlText w:val="-"/>
      <w:lvlJc w:val="left"/>
      <w:pPr>
        <w:ind w:left="1211" w:hanging="360"/>
      </w:pPr>
      <w:rPr>
        <w:rFonts w:ascii="Times New Roman" w:eastAsia="Times New Roman"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3" w15:restartNumberingAfterBreak="0">
    <w:nsid w:val="151A2C4C"/>
    <w:multiLevelType w:val="hybridMultilevel"/>
    <w:tmpl w:val="ED90542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35570CB2"/>
    <w:multiLevelType w:val="multilevel"/>
    <w:tmpl w:val="8E84E3F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 w15:restartNumberingAfterBreak="0">
    <w:nsid w:val="52833516"/>
    <w:multiLevelType w:val="hybridMultilevel"/>
    <w:tmpl w:val="46629F80"/>
    <w:lvl w:ilvl="0" w:tplc="E054B9D8">
      <w:numFmt w:val="bullet"/>
      <w:lvlText w:val="-"/>
      <w:lvlJc w:val="left"/>
      <w:pPr>
        <w:ind w:left="1211" w:hanging="360"/>
      </w:pPr>
      <w:rPr>
        <w:rFonts w:ascii="Times New Roman" w:eastAsia="Times New Roman" w:hAnsi="Times New Roman" w:cs="Times New Roman" w:hint="default"/>
        <w:i w:val="0"/>
        <w:color w:val="000000"/>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6" w15:restartNumberingAfterBreak="0">
    <w:nsid w:val="548B1D71"/>
    <w:multiLevelType w:val="multilevel"/>
    <w:tmpl w:val="4E208ABC"/>
    <w:lvl w:ilvl="0">
      <w:start w:val="1"/>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7" w15:restartNumberingAfterBreak="0">
    <w:nsid w:val="702D36B3"/>
    <w:multiLevelType w:val="multilevel"/>
    <w:tmpl w:val="B2363F1E"/>
    <w:lvl w:ilvl="0">
      <w:start w:val="1"/>
      <w:numFmt w:val="decimal"/>
      <w:lvlText w:val="%1."/>
      <w:lvlJc w:val="left"/>
      <w:pPr>
        <w:ind w:left="1211" w:hanging="360"/>
      </w:pPr>
      <w:rPr>
        <w:rFonts w:hint="default"/>
      </w:rPr>
    </w:lvl>
    <w:lvl w:ilvl="1">
      <w:start w:val="1"/>
      <w:numFmt w:val="decimal"/>
      <w:isLgl/>
      <w:lvlText w:val="%1.%2."/>
      <w:lvlJc w:val="left"/>
      <w:pPr>
        <w:ind w:left="1571" w:hanging="360"/>
      </w:pPr>
      <w:rPr>
        <w:rFonts w:hint="default"/>
        <w:b w:val="0"/>
        <w:i/>
      </w:rPr>
    </w:lvl>
    <w:lvl w:ilvl="2">
      <w:start w:val="1"/>
      <w:numFmt w:val="decimal"/>
      <w:isLgl/>
      <w:lvlText w:val="%1.%2.%3."/>
      <w:lvlJc w:val="left"/>
      <w:pPr>
        <w:ind w:left="2291" w:hanging="720"/>
      </w:pPr>
      <w:rPr>
        <w:rFonts w:hint="default"/>
        <w:b w:val="0"/>
        <w:i w:val="0"/>
      </w:rPr>
    </w:lvl>
    <w:lvl w:ilvl="3">
      <w:start w:val="1"/>
      <w:numFmt w:val="decimal"/>
      <w:isLgl/>
      <w:lvlText w:val="%1.%2.%3.%4."/>
      <w:lvlJc w:val="left"/>
      <w:pPr>
        <w:ind w:left="2651" w:hanging="720"/>
      </w:pPr>
      <w:rPr>
        <w:rFonts w:hint="default"/>
      </w:rPr>
    </w:lvl>
    <w:lvl w:ilvl="4">
      <w:start w:val="1"/>
      <w:numFmt w:val="decimal"/>
      <w:isLgl/>
      <w:lvlText w:val="%1.%2.%3.%4.%5."/>
      <w:lvlJc w:val="left"/>
      <w:pPr>
        <w:ind w:left="3371" w:hanging="1080"/>
      </w:pPr>
      <w:rPr>
        <w:rFonts w:hint="default"/>
      </w:rPr>
    </w:lvl>
    <w:lvl w:ilvl="5">
      <w:start w:val="1"/>
      <w:numFmt w:val="decimal"/>
      <w:isLgl/>
      <w:lvlText w:val="%1.%2.%3.%4.%5.%6."/>
      <w:lvlJc w:val="left"/>
      <w:pPr>
        <w:ind w:left="3731" w:hanging="1080"/>
      </w:pPr>
      <w:rPr>
        <w:rFonts w:hint="default"/>
      </w:rPr>
    </w:lvl>
    <w:lvl w:ilvl="6">
      <w:start w:val="1"/>
      <w:numFmt w:val="decimal"/>
      <w:isLgl/>
      <w:lvlText w:val="%1.%2.%3.%4.%5.%6.%7."/>
      <w:lvlJc w:val="left"/>
      <w:pPr>
        <w:ind w:left="4451" w:hanging="1440"/>
      </w:pPr>
      <w:rPr>
        <w:rFonts w:hint="default"/>
      </w:rPr>
    </w:lvl>
    <w:lvl w:ilvl="7">
      <w:start w:val="1"/>
      <w:numFmt w:val="decimal"/>
      <w:isLgl/>
      <w:lvlText w:val="%1.%2.%3.%4.%5.%6.%7.%8."/>
      <w:lvlJc w:val="left"/>
      <w:pPr>
        <w:ind w:left="4811" w:hanging="1440"/>
      </w:pPr>
      <w:rPr>
        <w:rFonts w:hint="default"/>
      </w:rPr>
    </w:lvl>
    <w:lvl w:ilvl="8">
      <w:start w:val="1"/>
      <w:numFmt w:val="decimal"/>
      <w:isLgl/>
      <w:lvlText w:val="%1.%2.%3.%4.%5.%6.%7.%8.%9."/>
      <w:lvlJc w:val="left"/>
      <w:pPr>
        <w:ind w:left="5531" w:hanging="1800"/>
      </w:pPr>
      <w:rPr>
        <w:rFonts w:hint="default"/>
      </w:rPr>
    </w:lvl>
  </w:abstractNum>
  <w:abstractNum w:abstractNumId="8" w15:restartNumberingAfterBreak="0">
    <w:nsid w:val="71924EAA"/>
    <w:multiLevelType w:val="multilevel"/>
    <w:tmpl w:val="8984217E"/>
    <w:lvl w:ilvl="0">
      <w:start w:val="1"/>
      <w:numFmt w:val="decimal"/>
      <w:lvlText w:val="%1."/>
      <w:lvlJc w:val="left"/>
      <w:pPr>
        <w:ind w:left="1211" w:hanging="360"/>
      </w:pPr>
    </w:lvl>
    <w:lvl w:ilvl="1">
      <w:start w:val="1"/>
      <w:numFmt w:val="decimal"/>
      <w:lvlText w:val="%1.%2."/>
      <w:lvlJc w:val="left"/>
      <w:pPr>
        <w:ind w:left="1571" w:hanging="360"/>
      </w:pPr>
      <w:rPr>
        <w:b w:val="0"/>
        <w:i w:val="0"/>
        <w:sz w:val="24"/>
        <w:szCs w:val="24"/>
      </w:rPr>
    </w:lvl>
    <w:lvl w:ilvl="2">
      <w:start w:val="1"/>
      <w:numFmt w:val="decimal"/>
      <w:lvlText w:val="%1.%2.%3."/>
      <w:lvlJc w:val="left"/>
      <w:pPr>
        <w:ind w:left="2291" w:hanging="720"/>
      </w:pPr>
      <w:rPr>
        <w:b w:val="0"/>
        <w:i w:val="0"/>
      </w:rPr>
    </w:lvl>
    <w:lvl w:ilvl="3">
      <w:start w:val="1"/>
      <w:numFmt w:val="decimal"/>
      <w:lvlText w:val="%1.%2.%3.%4."/>
      <w:lvlJc w:val="left"/>
      <w:pPr>
        <w:ind w:left="2651" w:hanging="719"/>
      </w:pPr>
    </w:lvl>
    <w:lvl w:ilvl="4">
      <w:start w:val="1"/>
      <w:numFmt w:val="decimal"/>
      <w:lvlText w:val="%1.%2.%3.%4.%5."/>
      <w:lvlJc w:val="left"/>
      <w:pPr>
        <w:ind w:left="3371" w:hanging="1080"/>
      </w:pPr>
    </w:lvl>
    <w:lvl w:ilvl="5">
      <w:start w:val="1"/>
      <w:numFmt w:val="decimal"/>
      <w:lvlText w:val="%1.%2.%3.%4.%5.%6."/>
      <w:lvlJc w:val="left"/>
      <w:pPr>
        <w:ind w:left="3731" w:hanging="1080"/>
      </w:pPr>
    </w:lvl>
    <w:lvl w:ilvl="6">
      <w:start w:val="1"/>
      <w:numFmt w:val="decimal"/>
      <w:lvlText w:val="%1.%2.%3.%4.%5.%6.%7."/>
      <w:lvlJc w:val="left"/>
      <w:pPr>
        <w:ind w:left="4451" w:hanging="1440"/>
      </w:pPr>
    </w:lvl>
    <w:lvl w:ilvl="7">
      <w:start w:val="1"/>
      <w:numFmt w:val="decimal"/>
      <w:lvlText w:val="%1.%2.%3.%4.%5.%6.%7.%8."/>
      <w:lvlJc w:val="left"/>
      <w:pPr>
        <w:ind w:left="4811" w:hanging="1440"/>
      </w:pPr>
    </w:lvl>
    <w:lvl w:ilvl="8">
      <w:start w:val="1"/>
      <w:numFmt w:val="decimal"/>
      <w:lvlText w:val="%1.%2.%3.%4.%5.%6.%7.%8.%9."/>
      <w:lvlJc w:val="left"/>
      <w:pPr>
        <w:ind w:left="5531" w:hanging="1800"/>
      </w:pPr>
    </w:lvl>
  </w:abstractNum>
  <w:abstractNum w:abstractNumId="9" w15:restartNumberingAfterBreak="0">
    <w:nsid w:val="784F4369"/>
    <w:multiLevelType w:val="hybridMultilevel"/>
    <w:tmpl w:val="6DBA024A"/>
    <w:lvl w:ilvl="0" w:tplc="054C8F50">
      <w:start w:val="1"/>
      <w:numFmt w:val="bullet"/>
      <w:lvlText w:val="-"/>
      <w:lvlJc w:val="left"/>
      <w:pPr>
        <w:ind w:left="1211" w:hanging="360"/>
      </w:pPr>
      <w:rPr>
        <w:rFonts w:ascii="Times New Roman" w:eastAsia="Times New Roman"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10" w15:restartNumberingAfterBreak="0">
    <w:nsid w:val="79310EA8"/>
    <w:multiLevelType w:val="hybridMultilevel"/>
    <w:tmpl w:val="2BD63248"/>
    <w:lvl w:ilvl="0" w:tplc="EDE87182">
      <w:start w:val="1"/>
      <w:numFmt w:val="bullet"/>
      <w:lvlText w:val="-"/>
      <w:lvlJc w:val="left"/>
      <w:pPr>
        <w:ind w:left="1211" w:hanging="360"/>
      </w:pPr>
      <w:rPr>
        <w:rFonts w:ascii="Times New Roman" w:eastAsia="Times New Roman"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11" w15:restartNumberingAfterBreak="0">
    <w:nsid w:val="7B0550B3"/>
    <w:multiLevelType w:val="multilevel"/>
    <w:tmpl w:val="48C40F68"/>
    <w:lvl w:ilvl="0">
      <w:start w:val="1"/>
      <w:numFmt w:val="decimal"/>
      <w:lvlText w:val="%1."/>
      <w:lvlJc w:val="left"/>
      <w:pPr>
        <w:ind w:left="1211" w:hanging="360"/>
      </w:pPr>
    </w:lvl>
    <w:lvl w:ilvl="1">
      <w:start w:val="1"/>
      <w:numFmt w:val="decimal"/>
      <w:lvlText w:val="%1.%2."/>
      <w:lvlJc w:val="left"/>
      <w:pPr>
        <w:ind w:left="1571" w:hanging="360"/>
      </w:pPr>
      <w:rPr>
        <w:b w:val="0"/>
        <w:i w:val="0"/>
      </w:rPr>
    </w:lvl>
    <w:lvl w:ilvl="2">
      <w:start w:val="1"/>
      <w:numFmt w:val="decimal"/>
      <w:lvlText w:val="%1.%2.%3."/>
      <w:lvlJc w:val="left"/>
      <w:pPr>
        <w:ind w:left="2291" w:hanging="720"/>
      </w:pPr>
      <w:rPr>
        <w:b w:val="0"/>
        <w:i w:val="0"/>
      </w:rPr>
    </w:lvl>
    <w:lvl w:ilvl="3">
      <w:start w:val="1"/>
      <w:numFmt w:val="decimal"/>
      <w:lvlText w:val="%1.%2.%3.%4."/>
      <w:lvlJc w:val="left"/>
      <w:pPr>
        <w:ind w:left="2651" w:hanging="719"/>
      </w:pPr>
    </w:lvl>
    <w:lvl w:ilvl="4">
      <w:start w:val="1"/>
      <w:numFmt w:val="decimal"/>
      <w:lvlText w:val="%1.%2.%3.%4.%5."/>
      <w:lvlJc w:val="left"/>
      <w:pPr>
        <w:ind w:left="3371" w:hanging="1080"/>
      </w:pPr>
    </w:lvl>
    <w:lvl w:ilvl="5">
      <w:start w:val="1"/>
      <w:numFmt w:val="decimal"/>
      <w:lvlText w:val="%1.%2.%3.%4.%5.%6."/>
      <w:lvlJc w:val="left"/>
      <w:pPr>
        <w:ind w:left="3731" w:hanging="1080"/>
      </w:pPr>
    </w:lvl>
    <w:lvl w:ilvl="6">
      <w:start w:val="1"/>
      <w:numFmt w:val="decimal"/>
      <w:lvlText w:val="%1.%2.%3.%4.%5.%6.%7."/>
      <w:lvlJc w:val="left"/>
      <w:pPr>
        <w:ind w:left="4451" w:hanging="1440"/>
      </w:pPr>
    </w:lvl>
    <w:lvl w:ilvl="7">
      <w:start w:val="1"/>
      <w:numFmt w:val="decimal"/>
      <w:lvlText w:val="%1.%2.%3.%4.%5.%6.%7.%8."/>
      <w:lvlJc w:val="left"/>
      <w:pPr>
        <w:ind w:left="4811" w:hanging="1440"/>
      </w:pPr>
    </w:lvl>
    <w:lvl w:ilvl="8">
      <w:start w:val="1"/>
      <w:numFmt w:val="decimal"/>
      <w:lvlText w:val="%1.%2.%3.%4.%5.%6.%7.%8.%9."/>
      <w:lvlJc w:val="left"/>
      <w:pPr>
        <w:ind w:left="5531" w:hanging="1800"/>
      </w:pPr>
    </w:lvl>
  </w:abstractNum>
  <w:abstractNum w:abstractNumId="12" w15:restartNumberingAfterBreak="0">
    <w:nsid w:val="7B3457EF"/>
    <w:multiLevelType w:val="multilevel"/>
    <w:tmpl w:val="B3D0A0B4"/>
    <w:lvl w:ilvl="0">
      <w:start w:val="1"/>
      <w:numFmt w:val="decimal"/>
      <w:lvlText w:val="%1."/>
      <w:lvlJc w:val="left"/>
      <w:pPr>
        <w:ind w:left="1211" w:hanging="360"/>
      </w:pPr>
      <w:rPr>
        <w:rFonts w:hint="default"/>
        <w:color w:val="000000"/>
      </w:rPr>
    </w:lvl>
    <w:lvl w:ilvl="1">
      <w:start w:val="2"/>
      <w:numFmt w:val="decimal"/>
      <w:isLgl/>
      <w:lvlText w:val="%1.%2."/>
      <w:lvlJc w:val="left"/>
      <w:pPr>
        <w:ind w:left="1391" w:hanging="540"/>
      </w:pPr>
      <w:rPr>
        <w:rFonts w:hint="default"/>
      </w:rPr>
    </w:lvl>
    <w:lvl w:ilvl="2">
      <w:start w:val="2"/>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num w:numId="1" w16cid:durableId="175047640">
    <w:abstractNumId w:val="1"/>
  </w:num>
  <w:num w:numId="2" w16cid:durableId="1502698875">
    <w:abstractNumId w:val="8"/>
  </w:num>
  <w:num w:numId="3" w16cid:durableId="739906497">
    <w:abstractNumId w:val="4"/>
  </w:num>
  <w:num w:numId="4" w16cid:durableId="710496685">
    <w:abstractNumId w:val="11"/>
  </w:num>
  <w:num w:numId="5" w16cid:durableId="311907977">
    <w:abstractNumId w:val="3"/>
  </w:num>
  <w:num w:numId="6" w16cid:durableId="439565298">
    <w:abstractNumId w:val="0"/>
  </w:num>
  <w:num w:numId="7" w16cid:durableId="39207344">
    <w:abstractNumId w:val="12"/>
  </w:num>
  <w:num w:numId="8" w16cid:durableId="1229224660">
    <w:abstractNumId w:val="6"/>
  </w:num>
  <w:num w:numId="9" w16cid:durableId="1999649631">
    <w:abstractNumId w:val="7"/>
  </w:num>
  <w:num w:numId="10" w16cid:durableId="882597053">
    <w:abstractNumId w:val="10"/>
  </w:num>
  <w:num w:numId="11" w16cid:durableId="769157666">
    <w:abstractNumId w:val="9"/>
  </w:num>
  <w:num w:numId="12" w16cid:durableId="616566889">
    <w:abstractNumId w:val="5"/>
  </w:num>
  <w:num w:numId="13" w16cid:durableId="94169059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defaultTabStop w:val="720"/>
  <w:hyphenationZone w:val="396"/>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BAF"/>
    <w:rsid w:val="00000B8C"/>
    <w:rsid w:val="000016C4"/>
    <w:rsid w:val="000119B2"/>
    <w:rsid w:val="00011FB4"/>
    <w:rsid w:val="00012E16"/>
    <w:rsid w:val="00017844"/>
    <w:rsid w:val="00020F6F"/>
    <w:rsid w:val="00030EDA"/>
    <w:rsid w:val="00031E50"/>
    <w:rsid w:val="00041795"/>
    <w:rsid w:val="000437EB"/>
    <w:rsid w:val="00055298"/>
    <w:rsid w:val="00056B72"/>
    <w:rsid w:val="00057345"/>
    <w:rsid w:val="000604BA"/>
    <w:rsid w:val="00062665"/>
    <w:rsid w:val="00063624"/>
    <w:rsid w:val="00072FF9"/>
    <w:rsid w:val="00073BAF"/>
    <w:rsid w:val="000760E6"/>
    <w:rsid w:val="00077DC7"/>
    <w:rsid w:val="0009710A"/>
    <w:rsid w:val="000A1746"/>
    <w:rsid w:val="000A369F"/>
    <w:rsid w:val="000A4698"/>
    <w:rsid w:val="000A5EE7"/>
    <w:rsid w:val="000B27A1"/>
    <w:rsid w:val="000B5E09"/>
    <w:rsid w:val="000B5FC9"/>
    <w:rsid w:val="000B7E39"/>
    <w:rsid w:val="000C50B1"/>
    <w:rsid w:val="000C6E1B"/>
    <w:rsid w:val="000D1F70"/>
    <w:rsid w:val="000D6BA5"/>
    <w:rsid w:val="000E0793"/>
    <w:rsid w:val="000E24F2"/>
    <w:rsid w:val="000E28F2"/>
    <w:rsid w:val="000F1D8E"/>
    <w:rsid w:val="000F3453"/>
    <w:rsid w:val="000F75BE"/>
    <w:rsid w:val="00100B52"/>
    <w:rsid w:val="00102CBE"/>
    <w:rsid w:val="00107C22"/>
    <w:rsid w:val="00110143"/>
    <w:rsid w:val="00113E21"/>
    <w:rsid w:val="00116E16"/>
    <w:rsid w:val="0012173C"/>
    <w:rsid w:val="00123A07"/>
    <w:rsid w:val="00124E8D"/>
    <w:rsid w:val="00124F32"/>
    <w:rsid w:val="001256B3"/>
    <w:rsid w:val="001309C5"/>
    <w:rsid w:val="00133E01"/>
    <w:rsid w:val="001376C0"/>
    <w:rsid w:val="00140B0B"/>
    <w:rsid w:val="00147A6E"/>
    <w:rsid w:val="0015307B"/>
    <w:rsid w:val="001534ED"/>
    <w:rsid w:val="00157FA9"/>
    <w:rsid w:val="0017060A"/>
    <w:rsid w:val="0017087D"/>
    <w:rsid w:val="0017179C"/>
    <w:rsid w:val="001734A7"/>
    <w:rsid w:val="001844B8"/>
    <w:rsid w:val="00184AE5"/>
    <w:rsid w:val="0019633E"/>
    <w:rsid w:val="00197D2B"/>
    <w:rsid w:val="001A22A6"/>
    <w:rsid w:val="001A569A"/>
    <w:rsid w:val="001A72D7"/>
    <w:rsid w:val="001A7F8A"/>
    <w:rsid w:val="001B4113"/>
    <w:rsid w:val="001B5146"/>
    <w:rsid w:val="001B5431"/>
    <w:rsid w:val="001B6C04"/>
    <w:rsid w:val="001C0542"/>
    <w:rsid w:val="001C2286"/>
    <w:rsid w:val="001D12CF"/>
    <w:rsid w:val="001D297E"/>
    <w:rsid w:val="001D2ED1"/>
    <w:rsid w:val="001D7B26"/>
    <w:rsid w:val="001D7E97"/>
    <w:rsid w:val="001E2A9F"/>
    <w:rsid w:val="001E4DF4"/>
    <w:rsid w:val="001E5DB0"/>
    <w:rsid w:val="001E6E66"/>
    <w:rsid w:val="001F5BBE"/>
    <w:rsid w:val="001F7DA9"/>
    <w:rsid w:val="00204EFC"/>
    <w:rsid w:val="00206D7F"/>
    <w:rsid w:val="00211116"/>
    <w:rsid w:val="00216464"/>
    <w:rsid w:val="002170C7"/>
    <w:rsid w:val="002173A5"/>
    <w:rsid w:val="00217652"/>
    <w:rsid w:val="00222DA4"/>
    <w:rsid w:val="00231346"/>
    <w:rsid w:val="00233D5F"/>
    <w:rsid w:val="00241D73"/>
    <w:rsid w:val="0024208B"/>
    <w:rsid w:val="0024274C"/>
    <w:rsid w:val="00246D3E"/>
    <w:rsid w:val="002602CA"/>
    <w:rsid w:val="002606A0"/>
    <w:rsid w:val="0026639A"/>
    <w:rsid w:val="00271899"/>
    <w:rsid w:val="0027198A"/>
    <w:rsid w:val="00272559"/>
    <w:rsid w:val="002762A2"/>
    <w:rsid w:val="00276D57"/>
    <w:rsid w:val="00282512"/>
    <w:rsid w:val="00284071"/>
    <w:rsid w:val="00285FEE"/>
    <w:rsid w:val="00292EC9"/>
    <w:rsid w:val="002961F6"/>
    <w:rsid w:val="00296280"/>
    <w:rsid w:val="00297437"/>
    <w:rsid w:val="002A2449"/>
    <w:rsid w:val="002A36AA"/>
    <w:rsid w:val="002A36C8"/>
    <w:rsid w:val="002A4251"/>
    <w:rsid w:val="002B1EB1"/>
    <w:rsid w:val="002B4561"/>
    <w:rsid w:val="002B52EA"/>
    <w:rsid w:val="002B62AB"/>
    <w:rsid w:val="002B752C"/>
    <w:rsid w:val="002C055D"/>
    <w:rsid w:val="002C1579"/>
    <w:rsid w:val="002C2436"/>
    <w:rsid w:val="002C287E"/>
    <w:rsid w:val="002C7F48"/>
    <w:rsid w:val="00306CD2"/>
    <w:rsid w:val="00314B7C"/>
    <w:rsid w:val="003203FC"/>
    <w:rsid w:val="00322A54"/>
    <w:rsid w:val="003230A2"/>
    <w:rsid w:val="00333B91"/>
    <w:rsid w:val="003406BA"/>
    <w:rsid w:val="003407B9"/>
    <w:rsid w:val="0034102C"/>
    <w:rsid w:val="003429F3"/>
    <w:rsid w:val="00342E72"/>
    <w:rsid w:val="00343657"/>
    <w:rsid w:val="00345337"/>
    <w:rsid w:val="00354FE0"/>
    <w:rsid w:val="00355322"/>
    <w:rsid w:val="0036717D"/>
    <w:rsid w:val="0037079C"/>
    <w:rsid w:val="00374072"/>
    <w:rsid w:val="00376DE2"/>
    <w:rsid w:val="00376FD2"/>
    <w:rsid w:val="003775F5"/>
    <w:rsid w:val="0038372F"/>
    <w:rsid w:val="00384951"/>
    <w:rsid w:val="003874A9"/>
    <w:rsid w:val="00394670"/>
    <w:rsid w:val="003A63FB"/>
    <w:rsid w:val="003A6D8C"/>
    <w:rsid w:val="003A6DD6"/>
    <w:rsid w:val="003B3F21"/>
    <w:rsid w:val="003B4750"/>
    <w:rsid w:val="003C27FB"/>
    <w:rsid w:val="003C33B0"/>
    <w:rsid w:val="003C4956"/>
    <w:rsid w:val="003C7101"/>
    <w:rsid w:val="003D0277"/>
    <w:rsid w:val="003D12A2"/>
    <w:rsid w:val="003D5805"/>
    <w:rsid w:val="003D70CD"/>
    <w:rsid w:val="003E0C92"/>
    <w:rsid w:val="003F14D1"/>
    <w:rsid w:val="00400A38"/>
    <w:rsid w:val="00401D09"/>
    <w:rsid w:val="00404D02"/>
    <w:rsid w:val="00407585"/>
    <w:rsid w:val="00407968"/>
    <w:rsid w:val="004202FE"/>
    <w:rsid w:val="00424E1B"/>
    <w:rsid w:val="00425174"/>
    <w:rsid w:val="004306BC"/>
    <w:rsid w:val="004360D5"/>
    <w:rsid w:val="00436DC4"/>
    <w:rsid w:val="00445B74"/>
    <w:rsid w:val="004517D1"/>
    <w:rsid w:val="004536A0"/>
    <w:rsid w:val="00454B49"/>
    <w:rsid w:val="00462114"/>
    <w:rsid w:val="004730C3"/>
    <w:rsid w:val="004744AD"/>
    <w:rsid w:val="00477ED6"/>
    <w:rsid w:val="004808F5"/>
    <w:rsid w:val="00482F02"/>
    <w:rsid w:val="0049064E"/>
    <w:rsid w:val="00492922"/>
    <w:rsid w:val="00496E0A"/>
    <w:rsid w:val="004973DD"/>
    <w:rsid w:val="00497C3C"/>
    <w:rsid w:val="004A0917"/>
    <w:rsid w:val="004A2713"/>
    <w:rsid w:val="004A2B6A"/>
    <w:rsid w:val="004A3F7B"/>
    <w:rsid w:val="004A40D9"/>
    <w:rsid w:val="004A55B7"/>
    <w:rsid w:val="004A6FFC"/>
    <w:rsid w:val="004A713E"/>
    <w:rsid w:val="004B0615"/>
    <w:rsid w:val="004E6DC3"/>
    <w:rsid w:val="004F193F"/>
    <w:rsid w:val="004F6D56"/>
    <w:rsid w:val="005052DD"/>
    <w:rsid w:val="005110FB"/>
    <w:rsid w:val="00514070"/>
    <w:rsid w:val="00515E96"/>
    <w:rsid w:val="00520588"/>
    <w:rsid w:val="00525AE9"/>
    <w:rsid w:val="0053366D"/>
    <w:rsid w:val="00540ADE"/>
    <w:rsid w:val="00546D98"/>
    <w:rsid w:val="005505DE"/>
    <w:rsid w:val="00551830"/>
    <w:rsid w:val="0055226F"/>
    <w:rsid w:val="00553CCC"/>
    <w:rsid w:val="00560E9C"/>
    <w:rsid w:val="00561CEA"/>
    <w:rsid w:val="00566C8D"/>
    <w:rsid w:val="00570D08"/>
    <w:rsid w:val="0057223C"/>
    <w:rsid w:val="00574E61"/>
    <w:rsid w:val="005778B0"/>
    <w:rsid w:val="0058257B"/>
    <w:rsid w:val="00587A47"/>
    <w:rsid w:val="00591D2C"/>
    <w:rsid w:val="00594458"/>
    <w:rsid w:val="00595DA7"/>
    <w:rsid w:val="005962C4"/>
    <w:rsid w:val="005B3399"/>
    <w:rsid w:val="005B34E9"/>
    <w:rsid w:val="005C0167"/>
    <w:rsid w:val="005C0E15"/>
    <w:rsid w:val="005C2804"/>
    <w:rsid w:val="005C311B"/>
    <w:rsid w:val="005C3654"/>
    <w:rsid w:val="005C50E4"/>
    <w:rsid w:val="005C5C21"/>
    <w:rsid w:val="005C6F84"/>
    <w:rsid w:val="005C7FAF"/>
    <w:rsid w:val="005D174A"/>
    <w:rsid w:val="005D2576"/>
    <w:rsid w:val="005D64D3"/>
    <w:rsid w:val="005E0331"/>
    <w:rsid w:val="005F03DD"/>
    <w:rsid w:val="005F416F"/>
    <w:rsid w:val="00600EA2"/>
    <w:rsid w:val="006071E0"/>
    <w:rsid w:val="006101B7"/>
    <w:rsid w:val="0061132F"/>
    <w:rsid w:val="00614F76"/>
    <w:rsid w:val="00621C59"/>
    <w:rsid w:val="00626B18"/>
    <w:rsid w:val="00627153"/>
    <w:rsid w:val="0062782E"/>
    <w:rsid w:val="00634CFA"/>
    <w:rsid w:val="006351D4"/>
    <w:rsid w:val="00636D10"/>
    <w:rsid w:val="00640386"/>
    <w:rsid w:val="00647DCF"/>
    <w:rsid w:val="00655EDC"/>
    <w:rsid w:val="00660CC4"/>
    <w:rsid w:val="006611CC"/>
    <w:rsid w:val="00661CF5"/>
    <w:rsid w:val="00662BD3"/>
    <w:rsid w:val="00663E7B"/>
    <w:rsid w:val="00664829"/>
    <w:rsid w:val="00671DBE"/>
    <w:rsid w:val="00675029"/>
    <w:rsid w:val="00680BEA"/>
    <w:rsid w:val="00686B0A"/>
    <w:rsid w:val="0069142E"/>
    <w:rsid w:val="006961F1"/>
    <w:rsid w:val="006A2729"/>
    <w:rsid w:val="006A3CFD"/>
    <w:rsid w:val="006A497E"/>
    <w:rsid w:val="006A70FC"/>
    <w:rsid w:val="006A719B"/>
    <w:rsid w:val="006B0C3A"/>
    <w:rsid w:val="006C7C5C"/>
    <w:rsid w:val="006D0DE7"/>
    <w:rsid w:val="006D1C3D"/>
    <w:rsid w:val="006E142B"/>
    <w:rsid w:val="006E5E0B"/>
    <w:rsid w:val="006E6FF1"/>
    <w:rsid w:val="006F0013"/>
    <w:rsid w:val="006F6DF1"/>
    <w:rsid w:val="006F7646"/>
    <w:rsid w:val="007053AA"/>
    <w:rsid w:val="00707015"/>
    <w:rsid w:val="007079DD"/>
    <w:rsid w:val="00710DBE"/>
    <w:rsid w:val="0071559A"/>
    <w:rsid w:val="00715FE4"/>
    <w:rsid w:val="00723556"/>
    <w:rsid w:val="00723F57"/>
    <w:rsid w:val="0072594C"/>
    <w:rsid w:val="007301EF"/>
    <w:rsid w:val="00731356"/>
    <w:rsid w:val="0073165E"/>
    <w:rsid w:val="007365BD"/>
    <w:rsid w:val="007473DE"/>
    <w:rsid w:val="00752DD9"/>
    <w:rsid w:val="00754659"/>
    <w:rsid w:val="00761313"/>
    <w:rsid w:val="00763F44"/>
    <w:rsid w:val="00765370"/>
    <w:rsid w:val="00767D11"/>
    <w:rsid w:val="00771995"/>
    <w:rsid w:val="00772EFE"/>
    <w:rsid w:val="0077589A"/>
    <w:rsid w:val="007760D8"/>
    <w:rsid w:val="007777B9"/>
    <w:rsid w:val="0078264D"/>
    <w:rsid w:val="007A1BAB"/>
    <w:rsid w:val="007A24BD"/>
    <w:rsid w:val="007A7108"/>
    <w:rsid w:val="007A7E56"/>
    <w:rsid w:val="007B6676"/>
    <w:rsid w:val="007C2CCB"/>
    <w:rsid w:val="007C31E2"/>
    <w:rsid w:val="007C34D5"/>
    <w:rsid w:val="007C3CC1"/>
    <w:rsid w:val="007C3EE7"/>
    <w:rsid w:val="007C5C2B"/>
    <w:rsid w:val="007D3F62"/>
    <w:rsid w:val="007D5BD9"/>
    <w:rsid w:val="007D5EE9"/>
    <w:rsid w:val="007D6ACF"/>
    <w:rsid w:val="007F508F"/>
    <w:rsid w:val="007F565C"/>
    <w:rsid w:val="00806417"/>
    <w:rsid w:val="00806828"/>
    <w:rsid w:val="00812F65"/>
    <w:rsid w:val="0081509E"/>
    <w:rsid w:val="00824488"/>
    <w:rsid w:val="00824C25"/>
    <w:rsid w:val="00825070"/>
    <w:rsid w:val="008271EE"/>
    <w:rsid w:val="0084387C"/>
    <w:rsid w:val="00846DE2"/>
    <w:rsid w:val="00850675"/>
    <w:rsid w:val="00857744"/>
    <w:rsid w:val="00861FFE"/>
    <w:rsid w:val="008625D2"/>
    <w:rsid w:val="008700FD"/>
    <w:rsid w:val="008742C4"/>
    <w:rsid w:val="00874924"/>
    <w:rsid w:val="00881EA9"/>
    <w:rsid w:val="008914CA"/>
    <w:rsid w:val="00892E62"/>
    <w:rsid w:val="008943DF"/>
    <w:rsid w:val="00895183"/>
    <w:rsid w:val="00896BFD"/>
    <w:rsid w:val="00897156"/>
    <w:rsid w:val="008A492B"/>
    <w:rsid w:val="008B0BF5"/>
    <w:rsid w:val="008B7A1D"/>
    <w:rsid w:val="008B7AF2"/>
    <w:rsid w:val="008C25BA"/>
    <w:rsid w:val="008C5B64"/>
    <w:rsid w:val="008D0FBF"/>
    <w:rsid w:val="008D465A"/>
    <w:rsid w:val="008D78F3"/>
    <w:rsid w:val="008E16DB"/>
    <w:rsid w:val="008E4764"/>
    <w:rsid w:val="008F46D2"/>
    <w:rsid w:val="008F5DA2"/>
    <w:rsid w:val="00900A6A"/>
    <w:rsid w:val="00901F54"/>
    <w:rsid w:val="009025D8"/>
    <w:rsid w:val="00905081"/>
    <w:rsid w:val="00905A90"/>
    <w:rsid w:val="00905E2E"/>
    <w:rsid w:val="00906EBA"/>
    <w:rsid w:val="00917EFE"/>
    <w:rsid w:val="00920919"/>
    <w:rsid w:val="00930535"/>
    <w:rsid w:val="009324F7"/>
    <w:rsid w:val="009355A1"/>
    <w:rsid w:val="009551D3"/>
    <w:rsid w:val="0095617A"/>
    <w:rsid w:val="00963162"/>
    <w:rsid w:val="00963D74"/>
    <w:rsid w:val="00967FFC"/>
    <w:rsid w:val="00971459"/>
    <w:rsid w:val="00971E3E"/>
    <w:rsid w:val="009745BF"/>
    <w:rsid w:val="00976244"/>
    <w:rsid w:val="0097675F"/>
    <w:rsid w:val="00976C2D"/>
    <w:rsid w:val="00984CEC"/>
    <w:rsid w:val="009A4712"/>
    <w:rsid w:val="009A5FBE"/>
    <w:rsid w:val="009A6050"/>
    <w:rsid w:val="009B493F"/>
    <w:rsid w:val="009B4BD7"/>
    <w:rsid w:val="009B591E"/>
    <w:rsid w:val="009B5C6A"/>
    <w:rsid w:val="009B6A15"/>
    <w:rsid w:val="009C38E6"/>
    <w:rsid w:val="009C397A"/>
    <w:rsid w:val="009D1402"/>
    <w:rsid w:val="009D20C8"/>
    <w:rsid w:val="009D490F"/>
    <w:rsid w:val="009E1C38"/>
    <w:rsid w:val="009E33A9"/>
    <w:rsid w:val="009E7465"/>
    <w:rsid w:val="009F07F1"/>
    <w:rsid w:val="009F104B"/>
    <w:rsid w:val="009F4367"/>
    <w:rsid w:val="009F50CF"/>
    <w:rsid w:val="009F5C35"/>
    <w:rsid w:val="009F7834"/>
    <w:rsid w:val="00A0389B"/>
    <w:rsid w:val="00A06F6F"/>
    <w:rsid w:val="00A129F9"/>
    <w:rsid w:val="00A13159"/>
    <w:rsid w:val="00A13551"/>
    <w:rsid w:val="00A16386"/>
    <w:rsid w:val="00A17FE5"/>
    <w:rsid w:val="00A24867"/>
    <w:rsid w:val="00A262A2"/>
    <w:rsid w:val="00A3019E"/>
    <w:rsid w:val="00A313A0"/>
    <w:rsid w:val="00A333CB"/>
    <w:rsid w:val="00A35423"/>
    <w:rsid w:val="00A413AA"/>
    <w:rsid w:val="00A42640"/>
    <w:rsid w:val="00A45493"/>
    <w:rsid w:val="00A45D56"/>
    <w:rsid w:val="00A46B50"/>
    <w:rsid w:val="00A47138"/>
    <w:rsid w:val="00A50E7C"/>
    <w:rsid w:val="00A50FC8"/>
    <w:rsid w:val="00A52F7A"/>
    <w:rsid w:val="00A54223"/>
    <w:rsid w:val="00A5738F"/>
    <w:rsid w:val="00A577AA"/>
    <w:rsid w:val="00A6745F"/>
    <w:rsid w:val="00A716AD"/>
    <w:rsid w:val="00A76A21"/>
    <w:rsid w:val="00A76ADE"/>
    <w:rsid w:val="00A80B91"/>
    <w:rsid w:val="00A827D1"/>
    <w:rsid w:val="00AA2EA6"/>
    <w:rsid w:val="00AA70EC"/>
    <w:rsid w:val="00AB70D6"/>
    <w:rsid w:val="00AD4813"/>
    <w:rsid w:val="00AE4A70"/>
    <w:rsid w:val="00AF0103"/>
    <w:rsid w:val="00AF1488"/>
    <w:rsid w:val="00B00118"/>
    <w:rsid w:val="00B0101A"/>
    <w:rsid w:val="00B01B3F"/>
    <w:rsid w:val="00B05A49"/>
    <w:rsid w:val="00B06A40"/>
    <w:rsid w:val="00B106E1"/>
    <w:rsid w:val="00B11130"/>
    <w:rsid w:val="00B12BE3"/>
    <w:rsid w:val="00B13F67"/>
    <w:rsid w:val="00B22EE7"/>
    <w:rsid w:val="00B2559D"/>
    <w:rsid w:val="00B26108"/>
    <w:rsid w:val="00B31181"/>
    <w:rsid w:val="00B3312C"/>
    <w:rsid w:val="00B36E79"/>
    <w:rsid w:val="00B408E3"/>
    <w:rsid w:val="00B414D5"/>
    <w:rsid w:val="00B42391"/>
    <w:rsid w:val="00B42B1D"/>
    <w:rsid w:val="00B45EE0"/>
    <w:rsid w:val="00B518E3"/>
    <w:rsid w:val="00B551D8"/>
    <w:rsid w:val="00B55962"/>
    <w:rsid w:val="00B56FD9"/>
    <w:rsid w:val="00B65839"/>
    <w:rsid w:val="00B7028A"/>
    <w:rsid w:val="00B73848"/>
    <w:rsid w:val="00B75A45"/>
    <w:rsid w:val="00B84369"/>
    <w:rsid w:val="00B8650E"/>
    <w:rsid w:val="00B86D51"/>
    <w:rsid w:val="00B87F53"/>
    <w:rsid w:val="00B90D41"/>
    <w:rsid w:val="00B96B0C"/>
    <w:rsid w:val="00B96C54"/>
    <w:rsid w:val="00BA16B1"/>
    <w:rsid w:val="00BA33EC"/>
    <w:rsid w:val="00BA3A39"/>
    <w:rsid w:val="00BA7BAC"/>
    <w:rsid w:val="00BB052C"/>
    <w:rsid w:val="00BB096E"/>
    <w:rsid w:val="00BB183D"/>
    <w:rsid w:val="00BB3110"/>
    <w:rsid w:val="00BE1EC1"/>
    <w:rsid w:val="00BE2A23"/>
    <w:rsid w:val="00BE7906"/>
    <w:rsid w:val="00C0229F"/>
    <w:rsid w:val="00C02F47"/>
    <w:rsid w:val="00C12EAE"/>
    <w:rsid w:val="00C13C7D"/>
    <w:rsid w:val="00C16492"/>
    <w:rsid w:val="00C210E9"/>
    <w:rsid w:val="00C22706"/>
    <w:rsid w:val="00C30385"/>
    <w:rsid w:val="00C30553"/>
    <w:rsid w:val="00C32F10"/>
    <w:rsid w:val="00C3753D"/>
    <w:rsid w:val="00C44BB3"/>
    <w:rsid w:val="00C47FF2"/>
    <w:rsid w:val="00C51061"/>
    <w:rsid w:val="00C51C9E"/>
    <w:rsid w:val="00C57DE3"/>
    <w:rsid w:val="00C57DFA"/>
    <w:rsid w:val="00C64872"/>
    <w:rsid w:val="00C6637B"/>
    <w:rsid w:val="00C67F40"/>
    <w:rsid w:val="00C810ED"/>
    <w:rsid w:val="00C81525"/>
    <w:rsid w:val="00C90CAE"/>
    <w:rsid w:val="00C92665"/>
    <w:rsid w:val="00C971BD"/>
    <w:rsid w:val="00CA2015"/>
    <w:rsid w:val="00CA4C06"/>
    <w:rsid w:val="00CA5F82"/>
    <w:rsid w:val="00CB07D2"/>
    <w:rsid w:val="00CB4B26"/>
    <w:rsid w:val="00CB4C84"/>
    <w:rsid w:val="00CB5AF8"/>
    <w:rsid w:val="00CB7134"/>
    <w:rsid w:val="00CC3BA6"/>
    <w:rsid w:val="00CC5251"/>
    <w:rsid w:val="00CC5CAB"/>
    <w:rsid w:val="00CD0F4E"/>
    <w:rsid w:val="00CD1591"/>
    <w:rsid w:val="00CD2459"/>
    <w:rsid w:val="00CD5B51"/>
    <w:rsid w:val="00CE2930"/>
    <w:rsid w:val="00CE369C"/>
    <w:rsid w:val="00CE48FF"/>
    <w:rsid w:val="00CE5F03"/>
    <w:rsid w:val="00CF0635"/>
    <w:rsid w:val="00CF62BC"/>
    <w:rsid w:val="00D01CAB"/>
    <w:rsid w:val="00D037EC"/>
    <w:rsid w:val="00D1340E"/>
    <w:rsid w:val="00D219C4"/>
    <w:rsid w:val="00D221C9"/>
    <w:rsid w:val="00D362A2"/>
    <w:rsid w:val="00D37DC0"/>
    <w:rsid w:val="00D42C39"/>
    <w:rsid w:val="00D44849"/>
    <w:rsid w:val="00D44F68"/>
    <w:rsid w:val="00D50F46"/>
    <w:rsid w:val="00D53839"/>
    <w:rsid w:val="00D57653"/>
    <w:rsid w:val="00D60E4C"/>
    <w:rsid w:val="00D60FF8"/>
    <w:rsid w:val="00D62AF9"/>
    <w:rsid w:val="00D63500"/>
    <w:rsid w:val="00D641F3"/>
    <w:rsid w:val="00D6438A"/>
    <w:rsid w:val="00D662DB"/>
    <w:rsid w:val="00D67240"/>
    <w:rsid w:val="00D67955"/>
    <w:rsid w:val="00D7261A"/>
    <w:rsid w:val="00D758B2"/>
    <w:rsid w:val="00D820D9"/>
    <w:rsid w:val="00D85A62"/>
    <w:rsid w:val="00D866BB"/>
    <w:rsid w:val="00D87C00"/>
    <w:rsid w:val="00D90C16"/>
    <w:rsid w:val="00D91E3C"/>
    <w:rsid w:val="00D928C2"/>
    <w:rsid w:val="00D96646"/>
    <w:rsid w:val="00DA2E85"/>
    <w:rsid w:val="00DB4212"/>
    <w:rsid w:val="00DB68B0"/>
    <w:rsid w:val="00DC4424"/>
    <w:rsid w:val="00DD7BFF"/>
    <w:rsid w:val="00DE3637"/>
    <w:rsid w:val="00DE377D"/>
    <w:rsid w:val="00DE7190"/>
    <w:rsid w:val="00DE751B"/>
    <w:rsid w:val="00DF011B"/>
    <w:rsid w:val="00DF0663"/>
    <w:rsid w:val="00DF0E3E"/>
    <w:rsid w:val="00DF5986"/>
    <w:rsid w:val="00DF6E3E"/>
    <w:rsid w:val="00DF7326"/>
    <w:rsid w:val="00E00C2E"/>
    <w:rsid w:val="00E03CC8"/>
    <w:rsid w:val="00E040A7"/>
    <w:rsid w:val="00E10073"/>
    <w:rsid w:val="00E1294E"/>
    <w:rsid w:val="00E1303E"/>
    <w:rsid w:val="00E16D6B"/>
    <w:rsid w:val="00E22A57"/>
    <w:rsid w:val="00E24A47"/>
    <w:rsid w:val="00E310F5"/>
    <w:rsid w:val="00E3190B"/>
    <w:rsid w:val="00E340E1"/>
    <w:rsid w:val="00E35A02"/>
    <w:rsid w:val="00E36D54"/>
    <w:rsid w:val="00E460A1"/>
    <w:rsid w:val="00E5250D"/>
    <w:rsid w:val="00E52A11"/>
    <w:rsid w:val="00E5472C"/>
    <w:rsid w:val="00E57A97"/>
    <w:rsid w:val="00E67638"/>
    <w:rsid w:val="00E67E6A"/>
    <w:rsid w:val="00E67F35"/>
    <w:rsid w:val="00E745E1"/>
    <w:rsid w:val="00E77919"/>
    <w:rsid w:val="00E81401"/>
    <w:rsid w:val="00E83214"/>
    <w:rsid w:val="00E936F5"/>
    <w:rsid w:val="00E93B88"/>
    <w:rsid w:val="00E93D76"/>
    <w:rsid w:val="00EA19BC"/>
    <w:rsid w:val="00EA200B"/>
    <w:rsid w:val="00EA3D79"/>
    <w:rsid w:val="00EA44EF"/>
    <w:rsid w:val="00EA70F5"/>
    <w:rsid w:val="00EB2344"/>
    <w:rsid w:val="00EB2CF5"/>
    <w:rsid w:val="00EB632C"/>
    <w:rsid w:val="00EC6FEB"/>
    <w:rsid w:val="00ED3805"/>
    <w:rsid w:val="00EE00A4"/>
    <w:rsid w:val="00EE154C"/>
    <w:rsid w:val="00EE308B"/>
    <w:rsid w:val="00EE4172"/>
    <w:rsid w:val="00EF09AE"/>
    <w:rsid w:val="00EF38CA"/>
    <w:rsid w:val="00EF6F06"/>
    <w:rsid w:val="00F018E9"/>
    <w:rsid w:val="00F023D3"/>
    <w:rsid w:val="00F11528"/>
    <w:rsid w:val="00F15234"/>
    <w:rsid w:val="00F166E0"/>
    <w:rsid w:val="00F167A9"/>
    <w:rsid w:val="00F226A4"/>
    <w:rsid w:val="00F2428F"/>
    <w:rsid w:val="00F26490"/>
    <w:rsid w:val="00F27588"/>
    <w:rsid w:val="00F36BC6"/>
    <w:rsid w:val="00F3785C"/>
    <w:rsid w:val="00F427D3"/>
    <w:rsid w:val="00F42E74"/>
    <w:rsid w:val="00F440CE"/>
    <w:rsid w:val="00F448DD"/>
    <w:rsid w:val="00F52E79"/>
    <w:rsid w:val="00F57ED6"/>
    <w:rsid w:val="00F64C62"/>
    <w:rsid w:val="00F70224"/>
    <w:rsid w:val="00F7268A"/>
    <w:rsid w:val="00F74801"/>
    <w:rsid w:val="00F766A9"/>
    <w:rsid w:val="00F80D60"/>
    <w:rsid w:val="00F85521"/>
    <w:rsid w:val="00F8618F"/>
    <w:rsid w:val="00F92152"/>
    <w:rsid w:val="00F92562"/>
    <w:rsid w:val="00F9446C"/>
    <w:rsid w:val="00F95FC1"/>
    <w:rsid w:val="00FA07DC"/>
    <w:rsid w:val="00FA244D"/>
    <w:rsid w:val="00FA7E57"/>
    <w:rsid w:val="00FB039B"/>
    <w:rsid w:val="00FB0CF5"/>
    <w:rsid w:val="00FB42E1"/>
    <w:rsid w:val="00FB4696"/>
    <w:rsid w:val="00FB6B85"/>
    <w:rsid w:val="00FC0E04"/>
    <w:rsid w:val="00FC5F30"/>
    <w:rsid w:val="00FD2F3E"/>
    <w:rsid w:val="00FD3131"/>
    <w:rsid w:val="00FD6D3E"/>
    <w:rsid w:val="00FE0ED0"/>
    <w:rsid w:val="00FE192B"/>
    <w:rsid w:val="00FE4186"/>
    <w:rsid w:val="00FE47CB"/>
    <w:rsid w:val="00FE7421"/>
    <w:rsid w:val="00FF017E"/>
    <w:rsid w:val="00FF1B3E"/>
    <w:rsid w:val="00FF3879"/>
    <w:rsid w:val="00FF46E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5D13521"/>
  <w15:docId w15:val="{021F8E36-EFC5-4F51-85AB-8943EEEC3A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lt-LT" w:eastAsia="lt-L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style>
  <w:style w:type="paragraph" w:styleId="Antrat1">
    <w:name w:val="heading 1"/>
    <w:basedOn w:val="prastasis"/>
    <w:next w:val="prastasis"/>
    <w:pPr>
      <w:keepNext/>
      <w:outlineLvl w:val="0"/>
    </w:pPr>
    <w:rPr>
      <w:b/>
      <w:u w:val="single"/>
    </w:rPr>
  </w:style>
  <w:style w:type="paragraph" w:styleId="Antrat2">
    <w:name w:val="heading 2"/>
    <w:basedOn w:val="prastasis"/>
    <w:next w:val="prastasis"/>
    <w:pPr>
      <w:keepNext/>
      <w:keepLines/>
      <w:spacing w:before="360" w:after="80"/>
      <w:outlineLvl w:val="1"/>
    </w:pPr>
    <w:rPr>
      <w:b/>
      <w:sz w:val="36"/>
      <w:szCs w:val="36"/>
    </w:rPr>
  </w:style>
  <w:style w:type="paragraph" w:styleId="Antrat3">
    <w:name w:val="heading 3"/>
    <w:basedOn w:val="prastasis"/>
    <w:next w:val="prastasis"/>
    <w:pPr>
      <w:keepNext/>
      <w:keepLines/>
      <w:spacing w:before="280" w:after="80"/>
      <w:outlineLvl w:val="2"/>
    </w:pPr>
    <w:rPr>
      <w:b/>
      <w:sz w:val="28"/>
      <w:szCs w:val="28"/>
    </w:rPr>
  </w:style>
  <w:style w:type="paragraph" w:styleId="Antrat4">
    <w:name w:val="heading 4"/>
    <w:basedOn w:val="prastasis"/>
    <w:next w:val="prastasis"/>
    <w:pPr>
      <w:keepNext/>
      <w:keepLines/>
      <w:spacing w:before="240" w:after="40"/>
      <w:outlineLvl w:val="3"/>
    </w:pPr>
    <w:rPr>
      <w:b/>
    </w:rPr>
  </w:style>
  <w:style w:type="paragraph" w:styleId="Antrat5">
    <w:name w:val="heading 5"/>
    <w:basedOn w:val="prastasis"/>
    <w:next w:val="prastasis"/>
    <w:pPr>
      <w:keepNext/>
      <w:keepLines/>
      <w:spacing w:before="220" w:after="40"/>
      <w:outlineLvl w:val="4"/>
    </w:pPr>
    <w:rPr>
      <w:b/>
      <w:sz w:val="22"/>
      <w:szCs w:val="22"/>
    </w:rPr>
  </w:style>
  <w:style w:type="paragraph" w:styleId="Antrat6">
    <w:name w:val="heading 6"/>
    <w:basedOn w:val="prastasis"/>
    <w:next w:val="prastasis"/>
    <w:pPr>
      <w:keepNext/>
      <w:keepLines/>
      <w:spacing w:before="200" w:after="40"/>
      <w:outlineLvl w:val="5"/>
    </w:pPr>
    <w:rPr>
      <w:b/>
      <w:sz w:val="20"/>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avadinimas">
    <w:name w:val="Title"/>
    <w:basedOn w:val="prastasis"/>
    <w:next w:val="prastasis"/>
    <w:pPr>
      <w:keepNext/>
      <w:spacing w:after="119"/>
      <w:jc w:val="center"/>
    </w:pPr>
  </w:style>
  <w:style w:type="paragraph" w:styleId="Paantrat">
    <w:name w:val="Subtitle"/>
    <w:basedOn w:val="prastasis"/>
    <w:next w:val="prastasis"/>
    <w:pPr>
      <w:keepNext/>
      <w:spacing w:after="119"/>
      <w:jc w:val="center"/>
    </w:pPr>
    <w:rPr>
      <w:i/>
      <w:sz w:val="28"/>
      <w:szCs w:val="28"/>
    </w:rPr>
  </w:style>
  <w:style w:type="table" w:customStyle="1" w:styleId="a">
    <w:basedOn w:val="TableNormal"/>
    <w:tblPr>
      <w:tblStyleRowBandSize w:val="1"/>
      <w:tblStyleColBandSize w:val="1"/>
      <w:tblCellMar>
        <w:left w:w="108" w:type="dxa"/>
        <w:right w:w="108" w:type="dxa"/>
      </w:tblCellMar>
    </w:tblPr>
  </w:style>
  <w:style w:type="paragraph" w:styleId="Sraopastraipa">
    <w:name w:val="List Paragraph"/>
    <w:basedOn w:val="prastasis"/>
    <w:uiPriority w:val="34"/>
    <w:qFormat/>
    <w:rsid w:val="00B96B0C"/>
    <w:pPr>
      <w:ind w:left="720"/>
      <w:contextualSpacing/>
    </w:pPr>
  </w:style>
  <w:style w:type="paragraph" w:styleId="Puslapioinaostekstas">
    <w:name w:val="footnote text"/>
    <w:aliases w:val="Footnote,Fußnote"/>
    <w:basedOn w:val="prastasis"/>
    <w:link w:val="PuslapioinaostekstasDiagrama"/>
    <w:uiPriority w:val="99"/>
    <w:unhideWhenUsed/>
    <w:rsid w:val="00F9446C"/>
    <w:rPr>
      <w:sz w:val="20"/>
      <w:szCs w:val="20"/>
    </w:rPr>
  </w:style>
  <w:style w:type="character" w:customStyle="1" w:styleId="PuslapioinaostekstasDiagrama">
    <w:name w:val="Puslapio išnašos tekstas Diagrama"/>
    <w:aliases w:val="Footnote Diagrama,Fußnote Diagrama"/>
    <w:basedOn w:val="Numatytasispastraiposriftas"/>
    <w:link w:val="Puslapioinaostekstas"/>
    <w:uiPriority w:val="99"/>
    <w:qFormat/>
    <w:rsid w:val="00F9446C"/>
    <w:rPr>
      <w:sz w:val="20"/>
      <w:szCs w:val="20"/>
    </w:rPr>
  </w:style>
  <w:style w:type="character" w:styleId="Puslapioinaosnuoroda">
    <w:name w:val="footnote reference"/>
    <w:aliases w:val="fr,BVI fnr,ftref,Footnote symbol,16 Point,Superscript 6 Point,Voetnootverwijzing,Times 10 Point, Exposant 3 Point,Exposant 3 Point,Footnote Reference Superscript,Footnote number,o,Footnotemark,FR,Footnotemark1,Footnotemark2"/>
    <w:basedOn w:val="Numatytasispastraiposriftas"/>
    <w:uiPriority w:val="99"/>
    <w:unhideWhenUsed/>
    <w:rsid w:val="00F9446C"/>
    <w:rPr>
      <w:vertAlign w:val="superscript"/>
    </w:rPr>
  </w:style>
  <w:style w:type="character" w:styleId="Hipersaitas">
    <w:name w:val="Hyperlink"/>
    <w:basedOn w:val="Numatytasispastraiposriftas"/>
    <w:unhideWhenUsed/>
    <w:rsid w:val="00B75A45"/>
    <w:rPr>
      <w:color w:val="0000FF"/>
      <w:u w:val="single"/>
    </w:rPr>
  </w:style>
  <w:style w:type="paragraph" w:styleId="Betarp">
    <w:name w:val="No Spacing"/>
    <w:uiPriority w:val="1"/>
    <w:qFormat/>
    <w:rsid w:val="00B75A45"/>
    <w:rPr>
      <w:rFonts w:asciiTheme="minorHAnsi" w:eastAsiaTheme="minorHAnsi" w:hAnsiTheme="minorHAnsi" w:cstheme="minorBidi"/>
      <w:sz w:val="22"/>
      <w:szCs w:val="22"/>
      <w:lang w:eastAsia="en-US"/>
    </w:rPr>
  </w:style>
  <w:style w:type="paragraph" w:styleId="Debesliotekstas">
    <w:name w:val="Balloon Text"/>
    <w:basedOn w:val="prastasis"/>
    <w:link w:val="DebesliotekstasDiagrama"/>
    <w:uiPriority w:val="99"/>
    <w:semiHidden/>
    <w:unhideWhenUsed/>
    <w:rsid w:val="007079DD"/>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7079DD"/>
    <w:rPr>
      <w:rFonts w:ascii="Segoe UI" w:hAnsi="Segoe UI" w:cs="Segoe UI"/>
      <w:sz w:val="18"/>
      <w:szCs w:val="18"/>
    </w:rPr>
  </w:style>
  <w:style w:type="character" w:styleId="Komentaronuoroda">
    <w:name w:val="annotation reference"/>
    <w:basedOn w:val="Numatytasispastraiposriftas"/>
    <w:uiPriority w:val="99"/>
    <w:semiHidden/>
    <w:unhideWhenUsed/>
    <w:rsid w:val="003C4956"/>
    <w:rPr>
      <w:sz w:val="16"/>
      <w:szCs w:val="16"/>
    </w:rPr>
  </w:style>
  <w:style w:type="paragraph" w:styleId="Komentarotekstas">
    <w:name w:val="annotation text"/>
    <w:basedOn w:val="prastasis"/>
    <w:link w:val="KomentarotekstasDiagrama"/>
    <w:uiPriority w:val="99"/>
    <w:semiHidden/>
    <w:unhideWhenUsed/>
    <w:rsid w:val="003C4956"/>
    <w:rPr>
      <w:sz w:val="20"/>
      <w:szCs w:val="20"/>
    </w:rPr>
  </w:style>
  <w:style w:type="character" w:customStyle="1" w:styleId="KomentarotekstasDiagrama">
    <w:name w:val="Komentaro tekstas Diagrama"/>
    <w:basedOn w:val="Numatytasispastraiposriftas"/>
    <w:link w:val="Komentarotekstas"/>
    <w:uiPriority w:val="99"/>
    <w:semiHidden/>
    <w:rsid w:val="003C4956"/>
    <w:rPr>
      <w:sz w:val="20"/>
      <w:szCs w:val="20"/>
    </w:rPr>
  </w:style>
  <w:style w:type="paragraph" w:styleId="Komentarotema">
    <w:name w:val="annotation subject"/>
    <w:basedOn w:val="Komentarotekstas"/>
    <w:next w:val="Komentarotekstas"/>
    <w:link w:val="KomentarotemaDiagrama"/>
    <w:uiPriority w:val="99"/>
    <w:semiHidden/>
    <w:unhideWhenUsed/>
    <w:rsid w:val="003C4956"/>
    <w:rPr>
      <w:b/>
      <w:bCs/>
    </w:rPr>
  </w:style>
  <w:style w:type="character" w:customStyle="1" w:styleId="KomentarotemaDiagrama">
    <w:name w:val="Komentaro tema Diagrama"/>
    <w:basedOn w:val="KomentarotekstasDiagrama"/>
    <w:link w:val="Komentarotema"/>
    <w:uiPriority w:val="99"/>
    <w:semiHidden/>
    <w:rsid w:val="003C4956"/>
    <w:rPr>
      <w:b/>
      <w:bCs/>
      <w:sz w:val="20"/>
      <w:szCs w:val="20"/>
    </w:rPr>
  </w:style>
  <w:style w:type="character" w:styleId="Emfaz">
    <w:name w:val="Emphasis"/>
    <w:basedOn w:val="Numatytasispastraiposriftas"/>
    <w:uiPriority w:val="20"/>
    <w:qFormat/>
    <w:rsid w:val="00E83214"/>
    <w:rPr>
      <w:i/>
      <w:iCs/>
    </w:rPr>
  </w:style>
  <w:style w:type="paragraph" w:customStyle="1" w:styleId="paragraph">
    <w:name w:val="paragraph"/>
    <w:basedOn w:val="prastasis"/>
    <w:rsid w:val="00342E72"/>
    <w:pPr>
      <w:spacing w:before="100" w:beforeAutospacing="1" w:after="100" w:afterAutospacing="1"/>
    </w:pPr>
  </w:style>
  <w:style w:type="character" w:customStyle="1" w:styleId="normaltextrun">
    <w:name w:val="normaltextrun"/>
    <w:basedOn w:val="Numatytasispastraiposriftas"/>
    <w:rsid w:val="00342E72"/>
  </w:style>
  <w:style w:type="paragraph" w:styleId="Antrats">
    <w:name w:val="header"/>
    <w:basedOn w:val="prastasis"/>
    <w:link w:val="AntratsDiagrama"/>
    <w:uiPriority w:val="99"/>
    <w:unhideWhenUsed/>
    <w:rsid w:val="001D7E97"/>
    <w:pPr>
      <w:tabs>
        <w:tab w:val="center" w:pos="4819"/>
        <w:tab w:val="right" w:pos="9638"/>
      </w:tabs>
    </w:pPr>
  </w:style>
  <w:style w:type="character" w:customStyle="1" w:styleId="AntratsDiagrama">
    <w:name w:val="Antraštės Diagrama"/>
    <w:basedOn w:val="Numatytasispastraiposriftas"/>
    <w:link w:val="Antrats"/>
    <w:uiPriority w:val="99"/>
    <w:rsid w:val="001D7E97"/>
  </w:style>
  <w:style w:type="paragraph" w:styleId="Porat">
    <w:name w:val="footer"/>
    <w:basedOn w:val="prastasis"/>
    <w:link w:val="PoratDiagrama"/>
    <w:uiPriority w:val="99"/>
    <w:unhideWhenUsed/>
    <w:rsid w:val="001D7E97"/>
    <w:pPr>
      <w:tabs>
        <w:tab w:val="center" w:pos="4819"/>
        <w:tab w:val="right" w:pos="9638"/>
      </w:tabs>
    </w:pPr>
  </w:style>
  <w:style w:type="character" w:customStyle="1" w:styleId="PoratDiagrama">
    <w:name w:val="Poraštė Diagrama"/>
    <w:basedOn w:val="Numatytasispastraiposriftas"/>
    <w:link w:val="Porat"/>
    <w:uiPriority w:val="99"/>
    <w:rsid w:val="001D7E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242748">
      <w:bodyDiv w:val="1"/>
      <w:marLeft w:val="0"/>
      <w:marRight w:val="0"/>
      <w:marTop w:val="0"/>
      <w:marBottom w:val="0"/>
      <w:divBdr>
        <w:top w:val="none" w:sz="0" w:space="0" w:color="auto"/>
        <w:left w:val="none" w:sz="0" w:space="0" w:color="auto"/>
        <w:bottom w:val="none" w:sz="0" w:space="0" w:color="auto"/>
        <w:right w:val="none" w:sz="0" w:space="0" w:color="auto"/>
      </w:divBdr>
      <w:divsChild>
        <w:div w:id="1593004993">
          <w:marLeft w:val="0"/>
          <w:marRight w:val="0"/>
          <w:marTop w:val="0"/>
          <w:marBottom w:val="0"/>
          <w:divBdr>
            <w:top w:val="none" w:sz="0" w:space="0" w:color="auto"/>
            <w:left w:val="none" w:sz="0" w:space="0" w:color="auto"/>
            <w:bottom w:val="none" w:sz="0" w:space="0" w:color="auto"/>
            <w:right w:val="none" w:sz="0" w:space="0" w:color="auto"/>
          </w:divBdr>
        </w:div>
        <w:div w:id="875387600">
          <w:marLeft w:val="0"/>
          <w:marRight w:val="0"/>
          <w:marTop w:val="0"/>
          <w:marBottom w:val="0"/>
          <w:divBdr>
            <w:top w:val="none" w:sz="0" w:space="0" w:color="auto"/>
            <w:left w:val="none" w:sz="0" w:space="0" w:color="auto"/>
            <w:bottom w:val="none" w:sz="0" w:space="0" w:color="auto"/>
            <w:right w:val="none" w:sz="0" w:space="0" w:color="auto"/>
          </w:divBdr>
        </w:div>
      </w:divsChild>
    </w:div>
    <w:div w:id="266811323">
      <w:bodyDiv w:val="1"/>
      <w:marLeft w:val="0"/>
      <w:marRight w:val="0"/>
      <w:marTop w:val="0"/>
      <w:marBottom w:val="0"/>
      <w:divBdr>
        <w:top w:val="none" w:sz="0" w:space="0" w:color="auto"/>
        <w:left w:val="none" w:sz="0" w:space="0" w:color="auto"/>
        <w:bottom w:val="none" w:sz="0" w:space="0" w:color="auto"/>
        <w:right w:val="none" w:sz="0" w:space="0" w:color="auto"/>
      </w:divBdr>
    </w:div>
    <w:div w:id="298071866">
      <w:bodyDiv w:val="1"/>
      <w:marLeft w:val="0"/>
      <w:marRight w:val="0"/>
      <w:marTop w:val="0"/>
      <w:marBottom w:val="0"/>
      <w:divBdr>
        <w:top w:val="none" w:sz="0" w:space="0" w:color="auto"/>
        <w:left w:val="none" w:sz="0" w:space="0" w:color="auto"/>
        <w:bottom w:val="none" w:sz="0" w:space="0" w:color="auto"/>
        <w:right w:val="none" w:sz="0" w:space="0" w:color="auto"/>
      </w:divBdr>
      <w:divsChild>
        <w:div w:id="811873982">
          <w:marLeft w:val="0"/>
          <w:marRight w:val="0"/>
          <w:marTop w:val="0"/>
          <w:marBottom w:val="0"/>
          <w:divBdr>
            <w:top w:val="none" w:sz="0" w:space="0" w:color="auto"/>
            <w:left w:val="none" w:sz="0" w:space="0" w:color="auto"/>
            <w:bottom w:val="none" w:sz="0" w:space="0" w:color="auto"/>
            <w:right w:val="none" w:sz="0" w:space="0" w:color="auto"/>
          </w:divBdr>
        </w:div>
        <w:div w:id="836575331">
          <w:marLeft w:val="0"/>
          <w:marRight w:val="0"/>
          <w:marTop w:val="0"/>
          <w:marBottom w:val="0"/>
          <w:divBdr>
            <w:top w:val="none" w:sz="0" w:space="0" w:color="auto"/>
            <w:left w:val="none" w:sz="0" w:space="0" w:color="auto"/>
            <w:bottom w:val="none" w:sz="0" w:space="0" w:color="auto"/>
            <w:right w:val="none" w:sz="0" w:space="0" w:color="auto"/>
          </w:divBdr>
        </w:div>
      </w:divsChild>
    </w:div>
    <w:div w:id="828446423">
      <w:bodyDiv w:val="1"/>
      <w:marLeft w:val="0"/>
      <w:marRight w:val="0"/>
      <w:marTop w:val="0"/>
      <w:marBottom w:val="0"/>
      <w:divBdr>
        <w:top w:val="none" w:sz="0" w:space="0" w:color="auto"/>
        <w:left w:val="none" w:sz="0" w:space="0" w:color="auto"/>
        <w:bottom w:val="none" w:sz="0" w:space="0" w:color="auto"/>
        <w:right w:val="none" w:sz="0" w:space="0" w:color="auto"/>
      </w:divBdr>
    </w:div>
    <w:div w:id="992492104">
      <w:bodyDiv w:val="1"/>
      <w:marLeft w:val="0"/>
      <w:marRight w:val="0"/>
      <w:marTop w:val="0"/>
      <w:marBottom w:val="0"/>
      <w:divBdr>
        <w:top w:val="none" w:sz="0" w:space="0" w:color="auto"/>
        <w:left w:val="none" w:sz="0" w:space="0" w:color="auto"/>
        <w:bottom w:val="none" w:sz="0" w:space="0" w:color="auto"/>
        <w:right w:val="none" w:sz="0" w:space="0" w:color="auto"/>
      </w:divBdr>
      <w:divsChild>
        <w:div w:id="681400342">
          <w:marLeft w:val="0"/>
          <w:marRight w:val="0"/>
          <w:marTop w:val="0"/>
          <w:marBottom w:val="0"/>
          <w:divBdr>
            <w:top w:val="none" w:sz="0" w:space="0" w:color="auto"/>
            <w:left w:val="none" w:sz="0" w:space="0" w:color="auto"/>
            <w:bottom w:val="none" w:sz="0" w:space="0" w:color="auto"/>
            <w:right w:val="none" w:sz="0" w:space="0" w:color="auto"/>
          </w:divBdr>
        </w:div>
        <w:div w:id="1831094869">
          <w:marLeft w:val="0"/>
          <w:marRight w:val="0"/>
          <w:marTop w:val="0"/>
          <w:marBottom w:val="0"/>
          <w:divBdr>
            <w:top w:val="none" w:sz="0" w:space="0" w:color="auto"/>
            <w:left w:val="none" w:sz="0" w:space="0" w:color="auto"/>
            <w:bottom w:val="none" w:sz="0" w:space="0" w:color="auto"/>
            <w:right w:val="none" w:sz="0" w:space="0" w:color="auto"/>
          </w:divBdr>
        </w:div>
      </w:divsChild>
    </w:div>
    <w:div w:id="1167359282">
      <w:bodyDiv w:val="1"/>
      <w:marLeft w:val="0"/>
      <w:marRight w:val="0"/>
      <w:marTop w:val="0"/>
      <w:marBottom w:val="0"/>
      <w:divBdr>
        <w:top w:val="none" w:sz="0" w:space="0" w:color="auto"/>
        <w:left w:val="none" w:sz="0" w:space="0" w:color="auto"/>
        <w:bottom w:val="none" w:sz="0" w:space="0" w:color="auto"/>
        <w:right w:val="none" w:sz="0" w:space="0" w:color="auto"/>
      </w:divBdr>
      <w:divsChild>
        <w:div w:id="642932698">
          <w:marLeft w:val="0"/>
          <w:marRight w:val="0"/>
          <w:marTop w:val="0"/>
          <w:marBottom w:val="0"/>
          <w:divBdr>
            <w:top w:val="none" w:sz="0" w:space="0" w:color="auto"/>
            <w:left w:val="none" w:sz="0" w:space="0" w:color="auto"/>
            <w:bottom w:val="none" w:sz="0" w:space="0" w:color="auto"/>
            <w:right w:val="none" w:sz="0" w:space="0" w:color="auto"/>
          </w:divBdr>
        </w:div>
        <w:div w:id="537933350">
          <w:marLeft w:val="0"/>
          <w:marRight w:val="0"/>
          <w:marTop w:val="0"/>
          <w:marBottom w:val="0"/>
          <w:divBdr>
            <w:top w:val="none" w:sz="0" w:space="0" w:color="auto"/>
            <w:left w:val="none" w:sz="0" w:space="0" w:color="auto"/>
            <w:bottom w:val="none" w:sz="0" w:space="0" w:color="auto"/>
            <w:right w:val="none" w:sz="0" w:space="0" w:color="auto"/>
          </w:divBdr>
          <w:divsChild>
            <w:div w:id="1424494884">
              <w:marLeft w:val="0"/>
              <w:marRight w:val="0"/>
              <w:marTop w:val="0"/>
              <w:marBottom w:val="0"/>
              <w:divBdr>
                <w:top w:val="none" w:sz="0" w:space="0" w:color="auto"/>
                <w:left w:val="none" w:sz="0" w:space="0" w:color="auto"/>
                <w:bottom w:val="none" w:sz="0" w:space="0" w:color="auto"/>
                <w:right w:val="none" w:sz="0" w:space="0" w:color="auto"/>
              </w:divBdr>
            </w:div>
            <w:div w:id="648287708">
              <w:marLeft w:val="0"/>
              <w:marRight w:val="0"/>
              <w:marTop w:val="0"/>
              <w:marBottom w:val="0"/>
              <w:divBdr>
                <w:top w:val="none" w:sz="0" w:space="0" w:color="auto"/>
                <w:left w:val="none" w:sz="0" w:space="0" w:color="auto"/>
                <w:bottom w:val="none" w:sz="0" w:space="0" w:color="auto"/>
                <w:right w:val="none" w:sz="0" w:space="0" w:color="auto"/>
              </w:divBdr>
            </w:div>
          </w:divsChild>
        </w:div>
        <w:div w:id="1746537751">
          <w:marLeft w:val="0"/>
          <w:marRight w:val="0"/>
          <w:marTop w:val="0"/>
          <w:marBottom w:val="0"/>
          <w:divBdr>
            <w:top w:val="none" w:sz="0" w:space="0" w:color="auto"/>
            <w:left w:val="none" w:sz="0" w:space="0" w:color="auto"/>
            <w:bottom w:val="none" w:sz="0" w:space="0" w:color="auto"/>
            <w:right w:val="none" w:sz="0" w:space="0" w:color="auto"/>
          </w:divBdr>
        </w:div>
      </w:divsChild>
    </w:div>
    <w:div w:id="1444307036">
      <w:bodyDiv w:val="1"/>
      <w:marLeft w:val="0"/>
      <w:marRight w:val="0"/>
      <w:marTop w:val="0"/>
      <w:marBottom w:val="0"/>
      <w:divBdr>
        <w:top w:val="none" w:sz="0" w:space="0" w:color="auto"/>
        <w:left w:val="none" w:sz="0" w:space="0" w:color="auto"/>
        <w:bottom w:val="none" w:sz="0" w:space="0" w:color="auto"/>
        <w:right w:val="none" w:sz="0" w:space="0" w:color="auto"/>
      </w:divBdr>
    </w:div>
    <w:div w:id="1713535230">
      <w:bodyDiv w:val="1"/>
      <w:marLeft w:val="0"/>
      <w:marRight w:val="0"/>
      <w:marTop w:val="0"/>
      <w:marBottom w:val="0"/>
      <w:divBdr>
        <w:top w:val="none" w:sz="0" w:space="0" w:color="auto"/>
        <w:left w:val="none" w:sz="0" w:space="0" w:color="auto"/>
        <w:bottom w:val="none" w:sz="0" w:space="0" w:color="auto"/>
        <w:right w:val="none" w:sz="0" w:space="0" w:color="auto"/>
      </w:divBdr>
      <w:divsChild>
        <w:div w:id="212272752">
          <w:marLeft w:val="0"/>
          <w:marRight w:val="0"/>
          <w:marTop w:val="0"/>
          <w:marBottom w:val="0"/>
          <w:divBdr>
            <w:top w:val="none" w:sz="0" w:space="0" w:color="auto"/>
            <w:left w:val="none" w:sz="0" w:space="0" w:color="auto"/>
            <w:bottom w:val="none" w:sz="0" w:space="0" w:color="auto"/>
            <w:right w:val="none" w:sz="0" w:space="0" w:color="auto"/>
          </w:divBdr>
        </w:div>
        <w:div w:id="2144078244">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footnotes.xml.rels><?xml version="1.0" encoding="UTF-8" standalone="yes"?>
<Relationships xmlns="http://schemas.openxmlformats.org/package/2006/relationships"><Relationship Id="rId3" Type="http://schemas.openxmlformats.org/officeDocument/2006/relationships/hyperlink" Target="http://www.kursuok.lt" TargetMode="External"/><Relationship Id="rId2" Type="http://schemas.openxmlformats.org/officeDocument/2006/relationships/hyperlink" Target="https://kpmpc.lrv.lt/media/viesa/saugykla/2024/3/kgyVJHPpoUk.pdf" TargetMode="External"/><Relationship Id="rId1" Type="http://schemas.openxmlformats.org/officeDocument/2006/relationships/hyperlink" Target="https://www.e-tar.lt/portal/lt/legalAct/29a3971055e611ee81b8b446907f594f/asr" TargetMode="External"/><Relationship Id="rId5" Type="http://schemas.openxmlformats.org/officeDocument/2006/relationships/hyperlink" Target="https://e-seimas.lrs.lt/portal/legalAct/lt/TAD/6ae7e2224d6511ec86bdcb0a6d573b32/asr" TargetMode="External"/><Relationship Id="rId4" Type="http://schemas.openxmlformats.org/officeDocument/2006/relationships/hyperlink" Target="https://www.kursuok.lt/mokymai/list?page=6"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47AA09-97AC-48D2-BFF6-C4F1305C26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1921</TotalTime>
  <Pages>5</Pages>
  <Words>9649</Words>
  <Characters>5501</Characters>
  <Application>Microsoft Office Word</Application>
  <DocSecurity>0</DocSecurity>
  <Lines>45</Lines>
  <Paragraphs>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Kaziukevičiūtė</dc:creator>
  <cp:lastModifiedBy>Mindaugas Guščius</cp:lastModifiedBy>
  <cp:revision>275</cp:revision>
  <cp:lastPrinted>2024-01-24T08:17:00Z</cp:lastPrinted>
  <dcterms:created xsi:type="dcterms:W3CDTF">2024-01-25T07:17:00Z</dcterms:created>
  <dcterms:modified xsi:type="dcterms:W3CDTF">2024-03-28T09:43:00Z</dcterms:modified>
</cp:coreProperties>
</file>