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45" w:rsidRPr="00810F72" w:rsidRDefault="00FD7F9F" w:rsidP="00810F72">
      <w:pPr>
        <w:pStyle w:val="Antrat1"/>
        <w:rPr>
          <w:rFonts w:ascii="Times New Roman" w:hAnsi="Times New Roman"/>
          <w:sz w:val="24"/>
          <w:szCs w:val="24"/>
        </w:rPr>
      </w:pPr>
      <w:r w:rsidRPr="00810F72">
        <w:rPr>
          <w:rFonts w:ascii="Times New Roman" w:hAnsi="Times New Roman"/>
          <w:noProof/>
          <w:sz w:val="24"/>
          <w:szCs w:val="24"/>
          <w:lang w:eastAsia="lt-LT"/>
        </w:rPr>
        <w:drawing>
          <wp:inline distT="0" distB="0" distL="0" distR="0">
            <wp:extent cx="526415" cy="612775"/>
            <wp:effectExtent l="0" t="0" r="698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612775"/>
                    </a:xfrm>
                    <a:prstGeom prst="rect">
                      <a:avLst/>
                    </a:prstGeom>
                    <a:noFill/>
                    <a:ln>
                      <a:noFill/>
                    </a:ln>
                  </pic:spPr>
                </pic:pic>
              </a:graphicData>
            </a:graphic>
          </wp:inline>
        </w:drawing>
      </w:r>
    </w:p>
    <w:p w:rsidR="00C57345" w:rsidRPr="00810F72" w:rsidRDefault="00C57345" w:rsidP="003A5A1D">
      <w:pPr>
        <w:pStyle w:val="Antrat"/>
        <w:rPr>
          <w:sz w:val="24"/>
        </w:rPr>
      </w:pPr>
      <w:r w:rsidRPr="00810F72">
        <w:rPr>
          <w:sz w:val="24"/>
        </w:rPr>
        <w:t>LIETUVOS RESPUBLIKOS SEIMO KANCELIARIJOS</w:t>
      </w:r>
    </w:p>
    <w:p w:rsidR="00C57345" w:rsidRPr="00810F72" w:rsidRDefault="00C57345" w:rsidP="003A5A1D">
      <w:pPr>
        <w:tabs>
          <w:tab w:val="left" w:pos="4111"/>
        </w:tabs>
        <w:spacing w:before="60"/>
        <w:ind w:right="11"/>
        <w:jc w:val="center"/>
        <w:rPr>
          <w:b/>
          <w:spacing w:val="4"/>
          <w:lang w:val="lt-LT"/>
        </w:rPr>
      </w:pPr>
      <w:r w:rsidRPr="00810F72">
        <w:rPr>
          <w:b/>
          <w:spacing w:val="4"/>
          <w:lang w:val="lt-LT"/>
        </w:rPr>
        <w:t>TEISĖS DEPARTAMENTAS</w:t>
      </w:r>
    </w:p>
    <w:p w:rsidR="00D916F1" w:rsidRDefault="00D916F1" w:rsidP="000347B4">
      <w:pPr>
        <w:jc w:val="center"/>
        <w:rPr>
          <w:b/>
          <w:lang w:val="lt-LT"/>
        </w:rPr>
      </w:pPr>
    </w:p>
    <w:p w:rsidR="005C56E4" w:rsidRDefault="005C56E4" w:rsidP="00463FA3">
      <w:pPr>
        <w:spacing w:line="360" w:lineRule="auto"/>
        <w:jc w:val="center"/>
        <w:rPr>
          <w:b/>
          <w:lang w:val="lt-LT"/>
        </w:rPr>
      </w:pPr>
    </w:p>
    <w:p w:rsidR="00C57345" w:rsidRPr="00810F72" w:rsidRDefault="00C57345" w:rsidP="00463FA3">
      <w:pPr>
        <w:spacing w:line="360" w:lineRule="auto"/>
        <w:jc w:val="center"/>
        <w:rPr>
          <w:b/>
          <w:lang w:val="lt-LT"/>
        </w:rPr>
      </w:pPr>
      <w:r w:rsidRPr="00810F72">
        <w:rPr>
          <w:b/>
          <w:lang w:val="lt-LT"/>
        </w:rPr>
        <w:t>IŠVADA</w:t>
      </w:r>
    </w:p>
    <w:p w:rsidR="00C57345" w:rsidRPr="00810F72" w:rsidRDefault="00C57345" w:rsidP="00463FA3">
      <w:pPr>
        <w:spacing w:line="360" w:lineRule="auto"/>
        <w:jc w:val="center"/>
        <w:rPr>
          <w:b/>
          <w:lang w:val="lt-LT"/>
        </w:rPr>
      </w:pPr>
      <w:r w:rsidRPr="00810F72">
        <w:rPr>
          <w:b/>
          <w:lang w:val="lt-LT"/>
        </w:rPr>
        <w:t xml:space="preserve">DĖL </w:t>
      </w:r>
      <w:r w:rsidR="00372659" w:rsidRPr="00463FA3">
        <w:rPr>
          <w:b/>
          <w:lang w:val="es-ES"/>
        </w:rPr>
        <w:t xml:space="preserve">LIETUVOS RESPUBLIKOS </w:t>
      </w:r>
      <w:r w:rsidR="00F133B5">
        <w:rPr>
          <w:b/>
          <w:lang w:val="es-ES"/>
        </w:rPr>
        <w:t>VALSTYBĖS IR SAVIVALDYBIŲ ĮSTAIGŲ DARBUOTOJŲ DARBO APMOKĖJIMO ĮSTATYMO NR. XIII-198 5 PRIEDO PAKEITIMO</w:t>
      </w:r>
      <w:r w:rsidR="0095721D">
        <w:rPr>
          <w:b/>
          <w:lang w:val="lt-LT"/>
        </w:rPr>
        <w:t xml:space="preserve"> ĮSTATYMO</w:t>
      </w:r>
      <w:r w:rsidR="00567EDA" w:rsidRPr="00463FA3">
        <w:rPr>
          <w:lang w:val="lt-LT"/>
        </w:rPr>
        <w:t xml:space="preserve"> </w:t>
      </w:r>
      <w:r w:rsidR="003A5A1D">
        <w:rPr>
          <w:b/>
          <w:bCs/>
          <w:lang w:val="lt-LT"/>
        </w:rPr>
        <w:t>PROJEKTO</w:t>
      </w:r>
    </w:p>
    <w:p w:rsidR="00C57345" w:rsidRPr="00810F72" w:rsidRDefault="00C57345" w:rsidP="00810F72">
      <w:pPr>
        <w:spacing w:line="360" w:lineRule="auto"/>
        <w:jc w:val="center"/>
        <w:rPr>
          <w:lang w:val="lt-LT"/>
        </w:rPr>
      </w:pPr>
    </w:p>
    <w:p w:rsidR="005C56E4" w:rsidRDefault="00924328" w:rsidP="003A5A1D">
      <w:pPr>
        <w:jc w:val="center"/>
        <w:rPr>
          <w:lang w:val="lt-LT"/>
        </w:rPr>
      </w:pPr>
      <w:r w:rsidRPr="00810F72">
        <w:rPr>
          <w:lang w:val="lt-LT"/>
        </w:rPr>
        <w:t>201</w:t>
      </w:r>
      <w:r w:rsidR="00F51481">
        <w:rPr>
          <w:lang w:val="lt-LT"/>
        </w:rPr>
        <w:t>8</w:t>
      </w:r>
      <w:r w:rsidR="000347B4">
        <w:rPr>
          <w:lang w:val="lt-LT"/>
        </w:rPr>
        <w:t>-</w:t>
      </w:r>
      <w:r w:rsidR="008F73E5">
        <w:rPr>
          <w:lang w:val="lt-LT"/>
        </w:rPr>
        <w:t>12-</w:t>
      </w:r>
      <w:r w:rsidR="00A67D7B">
        <w:rPr>
          <w:lang w:val="lt-LT"/>
        </w:rPr>
        <w:t>10</w:t>
      </w:r>
      <w:bookmarkStart w:id="0" w:name="_GoBack"/>
      <w:bookmarkEnd w:id="0"/>
      <w:r w:rsidR="00AE3C99">
        <w:rPr>
          <w:lang w:val="lt-LT"/>
        </w:rPr>
        <w:t xml:space="preserve"> </w:t>
      </w:r>
      <w:r w:rsidR="00C57345" w:rsidRPr="00810F72">
        <w:rPr>
          <w:lang w:val="lt-LT"/>
        </w:rPr>
        <w:t>Nr. XI</w:t>
      </w:r>
      <w:r w:rsidR="00D51C7C" w:rsidRPr="00810F72">
        <w:rPr>
          <w:lang w:val="lt-LT"/>
        </w:rPr>
        <w:t>I</w:t>
      </w:r>
      <w:r w:rsidR="007C0996" w:rsidRPr="00810F72">
        <w:rPr>
          <w:lang w:val="lt-LT"/>
        </w:rPr>
        <w:t>I</w:t>
      </w:r>
      <w:r w:rsidR="00C57345" w:rsidRPr="00810F72">
        <w:rPr>
          <w:lang w:val="lt-LT"/>
        </w:rPr>
        <w:t>P-</w:t>
      </w:r>
      <w:r w:rsidR="00135E8B">
        <w:rPr>
          <w:lang w:val="lt-LT"/>
        </w:rPr>
        <w:t>303</w:t>
      </w:r>
      <w:r w:rsidR="00DB5011">
        <w:rPr>
          <w:lang w:val="lt-LT"/>
        </w:rPr>
        <w:t>0</w:t>
      </w:r>
    </w:p>
    <w:p w:rsidR="00C57345" w:rsidRPr="00810F72" w:rsidRDefault="00C57345" w:rsidP="000347B4">
      <w:pPr>
        <w:jc w:val="center"/>
        <w:rPr>
          <w:lang w:val="lt-LT"/>
        </w:rPr>
      </w:pPr>
      <w:r w:rsidRPr="00810F72">
        <w:rPr>
          <w:lang w:val="lt-LT"/>
        </w:rPr>
        <w:t>Vilnius</w:t>
      </w:r>
    </w:p>
    <w:p w:rsidR="009D59A4" w:rsidRDefault="009D59A4" w:rsidP="00BB0904">
      <w:pPr>
        <w:spacing w:line="360" w:lineRule="auto"/>
        <w:jc w:val="center"/>
        <w:rPr>
          <w:lang w:val="lt-LT"/>
        </w:rPr>
      </w:pPr>
    </w:p>
    <w:p w:rsidR="00C57345" w:rsidRDefault="00C65DD2" w:rsidP="00BB0904">
      <w:pPr>
        <w:spacing w:line="360" w:lineRule="auto"/>
        <w:jc w:val="center"/>
        <w:rPr>
          <w:lang w:val="lt-LT"/>
        </w:rPr>
      </w:pPr>
      <w:r w:rsidRPr="00810F72">
        <w:rPr>
          <w:lang w:val="lt-LT"/>
        </w:rPr>
        <w:t xml:space="preserve"> </w:t>
      </w:r>
    </w:p>
    <w:p w:rsidR="0017047C" w:rsidRDefault="00463FA3" w:rsidP="0017047C">
      <w:pPr>
        <w:tabs>
          <w:tab w:val="left" w:pos="1276"/>
        </w:tabs>
        <w:spacing w:line="360" w:lineRule="auto"/>
        <w:ind w:firstLine="709"/>
        <w:jc w:val="both"/>
        <w:rPr>
          <w:lang w:val="lt-LT"/>
        </w:rPr>
      </w:pPr>
      <w:r w:rsidRPr="00463FA3">
        <w:rPr>
          <w:lang w:val="lt-LT"/>
        </w:rPr>
        <w:t xml:space="preserve">Įvertinę projekto atitiktį Konstitucijai, įstatymams, teisėkūros principams ir teisės technikos taisyklėms, </w:t>
      </w:r>
      <w:r w:rsidR="00AC5B3B">
        <w:rPr>
          <w:lang w:val="lt-LT"/>
        </w:rPr>
        <w:t>teikiame ši</w:t>
      </w:r>
      <w:r w:rsidR="00DB5011">
        <w:rPr>
          <w:lang w:val="lt-LT"/>
        </w:rPr>
        <w:t>as</w:t>
      </w:r>
      <w:r w:rsidR="00AC5B3B">
        <w:rPr>
          <w:lang w:val="lt-LT"/>
        </w:rPr>
        <w:t xml:space="preserve"> pastab</w:t>
      </w:r>
      <w:r w:rsidR="00DB5011">
        <w:rPr>
          <w:lang w:val="lt-LT"/>
        </w:rPr>
        <w:t>as</w:t>
      </w:r>
      <w:r w:rsidR="00AC5B3B">
        <w:rPr>
          <w:lang w:val="lt-LT"/>
        </w:rPr>
        <w:t>:</w:t>
      </w:r>
    </w:p>
    <w:p w:rsidR="001A04F8" w:rsidRPr="00A67D7B" w:rsidRDefault="001A04F8" w:rsidP="001A04F8">
      <w:pPr>
        <w:pStyle w:val="Sraopastraipa"/>
        <w:numPr>
          <w:ilvl w:val="0"/>
          <w:numId w:val="23"/>
        </w:numPr>
        <w:tabs>
          <w:tab w:val="left" w:pos="1134"/>
        </w:tabs>
        <w:spacing w:line="360" w:lineRule="auto"/>
        <w:ind w:left="0" w:firstLine="709"/>
        <w:jc w:val="both"/>
        <w:rPr>
          <w:lang w:val="lt-LT" w:eastAsia="lt-LT"/>
        </w:rPr>
      </w:pPr>
      <w:r w:rsidRPr="00A67D7B">
        <w:rPr>
          <w:lang w:val="lt-LT"/>
        </w:rPr>
        <w:t>Projekto 1 straipsniu keičiamo</w:t>
      </w:r>
      <w:r w:rsidRPr="00A67D7B">
        <w:rPr>
          <w:b/>
          <w:lang w:val="lt-LT"/>
        </w:rPr>
        <w:t xml:space="preserve"> </w:t>
      </w:r>
      <w:r w:rsidRPr="00A67D7B">
        <w:rPr>
          <w:lang w:val="lt-LT"/>
        </w:rPr>
        <w:t xml:space="preserve">Lietuvos Respublikos valstybės ir savivaldybių įstaigų darbuotojų darbo apmokėjimo įstatymo 5 priedo I  skyriaus (toliau – keičiamas skyrius) 6 punkte siūloma nustatyti, kad veiklas su mokyklos bendruomene tvirtina švietimo ir mokslo ministras, suderinęs su Švietimo taryba. Manome, kad siūlomas reguliavimas </w:t>
      </w:r>
      <w:r w:rsidR="00A67D7B">
        <w:rPr>
          <w:lang w:val="lt-LT"/>
        </w:rPr>
        <w:t>svarstytinas</w:t>
      </w:r>
      <w:r w:rsidRPr="00A67D7B">
        <w:rPr>
          <w:lang w:val="lt-LT"/>
        </w:rPr>
        <w:t xml:space="preserve">, nes Švietimo taryba yra valstybės švietimo savivaldos institucija, kuri tik atlieka ekspertinį vertinimą ir konsultuoja strateginiais Lietuvos švietimo plėtros klausimais, teikia siūlymus dėl formaliojo ir neformaliojo švietimo ir kitų su švietimu susijusių klausimų. Tokio statuso institucijai </w:t>
      </w:r>
      <w:r w:rsidR="00A67D7B">
        <w:rPr>
          <w:shd w:val="clear" w:color="auto" w:fill="FFFFFF"/>
          <w:lang w:val="lt-LT"/>
        </w:rPr>
        <w:t>neturėtų</w:t>
      </w:r>
      <w:r w:rsidRPr="00A67D7B">
        <w:rPr>
          <w:shd w:val="clear" w:color="auto" w:fill="FFFFFF"/>
          <w:lang w:val="lt-LT"/>
        </w:rPr>
        <w:t xml:space="preserve"> būti priskirta jokia viešojo administravimo funkcija, savo turiniu būdinga valdžią įgyvendinančiai valstybės institucijai. Kitaip sakant, Švietimo tarybai, kaip visuomeninio pobūdžio organizacijai, neturi būti suteikti tokie įgaliojimai, kuriais ji galėtų riboti savo konstitucinius įgalinimus įgyvendinančio švietimo ir mokslo ministro kompetenciją. Be to, toks reguliavimas įgalintų ir tokią situaciją, kada atitinkamas švietimo ir mokslo ministro kompetencijai priklausantis priimti norminis teisės aktas apskritai nebūtų priimtas, nes Švietimo taryba, su jokia valstybės institucija nesusijusi pavaldumo ar atsakomybės santykiais, atsisakytų derinti norminį teisės aktą. Atsižvelgiant į tai, kas išdėstyta, siūlome atsisakyti imperatyvo, kad švietimo ir mokslo ministro tvirtinamas norminis teisės aktas, privalo būti suderintas, t.y. aprobuotas, su Švietimo taryba. Galbūt tikslinga numatyti, kad švietimo ir mokslo ministras turi įvertinti bei atsižvelgti į Švietimo tarybos rekomendacijas.</w:t>
      </w:r>
    </w:p>
    <w:p w:rsidR="001A04F8" w:rsidRDefault="001A04F8" w:rsidP="001A04F8">
      <w:pPr>
        <w:pStyle w:val="Sraopastraipa"/>
        <w:numPr>
          <w:ilvl w:val="0"/>
          <w:numId w:val="23"/>
        </w:numPr>
        <w:tabs>
          <w:tab w:val="left" w:pos="1134"/>
        </w:tabs>
        <w:spacing w:line="360" w:lineRule="auto"/>
        <w:ind w:left="0" w:firstLine="851"/>
        <w:jc w:val="both"/>
        <w:rPr>
          <w:lang w:val="lt-LT"/>
        </w:rPr>
      </w:pPr>
      <w:r w:rsidRPr="001A04F8">
        <w:rPr>
          <w:lang w:val="lt-LT"/>
        </w:rPr>
        <w:t xml:space="preserve">Įstatymo projektu keičiamo skyriaus 6 punkte tikslintinas Švietimo tarybos pavadinimas – turėtų būti vartojamas Lietuvos švietimo tarybos pavadinimas. Šiame punkte, atsižvelgiant  į </w:t>
      </w:r>
      <w:r w:rsidRPr="001A04F8">
        <w:rPr>
          <w:lang w:val="lt-LT"/>
        </w:rPr>
        <w:lastRenderedPageBreak/>
        <w:t>keičiamame skyriuje vartojamas sąvokas ir į bendrinės kalbos reikalavimus, taip pat reikėtų tikslinti dokumentų, kuriuos pavedama tvirtinti švietimo ir mokslo ministrui pavadinimus – siūlytina formuluoti, kad švietimo ir mokslo ministras tvirtina Veiklų, susijusių su profesiniu tobulėjimu, sąrašą arba aprašą (priklausomai nuo to, ar šiuo teisiniu reguliavimu siekiama nustatyti, kad tam tikros veiklos būtų tik išvardijamos ar ir būtų atskleistas jų turinys), taip pat Veiklų mokyklos bendruomenei sąrašą arba aprašą.</w:t>
      </w:r>
    </w:p>
    <w:p w:rsidR="005005E1" w:rsidRDefault="001A04F8" w:rsidP="005005E1">
      <w:pPr>
        <w:pStyle w:val="Sraopastraipa"/>
        <w:numPr>
          <w:ilvl w:val="0"/>
          <w:numId w:val="23"/>
        </w:numPr>
        <w:tabs>
          <w:tab w:val="left" w:pos="1134"/>
        </w:tabs>
        <w:spacing w:line="360" w:lineRule="auto"/>
        <w:ind w:left="0" w:firstLine="851"/>
        <w:jc w:val="both"/>
        <w:rPr>
          <w:lang w:val="lt-LT"/>
        </w:rPr>
      </w:pPr>
      <w:r>
        <w:rPr>
          <w:lang w:val="lt-LT"/>
        </w:rPr>
        <w:t xml:space="preserve">Keičiamo skyriaus 7 punkte siūloma nustatyti, kad 5.1 punkte nurodytų valandų svertinius koeficientus nustato Vyriausybė pagal bendrojo ugdymo, profesinio mokymo ir neformaliojo švietimo programas (išskyrus ikimokyklinio ir priešmokyklinio ugdymo programas). Iš siūlomo teisinio reguliavimo neaišku, kas yra valandų svertiniai koeficientai, </w:t>
      </w:r>
      <w:r w:rsidRPr="00A67D7B">
        <w:rPr>
          <w:lang w:val="lt-LT"/>
        </w:rPr>
        <w:t>jų nustatymo tikslas bei santykis su keičiamame skyriuje įtvirtintais kontaktinių ir kitų valandų intervalų dydži</w:t>
      </w:r>
      <w:r w:rsidR="005005E1" w:rsidRPr="00A67D7B">
        <w:rPr>
          <w:lang w:val="lt-LT"/>
        </w:rPr>
        <w:t xml:space="preserve">ų reikšmėmis. </w:t>
      </w:r>
      <w:r w:rsidR="005005E1" w:rsidRPr="00A67D7B">
        <w:rPr>
          <w:rFonts w:eastAsiaTheme="minorHAnsi"/>
          <w:shd w:val="clear" w:color="auto" w:fill="FFFFFF"/>
          <w:lang w:val="lt-LT"/>
        </w:rPr>
        <w:t xml:space="preserve">Kadangi įstatymo nuostatos nenustato valandų svertinio koeficiento turinio, Vyriausybė netiesiogiai yra įgaliojama poįstatyminiame teisės akte pati nustatyti jų turinį ir reikšmę mokytojų darbo apmokėjimui. Vertinat tai, atkreiptinas dėmesys, kad </w:t>
      </w:r>
      <w:r w:rsidR="005005E1" w:rsidRPr="00A67D7B">
        <w:rPr>
          <w:lang w:val="lt-LT"/>
        </w:rPr>
        <w:t xml:space="preserve">sąlygos, kurios gali turėti įtakos asmenų darbo užmokesčiui, jų teisėms ir pareigoms, turėtų būti nustatomos įstatymuose, o ne įgyvendinamuosiuose </w:t>
      </w:r>
      <w:r w:rsidR="005005E1" w:rsidRPr="005005E1">
        <w:rPr>
          <w:lang w:val="lt-LT"/>
        </w:rPr>
        <w:t>teisės aktuose</w:t>
      </w:r>
      <w:r w:rsidR="005005E1">
        <w:rPr>
          <w:lang w:val="lt-LT"/>
        </w:rPr>
        <w:t xml:space="preserve">. Atsižvelgiant į tai, kas išdėstyta, reiktų pačiame įstatyme </w:t>
      </w:r>
      <w:r w:rsidR="005005E1" w:rsidRPr="005005E1">
        <w:rPr>
          <w:lang w:val="lt-LT"/>
        </w:rPr>
        <w:t xml:space="preserve">atskleisti „valandų svertinio koeficiento“ turinį. </w:t>
      </w:r>
    </w:p>
    <w:p w:rsidR="005005E1" w:rsidRPr="005005E1" w:rsidRDefault="00DC29F9" w:rsidP="005005E1">
      <w:pPr>
        <w:pStyle w:val="Sraopastraipa"/>
        <w:numPr>
          <w:ilvl w:val="0"/>
          <w:numId w:val="23"/>
        </w:numPr>
        <w:tabs>
          <w:tab w:val="left" w:pos="1134"/>
        </w:tabs>
        <w:spacing w:line="360" w:lineRule="auto"/>
        <w:ind w:left="0" w:firstLine="851"/>
        <w:jc w:val="both"/>
        <w:rPr>
          <w:lang w:val="lt-LT"/>
        </w:rPr>
      </w:pPr>
      <w:r>
        <w:rPr>
          <w:lang w:val="lt-LT"/>
        </w:rPr>
        <w:t>Keičiamo skyriaus 7</w:t>
      </w:r>
      <w:r w:rsidR="005005E1" w:rsidRPr="005005E1">
        <w:rPr>
          <w:lang w:val="lt-LT"/>
        </w:rPr>
        <w:t xml:space="preserve"> punkte vietoj žodžio „punkte“ rašyti žodį „papunktyje“.</w:t>
      </w:r>
    </w:p>
    <w:p w:rsidR="005005E1" w:rsidRPr="005005E1" w:rsidRDefault="005005E1" w:rsidP="005005E1">
      <w:pPr>
        <w:pStyle w:val="Sraopastraipa"/>
        <w:numPr>
          <w:ilvl w:val="0"/>
          <w:numId w:val="23"/>
        </w:numPr>
        <w:tabs>
          <w:tab w:val="left" w:pos="1134"/>
        </w:tabs>
        <w:spacing w:line="360" w:lineRule="auto"/>
        <w:ind w:left="0" w:firstLine="851"/>
        <w:jc w:val="both"/>
        <w:rPr>
          <w:lang w:val="lt-LT"/>
        </w:rPr>
      </w:pPr>
      <w:r>
        <w:rPr>
          <w:lang w:val="lt-LT"/>
        </w:rPr>
        <w:t xml:space="preserve">Keičiamo </w:t>
      </w:r>
      <w:r w:rsidR="00DC29F9">
        <w:rPr>
          <w:lang w:val="lt-LT"/>
        </w:rPr>
        <w:t>skyriaus</w:t>
      </w:r>
      <w:r>
        <w:rPr>
          <w:lang w:val="lt-LT"/>
        </w:rPr>
        <w:t xml:space="preserve"> 8 punkte pateikiamoje lentelėje yra suvienodinamos valandų, tenkančių skirtingoms mokytojų pareigybėms, ribos, todėl mokytojų pareigybių dėstymas atskirose lentelės skiltyse netenka prasmės ir jos visos turėtų būti išvardijamos toje pačioje skiltyje. Analogiška pastaba t</w:t>
      </w:r>
      <w:r w:rsidR="00DC29F9">
        <w:rPr>
          <w:lang w:val="lt-LT"/>
        </w:rPr>
        <w:t>aikytina ir</w:t>
      </w:r>
      <w:r>
        <w:rPr>
          <w:lang w:val="lt-LT"/>
        </w:rPr>
        <w:t xml:space="preserve"> keičiamo </w:t>
      </w:r>
      <w:r w:rsidR="00DC29F9">
        <w:rPr>
          <w:lang w:val="lt-LT"/>
        </w:rPr>
        <w:t xml:space="preserve">skyriaus </w:t>
      </w:r>
      <w:r>
        <w:rPr>
          <w:lang w:val="lt-LT"/>
        </w:rPr>
        <w:t>13 punkt</w:t>
      </w:r>
      <w:r w:rsidR="00DC29F9">
        <w:rPr>
          <w:lang w:val="lt-LT"/>
        </w:rPr>
        <w:t>ui</w:t>
      </w:r>
      <w:r>
        <w:rPr>
          <w:lang w:val="lt-LT"/>
        </w:rPr>
        <w:t>.</w:t>
      </w:r>
    </w:p>
    <w:p w:rsidR="005005E1" w:rsidRPr="00A67D7B" w:rsidRDefault="00DC29F9" w:rsidP="005005E1">
      <w:pPr>
        <w:pStyle w:val="Sraopastraipa"/>
        <w:numPr>
          <w:ilvl w:val="0"/>
          <w:numId w:val="23"/>
        </w:numPr>
        <w:tabs>
          <w:tab w:val="left" w:pos="1134"/>
        </w:tabs>
        <w:spacing w:line="360" w:lineRule="auto"/>
        <w:ind w:left="0" w:firstLine="851"/>
        <w:jc w:val="both"/>
        <w:rPr>
          <w:rFonts w:eastAsiaTheme="minorHAnsi"/>
          <w:shd w:val="clear" w:color="auto" w:fill="FFFFFF"/>
          <w:lang w:val="lt-LT"/>
        </w:rPr>
      </w:pPr>
      <w:r w:rsidRPr="00A67D7B">
        <w:rPr>
          <w:rFonts w:eastAsiaTheme="minorHAnsi"/>
          <w:shd w:val="clear" w:color="auto" w:fill="FFFFFF"/>
          <w:lang w:val="lt-LT"/>
        </w:rPr>
        <w:t xml:space="preserve">Nėra aiškus keičiamo skyriaus 4, 9, 11 ir 15 punktų tarpusavio santykis. Atkreiptinas dėmesys, kad keičiamo skyriaus 4 punkte įtvirtintas imperatyvas dėl mokytojų, dirbančių pagal bendrojo ugdymo programas darbo laikas per savaitę – 36 valandos, o 9 ir 11 punktuose nurodytas galimas šių valandų santykinis pasiskirstymas, t.y. 9 punkte nurodytas </w:t>
      </w:r>
      <w:r w:rsidRPr="00A67D7B">
        <w:rPr>
          <w:rFonts w:eastAsiaTheme="minorHAnsi"/>
          <w:i/>
          <w:shd w:val="clear" w:color="auto" w:fill="FFFFFF"/>
          <w:lang w:val="lt-LT"/>
        </w:rPr>
        <w:t>maksimalus</w:t>
      </w:r>
      <w:r w:rsidRPr="00A67D7B">
        <w:rPr>
          <w:rFonts w:eastAsiaTheme="minorHAnsi"/>
          <w:shd w:val="clear" w:color="auto" w:fill="FFFFFF"/>
          <w:lang w:val="lt-LT"/>
        </w:rPr>
        <w:t xml:space="preserve"> kontaktinių valandų ir </w:t>
      </w:r>
      <w:r w:rsidRPr="00A67D7B">
        <w:rPr>
          <w:rFonts w:eastAsiaTheme="minorHAnsi"/>
          <w:i/>
          <w:shd w:val="clear" w:color="auto" w:fill="FFFFFF"/>
          <w:lang w:val="lt-LT"/>
        </w:rPr>
        <w:t>minimalus</w:t>
      </w:r>
      <w:r w:rsidRPr="00A67D7B">
        <w:rPr>
          <w:rFonts w:eastAsiaTheme="minorHAnsi"/>
          <w:shd w:val="clear" w:color="auto" w:fill="FFFFFF"/>
          <w:lang w:val="lt-LT"/>
        </w:rPr>
        <w:t xml:space="preserve"> valandų ugdomajai veiklai skaičius, o 11 punkte – </w:t>
      </w:r>
      <w:r w:rsidRPr="00A67D7B">
        <w:rPr>
          <w:rFonts w:eastAsiaTheme="minorHAnsi"/>
          <w:i/>
          <w:shd w:val="clear" w:color="auto" w:fill="FFFFFF"/>
          <w:lang w:val="lt-LT"/>
        </w:rPr>
        <w:t>minimalus</w:t>
      </w:r>
      <w:r w:rsidRPr="00A67D7B">
        <w:rPr>
          <w:rFonts w:eastAsiaTheme="minorHAnsi"/>
          <w:shd w:val="clear" w:color="auto" w:fill="FFFFFF"/>
          <w:lang w:val="lt-LT"/>
        </w:rPr>
        <w:t xml:space="preserve"> valandų profesiniam tobulėjimui skaičius. Atsižvelgiant į </w:t>
      </w:r>
      <w:r w:rsidR="00894BEC" w:rsidRPr="00A67D7B">
        <w:rPr>
          <w:rFonts w:eastAsiaTheme="minorHAnsi"/>
          <w:shd w:val="clear" w:color="auto" w:fill="FFFFFF"/>
          <w:lang w:val="lt-LT"/>
        </w:rPr>
        <w:t>šiuose punktuose išdėstytą</w:t>
      </w:r>
      <w:r w:rsidRPr="00A67D7B">
        <w:rPr>
          <w:rFonts w:eastAsiaTheme="minorHAnsi"/>
          <w:shd w:val="clear" w:color="auto" w:fill="FFFFFF"/>
          <w:lang w:val="lt-LT"/>
        </w:rPr>
        <w:t xml:space="preserve"> reguliavimą, </w:t>
      </w:r>
      <w:r w:rsidR="00894BEC" w:rsidRPr="00A67D7B">
        <w:rPr>
          <w:rFonts w:eastAsiaTheme="minorHAnsi"/>
          <w:shd w:val="clear" w:color="auto" w:fill="FFFFFF"/>
          <w:lang w:val="lt-LT"/>
        </w:rPr>
        <w:t xml:space="preserve">lieka </w:t>
      </w:r>
      <w:r w:rsidRPr="00A67D7B">
        <w:rPr>
          <w:rFonts w:eastAsiaTheme="minorHAnsi"/>
          <w:shd w:val="clear" w:color="auto" w:fill="FFFFFF"/>
          <w:lang w:val="lt-LT"/>
        </w:rPr>
        <w:t xml:space="preserve"> neaiškus 15 punkto</w:t>
      </w:r>
      <w:r w:rsidR="00894BEC" w:rsidRPr="00A67D7B">
        <w:rPr>
          <w:rFonts w:eastAsiaTheme="minorHAnsi"/>
          <w:shd w:val="clear" w:color="auto" w:fill="FFFFFF"/>
          <w:lang w:val="lt-LT"/>
        </w:rPr>
        <w:t xml:space="preserve">, pakartojančio maksimalų mokytojų, dirbančių pagal bendrojo ugdymo programą, darbo valandų skaičių, bei įtvirtinančio </w:t>
      </w:r>
      <w:r w:rsidR="00894BEC" w:rsidRPr="00A67D7B">
        <w:rPr>
          <w:rFonts w:eastAsiaTheme="minorHAnsi"/>
          <w:i/>
          <w:shd w:val="clear" w:color="auto" w:fill="FFFFFF"/>
          <w:lang w:val="lt-LT"/>
        </w:rPr>
        <w:t>konkretų</w:t>
      </w:r>
      <w:r w:rsidR="00894BEC" w:rsidRPr="00A67D7B">
        <w:rPr>
          <w:rFonts w:eastAsiaTheme="minorHAnsi"/>
          <w:shd w:val="clear" w:color="auto" w:fill="FFFFFF"/>
          <w:lang w:val="lt-LT"/>
        </w:rPr>
        <w:t xml:space="preserve"> kontaktinių valandų ir konkretų valandų profesiniam tobulėjimui skaičių, paskirtis ir jo santykis su minėtaisiais punktais. Kitaip sakant, keičiamo skyriaus 15 punkto nuostatos nedera su keičiamo skyriaus 9 ir 11 punktų, reguliuojančių mokytojų, dirbančių pagal bendrojo ugdymo programas,  darbo laiko </w:t>
      </w:r>
      <w:r w:rsidR="00F77F67" w:rsidRPr="00A67D7B">
        <w:rPr>
          <w:rFonts w:eastAsiaTheme="minorHAnsi"/>
          <w:shd w:val="clear" w:color="auto" w:fill="FFFFFF"/>
          <w:lang w:val="lt-LT"/>
        </w:rPr>
        <w:t xml:space="preserve">galimą </w:t>
      </w:r>
      <w:r w:rsidR="00894BEC" w:rsidRPr="00A67D7B">
        <w:rPr>
          <w:rFonts w:eastAsiaTheme="minorHAnsi"/>
          <w:shd w:val="clear" w:color="auto" w:fill="FFFFFF"/>
          <w:lang w:val="lt-LT"/>
        </w:rPr>
        <w:t xml:space="preserve">paskirstymą </w:t>
      </w:r>
      <w:r w:rsidR="00F77F67" w:rsidRPr="00A67D7B">
        <w:rPr>
          <w:rFonts w:eastAsiaTheme="minorHAnsi"/>
          <w:shd w:val="clear" w:color="auto" w:fill="FFFFFF"/>
          <w:lang w:val="lt-LT"/>
        </w:rPr>
        <w:t>valandomis, nuost</w:t>
      </w:r>
      <w:r w:rsidR="00894BEC" w:rsidRPr="00A67D7B">
        <w:rPr>
          <w:rFonts w:eastAsiaTheme="minorHAnsi"/>
          <w:shd w:val="clear" w:color="auto" w:fill="FFFFFF"/>
          <w:lang w:val="lt-LT"/>
        </w:rPr>
        <w:t>a</w:t>
      </w:r>
      <w:r w:rsidR="00F77F67" w:rsidRPr="00A67D7B">
        <w:rPr>
          <w:rFonts w:eastAsiaTheme="minorHAnsi"/>
          <w:shd w:val="clear" w:color="auto" w:fill="FFFFFF"/>
          <w:lang w:val="lt-LT"/>
        </w:rPr>
        <w:t>t</w:t>
      </w:r>
      <w:r w:rsidR="00894BEC" w:rsidRPr="00A67D7B">
        <w:rPr>
          <w:rFonts w:eastAsiaTheme="minorHAnsi"/>
          <w:shd w:val="clear" w:color="auto" w:fill="FFFFFF"/>
          <w:lang w:val="lt-LT"/>
        </w:rPr>
        <w:t>omis</w:t>
      </w:r>
      <w:r w:rsidR="00F77F67" w:rsidRPr="00A67D7B">
        <w:rPr>
          <w:rFonts w:eastAsiaTheme="minorHAnsi"/>
          <w:shd w:val="clear" w:color="auto" w:fill="FFFFFF"/>
          <w:lang w:val="lt-LT"/>
        </w:rPr>
        <w:t>.</w:t>
      </w:r>
    </w:p>
    <w:p w:rsidR="00F77F67" w:rsidRPr="00F77F67" w:rsidRDefault="00F77F67" w:rsidP="005005E1">
      <w:pPr>
        <w:pStyle w:val="Sraopastraipa"/>
        <w:numPr>
          <w:ilvl w:val="0"/>
          <w:numId w:val="23"/>
        </w:numPr>
        <w:tabs>
          <w:tab w:val="left" w:pos="1134"/>
        </w:tabs>
        <w:spacing w:line="360" w:lineRule="auto"/>
        <w:ind w:left="0" w:firstLine="851"/>
        <w:jc w:val="both"/>
        <w:rPr>
          <w:rFonts w:eastAsiaTheme="minorHAnsi"/>
          <w:color w:val="FF0000"/>
          <w:shd w:val="clear" w:color="auto" w:fill="FFFFFF"/>
          <w:lang w:val="lt-LT"/>
        </w:rPr>
      </w:pPr>
      <w:r w:rsidRPr="00761B08">
        <w:rPr>
          <w:lang w:val="lt-LT"/>
        </w:rPr>
        <w:t xml:space="preserve">Keičiamo </w:t>
      </w:r>
      <w:r>
        <w:rPr>
          <w:lang w:val="lt-LT"/>
        </w:rPr>
        <w:t>skyriaus</w:t>
      </w:r>
      <w:r w:rsidRPr="00761B08">
        <w:rPr>
          <w:lang w:val="lt-LT"/>
        </w:rPr>
        <w:t xml:space="preserve"> 12 punkte siūloma nustatyti, kad mokytojų, dirbančių pagal bendrojo ugdymo, profesinio mokymo ir neformaliojo švietimo programas (išskyrus ikimokyklinio ir </w:t>
      </w:r>
      <w:r w:rsidRPr="00761B08">
        <w:rPr>
          <w:lang w:val="lt-LT"/>
        </w:rPr>
        <w:lastRenderedPageBreak/>
        <w:t xml:space="preserve">priešmokyklinio ugdymo programas), </w:t>
      </w:r>
      <w:r w:rsidRPr="00761B08">
        <w:rPr>
          <w:i/>
          <w:lang w:val="lt-LT"/>
        </w:rPr>
        <w:t>darbo grafiko sudarymo taisykles</w:t>
      </w:r>
      <w:r w:rsidRPr="00761B08">
        <w:rPr>
          <w:lang w:val="lt-LT"/>
        </w:rPr>
        <w:t xml:space="preserve"> tvirtina švietimo ir mokslo ministras. Pažymėtina, kad darbo grafikų sudarymas yra darbo santykių reguliavimo dalykas, o pagal Lietuvos Respublikos darbo kodekso 3 straipsnio 5 dalį, kitų valstybės institucijų norminiai teisės aktai darbo santykius gali reglamentuoti tik tiek, kiek nustato šis kodeksas. Todėl atsižvelgiant į tai, kad Darbo kodekse nėra nuostatų, kurios leistų kitais teisės aktais nustatyti darbo grafikų sudarymo taisykles, siūlytina atsisakyti šių nuostatų.</w:t>
      </w:r>
    </w:p>
    <w:p w:rsidR="00F77F67" w:rsidRPr="00A67D7B" w:rsidRDefault="00F77F67" w:rsidP="005005E1">
      <w:pPr>
        <w:pStyle w:val="Sraopastraipa"/>
        <w:numPr>
          <w:ilvl w:val="0"/>
          <w:numId w:val="23"/>
        </w:numPr>
        <w:tabs>
          <w:tab w:val="left" w:pos="1134"/>
        </w:tabs>
        <w:spacing w:line="360" w:lineRule="auto"/>
        <w:ind w:left="0" w:firstLine="851"/>
        <w:jc w:val="both"/>
        <w:rPr>
          <w:rFonts w:eastAsiaTheme="minorHAnsi"/>
          <w:shd w:val="clear" w:color="auto" w:fill="FFFFFF"/>
          <w:lang w:val="lt-LT"/>
        </w:rPr>
      </w:pPr>
      <w:r w:rsidRPr="00A67D7B">
        <w:rPr>
          <w:lang w:val="lt-LT"/>
        </w:rPr>
        <w:t>Keičiamo skyriaus 14 punkte siūloma nustatyti, kad mokytojo, dirbančio pagal profesinio mokymo ir neformaliojo švietimo programas (išskyrus ikimokyklinio ir priešmokyklinio ugdymo programas) darbo krūvio sandarą nustato biudžetinės įstaigos vadovas pagal šio priedo 8 ir 13 punktuose nustatytas valandas. Atkreiptinas dėmesys, kad keičiamo skyriaus 8 punkte nustatomas tik mokytojų, dirbančių pagal bendrojo ugdymo programas, valandų skaičius per mokslo metus.</w:t>
      </w:r>
    </w:p>
    <w:p w:rsidR="00F77F67" w:rsidRPr="00A67D7B" w:rsidRDefault="00F77F67" w:rsidP="005005E1">
      <w:pPr>
        <w:pStyle w:val="Sraopastraipa"/>
        <w:numPr>
          <w:ilvl w:val="0"/>
          <w:numId w:val="23"/>
        </w:numPr>
        <w:tabs>
          <w:tab w:val="left" w:pos="1134"/>
        </w:tabs>
        <w:spacing w:line="360" w:lineRule="auto"/>
        <w:ind w:left="0" w:firstLine="851"/>
        <w:jc w:val="both"/>
        <w:rPr>
          <w:rFonts w:eastAsiaTheme="minorHAnsi"/>
          <w:shd w:val="clear" w:color="auto" w:fill="FFFFFF"/>
          <w:lang w:val="lt-LT"/>
        </w:rPr>
      </w:pPr>
      <w:r w:rsidRPr="00761B08">
        <w:rPr>
          <w:lang w:val="lt-LT"/>
        </w:rPr>
        <w:t xml:space="preserve">Atsižvelgiant į tai, kad įstatymo projekto 2 straipsnio 2 dalyje nustatytos įstatymo taikymo taisyklės, tikslintinas šio straipsnio pavadinimas. </w:t>
      </w:r>
      <w:r w:rsidRPr="00A67D7B">
        <w:rPr>
          <w:lang w:val="lt-LT"/>
        </w:rPr>
        <w:t>Be to, šio straipsnio 2 dalyje vietoj žodžio „dalies“ reiktų įrašyti žodį „punkto“.</w:t>
      </w:r>
    </w:p>
    <w:p w:rsidR="00F77F67" w:rsidRPr="00E42FEB" w:rsidRDefault="00E42FEB" w:rsidP="00E42FEB">
      <w:pPr>
        <w:pStyle w:val="Sraopastraipa"/>
        <w:numPr>
          <w:ilvl w:val="0"/>
          <w:numId w:val="23"/>
        </w:numPr>
        <w:tabs>
          <w:tab w:val="left" w:pos="1134"/>
          <w:tab w:val="left" w:pos="1276"/>
        </w:tabs>
        <w:spacing w:line="360" w:lineRule="auto"/>
        <w:ind w:left="0" w:firstLine="851"/>
        <w:jc w:val="both"/>
        <w:rPr>
          <w:rFonts w:eastAsiaTheme="minorHAnsi"/>
          <w:color w:val="FF0000"/>
          <w:shd w:val="clear" w:color="auto" w:fill="FFFFFF"/>
          <w:lang w:val="lt-LT"/>
        </w:rPr>
      </w:pPr>
      <w:r>
        <w:rPr>
          <w:lang w:val="lt-LT"/>
        </w:rPr>
        <w:t xml:space="preserve">Atkreiptinas dėmesys, kad projektu keičiamo 5 priedo visų skyrių punktų numeracija yra ištisinė, todėl tam, kad nereikėtų pernumeruoti toliau einančių kitų skyrių punktų, siūlytina pildyti 5 priedo I skyrių punktais su </w:t>
      </w:r>
      <w:proofErr w:type="spellStart"/>
      <w:r>
        <w:rPr>
          <w:lang w:val="lt-LT"/>
        </w:rPr>
        <w:t>novelomis</w:t>
      </w:r>
      <w:proofErr w:type="spellEnd"/>
      <w:r>
        <w:rPr>
          <w:lang w:val="lt-LT"/>
        </w:rPr>
        <w:t>, pvz., pildyti ne 7 punktu, bet 6</w:t>
      </w:r>
      <w:r w:rsidRPr="006C49F7">
        <w:rPr>
          <w:vertAlign w:val="superscript"/>
          <w:lang w:val="lt-LT"/>
        </w:rPr>
        <w:t>1</w:t>
      </w:r>
      <w:r>
        <w:rPr>
          <w:lang w:val="lt-LT"/>
        </w:rPr>
        <w:t xml:space="preserve"> punktu.</w:t>
      </w:r>
    </w:p>
    <w:p w:rsidR="00E42FEB" w:rsidRPr="00F77F67" w:rsidRDefault="00E42FEB" w:rsidP="00E42FEB">
      <w:pPr>
        <w:pStyle w:val="Sraopastraipa"/>
        <w:numPr>
          <w:ilvl w:val="0"/>
          <w:numId w:val="23"/>
        </w:numPr>
        <w:tabs>
          <w:tab w:val="left" w:pos="1134"/>
          <w:tab w:val="left" w:pos="1276"/>
        </w:tabs>
        <w:spacing w:line="360" w:lineRule="auto"/>
        <w:ind w:left="0" w:firstLine="851"/>
        <w:jc w:val="both"/>
        <w:rPr>
          <w:rFonts w:eastAsiaTheme="minorHAnsi"/>
          <w:color w:val="FF0000"/>
          <w:shd w:val="clear" w:color="auto" w:fill="FFFFFF"/>
          <w:lang w:val="lt-LT"/>
        </w:rPr>
      </w:pPr>
      <w:r w:rsidRPr="008E715D">
        <w:rPr>
          <w:lang w:val="lt-LT"/>
        </w:rPr>
        <w:t xml:space="preserve">Atkreiptinas dėmesys, kad Seime yra įregistruotas </w:t>
      </w:r>
      <w:r w:rsidRPr="008E715D">
        <w:rPr>
          <w:bCs/>
          <w:lang w:val="lt-LT"/>
        </w:rPr>
        <w:t>Lietuvos Respublikos</w:t>
      </w:r>
      <w:r w:rsidRPr="008E715D">
        <w:rPr>
          <w:lang w:val="lt-LT" w:eastAsia="lt-LT"/>
        </w:rPr>
        <w:t xml:space="preserve"> </w:t>
      </w:r>
      <w:r w:rsidRPr="008E715D">
        <w:rPr>
          <w:bCs/>
          <w:lang w:val="lt-LT"/>
        </w:rPr>
        <w:t>valstybės ir savivaldybių įstaigų darbuotojų darbo apmokėjimo įstatymo Nr. XIII-198 pavadinimo, 1 straipsnio, 1, 2, 3, 4, 5 priedų pakeitimo ir Įstatymo papildymo III</w:t>
      </w:r>
      <w:r w:rsidRPr="008E715D">
        <w:rPr>
          <w:bCs/>
          <w:vertAlign w:val="superscript"/>
          <w:lang w:val="lt-LT"/>
        </w:rPr>
        <w:t>1</w:t>
      </w:r>
      <w:r w:rsidRPr="008E715D">
        <w:rPr>
          <w:bCs/>
          <w:lang w:val="lt-LT"/>
        </w:rPr>
        <w:t xml:space="preserve"> skyriumi įstatymo projektas </w:t>
      </w:r>
      <w:r>
        <w:rPr>
          <w:bCs/>
          <w:lang w:val="lt-LT"/>
        </w:rPr>
        <w:t>(</w:t>
      </w:r>
      <w:proofErr w:type="spellStart"/>
      <w:r>
        <w:rPr>
          <w:bCs/>
          <w:lang w:val="lt-LT"/>
        </w:rPr>
        <w:t>Reg</w:t>
      </w:r>
      <w:proofErr w:type="spellEnd"/>
      <w:r>
        <w:rPr>
          <w:bCs/>
          <w:lang w:val="lt-LT"/>
        </w:rPr>
        <w:t>. Nr. XIIIP-2491(2)</w:t>
      </w:r>
      <w:r w:rsidRPr="008E715D">
        <w:rPr>
          <w:bCs/>
          <w:lang w:val="lt-LT"/>
        </w:rPr>
        <w:t>, kuriuo yra keičiamas Lietuvos Respublikos</w:t>
      </w:r>
      <w:r w:rsidRPr="008E715D">
        <w:rPr>
          <w:lang w:val="lt-LT" w:eastAsia="lt-LT"/>
        </w:rPr>
        <w:t xml:space="preserve"> </w:t>
      </w:r>
      <w:r w:rsidRPr="008E715D">
        <w:rPr>
          <w:bCs/>
          <w:lang w:val="lt-LT"/>
        </w:rPr>
        <w:t>valstybės ir savivaldybių įstaigų darbuotojų darbo apmokėjimo įstatymo pavadinimas, todėl, jeigu minėtasis įstatymas būtų priimtas, įstatymo projektas turėtų būti atitinkamai patikslintas.</w:t>
      </w:r>
    </w:p>
    <w:p w:rsidR="00A02BAB" w:rsidRDefault="00A02BAB" w:rsidP="00810F72">
      <w:pPr>
        <w:tabs>
          <w:tab w:val="left" w:pos="7797"/>
        </w:tabs>
        <w:spacing w:line="360" w:lineRule="auto"/>
        <w:rPr>
          <w:lang w:val="lt-LT" w:eastAsia="lt-LT"/>
        </w:rPr>
      </w:pPr>
    </w:p>
    <w:p w:rsidR="00A02BAB" w:rsidRDefault="00A02BAB" w:rsidP="00810F72">
      <w:pPr>
        <w:tabs>
          <w:tab w:val="left" w:pos="7797"/>
        </w:tabs>
        <w:spacing w:line="360" w:lineRule="auto"/>
        <w:rPr>
          <w:lang w:val="lt-LT" w:eastAsia="lt-LT"/>
        </w:rPr>
      </w:pPr>
    </w:p>
    <w:p w:rsidR="0025057F" w:rsidRPr="00810F72" w:rsidRDefault="0025057F" w:rsidP="00810F72">
      <w:pPr>
        <w:tabs>
          <w:tab w:val="left" w:pos="7797"/>
        </w:tabs>
        <w:spacing w:line="360" w:lineRule="auto"/>
        <w:rPr>
          <w:lang w:val="lt-LT" w:eastAsia="lt-LT"/>
        </w:rPr>
      </w:pPr>
      <w:r w:rsidRPr="00810F72">
        <w:rPr>
          <w:lang w:val="lt-LT" w:eastAsia="lt-LT"/>
        </w:rPr>
        <w:t>Departamento direktorius</w:t>
      </w:r>
      <w:r w:rsidRPr="00810F72">
        <w:rPr>
          <w:lang w:val="lt-LT" w:eastAsia="lt-LT"/>
        </w:rPr>
        <w:tab/>
        <w:t>Andrius Kabišaitis</w:t>
      </w:r>
    </w:p>
    <w:p w:rsidR="001C0A15" w:rsidRDefault="001C0A15" w:rsidP="009854E0">
      <w:pPr>
        <w:tabs>
          <w:tab w:val="left" w:pos="1296"/>
        </w:tabs>
        <w:rPr>
          <w:lang w:val="lt-LT"/>
        </w:rPr>
      </w:pPr>
    </w:p>
    <w:p w:rsidR="00AC5B3B" w:rsidRDefault="00AC5B3B" w:rsidP="009854E0">
      <w:pPr>
        <w:tabs>
          <w:tab w:val="left" w:pos="1296"/>
        </w:tabs>
        <w:rPr>
          <w:lang w:val="lt-LT"/>
        </w:rPr>
      </w:pPr>
    </w:p>
    <w:p w:rsidR="00A67D7B" w:rsidRDefault="00A67D7B" w:rsidP="009854E0">
      <w:pPr>
        <w:tabs>
          <w:tab w:val="left" w:pos="1296"/>
        </w:tabs>
        <w:rPr>
          <w:lang w:val="lt-LT"/>
        </w:rPr>
      </w:pPr>
    </w:p>
    <w:p w:rsidR="001C0A15" w:rsidRDefault="001C0A15" w:rsidP="009854E0">
      <w:pPr>
        <w:tabs>
          <w:tab w:val="left" w:pos="1296"/>
        </w:tabs>
        <w:rPr>
          <w:lang w:val="lt-LT"/>
        </w:rPr>
      </w:pPr>
    </w:p>
    <w:p w:rsidR="00843180" w:rsidRDefault="00843180" w:rsidP="009854E0">
      <w:pPr>
        <w:tabs>
          <w:tab w:val="left" w:pos="1296"/>
        </w:tabs>
        <w:rPr>
          <w:lang w:val="lt-LT"/>
        </w:rPr>
      </w:pPr>
    </w:p>
    <w:p w:rsidR="005C56E4" w:rsidRPr="00AC5B3B" w:rsidRDefault="0095721D" w:rsidP="009854E0">
      <w:pPr>
        <w:tabs>
          <w:tab w:val="left" w:pos="1296"/>
        </w:tabs>
        <w:rPr>
          <w:sz w:val="22"/>
          <w:szCs w:val="22"/>
          <w:lang w:val="lt-LT"/>
        </w:rPr>
      </w:pPr>
      <w:r w:rsidRPr="00AC5B3B">
        <w:rPr>
          <w:sz w:val="22"/>
          <w:szCs w:val="22"/>
          <w:lang w:val="lt-LT"/>
        </w:rPr>
        <w:t>E. Mušinskis, tel. (8 5) 239 6356, el. p. edvinas.musinskis@lrs.lt</w:t>
      </w:r>
    </w:p>
    <w:p w:rsidR="007F317E" w:rsidRPr="00AC5B3B" w:rsidRDefault="007B2905" w:rsidP="00DD5F0D">
      <w:pPr>
        <w:pStyle w:val="Preformatted"/>
        <w:rPr>
          <w:rFonts w:ascii="Times New Roman" w:hAnsi="Times New Roman"/>
          <w:sz w:val="22"/>
          <w:szCs w:val="22"/>
          <w:lang w:val="es-ES"/>
        </w:rPr>
      </w:pPr>
      <w:r w:rsidRPr="00AC5B3B">
        <w:rPr>
          <w:rFonts w:ascii="Times New Roman" w:hAnsi="Times New Roman"/>
          <w:sz w:val="22"/>
          <w:szCs w:val="22"/>
        </w:rPr>
        <w:t xml:space="preserve">J. </w:t>
      </w:r>
      <w:proofErr w:type="spellStart"/>
      <w:r w:rsidRPr="00AC5B3B">
        <w:rPr>
          <w:rFonts w:ascii="Times New Roman" w:hAnsi="Times New Roman"/>
          <w:sz w:val="22"/>
          <w:szCs w:val="22"/>
        </w:rPr>
        <w:t>Raškauskaitė</w:t>
      </w:r>
      <w:proofErr w:type="spellEnd"/>
      <w:r w:rsidRPr="00AC5B3B">
        <w:rPr>
          <w:rFonts w:ascii="Times New Roman" w:hAnsi="Times New Roman"/>
          <w:sz w:val="22"/>
          <w:szCs w:val="22"/>
        </w:rPr>
        <w:t xml:space="preserve">, tel. (8 5) 239 6842, el. p. </w:t>
      </w:r>
      <w:hyperlink r:id="rId8" w:history="1">
        <w:r w:rsidRPr="00AC5B3B">
          <w:rPr>
            <w:rStyle w:val="Hipersaitas"/>
            <w:rFonts w:ascii="Times New Roman" w:hAnsi="Times New Roman"/>
            <w:sz w:val="22"/>
            <w:szCs w:val="22"/>
            <w:u w:val="none"/>
          </w:rPr>
          <w:t>jurgita.raskauskaite@lrs.lt</w:t>
        </w:r>
      </w:hyperlink>
    </w:p>
    <w:p w:rsidR="00915755" w:rsidRPr="00AC5B3B" w:rsidRDefault="006352EF" w:rsidP="00DD5F0D">
      <w:pPr>
        <w:pStyle w:val="Preformatted"/>
        <w:rPr>
          <w:rStyle w:val="Hipersaitas"/>
          <w:rFonts w:ascii="Times New Roman" w:hAnsi="Times New Roman"/>
          <w:color w:val="auto"/>
          <w:sz w:val="22"/>
          <w:szCs w:val="22"/>
          <w:u w:val="none"/>
        </w:rPr>
      </w:pPr>
      <w:r>
        <w:rPr>
          <w:rStyle w:val="Hipersaitas"/>
          <w:rFonts w:ascii="Times New Roman" w:hAnsi="Times New Roman"/>
          <w:color w:val="auto"/>
          <w:sz w:val="22"/>
          <w:szCs w:val="22"/>
          <w:u w:val="none"/>
          <w:lang w:val="es-ES"/>
        </w:rPr>
        <w:t xml:space="preserve">I. </w:t>
      </w:r>
      <w:proofErr w:type="spellStart"/>
      <w:r>
        <w:rPr>
          <w:rStyle w:val="Hipersaitas"/>
          <w:rFonts w:ascii="Times New Roman" w:hAnsi="Times New Roman"/>
          <w:color w:val="auto"/>
          <w:sz w:val="22"/>
          <w:szCs w:val="22"/>
          <w:u w:val="none"/>
          <w:lang w:val="es-ES"/>
        </w:rPr>
        <w:t>Šambaraitė</w:t>
      </w:r>
      <w:proofErr w:type="spellEnd"/>
      <w:r>
        <w:rPr>
          <w:rStyle w:val="Hipersaitas"/>
          <w:rFonts w:ascii="Times New Roman" w:hAnsi="Times New Roman"/>
          <w:color w:val="auto"/>
          <w:sz w:val="22"/>
          <w:szCs w:val="22"/>
          <w:u w:val="none"/>
          <w:lang w:val="es-ES"/>
        </w:rPr>
        <w:t xml:space="preserve">, tel. (8 5) 239 6850, el. p. </w:t>
      </w:r>
      <w:proofErr w:type="spellStart"/>
      <w:r>
        <w:rPr>
          <w:rStyle w:val="Hipersaitas"/>
          <w:rFonts w:ascii="Times New Roman" w:hAnsi="Times New Roman"/>
          <w:color w:val="auto"/>
          <w:sz w:val="22"/>
          <w:szCs w:val="22"/>
          <w:u w:val="none"/>
          <w:lang w:val="es-ES"/>
        </w:rPr>
        <w:t>irena.sambaraite</w:t>
      </w:r>
      <w:proofErr w:type="spellEnd"/>
      <w:r w:rsidR="00915755" w:rsidRPr="00AC5B3B">
        <w:rPr>
          <w:rStyle w:val="Hipersaitas"/>
          <w:rFonts w:ascii="Times New Roman" w:hAnsi="Times New Roman"/>
          <w:color w:val="auto"/>
          <w:sz w:val="22"/>
          <w:szCs w:val="22"/>
          <w:u w:val="none"/>
          <w:lang w:val="es-ES"/>
        </w:rPr>
        <w:t>@</w:t>
      </w:r>
      <w:proofErr w:type="spellStart"/>
      <w:r w:rsidR="00915755" w:rsidRPr="00AC5B3B">
        <w:rPr>
          <w:rStyle w:val="Hipersaitas"/>
          <w:rFonts w:ascii="Times New Roman" w:hAnsi="Times New Roman"/>
          <w:color w:val="auto"/>
          <w:sz w:val="22"/>
          <w:szCs w:val="22"/>
          <w:u w:val="none"/>
        </w:rPr>
        <w:t>lrs.lt</w:t>
      </w:r>
      <w:proofErr w:type="spellEnd"/>
    </w:p>
    <w:sectPr w:rsidR="00915755" w:rsidRPr="00AC5B3B" w:rsidSect="00497D32">
      <w:footerReference w:type="default" r:id="rId9"/>
      <w:type w:val="continuous"/>
      <w:pgSz w:w="11907" w:h="16834" w:code="9"/>
      <w:pgMar w:top="1077" w:right="567" w:bottom="1134" w:left="1701" w:header="680" w:footer="680"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93" w:rsidRDefault="00A57193">
      <w:r>
        <w:separator/>
      </w:r>
    </w:p>
  </w:endnote>
  <w:endnote w:type="continuationSeparator" w:id="0">
    <w:p w:rsidR="00A57193" w:rsidRDefault="00A5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6C" w:rsidRDefault="006979A3">
    <w:pPr>
      <w:pStyle w:val="Porat"/>
      <w:framePr w:wrap="around" w:vAnchor="text" w:hAnchor="margin" w:xAlign="center" w:y="1"/>
      <w:rPr>
        <w:rStyle w:val="Puslapionumeris"/>
      </w:rPr>
    </w:pPr>
    <w:r>
      <w:rPr>
        <w:rStyle w:val="Puslapionumeris"/>
      </w:rPr>
      <w:fldChar w:fldCharType="begin"/>
    </w:r>
    <w:r w:rsidR="000D736C">
      <w:rPr>
        <w:rStyle w:val="Puslapionumeris"/>
      </w:rPr>
      <w:instrText xml:space="preserve">PAGE  </w:instrText>
    </w:r>
    <w:r>
      <w:rPr>
        <w:rStyle w:val="Puslapionumeris"/>
      </w:rPr>
      <w:fldChar w:fldCharType="separate"/>
    </w:r>
    <w:r w:rsidR="00A67D7B">
      <w:rPr>
        <w:rStyle w:val="Puslapionumeris"/>
        <w:noProof/>
      </w:rPr>
      <w:t>3</w:t>
    </w:r>
    <w:r>
      <w:rPr>
        <w:rStyle w:val="Puslapionumeris"/>
      </w:rPr>
      <w:fldChar w:fldCharType="end"/>
    </w:r>
  </w:p>
  <w:p w:rsidR="000D736C" w:rsidRDefault="000D736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93" w:rsidRDefault="00A57193">
      <w:r>
        <w:separator/>
      </w:r>
    </w:p>
  </w:footnote>
  <w:footnote w:type="continuationSeparator" w:id="0">
    <w:p w:rsidR="00A57193" w:rsidRDefault="00A57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C55"/>
    <w:multiLevelType w:val="hybridMultilevel"/>
    <w:tmpl w:val="DF52E78C"/>
    <w:lvl w:ilvl="0" w:tplc="0409000F">
      <w:start w:val="1"/>
      <w:numFmt w:val="decimal"/>
      <w:lvlText w:val="%1."/>
      <w:lvlJc w:val="left"/>
      <w:pPr>
        <w:tabs>
          <w:tab w:val="num" w:pos="720"/>
        </w:tabs>
        <w:ind w:left="720" w:hanging="360"/>
      </w:pPr>
    </w:lvl>
    <w:lvl w:ilvl="1" w:tplc="5618478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F936F9"/>
    <w:multiLevelType w:val="hybridMultilevel"/>
    <w:tmpl w:val="7BB67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D26B5A"/>
    <w:multiLevelType w:val="hybridMultilevel"/>
    <w:tmpl w:val="67269FFE"/>
    <w:lvl w:ilvl="0" w:tplc="0409000F">
      <w:start w:val="1"/>
      <w:numFmt w:val="decimal"/>
      <w:lvlText w:val="%1."/>
      <w:lvlJc w:val="left"/>
      <w:pPr>
        <w:tabs>
          <w:tab w:val="num" w:pos="720"/>
        </w:tabs>
        <w:ind w:left="720" w:hanging="360"/>
      </w:pPr>
    </w:lvl>
    <w:lvl w:ilvl="1" w:tplc="5618478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82BF9"/>
    <w:multiLevelType w:val="hybridMultilevel"/>
    <w:tmpl w:val="4F48D4C2"/>
    <w:lvl w:ilvl="0" w:tplc="5618478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31A09"/>
    <w:multiLevelType w:val="hybridMultilevel"/>
    <w:tmpl w:val="EEE68C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E25034"/>
    <w:multiLevelType w:val="hybridMultilevel"/>
    <w:tmpl w:val="4F46A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4A60EC"/>
    <w:multiLevelType w:val="hybridMultilevel"/>
    <w:tmpl w:val="0C964AA6"/>
    <w:lvl w:ilvl="0" w:tplc="5618478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850380"/>
    <w:multiLevelType w:val="hybridMultilevel"/>
    <w:tmpl w:val="1444C5BA"/>
    <w:lvl w:ilvl="0" w:tplc="E288FD2C">
      <w:start w:val="1"/>
      <w:numFmt w:val="decimal"/>
      <w:lvlText w:val="%1."/>
      <w:lvlJc w:val="left"/>
      <w:pPr>
        <w:ind w:left="1429" w:hanging="360"/>
      </w:pPr>
      <w:rPr>
        <w:color w:val="auto"/>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3E601D96"/>
    <w:multiLevelType w:val="hybridMultilevel"/>
    <w:tmpl w:val="99A4D8D8"/>
    <w:lvl w:ilvl="0" w:tplc="0409000F">
      <w:start w:val="1"/>
      <w:numFmt w:val="decimal"/>
      <w:lvlText w:val="%1."/>
      <w:lvlJc w:val="left"/>
      <w:pPr>
        <w:tabs>
          <w:tab w:val="num" w:pos="720"/>
        </w:tabs>
        <w:ind w:left="720" w:hanging="360"/>
      </w:pPr>
    </w:lvl>
    <w:lvl w:ilvl="1" w:tplc="5618478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441A7"/>
    <w:multiLevelType w:val="hybridMultilevel"/>
    <w:tmpl w:val="E3E0B3FC"/>
    <w:lvl w:ilvl="0" w:tplc="0409000F">
      <w:start w:val="1"/>
      <w:numFmt w:val="decimal"/>
      <w:lvlText w:val="%1."/>
      <w:lvlJc w:val="left"/>
      <w:pPr>
        <w:tabs>
          <w:tab w:val="num" w:pos="720"/>
        </w:tabs>
        <w:ind w:left="720" w:hanging="360"/>
      </w:pPr>
    </w:lvl>
    <w:lvl w:ilvl="1" w:tplc="5618478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32F87"/>
    <w:multiLevelType w:val="hybridMultilevel"/>
    <w:tmpl w:val="F454E9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0F87068"/>
    <w:multiLevelType w:val="hybridMultilevel"/>
    <w:tmpl w:val="38A8DEC8"/>
    <w:lvl w:ilvl="0" w:tplc="2566432C">
      <w:start w:val="1"/>
      <w:numFmt w:val="bullet"/>
      <w:lvlText w:val=""/>
      <w:lvlJc w:val="left"/>
      <w:pPr>
        <w:tabs>
          <w:tab w:val="num" w:pos="720"/>
        </w:tabs>
        <w:ind w:left="720" w:hanging="360"/>
      </w:pPr>
      <w:rPr>
        <w:rFonts w:ascii="Symbol" w:hAnsi="Symbol" w:hint="default"/>
        <w:sz w:val="20"/>
      </w:rPr>
    </w:lvl>
    <w:lvl w:ilvl="1" w:tplc="56BE18D2" w:tentative="1">
      <w:start w:val="1"/>
      <w:numFmt w:val="bullet"/>
      <w:lvlText w:val="o"/>
      <w:lvlJc w:val="left"/>
      <w:pPr>
        <w:tabs>
          <w:tab w:val="num" w:pos="1440"/>
        </w:tabs>
        <w:ind w:left="1440" w:hanging="360"/>
      </w:pPr>
      <w:rPr>
        <w:rFonts w:ascii="Courier New" w:hAnsi="Courier New" w:hint="default"/>
        <w:sz w:val="20"/>
      </w:rPr>
    </w:lvl>
    <w:lvl w:ilvl="2" w:tplc="7F9AAAB6" w:tentative="1">
      <w:start w:val="1"/>
      <w:numFmt w:val="bullet"/>
      <w:lvlText w:val=""/>
      <w:lvlJc w:val="left"/>
      <w:pPr>
        <w:tabs>
          <w:tab w:val="num" w:pos="2160"/>
        </w:tabs>
        <w:ind w:left="2160" w:hanging="360"/>
      </w:pPr>
      <w:rPr>
        <w:rFonts w:ascii="Wingdings" w:hAnsi="Wingdings" w:hint="default"/>
        <w:sz w:val="20"/>
      </w:rPr>
    </w:lvl>
    <w:lvl w:ilvl="3" w:tplc="A300BEC6" w:tentative="1">
      <w:start w:val="1"/>
      <w:numFmt w:val="bullet"/>
      <w:lvlText w:val=""/>
      <w:lvlJc w:val="left"/>
      <w:pPr>
        <w:tabs>
          <w:tab w:val="num" w:pos="2880"/>
        </w:tabs>
        <w:ind w:left="2880" w:hanging="360"/>
      </w:pPr>
      <w:rPr>
        <w:rFonts w:ascii="Wingdings" w:hAnsi="Wingdings" w:hint="default"/>
        <w:sz w:val="20"/>
      </w:rPr>
    </w:lvl>
    <w:lvl w:ilvl="4" w:tplc="396C6546" w:tentative="1">
      <w:start w:val="1"/>
      <w:numFmt w:val="bullet"/>
      <w:lvlText w:val=""/>
      <w:lvlJc w:val="left"/>
      <w:pPr>
        <w:tabs>
          <w:tab w:val="num" w:pos="3600"/>
        </w:tabs>
        <w:ind w:left="3600" w:hanging="360"/>
      </w:pPr>
      <w:rPr>
        <w:rFonts w:ascii="Wingdings" w:hAnsi="Wingdings" w:hint="default"/>
        <w:sz w:val="20"/>
      </w:rPr>
    </w:lvl>
    <w:lvl w:ilvl="5" w:tplc="A84262B0" w:tentative="1">
      <w:start w:val="1"/>
      <w:numFmt w:val="bullet"/>
      <w:lvlText w:val=""/>
      <w:lvlJc w:val="left"/>
      <w:pPr>
        <w:tabs>
          <w:tab w:val="num" w:pos="4320"/>
        </w:tabs>
        <w:ind w:left="4320" w:hanging="360"/>
      </w:pPr>
      <w:rPr>
        <w:rFonts w:ascii="Wingdings" w:hAnsi="Wingdings" w:hint="default"/>
        <w:sz w:val="20"/>
      </w:rPr>
    </w:lvl>
    <w:lvl w:ilvl="6" w:tplc="60726852" w:tentative="1">
      <w:start w:val="1"/>
      <w:numFmt w:val="bullet"/>
      <w:lvlText w:val=""/>
      <w:lvlJc w:val="left"/>
      <w:pPr>
        <w:tabs>
          <w:tab w:val="num" w:pos="5040"/>
        </w:tabs>
        <w:ind w:left="5040" w:hanging="360"/>
      </w:pPr>
      <w:rPr>
        <w:rFonts w:ascii="Wingdings" w:hAnsi="Wingdings" w:hint="default"/>
        <w:sz w:val="20"/>
      </w:rPr>
    </w:lvl>
    <w:lvl w:ilvl="7" w:tplc="8954C8CA" w:tentative="1">
      <w:start w:val="1"/>
      <w:numFmt w:val="bullet"/>
      <w:lvlText w:val=""/>
      <w:lvlJc w:val="left"/>
      <w:pPr>
        <w:tabs>
          <w:tab w:val="num" w:pos="5760"/>
        </w:tabs>
        <w:ind w:left="5760" w:hanging="360"/>
      </w:pPr>
      <w:rPr>
        <w:rFonts w:ascii="Wingdings" w:hAnsi="Wingdings" w:hint="default"/>
        <w:sz w:val="20"/>
      </w:rPr>
    </w:lvl>
    <w:lvl w:ilvl="8" w:tplc="74CC16C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42DD1"/>
    <w:multiLevelType w:val="hybridMultilevel"/>
    <w:tmpl w:val="E6B8B3F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1BC6532"/>
    <w:multiLevelType w:val="hybridMultilevel"/>
    <w:tmpl w:val="0B52A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D60BF6"/>
    <w:multiLevelType w:val="hybridMultilevel"/>
    <w:tmpl w:val="066A92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BAD35DE"/>
    <w:multiLevelType w:val="hybridMultilevel"/>
    <w:tmpl w:val="9CA29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CE7DF8"/>
    <w:multiLevelType w:val="hybridMultilevel"/>
    <w:tmpl w:val="E5C076F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0C0669A"/>
    <w:multiLevelType w:val="hybridMultilevel"/>
    <w:tmpl w:val="E6F26E0E"/>
    <w:lvl w:ilvl="0" w:tplc="ABBAA464">
      <w:start w:val="1"/>
      <w:numFmt w:val="bullet"/>
      <w:lvlText w:val=""/>
      <w:lvlJc w:val="left"/>
      <w:pPr>
        <w:tabs>
          <w:tab w:val="num" w:pos="720"/>
        </w:tabs>
        <w:ind w:left="720" w:hanging="360"/>
      </w:pPr>
      <w:rPr>
        <w:rFonts w:ascii="Symbol" w:hAnsi="Symbol" w:hint="default"/>
        <w:sz w:val="20"/>
      </w:rPr>
    </w:lvl>
    <w:lvl w:ilvl="1" w:tplc="0C5449CA" w:tentative="1">
      <w:start w:val="1"/>
      <w:numFmt w:val="bullet"/>
      <w:lvlText w:val="o"/>
      <w:lvlJc w:val="left"/>
      <w:pPr>
        <w:tabs>
          <w:tab w:val="num" w:pos="1440"/>
        </w:tabs>
        <w:ind w:left="1440" w:hanging="360"/>
      </w:pPr>
      <w:rPr>
        <w:rFonts w:ascii="Courier New" w:hAnsi="Courier New" w:hint="default"/>
        <w:sz w:val="20"/>
      </w:rPr>
    </w:lvl>
    <w:lvl w:ilvl="2" w:tplc="31503E8E" w:tentative="1">
      <w:start w:val="1"/>
      <w:numFmt w:val="bullet"/>
      <w:lvlText w:val=""/>
      <w:lvlJc w:val="left"/>
      <w:pPr>
        <w:tabs>
          <w:tab w:val="num" w:pos="2160"/>
        </w:tabs>
        <w:ind w:left="2160" w:hanging="360"/>
      </w:pPr>
      <w:rPr>
        <w:rFonts w:ascii="Wingdings" w:hAnsi="Wingdings" w:hint="default"/>
        <w:sz w:val="20"/>
      </w:rPr>
    </w:lvl>
    <w:lvl w:ilvl="3" w:tplc="3C588B6A" w:tentative="1">
      <w:start w:val="1"/>
      <w:numFmt w:val="bullet"/>
      <w:lvlText w:val=""/>
      <w:lvlJc w:val="left"/>
      <w:pPr>
        <w:tabs>
          <w:tab w:val="num" w:pos="2880"/>
        </w:tabs>
        <w:ind w:left="2880" w:hanging="360"/>
      </w:pPr>
      <w:rPr>
        <w:rFonts w:ascii="Wingdings" w:hAnsi="Wingdings" w:hint="default"/>
        <w:sz w:val="20"/>
      </w:rPr>
    </w:lvl>
    <w:lvl w:ilvl="4" w:tplc="05B2B5FC" w:tentative="1">
      <w:start w:val="1"/>
      <w:numFmt w:val="bullet"/>
      <w:lvlText w:val=""/>
      <w:lvlJc w:val="left"/>
      <w:pPr>
        <w:tabs>
          <w:tab w:val="num" w:pos="3600"/>
        </w:tabs>
        <w:ind w:left="3600" w:hanging="360"/>
      </w:pPr>
      <w:rPr>
        <w:rFonts w:ascii="Wingdings" w:hAnsi="Wingdings" w:hint="default"/>
        <w:sz w:val="20"/>
      </w:rPr>
    </w:lvl>
    <w:lvl w:ilvl="5" w:tplc="0C30FAD6" w:tentative="1">
      <w:start w:val="1"/>
      <w:numFmt w:val="bullet"/>
      <w:lvlText w:val=""/>
      <w:lvlJc w:val="left"/>
      <w:pPr>
        <w:tabs>
          <w:tab w:val="num" w:pos="4320"/>
        </w:tabs>
        <w:ind w:left="4320" w:hanging="360"/>
      </w:pPr>
      <w:rPr>
        <w:rFonts w:ascii="Wingdings" w:hAnsi="Wingdings" w:hint="default"/>
        <w:sz w:val="20"/>
      </w:rPr>
    </w:lvl>
    <w:lvl w:ilvl="6" w:tplc="8C9487BE" w:tentative="1">
      <w:start w:val="1"/>
      <w:numFmt w:val="bullet"/>
      <w:lvlText w:val=""/>
      <w:lvlJc w:val="left"/>
      <w:pPr>
        <w:tabs>
          <w:tab w:val="num" w:pos="5040"/>
        </w:tabs>
        <w:ind w:left="5040" w:hanging="360"/>
      </w:pPr>
      <w:rPr>
        <w:rFonts w:ascii="Wingdings" w:hAnsi="Wingdings" w:hint="default"/>
        <w:sz w:val="20"/>
      </w:rPr>
    </w:lvl>
    <w:lvl w:ilvl="7" w:tplc="12AEF6E4" w:tentative="1">
      <w:start w:val="1"/>
      <w:numFmt w:val="bullet"/>
      <w:lvlText w:val=""/>
      <w:lvlJc w:val="left"/>
      <w:pPr>
        <w:tabs>
          <w:tab w:val="num" w:pos="5760"/>
        </w:tabs>
        <w:ind w:left="5760" w:hanging="360"/>
      </w:pPr>
      <w:rPr>
        <w:rFonts w:ascii="Wingdings" w:hAnsi="Wingdings" w:hint="default"/>
        <w:sz w:val="20"/>
      </w:rPr>
    </w:lvl>
    <w:lvl w:ilvl="8" w:tplc="212AC8C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25746"/>
    <w:multiLevelType w:val="hybridMultilevel"/>
    <w:tmpl w:val="AE1C02E8"/>
    <w:lvl w:ilvl="0" w:tplc="D7A4632E">
      <w:start w:val="1"/>
      <w:numFmt w:val="bullet"/>
      <w:lvlText w:val=""/>
      <w:lvlJc w:val="left"/>
      <w:pPr>
        <w:tabs>
          <w:tab w:val="num" w:pos="720"/>
        </w:tabs>
        <w:ind w:left="720" w:hanging="360"/>
      </w:pPr>
      <w:rPr>
        <w:rFonts w:ascii="Symbol" w:hAnsi="Symbol" w:hint="default"/>
        <w:sz w:val="20"/>
      </w:rPr>
    </w:lvl>
    <w:lvl w:ilvl="1" w:tplc="530A2968" w:tentative="1">
      <w:start w:val="1"/>
      <w:numFmt w:val="bullet"/>
      <w:lvlText w:val="o"/>
      <w:lvlJc w:val="left"/>
      <w:pPr>
        <w:tabs>
          <w:tab w:val="num" w:pos="1440"/>
        </w:tabs>
        <w:ind w:left="1440" w:hanging="360"/>
      </w:pPr>
      <w:rPr>
        <w:rFonts w:ascii="Courier New" w:hAnsi="Courier New" w:hint="default"/>
        <w:sz w:val="20"/>
      </w:rPr>
    </w:lvl>
    <w:lvl w:ilvl="2" w:tplc="DB502AE6" w:tentative="1">
      <w:start w:val="1"/>
      <w:numFmt w:val="bullet"/>
      <w:lvlText w:val=""/>
      <w:lvlJc w:val="left"/>
      <w:pPr>
        <w:tabs>
          <w:tab w:val="num" w:pos="2160"/>
        </w:tabs>
        <w:ind w:left="2160" w:hanging="360"/>
      </w:pPr>
      <w:rPr>
        <w:rFonts w:ascii="Wingdings" w:hAnsi="Wingdings" w:hint="default"/>
        <w:sz w:val="20"/>
      </w:rPr>
    </w:lvl>
    <w:lvl w:ilvl="3" w:tplc="460ED81C" w:tentative="1">
      <w:start w:val="1"/>
      <w:numFmt w:val="bullet"/>
      <w:lvlText w:val=""/>
      <w:lvlJc w:val="left"/>
      <w:pPr>
        <w:tabs>
          <w:tab w:val="num" w:pos="2880"/>
        </w:tabs>
        <w:ind w:left="2880" w:hanging="360"/>
      </w:pPr>
      <w:rPr>
        <w:rFonts w:ascii="Wingdings" w:hAnsi="Wingdings" w:hint="default"/>
        <w:sz w:val="20"/>
      </w:rPr>
    </w:lvl>
    <w:lvl w:ilvl="4" w:tplc="649AE950" w:tentative="1">
      <w:start w:val="1"/>
      <w:numFmt w:val="bullet"/>
      <w:lvlText w:val=""/>
      <w:lvlJc w:val="left"/>
      <w:pPr>
        <w:tabs>
          <w:tab w:val="num" w:pos="3600"/>
        </w:tabs>
        <w:ind w:left="3600" w:hanging="360"/>
      </w:pPr>
      <w:rPr>
        <w:rFonts w:ascii="Wingdings" w:hAnsi="Wingdings" w:hint="default"/>
        <w:sz w:val="20"/>
      </w:rPr>
    </w:lvl>
    <w:lvl w:ilvl="5" w:tplc="38EC3482" w:tentative="1">
      <w:start w:val="1"/>
      <w:numFmt w:val="bullet"/>
      <w:lvlText w:val=""/>
      <w:lvlJc w:val="left"/>
      <w:pPr>
        <w:tabs>
          <w:tab w:val="num" w:pos="4320"/>
        </w:tabs>
        <w:ind w:left="4320" w:hanging="360"/>
      </w:pPr>
      <w:rPr>
        <w:rFonts w:ascii="Wingdings" w:hAnsi="Wingdings" w:hint="default"/>
        <w:sz w:val="20"/>
      </w:rPr>
    </w:lvl>
    <w:lvl w:ilvl="6" w:tplc="DA72E50A" w:tentative="1">
      <w:start w:val="1"/>
      <w:numFmt w:val="bullet"/>
      <w:lvlText w:val=""/>
      <w:lvlJc w:val="left"/>
      <w:pPr>
        <w:tabs>
          <w:tab w:val="num" w:pos="5040"/>
        </w:tabs>
        <w:ind w:left="5040" w:hanging="360"/>
      </w:pPr>
      <w:rPr>
        <w:rFonts w:ascii="Wingdings" w:hAnsi="Wingdings" w:hint="default"/>
        <w:sz w:val="20"/>
      </w:rPr>
    </w:lvl>
    <w:lvl w:ilvl="7" w:tplc="5BFC5A16" w:tentative="1">
      <w:start w:val="1"/>
      <w:numFmt w:val="bullet"/>
      <w:lvlText w:val=""/>
      <w:lvlJc w:val="left"/>
      <w:pPr>
        <w:tabs>
          <w:tab w:val="num" w:pos="5760"/>
        </w:tabs>
        <w:ind w:left="5760" w:hanging="360"/>
      </w:pPr>
      <w:rPr>
        <w:rFonts w:ascii="Wingdings" w:hAnsi="Wingdings" w:hint="default"/>
        <w:sz w:val="20"/>
      </w:rPr>
    </w:lvl>
    <w:lvl w:ilvl="8" w:tplc="70F6FA9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C6E91"/>
    <w:multiLevelType w:val="hybridMultilevel"/>
    <w:tmpl w:val="1110E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874751"/>
    <w:multiLevelType w:val="hybridMultilevel"/>
    <w:tmpl w:val="6E1217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2A5742D"/>
    <w:multiLevelType w:val="hybridMultilevel"/>
    <w:tmpl w:val="55DA2548"/>
    <w:lvl w:ilvl="0" w:tplc="52AE4036">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4954031"/>
    <w:multiLevelType w:val="hybridMultilevel"/>
    <w:tmpl w:val="AD8EA1B6"/>
    <w:lvl w:ilvl="0" w:tplc="682A7068">
      <w:start w:val="1"/>
      <w:numFmt w:val="bullet"/>
      <w:lvlText w:val=""/>
      <w:lvlJc w:val="left"/>
      <w:pPr>
        <w:tabs>
          <w:tab w:val="num" w:pos="720"/>
        </w:tabs>
        <w:ind w:left="720" w:hanging="360"/>
      </w:pPr>
      <w:rPr>
        <w:rFonts w:ascii="Symbol" w:hAnsi="Symbol" w:hint="default"/>
        <w:sz w:val="20"/>
      </w:rPr>
    </w:lvl>
    <w:lvl w:ilvl="1" w:tplc="D22EB334" w:tentative="1">
      <w:start w:val="1"/>
      <w:numFmt w:val="bullet"/>
      <w:lvlText w:val="o"/>
      <w:lvlJc w:val="left"/>
      <w:pPr>
        <w:tabs>
          <w:tab w:val="num" w:pos="1440"/>
        </w:tabs>
        <w:ind w:left="1440" w:hanging="360"/>
      </w:pPr>
      <w:rPr>
        <w:rFonts w:ascii="Courier New" w:hAnsi="Courier New" w:hint="default"/>
        <w:sz w:val="20"/>
      </w:rPr>
    </w:lvl>
    <w:lvl w:ilvl="2" w:tplc="7B749438" w:tentative="1">
      <w:start w:val="1"/>
      <w:numFmt w:val="bullet"/>
      <w:lvlText w:val=""/>
      <w:lvlJc w:val="left"/>
      <w:pPr>
        <w:tabs>
          <w:tab w:val="num" w:pos="2160"/>
        </w:tabs>
        <w:ind w:left="2160" w:hanging="360"/>
      </w:pPr>
      <w:rPr>
        <w:rFonts w:ascii="Wingdings" w:hAnsi="Wingdings" w:hint="default"/>
        <w:sz w:val="20"/>
      </w:rPr>
    </w:lvl>
    <w:lvl w:ilvl="3" w:tplc="B6648C14" w:tentative="1">
      <w:start w:val="1"/>
      <w:numFmt w:val="bullet"/>
      <w:lvlText w:val=""/>
      <w:lvlJc w:val="left"/>
      <w:pPr>
        <w:tabs>
          <w:tab w:val="num" w:pos="2880"/>
        </w:tabs>
        <w:ind w:left="2880" w:hanging="360"/>
      </w:pPr>
      <w:rPr>
        <w:rFonts w:ascii="Wingdings" w:hAnsi="Wingdings" w:hint="default"/>
        <w:sz w:val="20"/>
      </w:rPr>
    </w:lvl>
    <w:lvl w:ilvl="4" w:tplc="70A00FD8" w:tentative="1">
      <w:start w:val="1"/>
      <w:numFmt w:val="bullet"/>
      <w:lvlText w:val=""/>
      <w:lvlJc w:val="left"/>
      <w:pPr>
        <w:tabs>
          <w:tab w:val="num" w:pos="3600"/>
        </w:tabs>
        <w:ind w:left="3600" w:hanging="360"/>
      </w:pPr>
      <w:rPr>
        <w:rFonts w:ascii="Wingdings" w:hAnsi="Wingdings" w:hint="default"/>
        <w:sz w:val="20"/>
      </w:rPr>
    </w:lvl>
    <w:lvl w:ilvl="5" w:tplc="3FA275D4" w:tentative="1">
      <w:start w:val="1"/>
      <w:numFmt w:val="bullet"/>
      <w:lvlText w:val=""/>
      <w:lvlJc w:val="left"/>
      <w:pPr>
        <w:tabs>
          <w:tab w:val="num" w:pos="4320"/>
        </w:tabs>
        <w:ind w:left="4320" w:hanging="360"/>
      </w:pPr>
      <w:rPr>
        <w:rFonts w:ascii="Wingdings" w:hAnsi="Wingdings" w:hint="default"/>
        <w:sz w:val="20"/>
      </w:rPr>
    </w:lvl>
    <w:lvl w:ilvl="6" w:tplc="E5DA6490" w:tentative="1">
      <w:start w:val="1"/>
      <w:numFmt w:val="bullet"/>
      <w:lvlText w:val=""/>
      <w:lvlJc w:val="left"/>
      <w:pPr>
        <w:tabs>
          <w:tab w:val="num" w:pos="5040"/>
        </w:tabs>
        <w:ind w:left="5040" w:hanging="360"/>
      </w:pPr>
      <w:rPr>
        <w:rFonts w:ascii="Wingdings" w:hAnsi="Wingdings" w:hint="default"/>
        <w:sz w:val="20"/>
      </w:rPr>
    </w:lvl>
    <w:lvl w:ilvl="7" w:tplc="62D032C8" w:tentative="1">
      <w:start w:val="1"/>
      <w:numFmt w:val="bullet"/>
      <w:lvlText w:val=""/>
      <w:lvlJc w:val="left"/>
      <w:pPr>
        <w:tabs>
          <w:tab w:val="num" w:pos="5760"/>
        </w:tabs>
        <w:ind w:left="5760" w:hanging="360"/>
      </w:pPr>
      <w:rPr>
        <w:rFonts w:ascii="Wingdings" w:hAnsi="Wingdings" w:hint="default"/>
        <w:sz w:val="20"/>
      </w:rPr>
    </w:lvl>
    <w:lvl w:ilvl="8" w:tplc="94E4971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20415F"/>
    <w:multiLevelType w:val="hybridMultilevel"/>
    <w:tmpl w:val="352AEC1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14"/>
  </w:num>
  <w:num w:numId="3">
    <w:abstractNumId w:val="2"/>
  </w:num>
  <w:num w:numId="4">
    <w:abstractNumId w:val="5"/>
  </w:num>
  <w:num w:numId="5">
    <w:abstractNumId w:val="3"/>
  </w:num>
  <w:num w:numId="6">
    <w:abstractNumId w:val="8"/>
  </w:num>
  <w:num w:numId="7">
    <w:abstractNumId w:val="0"/>
  </w:num>
  <w:num w:numId="8">
    <w:abstractNumId w:val="20"/>
  </w:num>
  <w:num w:numId="9">
    <w:abstractNumId w:val="19"/>
  </w:num>
  <w:num w:numId="10">
    <w:abstractNumId w:val="15"/>
  </w:num>
  <w:num w:numId="11">
    <w:abstractNumId w:val="6"/>
  </w:num>
  <w:num w:numId="12">
    <w:abstractNumId w:val="9"/>
  </w:num>
  <w:num w:numId="13">
    <w:abstractNumId w:val="16"/>
  </w:num>
  <w:num w:numId="14">
    <w:abstractNumId w:val="10"/>
  </w:num>
  <w:num w:numId="15">
    <w:abstractNumId w:val="1"/>
  </w:num>
  <w:num w:numId="16">
    <w:abstractNumId w:val="22"/>
  </w:num>
  <w:num w:numId="17">
    <w:abstractNumId w:val="17"/>
  </w:num>
  <w:num w:numId="18">
    <w:abstractNumId w:val="11"/>
  </w:num>
  <w:num w:numId="19">
    <w:abstractNumId w:val="18"/>
  </w:num>
  <w:num w:numId="20">
    <w:abstractNumId w:val="12"/>
  </w:num>
  <w:num w:numId="21">
    <w:abstractNumId w:val="21"/>
  </w:num>
  <w:num w:numId="22">
    <w:abstractNumId w:val="23"/>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52"/>
    <w:rsid w:val="00004BA3"/>
    <w:rsid w:val="00017396"/>
    <w:rsid w:val="0002234A"/>
    <w:rsid w:val="000255F2"/>
    <w:rsid w:val="00027AB0"/>
    <w:rsid w:val="000318E3"/>
    <w:rsid w:val="000347B4"/>
    <w:rsid w:val="00035170"/>
    <w:rsid w:val="0003557C"/>
    <w:rsid w:val="00052EE4"/>
    <w:rsid w:val="00054C7E"/>
    <w:rsid w:val="000551EC"/>
    <w:rsid w:val="00062120"/>
    <w:rsid w:val="00067CD9"/>
    <w:rsid w:val="00073099"/>
    <w:rsid w:val="00077BFF"/>
    <w:rsid w:val="000844C0"/>
    <w:rsid w:val="000974CD"/>
    <w:rsid w:val="000A2623"/>
    <w:rsid w:val="000A4381"/>
    <w:rsid w:val="000A5147"/>
    <w:rsid w:val="000A7459"/>
    <w:rsid w:val="000B0ED7"/>
    <w:rsid w:val="000B35F1"/>
    <w:rsid w:val="000B3B31"/>
    <w:rsid w:val="000C60CB"/>
    <w:rsid w:val="000D06C3"/>
    <w:rsid w:val="000D17B9"/>
    <w:rsid w:val="000D50AB"/>
    <w:rsid w:val="000D736C"/>
    <w:rsid w:val="000E7AA6"/>
    <w:rsid w:val="000F62A4"/>
    <w:rsid w:val="000F6FDD"/>
    <w:rsid w:val="000F7B61"/>
    <w:rsid w:val="0010397F"/>
    <w:rsid w:val="00105168"/>
    <w:rsid w:val="00111573"/>
    <w:rsid w:val="0011312F"/>
    <w:rsid w:val="0011681F"/>
    <w:rsid w:val="00123227"/>
    <w:rsid w:val="00123D0D"/>
    <w:rsid w:val="0012500B"/>
    <w:rsid w:val="00125DAC"/>
    <w:rsid w:val="001300D5"/>
    <w:rsid w:val="00131732"/>
    <w:rsid w:val="00134A0F"/>
    <w:rsid w:val="00135E8B"/>
    <w:rsid w:val="00147D8C"/>
    <w:rsid w:val="00147E79"/>
    <w:rsid w:val="00157029"/>
    <w:rsid w:val="00157F7B"/>
    <w:rsid w:val="0016348E"/>
    <w:rsid w:val="00167039"/>
    <w:rsid w:val="0017047C"/>
    <w:rsid w:val="00171845"/>
    <w:rsid w:val="001849DB"/>
    <w:rsid w:val="0018554F"/>
    <w:rsid w:val="001A04F8"/>
    <w:rsid w:val="001A282A"/>
    <w:rsid w:val="001A52BF"/>
    <w:rsid w:val="001B4B1E"/>
    <w:rsid w:val="001C0A12"/>
    <w:rsid w:val="001C0A15"/>
    <w:rsid w:val="001C3B71"/>
    <w:rsid w:val="001D3C07"/>
    <w:rsid w:val="001D446C"/>
    <w:rsid w:val="001E2381"/>
    <w:rsid w:val="001F0E70"/>
    <w:rsid w:val="001F16B7"/>
    <w:rsid w:val="00202AF9"/>
    <w:rsid w:val="00205BF0"/>
    <w:rsid w:val="002112FE"/>
    <w:rsid w:val="00233BFE"/>
    <w:rsid w:val="00241481"/>
    <w:rsid w:val="0024617C"/>
    <w:rsid w:val="0025057F"/>
    <w:rsid w:val="002641B8"/>
    <w:rsid w:val="00273A92"/>
    <w:rsid w:val="00276418"/>
    <w:rsid w:val="00276474"/>
    <w:rsid w:val="002774FB"/>
    <w:rsid w:val="00277882"/>
    <w:rsid w:val="00294D66"/>
    <w:rsid w:val="00294EB1"/>
    <w:rsid w:val="002A20AB"/>
    <w:rsid w:val="002D1223"/>
    <w:rsid w:val="002D176D"/>
    <w:rsid w:val="002D252A"/>
    <w:rsid w:val="002D7461"/>
    <w:rsid w:val="002D7735"/>
    <w:rsid w:val="002E32E8"/>
    <w:rsid w:val="002F00BA"/>
    <w:rsid w:val="002F2B27"/>
    <w:rsid w:val="0030344E"/>
    <w:rsid w:val="0030448F"/>
    <w:rsid w:val="00306E5A"/>
    <w:rsid w:val="003101F2"/>
    <w:rsid w:val="00310CCB"/>
    <w:rsid w:val="0033110F"/>
    <w:rsid w:val="003451D0"/>
    <w:rsid w:val="00347F63"/>
    <w:rsid w:val="00357826"/>
    <w:rsid w:val="00371EDD"/>
    <w:rsid w:val="00372659"/>
    <w:rsid w:val="003741FA"/>
    <w:rsid w:val="003826E1"/>
    <w:rsid w:val="003843E4"/>
    <w:rsid w:val="00393877"/>
    <w:rsid w:val="003964E8"/>
    <w:rsid w:val="003A3366"/>
    <w:rsid w:val="003A5A1D"/>
    <w:rsid w:val="003A7B3A"/>
    <w:rsid w:val="003B5294"/>
    <w:rsid w:val="003C1625"/>
    <w:rsid w:val="003C5317"/>
    <w:rsid w:val="003C68CA"/>
    <w:rsid w:val="003D5DB0"/>
    <w:rsid w:val="003E333C"/>
    <w:rsid w:val="003E36D7"/>
    <w:rsid w:val="003F45B1"/>
    <w:rsid w:val="003F46CD"/>
    <w:rsid w:val="003F6D26"/>
    <w:rsid w:val="003F7677"/>
    <w:rsid w:val="00401CDC"/>
    <w:rsid w:val="00402C93"/>
    <w:rsid w:val="00403267"/>
    <w:rsid w:val="00407F01"/>
    <w:rsid w:val="0041076C"/>
    <w:rsid w:val="00413CE2"/>
    <w:rsid w:val="00422056"/>
    <w:rsid w:val="004238C3"/>
    <w:rsid w:val="004246E6"/>
    <w:rsid w:val="004250CD"/>
    <w:rsid w:val="00432F3F"/>
    <w:rsid w:val="00436D9D"/>
    <w:rsid w:val="00454C94"/>
    <w:rsid w:val="00454E87"/>
    <w:rsid w:val="004627EB"/>
    <w:rsid w:val="00463AD3"/>
    <w:rsid w:val="00463FA3"/>
    <w:rsid w:val="0047442D"/>
    <w:rsid w:val="00475709"/>
    <w:rsid w:val="00485B8E"/>
    <w:rsid w:val="00497D32"/>
    <w:rsid w:val="004A02BF"/>
    <w:rsid w:val="004A4CF0"/>
    <w:rsid w:val="004B0569"/>
    <w:rsid w:val="004B429F"/>
    <w:rsid w:val="004B42C9"/>
    <w:rsid w:val="004D5984"/>
    <w:rsid w:val="004E0B44"/>
    <w:rsid w:val="005005E1"/>
    <w:rsid w:val="00510D1C"/>
    <w:rsid w:val="005145F6"/>
    <w:rsid w:val="00514C0F"/>
    <w:rsid w:val="00522DB5"/>
    <w:rsid w:val="00522DBC"/>
    <w:rsid w:val="00536C4B"/>
    <w:rsid w:val="0055369E"/>
    <w:rsid w:val="005554CC"/>
    <w:rsid w:val="00555B81"/>
    <w:rsid w:val="005613CA"/>
    <w:rsid w:val="00567EDA"/>
    <w:rsid w:val="005707D3"/>
    <w:rsid w:val="00574804"/>
    <w:rsid w:val="00581824"/>
    <w:rsid w:val="005900D9"/>
    <w:rsid w:val="00594CEE"/>
    <w:rsid w:val="005B64C6"/>
    <w:rsid w:val="005B697A"/>
    <w:rsid w:val="005C4AE2"/>
    <w:rsid w:val="005C56E4"/>
    <w:rsid w:val="005C787D"/>
    <w:rsid w:val="005D1C72"/>
    <w:rsid w:val="005D36E3"/>
    <w:rsid w:val="005E5716"/>
    <w:rsid w:val="005E6A97"/>
    <w:rsid w:val="005F0A35"/>
    <w:rsid w:val="005F510D"/>
    <w:rsid w:val="006043D6"/>
    <w:rsid w:val="006077DC"/>
    <w:rsid w:val="00613F0A"/>
    <w:rsid w:val="006163AF"/>
    <w:rsid w:val="00621E99"/>
    <w:rsid w:val="0063388F"/>
    <w:rsid w:val="006352EF"/>
    <w:rsid w:val="006420BE"/>
    <w:rsid w:val="006459DC"/>
    <w:rsid w:val="00656FB2"/>
    <w:rsid w:val="0066389A"/>
    <w:rsid w:val="00664241"/>
    <w:rsid w:val="00674C8F"/>
    <w:rsid w:val="00680E44"/>
    <w:rsid w:val="006810B9"/>
    <w:rsid w:val="00684894"/>
    <w:rsid w:val="00691089"/>
    <w:rsid w:val="006979A3"/>
    <w:rsid w:val="006A0081"/>
    <w:rsid w:val="006A0496"/>
    <w:rsid w:val="006A18DF"/>
    <w:rsid w:val="006B0790"/>
    <w:rsid w:val="006B7E4A"/>
    <w:rsid w:val="006C49F7"/>
    <w:rsid w:val="006C6551"/>
    <w:rsid w:val="006D0576"/>
    <w:rsid w:val="006E103E"/>
    <w:rsid w:val="006E7FBD"/>
    <w:rsid w:val="00700813"/>
    <w:rsid w:val="00702C46"/>
    <w:rsid w:val="007032E0"/>
    <w:rsid w:val="007042F7"/>
    <w:rsid w:val="00717450"/>
    <w:rsid w:val="0072084F"/>
    <w:rsid w:val="00735D47"/>
    <w:rsid w:val="0073659B"/>
    <w:rsid w:val="00742D76"/>
    <w:rsid w:val="007534CC"/>
    <w:rsid w:val="00755195"/>
    <w:rsid w:val="00761B08"/>
    <w:rsid w:val="00762411"/>
    <w:rsid w:val="007673A1"/>
    <w:rsid w:val="007752AB"/>
    <w:rsid w:val="00780125"/>
    <w:rsid w:val="00784BE0"/>
    <w:rsid w:val="0079238D"/>
    <w:rsid w:val="00794640"/>
    <w:rsid w:val="007A3B11"/>
    <w:rsid w:val="007B2905"/>
    <w:rsid w:val="007C0996"/>
    <w:rsid w:val="007E5DD3"/>
    <w:rsid w:val="007F317E"/>
    <w:rsid w:val="007F52AC"/>
    <w:rsid w:val="007F66EF"/>
    <w:rsid w:val="0080382F"/>
    <w:rsid w:val="00810F72"/>
    <w:rsid w:val="0081639D"/>
    <w:rsid w:val="0082271E"/>
    <w:rsid w:val="008361BF"/>
    <w:rsid w:val="00843180"/>
    <w:rsid w:val="00843985"/>
    <w:rsid w:val="00845247"/>
    <w:rsid w:val="0086186E"/>
    <w:rsid w:val="0086561E"/>
    <w:rsid w:val="008773C3"/>
    <w:rsid w:val="00880766"/>
    <w:rsid w:val="008836CA"/>
    <w:rsid w:val="00886657"/>
    <w:rsid w:val="00894BEC"/>
    <w:rsid w:val="008A17D4"/>
    <w:rsid w:val="008A5B20"/>
    <w:rsid w:val="008A71E5"/>
    <w:rsid w:val="008B2E7A"/>
    <w:rsid w:val="008B4EA8"/>
    <w:rsid w:val="008C0A2B"/>
    <w:rsid w:val="008E25D9"/>
    <w:rsid w:val="008E3633"/>
    <w:rsid w:val="008E715D"/>
    <w:rsid w:val="008F2C75"/>
    <w:rsid w:val="008F691F"/>
    <w:rsid w:val="008F73E5"/>
    <w:rsid w:val="0090680F"/>
    <w:rsid w:val="009069B7"/>
    <w:rsid w:val="00907400"/>
    <w:rsid w:val="00910040"/>
    <w:rsid w:val="00912254"/>
    <w:rsid w:val="00915755"/>
    <w:rsid w:val="00924328"/>
    <w:rsid w:val="00926BE1"/>
    <w:rsid w:val="00933191"/>
    <w:rsid w:val="009374A0"/>
    <w:rsid w:val="009413C3"/>
    <w:rsid w:val="00947D0C"/>
    <w:rsid w:val="0095234E"/>
    <w:rsid w:val="0095721D"/>
    <w:rsid w:val="00957913"/>
    <w:rsid w:val="0096551F"/>
    <w:rsid w:val="00966A7D"/>
    <w:rsid w:val="00970FA4"/>
    <w:rsid w:val="00973CDB"/>
    <w:rsid w:val="00977AE5"/>
    <w:rsid w:val="009837FE"/>
    <w:rsid w:val="009854E0"/>
    <w:rsid w:val="00987E06"/>
    <w:rsid w:val="0099035B"/>
    <w:rsid w:val="00994280"/>
    <w:rsid w:val="00996D9D"/>
    <w:rsid w:val="009A5580"/>
    <w:rsid w:val="009A696E"/>
    <w:rsid w:val="009A6C25"/>
    <w:rsid w:val="009B0ED5"/>
    <w:rsid w:val="009B4FF3"/>
    <w:rsid w:val="009D2250"/>
    <w:rsid w:val="009D2D91"/>
    <w:rsid w:val="009D51E2"/>
    <w:rsid w:val="009D59A4"/>
    <w:rsid w:val="009D77C5"/>
    <w:rsid w:val="009E159F"/>
    <w:rsid w:val="009E5891"/>
    <w:rsid w:val="009F17AB"/>
    <w:rsid w:val="00A02BAB"/>
    <w:rsid w:val="00A030EC"/>
    <w:rsid w:val="00A04A52"/>
    <w:rsid w:val="00A07B00"/>
    <w:rsid w:val="00A11155"/>
    <w:rsid w:val="00A14E7D"/>
    <w:rsid w:val="00A22859"/>
    <w:rsid w:val="00A24EEE"/>
    <w:rsid w:val="00A31291"/>
    <w:rsid w:val="00A351AB"/>
    <w:rsid w:val="00A402A3"/>
    <w:rsid w:val="00A41116"/>
    <w:rsid w:val="00A41D51"/>
    <w:rsid w:val="00A57193"/>
    <w:rsid w:val="00A6053A"/>
    <w:rsid w:val="00A607E0"/>
    <w:rsid w:val="00A65933"/>
    <w:rsid w:val="00A67D7B"/>
    <w:rsid w:val="00A71041"/>
    <w:rsid w:val="00A8617E"/>
    <w:rsid w:val="00A90837"/>
    <w:rsid w:val="00AA1F9D"/>
    <w:rsid w:val="00AA49B5"/>
    <w:rsid w:val="00AC5B3B"/>
    <w:rsid w:val="00AD04FF"/>
    <w:rsid w:val="00AE3C99"/>
    <w:rsid w:val="00AE3D93"/>
    <w:rsid w:val="00AF03E9"/>
    <w:rsid w:val="00AF3334"/>
    <w:rsid w:val="00B015ED"/>
    <w:rsid w:val="00B13573"/>
    <w:rsid w:val="00B135BF"/>
    <w:rsid w:val="00B24120"/>
    <w:rsid w:val="00B369BE"/>
    <w:rsid w:val="00B45EEB"/>
    <w:rsid w:val="00B501D3"/>
    <w:rsid w:val="00B653FA"/>
    <w:rsid w:val="00B712CA"/>
    <w:rsid w:val="00B76E1E"/>
    <w:rsid w:val="00B7728E"/>
    <w:rsid w:val="00B77C53"/>
    <w:rsid w:val="00B81718"/>
    <w:rsid w:val="00B82362"/>
    <w:rsid w:val="00B83B4E"/>
    <w:rsid w:val="00B85752"/>
    <w:rsid w:val="00B91A1E"/>
    <w:rsid w:val="00B91C0B"/>
    <w:rsid w:val="00B95A07"/>
    <w:rsid w:val="00BA2D0E"/>
    <w:rsid w:val="00BB0904"/>
    <w:rsid w:val="00BD7FDA"/>
    <w:rsid w:val="00BE711E"/>
    <w:rsid w:val="00BF48B1"/>
    <w:rsid w:val="00C00F0B"/>
    <w:rsid w:val="00C019F5"/>
    <w:rsid w:val="00C01E6F"/>
    <w:rsid w:val="00C05B58"/>
    <w:rsid w:val="00C16F85"/>
    <w:rsid w:val="00C21B7A"/>
    <w:rsid w:val="00C22429"/>
    <w:rsid w:val="00C33D0C"/>
    <w:rsid w:val="00C35C3A"/>
    <w:rsid w:val="00C531C5"/>
    <w:rsid w:val="00C55FE0"/>
    <w:rsid w:val="00C57345"/>
    <w:rsid w:val="00C573B0"/>
    <w:rsid w:val="00C64DF6"/>
    <w:rsid w:val="00C65DD2"/>
    <w:rsid w:val="00C7793B"/>
    <w:rsid w:val="00C80C46"/>
    <w:rsid w:val="00C9362A"/>
    <w:rsid w:val="00C97750"/>
    <w:rsid w:val="00CA2B19"/>
    <w:rsid w:val="00CA41D9"/>
    <w:rsid w:val="00CB177D"/>
    <w:rsid w:val="00CB78B7"/>
    <w:rsid w:val="00CC1305"/>
    <w:rsid w:val="00CD068C"/>
    <w:rsid w:val="00CD7068"/>
    <w:rsid w:val="00CE4AD0"/>
    <w:rsid w:val="00CF1340"/>
    <w:rsid w:val="00CF1B5C"/>
    <w:rsid w:val="00CF7332"/>
    <w:rsid w:val="00D00D14"/>
    <w:rsid w:val="00D0499D"/>
    <w:rsid w:val="00D06790"/>
    <w:rsid w:val="00D07802"/>
    <w:rsid w:val="00D14357"/>
    <w:rsid w:val="00D15D6E"/>
    <w:rsid w:val="00D20AEB"/>
    <w:rsid w:val="00D40DF5"/>
    <w:rsid w:val="00D50F7A"/>
    <w:rsid w:val="00D51C7C"/>
    <w:rsid w:val="00D535FB"/>
    <w:rsid w:val="00D53DCA"/>
    <w:rsid w:val="00D64F48"/>
    <w:rsid w:val="00D7134B"/>
    <w:rsid w:val="00D71552"/>
    <w:rsid w:val="00D71AF1"/>
    <w:rsid w:val="00D743DD"/>
    <w:rsid w:val="00D806B4"/>
    <w:rsid w:val="00D81910"/>
    <w:rsid w:val="00D82DC5"/>
    <w:rsid w:val="00D916F1"/>
    <w:rsid w:val="00D91F8C"/>
    <w:rsid w:val="00DA1E28"/>
    <w:rsid w:val="00DA3F30"/>
    <w:rsid w:val="00DB5011"/>
    <w:rsid w:val="00DB7AA2"/>
    <w:rsid w:val="00DC29F9"/>
    <w:rsid w:val="00DD1D5B"/>
    <w:rsid w:val="00DD5F0D"/>
    <w:rsid w:val="00DE02DB"/>
    <w:rsid w:val="00DE6CE0"/>
    <w:rsid w:val="00E100AC"/>
    <w:rsid w:val="00E1459A"/>
    <w:rsid w:val="00E16132"/>
    <w:rsid w:val="00E42FEB"/>
    <w:rsid w:val="00E44861"/>
    <w:rsid w:val="00E62E12"/>
    <w:rsid w:val="00E649D8"/>
    <w:rsid w:val="00E649EB"/>
    <w:rsid w:val="00E714E4"/>
    <w:rsid w:val="00E72996"/>
    <w:rsid w:val="00E84843"/>
    <w:rsid w:val="00E920BB"/>
    <w:rsid w:val="00ED68C0"/>
    <w:rsid w:val="00EE2352"/>
    <w:rsid w:val="00EE3DBA"/>
    <w:rsid w:val="00EE4197"/>
    <w:rsid w:val="00EE64D6"/>
    <w:rsid w:val="00EF4B29"/>
    <w:rsid w:val="00EF5038"/>
    <w:rsid w:val="00F02BAC"/>
    <w:rsid w:val="00F067A2"/>
    <w:rsid w:val="00F133B5"/>
    <w:rsid w:val="00F13B46"/>
    <w:rsid w:val="00F15FFE"/>
    <w:rsid w:val="00F20995"/>
    <w:rsid w:val="00F22645"/>
    <w:rsid w:val="00F30E27"/>
    <w:rsid w:val="00F317E2"/>
    <w:rsid w:val="00F35359"/>
    <w:rsid w:val="00F51481"/>
    <w:rsid w:val="00F537A0"/>
    <w:rsid w:val="00F53E36"/>
    <w:rsid w:val="00F62C84"/>
    <w:rsid w:val="00F70CCA"/>
    <w:rsid w:val="00F77F67"/>
    <w:rsid w:val="00F91AE5"/>
    <w:rsid w:val="00F94321"/>
    <w:rsid w:val="00FA35F8"/>
    <w:rsid w:val="00FB0478"/>
    <w:rsid w:val="00FB0906"/>
    <w:rsid w:val="00FB5849"/>
    <w:rsid w:val="00FC2138"/>
    <w:rsid w:val="00FC214D"/>
    <w:rsid w:val="00FC5C36"/>
    <w:rsid w:val="00FC7821"/>
    <w:rsid w:val="00FD6635"/>
    <w:rsid w:val="00FD7F9F"/>
    <w:rsid w:val="00FE3506"/>
    <w:rsid w:val="00FF15C5"/>
    <w:rsid w:val="00FF1B28"/>
    <w:rsid w:val="00FF6B6B"/>
    <w:rsid w:val="00FF7B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6C90D"/>
  <w15:docId w15:val="{63EBC627-9B12-4D93-8F66-3FEE11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uto"/>
      <w:jc w:val="center"/>
      <w:outlineLvl w:val="0"/>
    </w:pPr>
    <w:rPr>
      <w:rFonts w:ascii="TimesLT" w:hAnsi="TimesLT"/>
      <w:sz w:val="22"/>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semiHidden/>
    <w:pPr>
      <w:tabs>
        <w:tab w:val="center" w:pos="4320"/>
        <w:tab w:val="right" w:pos="8640"/>
      </w:tabs>
    </w:pPr>
    <w:rPr>
      <w:rFonts w:ascii="CG Times" w:hAnsi="CG Times"/>
      <w:sz w:val="20"/>
      <w:szCs w:val="20"/>
      <w:lang w:val="lt-L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jc w:val="both"/>
    </w:pPr>
    <w:rPr>
      <w:rFonts w:ascii="TimesLT" w:hAnsi="TimesLT"/>
      <w:szCs w:val="20"/>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lt-LT"/>
    </w:rPr>
  </w:style>
  <w:style w:type="character" w:customStyle="1" w:styleId="typewriter">
    <w:name w:val="typewriter"/>
    <w:basedOn w:val="Numatytasispastraiposriftas"/>
  </w:style>
  <w:style w:type="paragraph" w:styleId="Antrat">
    <w:name w:val="caption"/>
    <w:basedOn w:val="prastasis"/>
    <w:next w:val="prastasis"/>
    <w:qFormat/>
    <w:pPr>
      <w:spacing w:before="200"/>
      <w:ind w:right="295"/>
      <w:jc w:val="center"/>
    </w:pPr>
    <w:rPr>
      <w:b/>
      <w:sz w:val="22"/>
      <w:lang w:val="lt-LT"/>
    </w:rPr>
  </w:style>
  <w:style w:type="paragraph" w:styleId="prastasiniatinklio">
    <w:name w:val="Normal (Web)"/>
    <w:basedOn w:val="prastasis"/>
    <w:semiHidden/>
    <w:pPr>
      <w:spacing w:before="100" w:beforeAutospacing="1" w:after="100" w:afterAutospacing="1"/>
    </w:pPr>
    <w:rPr>
      <w:rFonts w:ascii="Arial Unicode MS" w:eastAsia="Arial Unicode MS" w:hAnsi="Arial Unicode MS" w:cs="Arial Unicode MS"/>
      <w:color w:val="000000"/>
    </w:rPr>
  </w:style>
  <w:style w:type="character" w:styleId="Hipersaitas">
    <w:name w:val="Hyperlink"/>
    <w:semiHidden/>
    <w:rPr>
      <w:color w:val="000000"/>
      <w:u w:val="single"/>
    </w:rPr>
  </w:style>
  <w:style w:type="paragraph" w:styleId="Paprastasistekstas">
    <w:name w:val="Plain Text"/>
    <w:basedOn w:val="prastasis"/>
    <w:semiHidden/>
    <w:pPr>
      <w:spacing w:before="100" w:beforeAutospacing="1" w:after="100" w:afterAutospacing="1"/>
    </w:pPr>
    <w:rPr>
      <w:rFonts w:ascii="Arial Unicode MS" w:eastAsia="Arial Unicode MS" w:hAnsi="Arial Unicode MS" w:cs="Arial Unicode MS"/>
    </w:rPr>
  </w:style>
  <w:style w:type="character" w:customStyle="1" w:styleId="Typewriter0">
    <w:name w:val="Typewriter"/>
    <w:rPr>
      <w:rFonts w:ascii="Courier New" w:hAnsi="Courier New"/>
      <w:sz w:val="20"/>
    </w:rPr>
  </w:style>
  <w:style w:type="character" w:customStyle="1" w:styleId="PagrindinistekstasDiagrama">
    <w:name w:val="Pagrindinis tekstas Diagrama"/>
    <w:link w:val="Pagrindinistekstas"/>
    <w:semiHidden/>
    <w:rsid w:val="000D736C"/>
    <w:rPr>
      <w:rFonts w:ascii="TimesLT" w:hAnsi="TimesLT"/>
      <w:sz w:val="24"/>
      <w:lang w:eastAsia="en-US"/>
    </w:rPr>
  </w:style>
  <w:style w:type="paragraph" w:styleId="Debesliotekstas">
    <w:name w:val="Balloon Text"/>
    <w:basedOn w:val="prastasis"/>
    <w:link w:val="DebesliotekstasDiagrama"/>
    <w:uiPriority w:val="99"/>
    <w:semiHidden/>
    <w:unhideWhenUsed/>
    <w:rsid w:val="00912254"/>
    <w:rPr>
      <w:rFonts w:ascii="Tahoma" w:hAnsi="Tahoma" w:cs="Tahoma"/>
      <w:sz w:val="16"/>
      <w:szCs w:val="16"/>
    </w:rPr>
  </w:style>
  <w:style w:type="character" w:customStyle="1" w:styleId="DebesliotekstasDiagrama">
    <w:name w:val="Debesėlio tekstas Diagrama"/>
    <w:link w:val="Debesliotekstas"/>
    <w:uiPriority w:val="99"/>
    <w:semiHidden/>
    <w:rsid w:val="00912254"/>
    <w:rPr>
      <w:rFonts w:ascii="Tahoma" w:hAnsi="Tahoma" w:cs="Tahoma"/>
      <w:sz w:val="16"/>
      <w:szCs w:val="16"/>
      <w:lang w:val="en-GB" w:eastAsia="en-US"/>
    </w:rPr>
  </w:style>
  <w:style w:type="character" w:customStyle="1" w:styleId="apple-converted-space">
    <w:name w:val="apple-converted-space"/>
    <w:rsid w:val="00F067A2"/>
  </w:style>
  <w:style w:type="paragraph" w:styleId="Sraopastraipa">
    <w:name w:val="List Paragraph"/>
    <w:basedOn w:val="prastasis"/>
    <w:uiPriority w:val="34"/>
    <w:qFormat/>
    <w:rsid w:val="00633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2194">
      <w:bodyDiv w:val="1"/>
      <w:marLeft w:val="0"/>
      <w:marRight w:val="0"/>
      <w:marTop w:val="0"/>
      <w:marBottom w:val="0"/>
      <w:divBdr>
        <w:top w:val="none" w:sz="0" w:space="0" w:color="auto"/>
        <w:left w:val="none" w:sz="0" w:space="0" w:color="auto"/>
        <w:bottom w:val="none" w:sz="0" w:space="0" w:color="auto"/>
        <w:right w:val="none" w:sz="0" w:space="0" w:color="auto"/>
      </w:divBdr>
      <w:divsChild>
        <w:div w:id="901716417">
          <w:marLeft w:val="0"/>
          <w:marRight w:val="0"/>
          <w:marTop w:val="0"/>
          <w:marBottom w:val="0"/>
          <w:divBdr>
            <w:top w:val="none" w:sz="0" w:space="0" w:color="auto"/>
            <w:left w:val="none" w:sz="0" w:space="0" w:color="auto"/>
            <w:bottom w:val="none" w:sz="0" w:space="0" w:color="auto"/>
            <w:right w:val="none" w:sz="0" w:space="0" w:color="auto"/>
          </w:divBdr>
          <w:divsChild>
            <w:div w:id="806095060">
              <w:marLeft w:val="0"/>
              <w:marRight w:val="0"/>
              <w:marTop w:val="0"/>
              <w:marBottom w:val="0"/>
              <w:divBdr>
                <w:top w:val="none" w:sz="0" w:space="0" w:color="auto"/>
                <w:left w:val="none" w:sz="0" w:space="0" w:color="auto"/>
                <w:bottom w:val="none" w:sz="0" w:space="0" w:color="auto"/>
                <w:right w:val="none" w:sz="0" w:space="0" w:color="auto"/>
              </w:divBdr>
              <w:divsChild>
                <w:div w:id="1795752234">
                  <w:marLeft w:val="0"/>
                  <w:marRight w:val="0"/>
                  <w:marTop w:val="0"/>
                  <w:marBottom w:val="0"/>
                  <w:divBdr>
                    <w:top w:val="none" w:sz="0" w:space="0" w:color="auto"/>
                    <w:left w:val="none" w:sz="0" w:space="0" w:color="auto"/>
                    <w:bottom w:val="none" w:sz="0" w:space="0" w:color="auto"/>
                    <w:right w:val="none" w:sz="0" w:space="0" w:color="auto"/>
                  </w:divBdr>
                  <w:divsChild>
                    <w:div w:id="593166809">
                      <w:marLeft w:val="0"/>
                      <w:marRight w:val="0"/>
                      <w:marTop w:val="0"/>
                      <w:marBottom w:val="0"/>
                      <w:divBdr>
                        <w:top w:val="none" w:sz="0" w:space="0" w:color="auto"/>
                        <w:left w:val="none" w:sz="0" w:space="0" w:color="auto"/>
                        <w:bottom w:val="none" w:sz="0" w:space="0" w:color="auto"/>
                        <w:right w:val="none" w:sz="0" w:space="0" w:color="auto"/>
                      </w:divBdr>
                      <w:divsChild>
                        <w:div w:id="1338577313">
                          <w:marLeft w:val="0"/>
                          <w:marRight w:val="0"/>
                          <w:marTop w:val="0"/>
                          <w:marBottom w:val="0"/>
                          <w:divBdr>
                            <w:top w:val="none" w:sz="0" w:space="0" w:color="auto"/>
                            <w:left w:val="none" w:sz="0" w:space="0" w:color="auto"/>
                            <w:bottom w:val="none" w:sz="0" w:space="0" w:color="auto"/>
                            <w:right w:val="none" w:sz="0" w:space="0" w:color="auto"/>
                          </w:divBdr>
                        </w:div>
                        <w:div w:id="1773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88840">
      <w:bodyDiv w:val="1"/>
      <w:marLeft w:val="0"/>
      <w:marRight w:val="0"/>
      <w:marTop w:val="0"/>
      <w:marBottom w:val="0"/>
      <w:divBdr>
        <w:top w:val="none" w:sz="0" w:space="0" w:color="auto"/>
        <w:left w:val="none" w:sz="0" w:space="0" w:color="auto"/>
        <w:bottom w:val="none" w:sz="0" w:space="0" w:color="auto"/>
        <w:right w:val="none" w:sz="0" w:space="0" w:color="auto"/>
      </w:divBdr>
      <w:divsChild>
        <w:div w:id="1732532711">
          <w:marLeft w:val="0"/>
          <w:marRight w:val="0"/>
          <w:marTop w:val="0"/>
          <w:marBottom w:val="0"/>
          <w:divBdr>
            <w:top w:val="none" w:sz="0" w:space="0" w:color="auto"/>
            <w:left w:val="none" w:sz="0" w:space="0" w:color="auto"/>
            <w:bottom w:val="none" w:sz="0" w:space="0" w:color="auto"/>
            <w:right w:val="none" w:sz="0" w:space="0" w:color="auto"/>
          </w:divBdr>
        </w:div>
      </w:divsChild>
    </w:div>
    <w:div w:id="374891655">
      <w:bodyDiv w:val="1"/>
      <w:marLeft w:val="0"/>
      <w:marRight w:val="0"/>
      <w:marTop w:val="0"/>
      <w:marBottom w:val="0"/>
      <w:divBdr>
        <w:top w:val="none" w:sz="0" w:space="0" w:color="auto"/>
        <w:left w:val="none" w:sz="0" w:space="0" w:color="auto"/>
        <w:bottom w:val="none" w:sz="0" w:space="0" w:color="auto"/>
        <w:right w:val="none" w:sz="0" w:space="0" w:color="auto"/>
      </w:divBdr>
    </w:div>
    <w:div w:id="403996585">
      <w:bodyDiv w:val="1"/>
      <w:marLeft w:val="0"/>
      <w:marRight w:val="0"/>
      <w:marTop w:val="0"/>
      <w:marBottom w:val="0"/>
      <w:divBdr>
        <w:top w:val="none" w:sz="0" w:space="0" w:color="auto"/>
        <w:left w:val="none" w:sz="0" w:space="0" w:color="auto"/>
        <w:bottom w:val="none" w:sz="0" w:space="0" w:color="auto"/>
        <w:right w:val="none" w:sz="0" w:space="0" w:color="auto"/>
      </w:divBdr>
      <w:divsChild>
        <w:div w:id="1355036109">
          <w:marLeft w:val="0"/>
          <w:marRight w:val="0"/>
          <w:marTop w:val="0"/>
          <w:marBottom w:val="0"/>
          <w:divBdr>
            <w:top w:val="none" w:sz="0" w:space="0" w:color="auto"/>
            <w:left w:val="none" w:sz="0" w:space="0" w:color="auto"/>
            <w:bottom w:val="none" w:sz="0" w:space="0" w:color="auto"/>
            <w:right w:val="none" w:sz="0" w:space="0" w:color="auto"/>
          </w:divBdr>
        </w:div>
      </w:divsChild>
    </w:div>
    <w:div w:id="479922928">
      <w:bodyDiv w:val="1"/>
      <w:marLeft w:val="0"/>
      <w:marRight w:val="0"/>
      <w:marTop w:val="0"/>
      <w:marBottom w:val="0"/>
      <w:divBdr>
        <w:top w:val="none" w:sz="0" w:space="0" w:color="auto"/>
        <w:left w:val="none" w:sz="0" w:space="0" w:color="auto"/>
        <w:bottom w:val="none" w:sz="0" w:space="0" w:color="auto"/>
        <w:right w:val="none" w:sz="0" w:space="0" w:color="auto"/>
      </w:divBdr>
      <w:divsChild>
        <w:div w:id="1703902885">
          <w:marLeft w:val="0"/>
          <w:marRight w:val="0"/>
          <w:marTop w:val="0"/>
          <w:marBottom w:val="0"/>
          <w:divBdr>
            <w:top w:val="none" w:sz="0" w:space="0" w:color="auto"/>
            <w:left w:val="none" w:sz="0" w:space="0" w:color="auto"/>
            <w:bottom w:val="none" w:sz="0" w:space="0" w:color="auto"/>
            <w:right w:val="none" w:sz="0" w:space="0" w:color="auto"/>
          </w:divBdr>
          <w:divsChild>
            <w:div w:id="1104348023">
              <w:marLeft w:val="0"/>
              <w:marRight w:val="0"/>
              <w:marTop w:val="0"/>
              <w:marBottom w:val="0"/>
              <w:divBdr>
                <w:top w:val="none" w:sz="0" w:space="0" w:color="auto"/>
                <w:left w:val="none" w:sz="0" w:space="0" w:color="auto"/>
                <w:bottom w:val="none" w:sz="0" w:space="0" w:color="auto"/>
                <w:right w:val="none" w:sz="0" w:space="0" w:color="auto"/>
              </w:divBdr>
              <w:divsChild>
                <w:div w:id="994378574">
                  <w:marLeft w:val="0"/>
                  <w:marRight w:val="0"/>
                  <w:marTop w:val="0"/>
                  <w:marBottom w:val="0"/>
                  <w:divBdr>
                    <w:top w:val="none" w:sz="0" w:space="0" w:color="auto"/>
                    <w:left w:val="none" w:sz="0" w:space="0" w:color="auto"/>
                    <w:bottom w:val="none" w:sz="0" w:space="0" w:color="auto"/>
                    <w:right w:val="none" w:sz="0" w:space="0" w:color="auto"/>
                  </w:divBdr>
                  <w:divsChild>
                    <w:div w:id="578100638">
                      <w:marLeft w:val="0"/>
                      <w:marRight w:val="0"/>
                      <w:marTop w:val="0"/>
                      <w:marBottom w:val="0"/>
                      <w:divBdr>
                        <w:top w:val="none" w:sz="0" w:space="0" w:color="auto"/>
                        <w:left w:val="none" w:sz="0" w:space="0" w:color="auto"/>
                        <w:bottom w:val="none" w:sz="0" w:space="0" w:color="auto"/>
                        <w:right w:val="none" w:sz="0" w:space="0" w:color="auto"/>
                      </w:divBdr>
                      <w:divsChild>
                        <w:div w:id="1148858302">
                          <w:marLeft w:val="0"/>
                          <w:marRight w:val="0"/>
                          <w:marTop w:val="0"/>
                          <w:marBottom w:val="0"/>
                          <w:divBdr>
                            <w:top w:val="none" w:sz="0" w:space="0" w:color="auto"/>
                            <w:left w:val="none" w:sz="0" w:space="0" w:color="auto"/>
                            <w:bottom w:val="none" w:sz="0" w:space="0" w:color="auto"/>
                            <w:right w:val="none" w:sz="0" w:space="0" w:color="auto"/>
                          </w:divBdr>
                        </w:div>
                        <w:div w:id="1155684994">
                          <w:marLeft w:val="0"/>
                          <w:marRight w:val="0"/>
                          <w:marTop w:val="0"/>
                          <w:marBottom w:val="0"/>
                          <w:divBdr>
                            <w:top w:val="none" w:sz="0" w:space="0" w:color="auto"/>
                            <w:left w:val="none" w:sz="0" w:space="0" w:color="auto"/>
                            <w:bottom w:val="none" w:sz="0" w:space="0" w:color="auto"/>
                            <w:right w:val="none" w:sz="0" w:space="0" w:color="auto"/>
                          </w:divBdr>
                        </w:div>
                        <w:div w:id="12804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246733">
      <w:bodyDiv w:val="1"/>
      <w:marLeft w:val="0"/>
      <w:marRight w:val="0"/>
      <w:marTop w:val="0"/>
      <w:marBottom w:val="0"/>
      <w:divBdr>
        <w:top w:val="none" w:sz="0" w:space="0" w:color="auto"/>
        <w:left w:val="none" w:sz="0" w:space="0" w:color="auto"/>
        <w:bottom w:val="none" w:sz="0" w:space="0" w:color="auto"/>
        <w:right w:val="none" w:sz="0" w:space="0" w:color="auto"/>
      </w:divBdr>
    </w:div>
    <w:div w:id="589891590">
      <w:bodyDiv w:val="1"/>
      <w:marLeft w:val="0"/>
      <w:marRight w:val="0"/>
      <w:marTop w:val="0"/>
      <w:marBottom w:val="0"/>
      <w:divBdr>
        <w:top w:val="none" w:sz="0" w:space="0" w:color="auto"/>
        <w:left w:val="none" w:sz="0" w:space="0" w:color="auto"/>
        <w:bottom w:val="none" w:sz="0" w:space="0" w:color="auto"/>
        <w:right w:val="none" w:sz="0" w:space="0" w:color="auto"/>
      </w:divBdr>
      <w:divsChild>
        <w:div w:id="538012947">
          <w:marLeft w:val="0"/>
          <w:marRight w:val="0"/>
          <w:marTop w:val="0"/>
          <w:marBottom w:val="0"/>
          <w:divBdr>
            <w:top w:val="none" w:sz="0" w:space="0" w:color="auto"/>
            <w:left w:val="none" w:sz="0" w:space="0" w:color="auto"/>
            <w:bottom w:val="none" w:sz="0" w:space="0" w:color="auto"/>
            <w:right w:val="none" w:sz="0" w:space="0" w:color="auto"/>
          </w:divBdr>
        </w:div>
      </w:divsChild>
    </w:div>
    <w:div w:id="703138559">
      <w:bodyDiv w:val="1"/>
      <w:marLeft w:val="0"/>
      <w:marRight w:val="0"/>
      <w:marTop w:val="0"/>
      <w:marBottom w:val="0"/>
      <w:divBdr>
        <w:top w:val="none" w:sz="0" w:space="0" w:color="auto"/>
        <w:left w:val="none" w:sz="0" w:space="0" w:color="auto"/>
        <w:bottom w:val="none" w:sz="0" w:space="0" w:color="auto"/>
        <w:right w:val="none" w:sz="0" w:space="0" w:color="auto"/>
      </w:divBdr>
    </w:div>
    <w:div w:id="834998048">
      <w:bodyDiv w:val="1"/>
      <w:marLeft w:val="0"/>
      <w:marRight w:val="0"/>
      <w:marTop w:val="0"/>
      <w:marBottom w:val="0"/>
      <w:divBdr>
        <w:top w:val="none" w:sz="0" w:space="0" w:color="auto"/>
        <w:left w:val="none" w:sz="0" w:space="0" w:color="auto"/>
        <w:bottom w:val="none" w:sz="0" w:space="0" w:color="auto"/>
        <w:right w:val="none" w:sz="0" w:space="0" w:color="auto"/>
      </w:divBdr>
      <w:divsChild>
        <w:div w:id="1213686432">
          <w:marLeft w:val="0"/>
          <w:marRight w:val="0"/>
          <w:marTop w:val="0"/>
          <w:marBottom w:val="0"/>
          <w:divBdr>
            <w:top w:val="none" w:sz="0" w:space="0" w:color="auto"/>
            <w:left w:val="none" w:sz="0" w:space="0" w:color="auto"/>
            <w:bottom w:val="none" w:sz="0" w:space="0" w:color="auto"/>
            <w:right w:val="none" w:sz="0" w:space="0" w:color="auto"/>
          </w:divBdr>
          <w:divsChild>
            <w:div w:id="1425688096">
              <w:marLeft w:val="0"/>
              <w:marRight w:val="0"/>
              <w:marTop w:val="0"/>
              <w:marBottom w:val="0"/>
              <w:divBdr>
                <w:top w:val="none" w:sz="0" w:space="0" w:color="auto"/>
                <w:left w:val="none" w:sz="0" w:space="0" w:color="auto"/>
                <w:bottom w:val="none" w:sz="0" w:space="0" w:color="auto"/>
                <w:right w:val="none" w:sz="0" w:space="0" w:color="auto"/>
              </w:divBdr>
              <w:divsChild>
                <w:div w:id="14068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1583">
      <w:bodyDiv w:val="1"/>
      <w:marLeft w:val="0"/>
      <w:marRight w:val="0"/>
      <w:marTop w:val="0"/>
      <w:marBottom w:val="0"/>
      <w:divBdr>
        <w:top w:val="none" w:sz="0" w:space="0" w:color="auto"/>
        <w:left w:val="none" w:sz="0" w:space="0" w:color="auto"/>
        <w:bottom w:val="none" w:sz="0" w:space="0" w:color="auto"/>
        <w:right w:val="none" w:sz="0" w:space="0" w:color="auto"/>
      </w:divBdr>
    </w:div>
    <w:div w:id="935138043">
      <w:bodyDiv w:val="1"/>
      <w:marLeft w:val="0"/>
      <w:marRight w:val="0"/>
      <w:marTop w:val="0"/>
      <w:marBottom w:val="0"/>
      <w:divBdr>
        <w:top w:val="none" w:sz="0" w:space="0" w:color="auto"/>
        <w:left w:val="none" w:sz="0" w:space="0" w:color="auto"/>
        <w:bottom w:val="none" w:sz="0" w:space="0" w:color="auto"/>
        <w:right w:val="none" w:sz="0" w:space="0" w:color="auto"/>
      </w:divBdr>
    </w:div>
    <w:div w:id="1014258815">
      <w:bodyDiv w:val="1"/>
      <w:marLeft w:val="0"/>
      <w:marRight w:val="0"/>
      <w:marTop w:val="0"/>
      <w:marBottom w:val="0"/>
      <w:divBdr>
        <w:top w:val="none" w:sz="0" w:space="0" w:color="auto"/>
        <w:left w:val="none" w:sz="0" w:space="0" w:color="auto"/>
        <w:bottom w:val="none" w:sz="0" w:space="0" w:color="auto"/>
        <w:right w:val="none" w:sz="0" w:space="0" w:color="auto"/>
      </w:divBdr>
    </w:div>
    <w:div w:id="1252852077">
      <w:bodyDiv w:val="1"/>
      <w:marLeft w:val="225"/>
      <w:marRight w:val="225"/>
      <w:marTop w:val="0"/>
      <w:marBottom w:val="0"/>
      <w:divBdr>
        <w:top w:val="none" w:sz="0" w:space="0" w:color="auto"/>
        <w:left w:val="none" w:sz="0" w:space="0" w:color="auto"/>
        <w:bottom w:val="none" w:sz="0" w:space="0" w:color="auto"/>
        <w:right w:val="none" w:sz="0" w:space="0" w:color="auto"/>
      </w:divBdr>
      <w:divsChild>
        <w:div w:id="741877034">
          <w:marLeft w:val="0"/>
          <w:marRight w:val="0"/>
          <w:marTop w:val="0"/>
          <w:marBottom w:val="0"/>
          <w:divBdr>
            <w:top w:val="none" w:sz="0" w:space="0" w:color="auto"/>
            <w:left w:val="none" w:sz="0" w:space="0" w:color="auto"/>
            <w:bottom w:val="none" w:sz="0" w:space="0" w:color="auto"/>
            <w:right w:val="none" w:sz="0" w:space="0" w:color="auto"/>
          </w:divBdr>
        </w:div>
      </w:divsChild>
    </w:div>
    <w:div w:id="1428118829">
      <w:bodyDiv w:val="1"/>
      <w:marLeft w:val="0"/>
      <w:marRight w:val="0"/>
      <w:marTop w:val="0"/>
      <w:marBottom w:val="0"/>
      <w:divBdr>
        <w:top w:val="none" w:sz="0" w:space="0" w:color="auto"/>
        <w:left w:val="none" w:sz="0" w:space="0" w:color="auto"/>
        <w:bottom w:val="none" w:sz="0" w:space="0" w:color="auto"/>
        <w:right w:val="none" w:sz="0" w:space="0" w:color="auto"/>
      </w:divBdr>
      <w:divsChild>
        <w:div w:id="434329181">
          <w:marLeft w:val="0"/>
          <w:marRight w:val="0"/>
          <w:marTop w:val="0"/>
          <w:marBottom w:val="0"/>
          <w:divBdr>
            <w:top w:val="none" w:sz="0" w:space="0" w:color="auto"/>
            <w:left w:val="none" w:sz="0" w:space="0" w:color="auto"/>
            <w:bottom w:val="none" w:sz="0" w:space="0" w:color="auto"/>
            <w:right w:val="none" w:sz="0" w:space="0" w:color="auto"/>
          </w:divBdr>
          <w:divsChild>
            <w:div w:id="1149008832">
              <w:marLeft w:val="0"/>
              <w:marRight w:val="0"/>
              <w:marTop w:val="0"/>
              <w:marBottom w:val="0"/>
              <w:divBdr>
                <w:top w:val="none" w:sz="0" w:space="0" w:color="auto"/>
                <w:left w:val="none" w:sz="0" w:space="0" w:color="auto"/>
                <w:bottom w:val="none" w:sz="0" w:space="0" w:color="auto"/>
                <w:right w:val="none" w:sz="0" w:space="0" w:color="auto"/>
              </w:divBdr>
              <w:divsChild>
                <w:div w:id="353069652">
                  <w:marLeft w:val="0"/>
                  <w:marRight w:val="0"/>
                  <w:marTop w:val="0"/>
                  <w:marBottom w:val="0"/>
                  <w:divBdr>
                    <w:top w:val="none" w:sz="0" w:space="0" w:color="auto"/>
                    <w:left w:val="none" w:sz="0" w:space="0" w:color="auto"/>
                    <w:bottom w:val="none" w:sz="0" w:space="0" w:color="auto"/>
                    <w:right w:val="none" w:sz="0" w:space="0" w:color="auto"/>
                  </w:divBdr>
                  <w:divsChild>
                    <w:div w:id="429660549">
                      <w:marLeft w:val="0"/>
                      <w:marRight w:val="0"/>
                      <w:marTop w:val="0"/>
                      <w:marBottom w:val="0"/>
                      <w:divBdr>
                        <w:top w:val="none" w:sz="0" w:space="0" w:color="auto"/>
                        <w:left w:val="none" w:sz="0" w:space="0" w:color="auto"/>
                        <w:bottom w:val="none" w:sz="0" w:space="0" w:color="auto"/>
                        <w:right w:val="none" w:sz="0" w:space="0" w:color="auto"/>
                      </w:divBdr>
                      <w:divsChild>
                        <w:div w:id="145517176">
                          <w:marLeft w:val="0"/>
                          <w:marRight w:val="0"/>
                          <w:marTop w:val="0"/>
                          <w:marBottom w:val="0"/>
                          <w:divBdr>
                            <w:top w:val="none" w:sz="0" w:space="0" w:color="auto"/>
                            <w:left w:val="none" w:sz="0" w:space="0" w:color="auto"/>
                            <w:bottom w:val="none" w:sz="0" w:space="0" w:color="auto"/>
                            <w:right w:val="none" w:sz="0" w:space="0" w:color="auto"/>
                          </w:divBdr>
                        </w:div>
                        <w:div w:id="320744425">
                          <w:marLeft w:val="0"/>
                          <w:marRight w:val="0"/>
                          <w:marTop w:val="0"/>
                          <w:marBottom w:val="0"/>
                          <w:divBdr>
                            <w:top w:val="none" w:sz="0" w:space="0" w:color="auto"/>
                            <w:left w:val="none" w:sz="0" w:space="0" w:color="auto"/>
                            <w:bottom w:val="none" w:sz="0" w:space="0" w:color="auto"/>
                            <w:right w:val="none" w:sz="0" w:space="0" w:color="auto"/>
                          </w:divBdr>
                        </w:div>
                        <w:div w:id="752969393">
                          <w:marLeft w:val="0"/>
                          <w:marRight w:val="0"/>
                          <w:marTop w:val="0"/>
                          <w:marBottom w:val="0"/>
                          <w:divBdr>
                            <w:top w:val="none" w:sz="0" w:space="0" w:color="auto"/>
                            <w:left w:val="none" w:sz="0" w:space="0" w:color="auto"/>
                            <w:bottom w:val="none" w:sz="0" w:space="0" w:color="auto"/>
                            <w:right w:val="none" w:sz="0" w:space="0" w:color="auto"/>
                          </w:divBdr>
                        </w:div>
                        <w:div w:id="1165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7510">
      <w:bodyDiv w:val="1"/>
      <w:marLeft w:val="0"/>
      <w:marRight w:val="0"/>
      <w:marTop w:val="0"/>
      <w:marBottom w:val="0"/>
      <w:divBdr>
        <w:top w:val="none" w:sz="0" w:space="0" w:color="auto"/>
        <w:left w:val="none" w:sz="0" w:space="0" w:color="auto"/>
        <w:bottom w:val="none" w:sz="0" w:space="0" w:color="auto"/>
        <w:right w:val="none" w:sz="0" w:space="0" w:color="auto"/>
      </w:divBdr>
    </w:div>
    <w:div w:id="1556819581">
      <w:bodyDiv w:val="1"/>
      <w:marLeft w:val="0"/>
      <w:marRight w:val="0"/>
      <w:marTop w:val="0"/>
      <w:marBottom w:val="0"/>
      <w:divBdr>
        <w:top w:val="none" w:sz="0" w:space="0" w:color="auto"/>
        <w:left w:val="none" w:sz="0" w:space="0" w:color="auto"/>
        <w:bottom w:val="none" w:sz="0" w:space="0" w:color="auto"/>
        <w:right w:val="none" w:sz="0" w:space="0" w:color="auto"/>
      </w:divBdr>
    </w:div>
    <w:div w:id="1573588623">
      <w:bodyDiv w:val="1"/>
      <w:marLeft w:val="0"/>
      <w:marRight w:val="0"/>
      <w:marTop w:val="0"/>
      <w:marBottom w:val="0"/>
      <w:divBdr>
        <w:top w:val="none" w:sz="0" w:space="0" w:color="auto"/>
        <w:left w:val="none" w:sz="0" w:space="0" w:color="auto"/>
        <w:bottom w:val="none" w:sz="0" w:space="0" w:color="auto"/>
        <w:right w:val="none" w:sz="0" w:space="0" w:color="auto"/>
      </w:divBdr>
      <w:divsChild>
        <w:div w:id="252402253">
          <w:marLeft w:val="0"/>
          <w:marRight w:val="0"/>
          <w:marTop w:val="0"/>
          <w:marBottom w:val="0"/>
          <w:divBdr>
            <w:top w:val="none" w:sz="0" w:space="0" w:color="auto"/>
            <w:left w:val="none" w:sz="0" w:space="0" w:color="auto"/>
            <w:bottom w:val="none" w:sz="0" w:space="0" w:color="auto"/>
            <w:right w:val="none" w:sz="0" w:space="0" w:color="auto"/>
          </w:divBdr>
          <w:divsChild>
            <w:div w:id="498928211">
              <w:marLeft w:val="0"/>
              <w:marRight w:val="0"/>
              <w:marTop w:val="0"/>
              <w:marBottom w:val="0"/>
              <w:divBdr>
                <w:top w:val="none" w:sz="0" w:space="0" w:color="auto"/>
                <w:left w:val="none" w:sz="0" w:space="0" w:color="auto"/>
                <w:bottom w:val="none" w:sz="0" w:space="0" w:color="auto"/>
                <w:right w:val="none" w:sz="0" w:space="0" w:color="auto"/>
              </w:divBdr>
              <w:divsChild>
                <w:div w:id="318116422">
                  <w:marLeft w:val="0"/>
                  <w:marRight w:val="0"/>
                  <w:marTop w:val="0"/>
                  <w:marBottom w:val="0"/>
                  <w:divBdr>
                    <w:top w:val="none" w:sz="0" w:space="0" w:color="auto"/>
                    <w:left w:val="none" w:sz="0" w:space="0" w:color="auto"/>
                    <w:bottom w:val="none" w:sz="0" w:space="0" w:color="auto"/>
                    <w:right w:val="none" w:sz="0" w:space="0" w:color="auto"/>
                  </w:divBdr>
                  <w:divsChild>
                    <w:div w:id="29114460">
                      <w:marLeft w:val="0"/>
                      <w:marRight w:val="0"/>
                      <w:marTop w:val="0"/>
                      <w:marBottom w:val="0"/>
                      <w:divBdr>
                        <w:top w:val="none" w:sz="0" w:space="0" w:color="auto"/>
                        <w:left w:val="none" w:sz="0" w:space="0" w:color="auto"/>
                        <w:bottom w:val="none" w:sz="0" w:space="0" w:color="auto"/>
                        <w:right w:val="none" w:sz="0" w:space="0" w:color="auto"/>
                      </w:divBdr>
                      <w:divsChild>
                        <w:div w:id="93668638">
                          <w:marLeft w:val="0"/>
                          <w:marRight w:val="0"/>
                          <w:marTop w:val="0"/>
                          <w:marBottom w:val="0"/>
                          <w:divBdr>
                            <w:top w:val="none" w:sz="0" w:space="0" w:color="auto"/>
                            <w:left w:val="none" w:sz="0" w:space="0" w:color="auto"/>
                            <w:bottom w:val="none" w:sz="0" w:space="0" w:color="auto"/>
                            <w:right w:val="none" w:sz="0" w:space="0" w:color="auto"/>
                          </w:divBdr>
                        </w:div>
                        <w:div w:id="648872422">
                          <w:marLeft w:val="0"/>
                          <w:marRight w:val="0"/>
                          <w:marTop w:val="0"/>
                          <w:marBottom w:val="0"/>
                          <w:divBdr>
                            <w:top w:val="none" w:sz="0" w:space="0" w:color="auto"/>
                            <w:left w:val="none" w:sz="0" w:space="0" w:color="auto"/>
                            <w:bottom w:val="none" w:sz="0" w:space="0" w:color="auto"/>
                            <w:right w:val="none" w:sz="0" w:space="0" w:color="auto"/>
                          </w:divBdr>
                        </w:div>
                        <w:div w:id="884951929">
                          <w:marLeft w:val="0"/>
                          <w:marRight w:val="0"/>
                          <w:marTop w:val="0"/>
                          <w:marBottom w:val="0"/>
                          <w:divBdr>
                            <w:top w:val="none" w:sz="0" w:space="0" w:color="auto"/>
                            <w:left w:val="none" w:sz="0" w:space="0" w:color="auto"/>
                            <w:bottom w:val="none" w:sz="0" w:space="0" w:color="auto"/>
                            <w:right w:val="none" w:sz="0" w:space="0" w:color="auto"/>
                          </w:divBdr>
                        </w:div>
                        <w:div w:id="15487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08605">
      <w:bodyDiv w:val="1"/>
      <w:marLeft w:val="0"/>
      <w:marRight w:val="0"/>
      <w:marTop w:val="0"/>
      <w:marBottom w:val="0"/>
      <w:divBdr>
        <w:top w:val="none" w:sz="0" w:space="0" w:color="auto"/>
        <w:left w:val="none" w:sz="0" w:space="0" w:color="auto"/>
        <w:bottom w:val="none" w:sz="0" w:space="0" w:color="auto"/>
        <w:right w:val="none" w:sz="0" w:space="0" w:color="auto"/>
      </w:divBdr>
    </w:div>
    <w:div w:id="1819878077">
      <w:bodyDiv w:val="1"/>
      <w:marLeft w:val="0"/>
      <w:marRight w:val="0"/>
      <w:marTop w:val="0"/>
      <w:marBottom w:val="0"/>
      <w:divBdr>
        <w:top w:val="none" w:sz="0" w:space="0" w:color="auto"/>
        <w:left w:val="none" w:sz="0" w:space="0" w:color="auto"/>
        <w:bottom w:val="none" w:sz="0" w:space="0" w:color="auto"/>
        <w:right w:val="none" w:sz="0" w:space="0" w:color="auto"/>
      </w:divBdr>
    </w:div>
    <w:div w:id="1892765687">
      <w:bodyDiv w:val="1"/>
      <w:marLeft w:val="0"/>
      <w:marRight w:val="0"/>
      <w:marTop w:val="0"/>
      <w:marBottom w:val="0"/>
      <w:divBdr>
        <w:top w:val="none" w:sz="0" w:space="0" w:color="auto"/>
        <w:left w:val="none" w:sz="0" w:space="0" w:color="auto"/>
        <w:bottom w:val="none" w:sz="0" w:space="0" w:color="auto"/>
        <w:right w:val="none" w:sz="0" w:space="0" w:color="auto"/>
      </w:divBdr>
    </w:div>
    <w:div w:id="1928077771">
      <w:bodyDiv w:val="1"/>
      <w:marLeft w:val="0"/>
      <w:marRight w:val="0"/>
      <w:marTop w:val="0"/>
      <w:marBottom w:val="0"/>
      <w:divBdr>
        <w:top w:val="none" w:sz="0" w:space="0" w:color="auto"/>
        <w:left w:val="none" w:sz="0" w:space="0" w:color="auto"/>
        <w:bottom w:val="none" w:sz="0" w:space="0" w:color="auto"/>
        <w:right w:val="none" w:sz="0" w:space="0" w:color="auto"/>
      </w:divBdr>
    </w:div>
    <w:div w:id="2044357676">
      <w:bodyDiv w:val="1"/>
      <w:marLeft w:val="0"/>
      <w:marRight w:val="0"/>
      <w:marTop w:val="0"/>
      <w:marBottom w:val="0"/>
      <w:divBdr>
        <w:top w:val="none" w:sz="0" w:space="0" w:color="auto"/>
        <w:left w:val="none" w:sz="0" w:space="0" w:color="auto"/>
        <w:bottom w:val="none" w:sz="0" w:space="0" w:color="auto"/>
        <w:right w:val="none" w:sz="0" w:space="0" w:color="auto"/>
      </w:divBdr>
    </w:div>
    <w:div w:id="20787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gita.raskauskaite@lrs.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965</Words>
  <Characters>6741</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7691</CharactersWithSpaces>
  <SharedDoc>false</SharedDoc>
  <HLinks>
    <vt:vector size="18" baseType="variant">
      <vt:variant>
        <vt:i4>6619165</vt:i4>
      </vt:variant>
      <vt:variant>
        <vt:i4>6</vt:i4>
      </vt:variant>
      <vt:variant>
        <vt:i4>0</vt:i4>
      </vt:variant>
      <vt:variant>
        <vt:i4>5</vt:i4>
      </vt:variant>
      <vt:variant>
        <vt:lpwstr>mailto:daina.petrauskaite@lrs.lt</vt:lpwstr>
      </vt:variant>
      <vt:variant>
        <vt:lpwstr/>
      </vt:variant>
      <vt:variant>
        <vt:i4>1179744</vt:i4>
      </vt:variant>
      <vt:variant>
        <vt:i4>3</vt:i4>
      </vt:variant>
      <vt:variant>
        <vt:i4>0</vt:i4>
      </vt:variant>
      <vt:variant>
        <vt:i4>5</vt:i4>
      </vt:variant>
      <vt:variant>
        <vt:lpwstr>mailto:jadvyga.andriuskeviciute@lrs.lt</vt:lpwstr>
      </vt:variant>
      <vt:variant>
        <vt:lpwstr/>
      </vt:variant>
      <vt:variant>
        <vt:i4>2162757</vt:i4>
      </vt:variant>
      <vt:variant>
        <vt:i4>0</vt:i4>
      </vt:variant>
      <vt:variant>
        <vt:i4>0</vt:i4>
      </vt:variant>
      <vt:variant>
        <vt:i4>5</vt:i4>
      </vt:variant>
      <vt:variant>
        <vt:lpwstr>mailto:justas.bakutis@lrs.lt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Seimas</dc:creator>
  <cp:lastModifiedBy>MUŠINSKIS Edvinas</cp:lastModifiedBy>
  <cp:revision>4</cp:revision>
  <cp:lastPrinted>2017-07-05T11:06:00Z</cp:lastPrinted>
  <dcterms:created xsi:type="dcterms:W3CDTF">2018-12-07T10:36:00Z</dcterms:created>
  <dcterms:modified xsi:type="dcterms:W3CDTF">2018-12-10T06:44:00Z</dcterms:modified>
</cp:coreProperties>
</file>