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B8367" w14:textId="77777777" w:rsidR="00AD1619" w:rsidRDefault="00CE6BC0" w:rsidP="00571150">
      <w:pPr>
        <w:ind w:left="851" w:hanging="851"/>
        <w:jc w:val="center"/>
      </w:pPr>
      <w:r>
        <w:rPr>
          <w:rFonts w:ascii="Times New Roman" w:hAnsi="Times New Roman"/>
          <w:b/>
          <w:bCs/>
        </w:rPr>
        <w:t>LIETUVOS RESPUBLIKOS</w:t>
      </w:r>
    </w:p>
    <w:p w14:paraId="413CFA42" w14:textId="4083556B" w:rsidR="00AD1619" w:rsidRDefault="00CE6BC0" w:rsidP="00571150">
      <w:pPr>
        <w:jc w:val="center"/>
      </w:pPr>
      <w:r>
        <w:rPr>
          <w:rFonts w:ascii="Times New Roman" w:hAnsi="Times New Roman"/>
          <w:b/>
          <w:bCs/>
        </w:rPr>
        <w:t xml:space="preserve">BAUDŽIAMOJO KODEKSO </w:t>
      </w:r>
      <w:r w:rsidR="006C49F4">
        <w:rPr>
          <w:rFonts w:ascii="Times New Roman" w:hAnsi="Times New Roman"/>
          <w:b/>
          <w:bCs/>
        </w:rPr>
        <w:t xml:space="preserve">68 IR </w:t>
      </w:r>
      <w:r>
        <w:rPr>
          <w:rFonts w:ascii="Times New Roman" w:hAnsi="Times New Roman"/>
          <w:b/>
          <w:bCs/>
          <w:caps/>
        </w:rPr>
        <w:t>281</w:t>
      </w:r>
      <w:r w:rsidR="006C49F4">
        <w:rPr>
          <w:rFonts w:ascii="Times New Roman" w:hAnsi="Times New Roman"/>
          <w:b/>
          <w:bCs/>
        </w:rPr>
        <w:t xml:space="preserve"> STRAIPSNIŲ</w:t>
      </w:r>
      <w:r>
        <w:rPr>
          <w:rFonts w:ascii="Times New Roman" w:hAnsi="Times New Roman"/>
          <w:b/>
          <w:bCs/>
        </w:rPr>
        <w:t xml:space="preserve"> PAKEITIMO IR KODEKSO PAPILDYMO </w:t>
      </w:r>
      <w:r>
        <w:rPr>
          <w:rFonts w:ascii="Times New Roman" w:hAnsi="Times New Roman"/>
          <w:b/>
          <w:bCs/>
          <w:caps/>
        </w:rPr>
        <w:t>281</w:t>
      </w:r>
      <w:r>
        <w:rPr>
          <w:rFonts w:ascii="Times New Roman" w:hAnsi="Times New Roman"/>
          <w:b/>
          <w:bCs/>
          <w:caps/>
          <w:vertAlign w:val="superscript"/>
        </w:rPr>
        <w:t>1</w:t>
      </w:r>
      <w:r>
        <w:rPr>
          <w:rFonts w:ascii="Times New Roman" w:hAnsi="Times New Roman"/>
          <w:b/>
          <w:bCs/>
          <w:caps/>
        </w:rPr>
        <w:t xml:space="preserve"> STRAIPSNIU</w:t>
      </w:r>
    </w:p>
    <w:p w14:paraId="5B5988C5" w14:textId="77777777" w:rsidR="00AD1619" w:rsidRDefault="00CE6BC0" w:rsidP="00571150">
      <w:pPr>
        <w:jc w:val="center"/>
      </w:pPr>
      <w:r>
        <w:rPr>
          <w:rFonts w:ascii="Times New Roman" w:hAnsi="Times New Roman"/>
          <w:b/>
          <w:bCs/>
        </w:rPr>
        <w:t>ĮSTATYMAS</w:t>
      </w:r>
    </w:p>
    <w:p w14:paraId="14E0E2C2" w14:textId="77777777" w:rsidR="00AD1619" w:rsidRDefault="00AD1619">
      <w:pPr>
        <w:jc w:val="center"/>
        <w:rPr>
          <w:rFonts w:ascii="Times New Roman" w:hAnsi="Times New Roman"/>
        </w:rPr>
      </w:pPr>
    </w:p>
    <w:p w14:paraId="1267E341" w14:textId="5390A92B" w:rsidR="00AD1619" w:rsidRDefault="00571150">
      <w:pPr>
        <w:jc w:val="center"/>
        <w:rPr>
          <w:rFonts w:ascii="Times New Roman" w:hAnsi="Times New Roman"/>
        </w:rPr>
      </w:pPr>
      <w:r>
        <w:rPr>
          <w:rFonts w:ascii="Times New Roman" w:hAnsi="Times New Roman"/>
        </w:rPr>
        <w:t xml:space="preserve">2018 m.             </w:t>
      </w:r>
      <w:r w:rsidR="00CE6BC0">
        <w:rPr>
          <w:rFonts w:ascii="Times New Roman" w:hAnsi="Times New Roman"/>
        </w:rPr>
        <w:t>Nr.</w:t>
      </w:r>
    </w:p>
    <w:p w14:paraId="3685DF9F" w14:textId="77777777" w:rsidR="00AD1619" w:rsidRDefault="00CE6BC0">
      <w:pPr>
        <w:jc w:val="center"/>
        <w:rPr>
          <w:rFonts w:ascii="Times New Roman" w:hAnsi="Times New Roman"/>
        </w:rPr>
      </w:pPr>
      <w:r>
        <w:rPr>
          <w:rFonts w:ascii="Times New Roman" w:hAnsi="Times New Roman"/>
        </w:rPr>
        <w:t>Vilnius</w:t>
      </w:r>
    </w:p>
    <w:p w14:paraId="48E0BAA4" w14:textId="77777777" w:rsidR="00AD1619" w:rsidRDefault="00AD1619">
      <w:pPr>
        <w:jc w:val="center"/>
        <w:rPr>
          <w:rFonts w:ascii="Times New Roman" w:hAnsi="Times New Roman"/>
        </w:rPr>
      </w:pPr>
    </w:p>
    <w:p w14:paraId="4B917BDB" w14:textId="40D4EFB6" w:rsidR="002D270D" w:rsidRPr="002D270D" w:rsidRDefault="002D270D" w:rsidP="002D270D">
      <w:pPr>
        <w:keepNext/>
        <w:widowControl w:val="0"/>
        <w:shd w:val="clear" w:color="auto" w:fill="FFFFFF"/>
        <w:tabs>
          <w:tab w:val="left" w:pos="142"/>
        </w:tabs>
        <w:ind w:firstLine="709"/>
        <w:jc w:val="both"/>
        <w:rPr>
          <w:rFonts w:ascii="Times New Roman" w:eastAsia="Times New Roman" w:hAnsi="Times New Roman" w:cs="Times New Roman"/>
          <w:kern w:val="0"/>
          <w:szCs w:val="20"/>
          <w:lang w:eastAsia="en-US" w:bidi="ar-SA"/>
        </w:rPr>
      </w:pPr>
      <w:r w:rsidRPr="002D270D">
        <w:rPr>
          <w:rFonts w:ascii="Times New Roman" w:eastAsia="Times New Roman" w:hAnsi="Times New Roman" w:cs="Times New Roman"/>
          <w:b/>
          <w:kern w:val="0"/>
          <w:lang w:eastAsia="en-US" w:bidi="ar-SA"/>
        </w:rPr>
        <w:t>1 straipsnis. 68 straipsnio pakeitimas</w:t>
      </w:r>
    </w:p>
    <w:p w14:paraId="27496B09" w14:textId="77777777" w:rsidR="002D270D" w:rsidRPr="002D270D" w:rsidRDefault="002D270D" w:rsidP="002D270D">
      <w:pPr>
        <w:keepNext/>
        <w:widowControl w:val="0"/>
        <w:shd w:val="clear" w:color="auto" w:fill="FFFFFF"/>
        <w:tabs>
          <w:tab w:val="left" w:pos="142"/>
        </w:tabs>
        <w:ind w:firstLine="709"/>
        <w:jc w:val="both"/>
        <w:rPr>
          <w:rFonts w:ascii="Times New Roman" w:eastAsia="Times New Roman" w:hAnsi="Times New Roman" w:cs="Times New Roman"/>
          <w:kern w:val="0"/>
          <w:szCs w:val="20"/>
          <w:lang w:eastAsia="en-US" w:bidi="ar-SA"/>
        </w:rPr>
      </w:pPr>
      <w:r w:rsidRPr="002D270D">
        <w:rPr>
          <w:rFonts w:ascii="Times New Roman" w:eastAsia="Times New Roman" w:hAnsi="Times New Roman" w:cs="Times New Roman"/>
          <w:kern w:val="0"/>
          <w:lang w:eastAsia="en-US" w:bidi="ar-SA"/>
        </w:rPr>
        <w:t>Pakeisti 68 straipsnio 2 dalį ir ją išdėstyti taip:</w:t>
      </w:r>
    </w:p>
    <w:p w14:paraId="6753A8AF" w14:textId="69978A55" w:rsidR="002D270D" w:rsidRPr="002D270D" w:rsidRDefault="002D270D" w:rsidP="002D270D">
      <w:pPr>
        <w:keepNext/>
        <w:widowControl w:val="0"/>
        <w:shd w:val="clear" w:color="auto" w:fill="FFFFFF"/>
        <w:tabs>
          <w:tab w:val="left" w:pos="142"/>
        </w:tabs>
        <w:ind w:firstLine="709"/>
        <w:jc w:val="both"/>
        <w:rPr>
          <w:rFonts w:ascii="Times New Roman" w:eastAsia="Times New Roman" w:hAnsi="Times New Roman" w:cs="Times New Roman"/>
          <w:kern w:val="0"/>
          <w:szCs w:val="20"/>
          <w:lang w:eastAsia="en-US" w:bidi="ar-SA"/>
        </w:rPr>
      </w:pPr>
      <w:r w:rsidRPr="002D270D">
        <w:rPr>
          <w:rFonts w:ascii="Times New Roman" w:eastAsia="Times New Roman" w:hAnsi="Times New Roman" w:cs="Times New Roman"/>
          <w:color w:val="000000"/>
          <w:kern w:val="0"/>
          <w:lang w:eastAsia="en-US" w:bidi="ar-SA"/>
        </w:rPr>
        <w:t xml:space="preserve">„2. Teismas uždraudžia naudotis specialiomis teisėmis nuo vienerių iki </w:t>
      </w:r>
      <w:r w:rsidRPr="002D270D">
        <w:rPr>
          <w:rFonts w:ascii="Times New Roman" w:eastAsia="Times New Roman" w:hAnsi="Times New Roman" w:cs="Times New Roman"/>
          <w:strike/>
          <w:color w:val="000000"/>
          <w:kern w:val="0"/>
          <w:lang w:eastAsia="en-US" w:bidi="ar-SA"/>
        </w:rPr>
        <w:t>trejų</w:t>
      </w:r>
      <w:r w:rsidRPr="002D270D">
        <w:rPr>
          <w:rFonts w:ascii="Times New Roman" w:eastAsia="Times New Roman" w:hAnsi="Times New Roman" w:cs="Times New Roman"/>
          <w:color w:val="000000"/>
          <w:kern w:val="0"/>
          <w:lang w:eastAsia="en-US" w:bidi="ar-SA"/>
        </w:rPr>
        <w:t xml:space="preserve"> </w:t>
      </w:r>
      <w:r w:rsidRPr="002D270D">
        <w:rPr>
          <w:rFonts w:ascii="Times New Roman" w:eastAsia="Times New Roman" w:hAnsi="Times New Roman" w:cs="Times New Roman"/>
          <w:b/>
          <w:color w:val="000000"/>
          <w:kern w:val="0"/>
          <w:lang w:eastAsia="en-US" w:bidi="ar-SA"/>
        </w:rPr>
        <w:t>penkerių</w:t>
      </w:r>
      <w:r w:rsidRPr="002D270D">
        <w:rPr>
          <w:rFonts w:ascii="Times New Roman" w:eastAsia="Times New Roman" w:hAnsi="Times New Roman" w:cs="Times New Roman"/>
          <w:color w:val="000000"/>
          <w:kern w:val="0"/>
          <w:lang w:eastAsia="en-US" w:bidi="ar-SA"/>
        </w:rPr>
        <w:t xml:space="preserve"> metų. Šis terminas skaičiuojamas metais, mėnesiais ir dienomis.“</w:t>
      </w:r>
    </w:p>
    <w:p w14:paraId="3ADCFCB7" w14:textId="77777777" w:rsidR="002D270D" w:rsidRDefault="002D270D">
      <w:pPr>
        <w:ind w:firstLine="709"/>
        <w:rPr>
          <w:rFonts w:ascii="Times New Roman" w:hAnsi="Times New Roman"/>
          <w:b/>
          <w:bCs/>
        </w:rPr>
      </w:pPr>
    </w:p>
    <w:p w14:paraId="70650449" w14:textId="157EECE8" w:rsidR="00AD1619" w:rsidRDefault="002D270D">
      <w:pPr>
        <w:ind w:firstLine="709"/>
      </w:pPr>
      <w:r>
        <w:rPr>
          <w:rFonts w:ascii="Times New Roman" w:hAnsi="Times New Roman"/>
          <w:b/>
          <w:bCs/>
        </w:rPr>
        <w:t xml:space="preserve">2 straipsnis. </w:t>
      </w:r>
      <w:r w:rsidR="00CE6BC0">
        <w:rPr>
          <w:rFonts w:ascii="Times New Roman" w:hAnsi="Times New Roman"/>
          <w:b/>
          <w:bCs/>
        </w:rPr>
        <w:t>281 straipsnio pakeitimas</w:t>
      </w:r>
    </w:p>
    <w:p w14:paraId="6E625522" w14:textId="77777777" w:rsidR="00AD1619" w:rsidRDefault="00CE6BC0">
      <w:pPr>
        <w:pStyle w:val="Standard"/>
        <w:ind w:firstLine="737"/>
        <w:jc w:val="both"/>
        <w:rPr>
          <w:rFonts w:ascii="Times New Roman" w:hAnsi="Times New Roman"/>
        </w:rPr>
      </w:pPr>
      <w:r>
        <w:rPr>
          <w:rFonts w:ascii="Times New Roman" w:hAnsi="Times New Roman"/>
          <w:bCs/>
        </w:rPr>
        <w:t>Pakeisti 281 straipsnį ir jį išdėstyti taip:</w:t>
      </w:r>
    </w:p>
    <w:p w14:paraId="4D68F9DA" w14:textId="77777777" w:rsidR="00AD1619" w:rsidRPr="00571150" w:rsidRDefault="00CE6BC0">
      <w:pPr>
        <w:ind w:firstLine="737"/>
        <w:jc w:val="both"/>
        <w:rPr>
          <w:rFonts w:ascii="Times New Roman" w:hAnsi="Times New Roman"/>
          <w:b/>
        </w:rPr>
      </w:pPr>
      <w:r>
        <w:rPr>
          <w:rFonts w:ascii="Times New Roman" w:hAnsi="Times New Roman"/>
        </w:rPr>
        <w:t>„</w:t>
      </w:r>
      <w:r w:rsidRPr="00571150">
        <w:rPr>
          <w:rFonts w:ascii="Times New Roman" w:hAnsi="Times New Roman"/>
          <w:b/>
        </w:rPr>
        <w:t>281 straipsnis. Kelių transporto eismo saugumo ar transporto priemonių eksploatavimo taisyklių pažeidimas</w:t>
      </w:r>
    </w:p>
    <w:p w14:paraId="4F460DD1" w14:textId="77777777" w:rsidR="00AD1619" w:rsidRDefault="00CE6BC0">
      <w:pPr>
        <w:ind w:firstLine="737"/>
        <w:jc w:val="both"/>
        <w:rPr>
          <w:rFonts w:ascii="Times New Roman" w:hAnsi="Times New Roman"/>
        </w:rPr>
      </w:pPr>
      <w:r>
        <w:rPr>
          <w:rFonts w:ascii="Times New Roman" w:hAnsi="Times New Roman"/>
        </w:rPr>
        <w:t>1. Tas, kas vairuodamas kelių transporto priemonę pažeidė kelių eismo saugumo ar transporto priemonės eksploatavimo taisykles, jeigu dėl to įvyko eismo įvykis, dėl kurio buvo nesunkiai sutrikdyta kito žmogaus sveikata,</w:t>
      </w:r>
    </w:p>
    <w:p w14:paraId="4D8CDACD" w14:textId="77777777" w:rsidR="00AD1619" w:rsidRDefault="00CE6BC0">
      <w:pPr>
        <w:ind w:firstLine="737"/>
        <w:jc w:val="both"/>
        <w:rPr>
          <w:rFonts w:ascii="Times New Roman" w:hAnsi="Times New Roman"/>
        </w:rPr>
      </w:pPr>
      <w:r>
        <w:rPr>
          <w:rFonts w:ascii="Times New Roman" w:hAnsi="Times New Roman"/>
        </w:rPr>
        <w:t>baudžiamas bauda arba areštu, arba laisvės atėmimu iki dvejų metų.</w:t>
      </w:r>
    </w:p>
    <w:p w14:paraId="2FB2B614" w14:textId="77777777" w:rsidR="00AD1619" w:rsidRDefault="00CE6BC0">
      <w:pPr>
        <w:ind w:firstLine="737"/>
        <w:jc w:val="both"/>
        <w:rPr>
          <w:rFonts w:ascii="Times New Roman" w:hAnsi="Times New Roman"/>
        </w:rPr>
      </w:pPr>
      <w:r>
        <w:rPr>
          <w:rFonts w:ascii="Times New Roman" w:hAnsi="Times New Roman"/>
        </w:rPr>
        <w:t xml:space="preserve">2. Tas, kas vairavo kelių transporto priemonę būdamas </w:t>
      </w:r>
      <w:r>
        <w:rPr>
          <w:rFonts w:ascii="Times New Roman" w:hAnsi="Times New Roman"/>
          <w:b/>
          <w:bCs/>
        </w:rPr>
        <w:t>neblaivus ar</w:t>
      </w:r>
      <w:r>
        <w:rPr>
          <w:rFonts w:ascii="Times New Roman" w:hAnsi="Times New Roman"/>
        </w:rPr>
        <w:t xml:space="preserve"> apsvaigęs nuo </w:t>
      </w:r>
      <w:r>
        <w:rPr>
          <w:rFonts w:ascii="Times New Roman" w:hAnsi="Times New Roman"/>
          <w:strike/>
        </w:rPr>
        <w:t xml:space="preserve">alkoholio, </w:t>
      </w:r>
      <w:r>
        <w:rPr>
          <w:rFonts w:ascii="Times New Roman" w:hAnsi="Times New Roman"/>
        </w:rPr>
        <w:t>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14:paraId="75FFDB4E" w14:textId="77777777" w:rsidR="00AD1619" w:rsidRDefault="00CE6BC0">
      <w:pPr>
        <w:ind w:firstLine="737"/>
        <w:jc w:val="both"/>
        <w:rPr>
          <w:rFonts w:ascii="Times New Roman" w:hAnsi="Times New Roman"/>
        </w:rPr>
      </w:pPr>
      <w:r>
        <w:rPr>
          <w:rFonts w:ascii="Times New Roman" w:hAnsi="Times New Roman"/>
        </w:rPr>
        <w:t>baudžiamas bauda arba areštu, arba laisvės atėmimu iki trejų metų.</w:t>
      </w:r>
    </w:p>
    <w:p w14:paraId="738D2875" w14:textId="77777777" w:rsidR="00AD1619" w:rsidRDefault="00CE6BC0">
      <w:pPr>
        <w:ind w:firstLine="737"/>
        <w:jc w:val="both"/>
        <w:rPr>
          <w:rFonts w:ascii="Times New Roman" w:hAnsi="Times New Roman"/>
        </w:rPr>
      </w:pPr>
      <w:r>
        <w:rPr>
          <w:rFonts w:ascii="Times New Roman" w:hAnsi="Times New Roman"/>
        </w:rPr>
        <w:t>3. Tas, kas vairuodamas kelių transporto priemonę pažeidė kelių eismo saugumo ar transporto priemonės eksploatavimo taisykles, jeigu dėl to įvyko eismo įvykis, dėl kurio buvo sunkiai sutrikdyta kito žmogaus sveikata,</w:t>
      </w:r>
    </w:p>
    <w:p w14:paraId="09560AB7" w14:textId="77777777" w:rsidR="00AD1619" w:rsidRDefault="00CE6BC0">
      <w:pPr>
        <w:ind w:firstLine="737"/>
        <w:jc w:val="both"/>
        <w:rPr>
          <w:rFonts w:ascii="Times New Roman" w:hAnsi="Times New Roman"/>
        </w:rPr>
      </w:pPr>
      <w:r>
        <w:rPr>
          <w:rFonts w:ascii="Times New Roman" w:hAnsi="Times New Roman"/>
        </w:rPr>
        <w:t>baudžiamas bauda arba areštu, arba laisvės atėmimu iki penkerių metų.</w:t>
      </w:r>
    </w:p>
    <w:p w14:paraId="44E5CBD9" w14:textId="77777777" w:rsidR="00AD1619" w:rsidRDefault="00CE6BC0">
      <w:pPr>
        <w:ind w:firstLine="737"/>
        <w:jc w:val="both"/>
        <w:rPr>
          <w:rFonts w:ascii="Times New Roman" w:hAnsi="Times New Roman"/>
        </w:rPr>
      </w:pPr>
      <w:r>
        <w:rPr>
          <w:rFonts w:ascii="Times New Roman" w:hAnsi="Times New Roman"/>
        </w:rPr>
        <w:t xml:space="preserve">4. Tas, kas padarė šio straipsnio 3 dalyje numatytą veiką būdamas </w:t>
      </w:r>
      <w:r>
        <w:rPr>
          <w:rFonts w:ascii="Times New Roman" w:hAnsi="Times New Roman"/>
          <w:b/>
          <w:bCs/>
        </w:rPr>
        <w:t xml:space="preserve">neblaivus ar </w:t>
      </w:r>
      <w:r>
        <w:rPr>
          <w:rFonts w:ascii="Times New Roman" w:hAnsi="Times New Roman"/>
        </w:rPr>
        <w:t xml:space="preserve">apsvaigęs nuo </w:t>
      </w:r>
      <w:r>
        <w:rPr>
          <w:rFonts w:ascii="Times New Roman" w:hAnsi="Times New Roman"/>
          <w:strike/>
        </w:rPr>
        <w:t xml:space="preserve">alkoholio, </w:t>
      </w:r>
      <w:r>
        <w:rPr>
          <w:rFonts w:ascii="Times New Roman" w:hAnsi="Times New Roman"/>
        </w:rPr>
        <w:t>narkotinių, psichotropinių ar kitų psichiką veikiančių medžiagų,</w:t>
      </w:r>
    </w:p>
    <w:p w14:paraId="3ECA149B" w14:textId="77777777" w:rsidR="00AD1619" w:rsidRDefault="00CE6BC0">
      <w:pPr>
        <w:ind w:firstLine="737"/>
        <w:jc w:val="both"/>
        <w:rPr>
          <w:rFonts w:ascii="Times New Roman" w:hAnsi="Times New Roman"/>
        </w:rPr>
      </w:pPr>
      <w:r>
        <w:rPr>
          <w:rFonts w:ascii="Times New Roman" w:hAnsi="Times New Roman"/>
        </w:rPr>
        <w:t>baudžiamas laisvės atėmimu iki šešerių metų.</w:t>
      </w:r>
    </w:p>
    <w:p w14:paraId="698550CD" w14:textId="77777777" w:rsidR="00AD1619" w:rsidRDefault="00CE6BC0">
      <w:pPr>
        <w:ind w:firstLine="737"/>
        <w:jc w:val="both"/>
        <w:rPr>
          <w:rFonts w:ascii="Times New Roman" w:hAnsi="Times New Roman"/>
        </w:rPr>
      </w:pPr>
      <w:r>
        <w:rPr>
          <w:rFonts w:ascii="Times New Roman" w:hAnsi="Times New Roman"/>
        </w:rPr>
        <w:t>5. Tas, kas vairuodamas kelių transporto priemonę pažeidė kelių eismo saugumo ar transporto priemonės eksploatavimo taisykles, jeigu dėl to įvyko eismo įvykis, dėl kurio žuvo žmogus,</w:t>
      </w:r>
    </w:p>
    <w:p w14:paraId="3A79C827" w14:textId="77777777" w:rsidR="00AD1619" w:rsidRDefault="00CE6BC0">
      <w:pPr>
        <w:ind w:firstLine="737"/>
        <w:jc w:val="both"/>
        <w:rPr>
          <w:rFonts w:ascii="Times New Roman" w:hAnsi="Times New Roman"/>
        </w:rPr>
      </w:pPr>
      <w:r>
        <w:rPr>
          <w:rFonts w:ascii="Times New Roman" w:hAnsi="Times New Roman"/>
        </w:rPr>
        <w:t>baudžiamas laisvės atėmimu iki aštuonerių metų.</w:t>
      </w:r>
    </w:p>
    <w:p w14:paraId="6D00476C" w14:textId="77777777" w:rsidR="00AD1619" w:rsidRDefault="00CE6BC0">
      <w:pPr>
        <w:ind w:firstLine="737"/>
        <w:jc w:val="both"/>
      </w:pPr>
      <w:r>
        <w:rPr>
          <w:rFonts w:ascii="Times New Roman" w:hAnsi="Times New Roman"/>
        </w:rPr>
        <w:t xml:space="preserve">6. Tas, kas padarė šio straipsnio 5 dalyje numatytą veiką būdamas </w:t>
      </w:r>
      <w:r>
        <w:rPr>
          <w:rFonts w:ascii="Times New Roman" w:hAnsi="Times New Roman"/>
          <w:b/>
          <w:bCs/>
        </w:rPr>
        <w:t xml:space="preserve">neblaivus ar </w:t>
      </w:r>
      <w:r>
        <w:rPr>
          <w:rFonts w:ascii="Times New Roman" w:hAnsi="Times New Roman"/>
        </w:rPr>
        <w:t xml:space="preserve">apsvaigęs nuo </w:t>
      </w:r>
      <w:r>
        <w:rPr>
          <w:rFonts w:ascii="Times New Roman" w:hAnsi="Times New Roman"/>
          <w:strike/>
        </w:rPr>
        <w:t xml:space="preserve">alkoholio, </w:t>
      </w:r>
      <w:r w:rsidRPr="002D270D">
        <w:rPr>
          <w:rFonts w:ascii="Times New Roman" w:hAnsi="Times New Roman"/>
        </w:rPr>
        <w:t>narkotinių, psichotropinių ar kitų psichiką veikiančių medžiagų,</w:t>
      </w:r>
    </w:p>
    <w:p w14:paraId="3EC0F079" w14:textId="77777777" w:rsidR="00AD1619" w:rsidRDefault="00CE6BC0">
      <w:pPr>
        <w:ind w:firstLine="737"/>
        <w:jc w:val="both"/>
        <w:rPr>
          <w:rFonts w:ascii="Times New Roman" w:hAnsi="Times New Roman"/>
        </w:rPr>
      </w:pPr>
      <w:r>
        <w:rPr>
          <w:rFonts w:ascii="Times New Roman" w:hAnsi="Times New Roman"/>
        </w:rPr>
        <w:t>baudžiamas laisvės atėmimu nuo trejų iki dešimties metų.</w:t>
      </w:r>
    </w:p>
    <w:p w14:paraId="0AD61DB7" w14:textId="77777777" w:rsidR="00AD1619" w:rsidRDefault="00CE6BC0">
      <w:pPr>
        <w:ind w:firstLine="737"/>
        <w:jc w:val="both"/>
        <w:rPr>
          <w:rFonts w:ascii="Times New Roman" w:hAnsi="Times New Roman"/>
          <w:strike/>
        </w:rPr>
      </w:pPr>
      <w:r>
        <w:rPr>
          <w:rFonts w:ascii="Times New Roman" w:hAnsi="Times New Roman"/>
          <w:strike/>
        </w:rPr>
        <w:t>7. Tas, kas vairavo kelių transporto priemonę arba mokė praktinio vairavimo būdamas apsvaigęs nuo alkoholio, kai jo kraujyje buvo daugiau negu 1,5 promilės alkoholio,</w:t>
      </w:r>
    </w:p>
    <w:p w14:paraId="533E9B18" w14:textId="77777777" w:rsidR="00AD1619" w:rsidRDefault="00CE6BC0">
      <w:pPr>
        <w:ind w:firstLine="737"/>
        <w:jc w:val="both"/>
        <w:rPr>
          <w:rFonts w:ascii="Times New Roman" w:hAnsi="Times New Roman"/>
          <w:strike/>
        </w:rPr>
      </w:pPr>
      <w:r>
        <w:rPr>
          <w:rFonts w:ascii="Times New Roman" w:hAnsi="Times New Roman"/>
          <w:strike/>
        </w:rPr>
        <w:t>baudžiamas bauda arba areštu, arba laisvės atėmimu iki vienerių metų.</w:t>
      </w:r>
    </w:p>
    <w:p w14:paraId="23D0C89A" w14:textId="55B57298" w:rsidR="00AD1619" w:rsidRDefault="00CE6BC0">
      <w:pPr>
        <w:ind w:firstLine="737"/>
        <w:jc w:val="both"/>
        <w:rPr>
          <w:rFonts w:ascii="Times New Roman" w:hAnsi="Times New Roman"/>
        </w:rPr>
      </w:pPr>
      <w:r>
        <w:rPr>
          <w:rFonts w:ascii="Times New Roman" w:hAnsi="Times New Roman"/>
          <w:b/>
          <w:bCs/>
        </w:rPr>
        <w:t>7</w:t>
      </w:r>
      <w:r>
        <w:rPr>
          <w:rFonts w:ascii="Times New Roman" w:hAnsi="Times New Roman"/>
          <w:strike/>
        </w:rPr>
        <w:t>8</w:t>
      </w:r>
      <w:r>
        <w:rPr>
          <w:rFonts w:ascii="Times New Roman" w:hAnsi="Times New Roman"/>
        </w:rPr>
        <w:t xml:space="preserve">. Asmuo </w:t>
      </w:r>
      <w:r w:rsidRPr="00453F2D">
        <w:rPr>
          <w:rFonts w:ascii="Times New Roman" w:hAnsi="Times New Roman"/>
        </w:rPr>
        <w:t xml:space="preserve">atsako </w:t>
      </w:r>
      <w:r>
        <w:rPr>
          <w:rFonts w:ascii="Times New Roman" w:hAnsi="Times New Roman"/>
        </w:rPr>
        <w:t xml:space="preserve">pagal </w:t>
      </w:r>
      <w:proofErr w:type="spellStart"/>
      <w:r>
        <w:rPr>
          <w:rFonts w:ascii="Times New Roman" w:hAnsi="Times New Roman"/>
        </w:rPr>
        <w:t>š</w:t>
      </w:r>
      <w:r>
        <w:rPr>
          <w:rFonts w:ascii="Times New Roman" w:hAnsi="Times New Roman"/>
          <w:b/>
          <w:bCs/>
        </w:rPr>
        <w:t>į</w:t>
      </w:r>
      <w:r>
        <w:rPr>
          <w:rFonts w:ascii="Times New Roman" w:hAnsi="Times New Roman"/>
          <w:strike/>
        </w:rPr>
        <w:t>io</w:t>
      </w:r>
      <w:proofErr w:type="spellEnd"/>
      <w:r>
        <w:rPr>
          <w:rFonts w:ascii="Times New Roman" w:hAnsi="Times New Roman"/>
        </w:rPr>
        <w:t xml:space="preserve"> </w:t>
      </w:r>
      <w:proofErr w:type="spellStart"/>
      <w:r>
        <w:rPr>
          <w:rFonts w:ascii="Times New Roman" w:hAnsi="Times New Roman"/>
        </w:rPr>
        <w:t>straipsn</w:t>
      </w:r>
      <w:r>
        <w:rPr>
          <w:rFonts w:ascii="Times New Roman" w:hAnsi="Times New Roman"/>
          <w:b/>
          <w:bCs/>
        </w:rPr>
        <w:t>į</w:t>
      </w:r>
      <w:r>
        <w:rPr>
          <w:rFonts w:ascii="Times New Roman" w:hAnsi="Times New Roman"/>
          <w:strike/>
        </w:rPr>
        <w:t>io</w:t>
      </w:r>
      <w:proofErr w:type="spellEnd"/>
      <w:r>
        <w:rPr>
          <w:rFonts w:ascii="Times New Roman" w:hAnsi="Times New Roman"/>
        </w:rPr>
        <w:t xml:space="preserve"> </w:t>
      </w:r>
      <w:r>
        <w:rPr>
          <w:rFonts w:ascii="Times New Roman" w:hAnsi="Times New Roman"/>
          <w:strike/>
        </w:rPr>
        <w:t>1–6 dalis</w:t>
      </w:r>
      <w:r>
        <w:rPr>
          <w:rFonts w:ascii="Times New Roman" w:hAnsi="Times New Roman"/>
        </w:rPr>
        <w:t xml:space="preserve"> tik tais atvejais, kai </w:t>
      </w:r>
      <w:r w:rsidR="00657BC1">
        <w:rPr>
          <w:rFonts w:ascii="Times New Roman" w:hAnsi="Times New Roman"/>
          <w:strike/>
        </w:rPr>
        <w:t>jose</w:t>
      </w:r>
      <w:r w:rsidR="00DC2C0F" w:rsidRPr="00695474">
        <w:rPr>
          <w:rFonts w:ascii="Times New Roman" w:hAnsi="Times New Roman"/>
        </w:rPr>
        <w:t xml:space="preserve"> </w:t>
      </w:r>
      <w:r w:rsidR="00657BC1">
        <w:rPr>
          <w:rFonts w:ascii="Times New Roman" w:hAnsi="Times New Roman"/>
          <w:b/>
        </w:rPr>
        <w:t>šiame straipsnyje</w:t>
      </w:r>
      <w:r w:rsidR="00657BC1">
        <w:rPr>
          <w:rFonts w:ascii="Times New Roman" w:hAnsi="Times New Roman"/>
        </w:rPr>
        <w:t xml:space="preserve"> </w:t>
      </w:r>
      <w:r>
        <w:rPr>
          <w:rFonts w:ascii="Times New Roman" w:hAnsi="Times New Roman"/>
        </w:rPr>
        <w:t>numatytos veikos yra padarytos dėl neatsargumo.</w:t>
      </w:r>
    </w:p>
    <w:p w14:paraId="1BAC9078" w14:textId="77A9A1B0" w:rsidR="00AD1619" w:rsidRDefault="00CE6BC0">
      <w:pPr>
        <w:ind w:firstLine="737"/>
        <w:jc w:val="both"/>
      </w:pPr>
      <w:r>
        <w:rPr>
          <w:rFonts w:ascii="Times New Roman" w:hAnsi="Times New Roman"/>
          <w:b/>
          <w:bCs/>
        </w:rPr>
        <w:t>8</w:t>
      </w:r>
      <w:r>
        <w:rPr>
          <w:rFonts w:ascii="Times New Roman" w:hAnsi="Times New Roman"/>
          <w:strike/>
        </w:rPr>
        <w:t>9</w:t>
      </w:r>
      <w:r>
        <w:rPr>
          <w:rFonts w:ascii="Times New Roman" w:hAnsi="Times New Roman"/>
        </w:rPr>
        <w:t xml:space="preserve">. </w:t>
      </w:r>
      <w:r>
        <w:rPr>
          <w:rFonts w:ascii="Times New Roman" w:hAnsi="Times New Roman"/>
          <w:color w:val="000000"/>
        </w:rPr>
        <w:t xml:space="preserve">Laikoma, kad šio straipsnio 2, 4 ar 6 dalyje numatytą veiką padaręs asmuo yra </w:t>
      </w:r>
      <w:r>
        <w:rPr>
          <w:rFonts w:ascii="Times New Roman" w:hAnsi="Times New Roman"/>
          <w:strike/>
          <w:color w:val="000000"/>
        </w:rPr>
        <w:t>apsvaigęs nuo alkoholio</w:t>
      </w:r>
      <w:r>
        <w:rPr>
          <w:rFonts w:ascii="Times New Roman" w:hAnsi="Times New Roman"/>
          <w:color w:val="000000"/>
        </w:rPr>
        <w:t xml:space="preserve"> </w:t>
      </w:r>
      <w:r>
        <w:rPr>
          <w:rFonts w:ascii="Times New Roman" w:hAnsi="Times New Roman"/>
          <w:b/>
          <w:bCs/>
          <w:color w:val="000000"/>
        </w:rPr>
        <w:t>neblaivus</w:t>
      </w:r>
      <w:r>
        <w:rPr>
          <w:rFonts w:ascii="Times New Roman" w:hAnsi="Times New Roman"/>
          <w:color w:val="000000"/>
        </w:rPr>
        <w:t xml:space="preserve">, kai </w:t>
      </w:r>
      <w:r>
        <w:rPr>
          <w:rFonts w:ascii="Times New Roman" w:hAnsi="Times New Roman"/>
          <w:strike/>
          <w:color w:val="000000"/>
        </w:rPr>
        <w:t>kraujyje yra</w:t>
      </w:r>
      <w:r>
        <w:rPr>
          <w:rFonts w:ascii="Times New Roman" w:hAnsi="Times New Roman"/>
          <w:color w:val="000000"/>
        </w:rPr>
        <w:t xml:space="preserve"> </w:t>
      </w:r>
      <w:r>
        <w:rPr>
          <w:rFonts w:ascii="Times New Roman" w:hAnsi="Times New Roman"/>
          <w:b/>
          <w:bCs/>
          <w:color w:val="000000"/>
        </w:rPr>
        <w:t>jam</w:t>
      </w:r>
      <w:r>
        <w:rPr>
          <w:rFonts w:ascii="Times New Roman" w:hAnsi="Times New Roman"/>
          <w:color w:val="000000"/>
        </w:rPr>
        <w:t xml:space="preserve"> </w:t>
      </w:r>
      <w:r>
        <w:rPr>
          <w:rFonts w:ascii="Times New Roman" w:hAnsi="Times New Roman"/>
          <w:b/>
          <w:bCs/>
          <w:color w:val="000000"/>
        </w:rPr>
        <w:t xml:space="preserve">nustatytas </w:t>
      </w:r>
      <w:r>
        <w:rPr>
          <w:rFonts w:ascii="Times New Roman" w:hAnsi="Times New Roman"/>
          <w:color w:val="000000"/>
        </w:rPr>
        <w:t xml:space="preserve">0,41 </w:t>
      </w:r>
      <w:r>
        <w:rPr>
          <w:rFonts w:ascii="Times New Roman" w:hAnsi="Times New Roman"/>
          <w:b/>
          <w:bCs/>
          <w:color w:val="000000"/>
        </w:rPr>
        <w:t>ir daugiau</w:t>
      </w:r>
      <w:r>
        <w:rPr>
          <w:rFonts w:ascii="Times New Roman" w:hAnsi="Times New Roman"/>
          <w:color w:val="000000"/>
        </w:rPr>
        <w:t xml:space="preserve"> </w:t>
      </w:r>
      <w:r>
        <w:rPr>
          <w:rFonts w:ascii="Times New Roman" w:hAnsi="Times New Roman"/>
          <w:b/>
          <w:color w:val="000000"/>
        </w:rPr>
        <w:t>promil</w:t>
      </w:r>
      <w:r>
        <w:rPr>
          <w:rFonts w:ascii="Times New Roman" w:hAnsi="Times New Roman"/>
          <w:b/>
          <w:bCs/>
          <w:color w:val="000000"/>
        </w:rPr>
        <w:t>ių</w:t>
      </w:r>
      <w:r>
        <w:rPr>
          <w:rFonts w:ascii="Times New Roman" w:hAnsi="Times New Roman"/>
          <w:color w:val="000000"/>
        </w:rPr>
        <w:t xml:space="preserve"> </w:t>
      </w:r>
      <w:r>
        <w:rPr>
          <w:rFonts w:ascii="Times New Roman" w:hAnsi="Times New Roman"/>
          <w:b/>
          <w:bCs/>
          <w:color w:val="000000"/>
        </w:rPr>
        <w:t>neblaivumas</w:t>
      </w:r>
      <w:r>
        <w:rPr>
          <w:rFonts w:ascii="Times New Roman" w:hAnsi="Times New Roman"/>
          <w:color w:val="000000"/>
        </w:rPr>
        <w:t xml:space="preserve"> </w:t>
      </w:r>
      <w:r>
        <w:rPr>
          <w:rFonts w:ascii="Times New Roman" w:hAnsi="Times New Roman"/>
          <w:strike/>
          <w:color w:val="000000"/>
        </w:rPr>
        <w:t>promilės ir daugiau alkoholio</w:t>
      </w:r>
      <w:r>
        <w:rPr>
          <w:rFonts w:ascii="Times New Roman" w:hAnsi="Times New Roman"/>
          <w:color w:val="000000"/>
        </w:rPr>
        <w:t xml:space="preserve"> arba kai jis </w:t>
      </w:r>
      <w:proofErr w:type="spellStart"/>
      <w:r w:rsidRPr="00D509AA">
        <w:rPr>
          <w:rFonts w:ascii="Times New Roman" w:hAnsi="Times New Roman"/>
          <w:color w:val="000000"/>
        </w:rPr>
        <w:t>veng</w:t>
      </w:r>
      <w:r w:rsidR="00D509AA">
        <w:rPr>
          <w:rFonts w:ascii="Times New Roman" w:hAnsi="Times New Roman"/>
          <w:b/>
          <w:color w:val="000000"/>
        </w:rPr>
        <w:t>ė</w:t>
      </w:r>
      <w:r w:rsidRPr="00D509AA">
        <w:rPr>
          <w:rFonts w:ascii="Times New Roman" w:hAnsi="Times New Roman"/>
          <w:strike/>
          <w:color w:val="000000"/>
        </w:rPr>
        <w:t>ia</w:t>
      </w:r>
      <w:proofErr w:type="spellEnd"/>
      <w:r>
        <w:rPr>
          <w:rFonts w:ascii="Times New Roman" w:hAnsi="Times New Roman"/>
          <w:color w:val="000000"/>
        </w:rPr>
        <w:t xml:space="preserve"> neblaivumo patikrinimo arba vartojo alkoholį po eismo įvykio iki jo aplinkybių nustatymo</w:t>
      </w:r>
      <w:r>
        <w:rPr>
          <w:rFonts w:ascii="Times New Roman" w:hAnsi="Times New Roman"/>
          <w:bCs/>
          <w:color w:val="000000"/>
        </w:rPr>
        <w:t>.</w:t>
      </w:r>
    </w:p>
    <w:p w14:paraId="462EFAE0" w14:textId="77777777" w:rsidR="00AD1619" w:rsidRDefault="00CE6BC0">
      <w:pPr>
        <w:ind w:firstLine="737"/>
        <w:jc w:val="both"/>
      </w:pPr>
      <w:r>
        <w:rPr>
          <w:rFonts w:ascii="Times New Roman" w:hAnsi="Times New Roman"/>
          <w:b/>
          <w:bCs/>
        </w:rPr>
        <w:lastRenderedPageBreak/>
        <w:t>9</w:t>
      </w:r>
      <w:r>
        <w:rPr>
          <w:rFonts w:ascii="Times New Roman" w:hAnsi="Times New Roman"/>
          <w:strike/>
        </w:rPr>
        <w:t>10</w:t>
      </w:r>
      <w:r>
        <w:rPr>
          <w:rFonts w:ascii="Times New Roman" w:hAnsi="Times New Roman"/>
        </w:rPr>
        <w:t>. Šiame straipsnyje nurodytos kelių transporto priemonės yra visų rūšių automobiliai, traktoriai, kitos savaeigės mašinos, troleibusai, motociklai ir kitos mechaninės transporto priemonės.“</w:t>
      </w:r>
    </w:p>
    <w:p w14:paraId="135B2E75" w14:textId="77777777" w:rsidR="00AD1619" w:rsidRDefault="00AD1619">
      <w:pPr>
        <w:ind w:firstLine="737"/>
        <w:jc w:val="both"/>
        <w:rPr>
          <w:rFonts w:ascii="Times New Roman" w:hAnsi="Times New Roman"/>
        </w:rPr>
      </w:pPr>
    </w:p>
    <w:p w14:paraId="2C11F222" w14:textId="2EDBB7D3" w:rsidR="00AD1619" w:rsidRDefault="002D270D">
      <w:pPr>
        <w:ind w:firstLine="709"/>
        <w:jc w:val="both"/>
      </w:pPr>
      <w:r>
        <w:rPr>
          <w:rFonts w:ascii="Times New Roman" w:hAnsi="Times New Roman"/>
          <w:b/>
          <w:bCs/>
        </w:rPr>
        <w:t>3</w:t>
      </w:r>
      <w:r w:rsidR="00CE6BC0">
        <w:rPr>
          <w:rFonts w:ascii="Times New Roman" w:hAnsi="Times New Roman"/>
          <w:b/>
          <w:bCs/>
        </w:rPr>
        <w:t xml:space="preserve"> straipsnis. </w:t>
      </w:r>
      <w:r w:rsidR="00CE6BC0">
        <w:rPr>
          <w:rFonts w:ascii="Times New Roman" w:hAnsi="Times New Roman"/>
          <w:b/>
          <w:bCs/>
          <w:color w:val="000000"/>
        </w:rPr>
        <w:t>Kodekso papildymas 281</w:t>
      </w:r>
      <w:r w:rsidR="00CE6BC0">
        <w:rPr>
          <w:rFonts w:ascii="Times New Roman" w:hAnsi="Times New Roman"/>
          <w:b/>
          <w:bCs/>
          <w:color w:val="000000"/>
          <w:vertAlign w:val="superscript"/>
        </w:rPr>
        <w:t>1</w:t>
      </w:r>
      <w:r w:rsidR="00CE6BC0">
        <w:rPr>
          <w:rFonts w:ascii="Times New Roman" w:hAnsi="Times New Roman"/>
          <w:b/>
          <w:bCs/>
          <w:color w:val="000000"/>
        </w:rPr>
        <w:t xml:space="preserve"> straipsniu</w:t>
      </w:r>
    </w:p>
    <w:p w14:paraId="4782BB99" w14:textId="77777777" w:rsidR="00AD1619" w:rsidRPr="00924C36" w:rsidRDefault="00CE6BC0">
      <w:pPr>
        <w:ind w:firstLine="709"/>
        <w:jc w:val="both"/>
      </w:pPr>
      <w:r w:rsidRPr="00924C36">
        <w:rPr>
          <w:rFonts w:ascii="Times New Roman" w:hAnsi="Times New Roman"/>
          <w:color w:val="000000"/>
        </w:rPr>
        <w:t>Papildyti Kodeksą 281</w:t>
      </w:r>
      <w:r w:rsidRPr="00924C36">
        <w:rPr>
          <w:rFonts w:ascii="Times New Roman" w:hAnsi="Times New Roman"/>
          <w:color w:val="000000"/>
          <w:vertAlign w:val="superscript"/>
        </w:rPr>
        <w:t>1</w:t>
      </w:r>
      <w:r w:rsidRPr="00924C36">
        <w:rPr>
          <w:rFonts w:ascii="Times New Roman" w:hAnsi="Times New Roman"/>
          <w:color w:val="000000"/>
        </w:rPr>
        <w:t xml:space="preserve"> straipsniu:</w:t>
      </w:r>
    </w:p>
    <w:p w14:paraId="7D63ADBA" w14:textId="7447A887" w:rsidR="00AD1619" w:rsidRPr="00571150" w:rsidRDefault="00CE6BC0">
      <w:pPr>
        <w:tabs>
          <w:tab w:val="left" w:pos="993"/>
        </w:tabs>
        <w:ind w:firstLine="709"/>
        <w:jc w:val="both"/>
      </w:pPr>
      <w:r w:rsidRPr="00924C36">
        <w:rPr>
          <w:rFonts w:ascii="Times New Roman" w:hAnsi="Times New Roman"/>
          <w:bCs/>
          <w:color w:val="000000"/>
        </w:rPr>
        <w:t>„</w:t>
      </w:r>
      <w:r w:rsidRPr="00924C36">
        <w:rPr>
          <w:rFonts w:ascii="Times New Roman" w:hAnsi="Times New Roman"/>
          <w:b/>
          <w:bCs/>
          <w:color w:val="000000"/>
        </w:rPr>
        <w:t>281</w:t>
      </w:r>
      <w:r w:rsidRPr="00924C36">
        <w:rPr>
          <w:rFonts w:ascii="Times New Roman" w:hAnsi="Times New Roman"/>
          <w:b/>
          <w:bCs/>
          <w:color w:val="000000"/>
          <w:vertAlign w:val="superscript"/>
        </w:rPr>
        <w:t>1</w:t>
      </w:r>
      <w:r w:rsidRPr="00924C36">
        <w:rPr>
          <w:rFonts w:ascii="Times New Roman" w:hAnsi="Times New Roman"/>
          <w:b/>
          <w:bCs/>
          <w:color w:val="000000"/>
        </w:rPr>
        <w:t xml:space="preserve"> straipsnis. Transporto priemonių vairavimas, kai </w:t>
      </w:r>
      <w:r w:rsidR="00924C36">
        <w:rPr>
          <w:rFonts w:ascii="Times New Roman" w:hAnsi="Times New Roman"/>
          <w:b/>
          <w:bCs/>
          <w:color w:val="000000"/>
        </w:rPr>
        <w:t xml:space="preserve">vairuoja </w:t>
      </w:r>
      <w:r w:rsidR="00DC2C0F" w:rsidRPr="00924C36">
        <w:rPr>
          <w:rFonts w:ascii="Times New Roman" w:hAnsi="Times New Roman"/>
          <w:b/>
          <w:bCs/>
          <w:color w:val="000000"/>
        </w:rPr>
        <w:t xml:space="preserve">neblaivus asmuo   </w:t>
      </w:r>
    </w:p>
    <w:p w14:paraId="740CADE8" w14:textId="589E69BE" w:rsidR="00AD1619" w:rsidRDefault="00CE6BC0">
      <w:pPr>
        <w:pStyle w:val="Sraopastraipa"/>
        <w:numPr>
          <w:ilvl w:val="0"/>
          <w:numId w:val="1"/>
        </w:numPr>
        <w:tabs>
          <w:tab w:val="left" w:pos="993"/>
        </w:tabs>
        <w:ind w:left="0" w:firstLine="709"/>
        <w:jc w:val="both"/>
      </w:pPr>
      <w:r>
        <w:rPr>
          <w:rFonts w:ascii="Times New Roman" w:hAnsi="Times New Roman"/>
          <w:b/>
          <w:bCs/>
        </w:rPr>
        <w:t xml:space="preserve">Tas, kas vairavo motorinę transporto priemonę, traktorių ar savaeigę mašiną </w:t>
      </w:r>
      <w:r>
        <w:rPr>
          <w:rFonts w:ascii="Times New Roman" w:hAnsi="Times New Roman"/>
          <w:b/>
          <w:bCs/>
          <w:color w:val="000000"/>
        </w:rPr>
        <w:t xml:space="preserve">arba mokė praktinio vairavimo </w:t>
      </w:r>
      <w:r>
        <w:rPr>
          <w:rFonts w:ascii="Times New Roman" w:hAnsi="Times New Roman"/>
          <w:b/>
          <w:bCs/>
        </w:rPr>
        <w:t xml:space="preserve">būdamas neblaivus, </w:t>
      </w:r>
      <w:r>
        <w:rPr>
          <w:rFonts w:ascii="Times New Roman" w:hAnsi="Times New Roman"/>
          <w:b/>
          <w:bCs/>
          <w:color w:val="000000"/>
        </w:rPr>
        <w:t>kai jam nustatytas 1,51 ir daugiau promilių neblaivumas, arba vengė neblaivumo patikrinimo, kai jam buvo nustatyti neblaivumo požymiai, arba vartojo alkoholį po eismo įvykio iki jo aplinkybių nustatymo ir jam nustatytas 1,51 ir daugiau promilių neblaivumas</w:t>
      </w:r>
      <w:r w:rsidR="00657BC1">
        <w:rPr>
          <w:rFonts w:ascii="Times New Roman" w:hAnsi="Times New Roman"/>
          <w:b/>
          <w:bCs/>
          <w:color w:val="000000"/>
        </w:rPr>
        <w:t>,</w:t>
      </w:r>
    </w:p>
    <w:p w14:paraId="25788881" w14:textId="77777777" w:rsidR="00AD1619" w:rsidRDefault="00CE6BC0">
      <w:pPr>
        <w:pStyle w:val="Textbody"/>
        <w:spacing w:after="0" w:line="240" w:lineRule="auto"/>
        <w:ind w:firstLine="720"/>
        <w:jc w:val="both"/>
        <w:rPr>
          <w:rFonts w:ascii="Times New Roman" w:hAnsi="Times New Roman"/>
          <w:b/>
          <w:bCs/>
          <w:color w:val="000000"/>
        </w:rPr>
      </w:pPr>
      <w:r>
        <w:rPr>
          <w:rFonts w:ascii="Times New Roman" w:hAnsi="Times New Roman"/>
          <w:b/>
          <w:bCs/>
        </w:rPr>
        <w:t xml:space="preserve">baudžiamas bauda arba areštu, arba laisvės atėmimu </w:t>
      </w:r>
      <w:r>
        <w:rPr>
          <w:rFonts w:ascii="Times New Roman" w:hAnsi="Times New Roman"/>
          <w:b/>
          <w:bCs/>
          <w:color w:val="000000"/>
        </w:rPr>
        <w:t>iki vienerių metų.</w:t>
      </w:r>
    </w:p>
    <w:p w14:paraId="1C199402" w14:textId="29F52024" w:rsidR="00AD1619" w:rsidRDefault="00CE6BC0">
      <w:pPr>
        <w:pStyle w:val="Textbody"/>
        <w:numPr>
          <w:ilvl w:val="0"/>
          <w:numId w:val="1"/>
        </w:numPr>
        <w:tabs>
          <w:tab w:val="left" w:pos="993"/>
        </w:tabs>
        <w:spacing w:after="0" w:line="240" w:lineRule="auto"/>
        <w:ind w:left="0" w:firstLine="720"/>
        <w:jc w:val="both"/>
      </w:pPr>
      <w:r>
        <w:rPr>
          <w:rFonts w:ascii="Times New Roman" w:hAnsi="Times New Roman"/>
          <w:b/>
        </w:rPr>
        <w:t xml:space="preserve">Asmuo </w:t>
      </w:r>
      <w:r>
        <w:rPr>
          <w:rFonts w:ascii="Times New Roman" w:hAnsi="Times New Roman"/>
          <w:b/>
          <w:bCs/>
        </w:rPr>
        <w:t>atsako</w:t>
      </w:r>
      <w:r>
        <w:rPr>
          <w:rFonts w:ascii="Times New Roman" w:hAnsi="Times New Roman"/>
          <w:b/>
        </w:rPr>
        <w:t xml:space="preserve"> ir tais atvejais, kai </w:t>
      </w:r>
      <w:bookmarkStart w:id="0" w:name="_GoBack"/>
      <w:bookmarkEnd w:id="0"/>
      <w:r w:rsidR="00F43902">
        <w:rPr>
          <w:rFonts w:ascii="Times New Roman" w:hAnsi="Times New Roman"/>
          <w:b/>
        </w:rPr>
        <w:t xml:space="preserve">šio straipsnio 1 dalyje </w:t>
      </w:r>
      <w:r>
        <w:rPr>
          <w:rFonts w:ascii="Times New Roman" w:hAnsi="Times New Roman"/>
          <w:b/>
        </w:rPr>
        <w:t>numatytos veikos</w:t>
      </w:r>
      <w:r w:rsidRPr="00F43902">
        <w:rPr>
          <w:rFonts w:ascii="Times New Roman" w:hAnsi="Times New Roman"/>
          <w:b/>
        </w:rPr>
        <w:t xml:space="preserve"> yra</w:t>
      </w:r>
      <w:r>
        <w:rPr>
          <w:rFonts w:ascii="Times New Roman" w:hAnsi="Times New Roman"/>
          <w:b/>
        </w:rPr>
        <w:t xml:space="preserve"> padarytos dėl neatsargumo</w:t>
      </w:r>
      <w:r w:rsidR="00657BC1">
        <w:rPr>
          <w:rFonts w:ascii="Times New Roman" w:hAnsi="Times New Roman"/>
          <w:b/>
        </w:rPr>
        <w:t>.</w:t>
      </w:r>
      <w:r>
        <w:rPr>
          <w:rFonts w:ascii="Times New Roman" w:hAnsi="Times New Roman"/>
          <w:bCs/>
          <w:color w:val="000000"/>
        </w:rPr>
        <w:t>“</w:t>
      </w:r>
    </w:p>
    <w:p w14:paraId="1C4FCDB8" w14:textId="77777777" w:rsidR="00AD1619" w:rsidRDefault="00AD1619">
      <w:pPr>
        <w:jc w:val="both"/>
        <w:rPr>
          <w:rFonts w:ascii="Times New Roman" w:hAnsi="Times New Roman"/>
        </w:rPr>
      </w:pPr>
    </w:p>
    <w:p w14:paraId="3C93E023" w14:textId="1AEC1A85" w:rsidR="00AD1619" w:rsidRDefault="002D270D">
      <w:pPr>
        <w:ind w:firstLine="720"/>
        <w:jc w:val="both"/>
      </w:pPr>
      <w:r>
        <w:rPr>
          <w:rFonts w:ascii="Times New Roman" w:hAnsi="Times New Roman"/>
          <w:b/>
          <w:bCs/>
          <w:color w:val="000000"/>
        </w:rPr>
        <w:t>4</w:t>
      </w:r>
      <w:r w:rsidR="00CE6BC0">
        <w:rPr>
          <w:rFonts w:ascii="Times New Roman" w:hAnsi="Times New Roman"/>
          <w:b/>
          <w:bCs/>
          <w:color w:val="000000"/>
        </w:rPr>
        <w:t xml:space="preserve"> straipsnis. Įstatymo įsigaliojimas ir įgyvendinimas</w:t>
      </w:r>
    </w:p>
    <w:p w14:paraId="100A85D2" w14:textId="77777777" w:rsidR="00AD1619" w:rsidRDefault="00CE6BC0">
      <w:pPr>
        <w:ind w:firstLine="720"/>
        <w:jc w:val="both"/>
      </w:pPr>
      <w:r>
        <w:rPr>
          <w:rFonts w:ascii="Times New Roman" w:hAnsi="Times New Roman"/>
          <w:color w:val="000000"/>
        </w:rPr>
        <w:t xml:space="preserve">1. </w:t>
      </w:r>
      <w:r>
        <w:rPr>
          <w:rFonts w:ascii="Times New Roman" w:hAnsi="Times New Roman"/>
        </w:rPr>
        <w:t>Šis įstatymas, išskyrus šio straipsnio 2 dalį, įsigalioja 2019 m. balandžio 1 d.</w:t>
      </w:r>
    </w:p>
    <w:p w14:paraId="7EBC7A5D" w14:textId="09455954" w:rsidR="00AD1619" w:rsidRDefault="00CE6BC0">
      <w:pPr>
        <w:ind w:firstLine="720"/>
        <w:jc w:val="both"/>
      </w:pPr>
      <w:r>
        <w:rPr>
          <w:rFonts w:ascii="Times New Roman" w:hAnsi="Times New Roman"/>
          <w:color w:val="000000"/>
        </w:rPr>
        <w:t xml:space="preserve">2. Lietuvos Respublikos Vyriausybė iki </w:t>
      </w:r>
      <w:r w:rsidR="00B75831">
        <w:rPr>
          <w:rFonts w:ascii="Times New Roman" w:hAnsi="Times New Roman"/>
        </w:rPr>
        <w:t>2019 m. kovo 3</w:t>
      </w:r>
      <w:r w:rsidR="00B75831" w:rsidRPr="00B75831">
        <w:rPr>
          <w:rFonts w:ascii="Times New Roman" w:hAnsi="Times New Roman"/>
        </w:rPr>
        <w:t>1</w:t>
      </w:r>
      <w:r w:rsidR="00B75831">
        <w:rPr>
          <w:rFonts w:ascii="Times New Roman" w:hAnsi="Times New Roman"/>
        </w:rPr>
        <w:t xml:space="preserve"> d. </w:t>
      </w:r>
      <w:r>
        <w:rPr>
          <w:rFonts w:ascii="Times New Roman" w:hAnsi="Times New Roman"/>
          <w:color w:val="000000"/>
        </w:rPr>
        <w:t>priima ši</w:t>
      </w:r>
      <w:r w:rsidR="00657BC1">
        <w:rPr>
          <w:rFonts w:ascii="Times New Roman" w:hAnsi="Times New Roman"/>
          <w:color w:val="000000"/>
        </w:rPr>
        <w:t>o</w:t>
      </w:r>
      <w:r>
        <w:rPr>
          <w:rFonts w:ascii="Times New Roman" w:hAnsi="Times New Roman"/>
          <w:color w:val="000000"/>
        </w:rPr>
        <w:t xml:space="preserve"> įstatym</w:t>
      </w:r>
      <w:r w:rsidR="00657BC1">
        <w:rPr>
          <w:rFonts w:ascii="Times New Roman" w:hAnsi="Times New Roman"/>
          <w:color w:val="000000"/>
        </w:rPr>
        <w:t>o</w:t>
      </w:r>
      <w:r>
        <w:rPr>
          <w:rFonts w:ascii="Times New Roman" w:hAnsi="Times New Roman"/>
          <w:color w:val="000000"/>
        </w:rPr>
        <w:t xml:space="preserve"> įgyvendin</w:t>
      </w:r>
      <w:r w:rsidR="00657BC1">
        <w:rPr>
          <w:rFonts w:ascii="Times New Roman" w:hAnsi="Times New Roman"/>
          <w:color w:val="000000"/>
        </w:rPr>
        <w:t>amuosius</w:t>
      </w:r>
      <w:r>
        <w:rPr>
          <w:rFonts w:ascii="Times New Roman" w:hAnsi="Times New Roman"/>
          <w:color w:val="000000"/>
        </w:rPr>
        <w:t xml:space="preserve"> teisės aktus.</w:t>
      </w:r>
    </w:p>
    <w:p w14:paraId="1FAF4104" w14:textId="77777777" w:rsidR="00AD1619" w:rsidRDefault="00AD1619">
      <w:pPr>
        <w:ind w:firstLine="737"/>
        <w:jc w:val="both"/>
        <w:rPr>
          <w:rFonts w:ascii="Times New Roman" w:hAnsi="Times New Roman"/>
        </w:rPr>
      </w:pPr>
    </w:p>
    <w:p w14:paraId="215DFA6A" w14:textId="77777777" w:rsidR="00AD1619" w:rsidRDefault="00AD1619">
      <w:pPr>
        <w:ind w:firstLine="737"/>
        <w:jc w:val="both"/>
        <w:rPr>
          <w:rFonts w:ascii="Times New Roman" w:hAnsi="Times New Roman"/>
          <w:color w:val="000000"/>
        </w:rPr>
      </w:pPr>
    </w:p>
    <w:p w14:paraId="2D5C84AF" w14:textId="77777777" w:rsidR="00AD1619" w:rsidRDefault="00AD1619">
      <w:pPr>
        <w:pStyle w:val="Betarp"/>
        <w:tabs>
          <w:tab w:val="left" w:pos="993"/>
        </w:tabs>
        <w:ind w:firstLine="709"/>
        <w:jc w:val="both"/>
        <w:rPr>
          <w:rFonts w:ascii="Times New Roman" w:hAnsi="Times New Roman"/>
          <w:color w:val="000000"/>
        </w:rPr>
      </w:pPr>
    </w:p>
    <w:p w14:paraId="515AEEB0" w14:textId="77777777" w:rsidR="00AD1619" w:rsidRDefault="00CE6BC0">
      <w:pPr>
        <w:pStyle w:val="Betarp"/>
        <w:tabs>
          <w:tab w:val="left" w:pos="993"/>
        </w:tabs>
        <w:ind w:firstLine="709"/>
        <w:jc w:val="both"/>
      </w:pPr>
      <w:r>
        <w:rPr>
          <w:rFonts w:ascii="Times New Roman" w:hAnsi="Times New Roman"/>
          <w:i/>
          <w:iCs/>
          <w:color w:val="000000"/>
        </w:rPr>
        <w:t>Skelbiu šį Lietuvos Respublikos Seimo priimtą įstatymą.</w:t>
      </w:r>
    </w:p>
    <w:p w14:paraId="2883A9DC" w14:textId="77777777" w:rsidR="00AD1619" w:rsidRDefault="00AD1619">
      <w:pPr>
        <w:pStyle w:val="Betarp"/>
        <w:tabs>
          <w:tab w:val="left" w:pos="993"/>
        </w:tabs>
        <w:ind w:firstLine="709"/>
        <w:jc w:val="both"/>
        <w:rPr>
          <w:rFonts w:ascii="Times New Roman" w:hAnsi="Times New Roman"/>
          <w:color w:val="000000"/>
        </w:rPr>
      </w:pPr>
    </w:p>
    <w:p w14:paraId="5E18212E" w14:textId="77777777" w:rsidR="00AD1619" w:rsidRDefault="00CE6BC0">
      <w:pPr>
        <w:pStyle w:val="Betarp"/>
        <w:tabs>
          <w:tab w:val="left" w:pos="993"/>
        </w:tabs>
        <w:ind w:firstLine="709"/>
        <w:jc w:val="both"/>
      </w:pPr>
      <w:r>
        <w:rPr>
          <w:rFonts w:ascii="Times New Roman" w:hAnsi="Times New Roman"/>
          <w:color w:val="000000"/>
        </w:rPr>
        <w:t>Respublikos Prezidentas</w:t>
      </w:r>
    </w:p>
    <w:p w14:paraId="5EBDCDC2" w14:textId="77777777" w:rsidR="00AD1619" w:rsidRDefault="00AD1619">
      <w:pPr>
        <w:pStyle w:val="Betarp"/>
        <w:tabs>
          <w:tab w:val="left" w:pos="993"/>
        </w:tabs>
        <w:ind w:firstLine="709"/>
        <w:jc w:val="both"/>
        <w:rPr>
          <w:rFonts w:ascii="Times New Roman" w:hAnsi="Times New Roman"/>
          <w:b/>
          <w:bCs/>
          <w:color w:val="000000"/>
        </w:rPr>
      </w:pPr>
    </w:p>
    <w:p w14:paraId="328B6278" w14:textId="77777777" w:rsidR="00AD1619" w:rsidRDefault="00AD1619">
      <w:pPr>
        <w:pStyle w:val="Betarp"/>
        <w:tabs>
          <w:tab w:val="left" w:pos="993"/>
        </w:tabs>
        <w:ind w:firstLine="709"/>
        <w:jc w:val="both"/>
      </w:pPr>
    </w:p>
    <w:sectPr w:rsidR="00AD1619">
      <w:headerReference w:type="default" r:id="rId7"/>
      <w:headerReference w:type="first" r:id="rId8"/>
      <w:pgSz w:w="11906" w:h="16838"/>
      <w:pgMar w:top="1134" w:right="567" w:bottom="1134" w:left="1701" w:header="567" w:footer="0" w:gutter="0"/>
      <w:cols w:space="1296"/>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85D1" w14:textId="77777777" w:rsidR="00294EFE" w:rsidRDefault="00294EFE">
      <w:r>
        <w:separator/>
      </w:r>
    </w:p>
  </w:endnote>
  <w:endnote w:type="continuationSeparator" w:id="0">
    <w:p w14:paraId="2A3AED0B" w14:textId="77777777" w:rsidR="00294EFE" w:rsidRDefault="0029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2C7D" w14:textId="77777777" w:rsidR="00294EFE" w:rsidRDefault="00294EFE">
      <w:r>
        <w:separator/>
      </w:r>
    </w:p>
  </w:footnote>
  <w:footnote w:type="continuationSeparator" w:id="0">
    <w:p w14:paraId="78B887E5" w14:textId="77777777" w:rsidR="00294EFE" w:rsidRDefault="00294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7424" w14:textId="6B15C8D9" w:rsidR="00AD1619" w:rsidRDefault="00CE6BC0">
    <w:pPr>
      <w:pStyle w:val="Antrats"/>
      <w:jc w:val="center"/>
    </w:pPr>
    <w:r>
      <w:fldChar w:fldCharType="begin"/>
    </w:r>
    <w:r>
      <w:instrText>PAGE</w:instrText>
    </w:r>
    <w:r>
      <w:fldChar w:fldCharType="separate"/>
    </w:r>
    <w:r w:rsidR="00924C36">
      <w:rPr>
        <w:noProof/>
      </w:rPr>
      <w:t>2</w:t>
    </w:r>
    <w:r>
      <w:fldChar w:fldCharType="end"/>
    </w:r>
  </w:p>
  <w:p w14:paraId="4CD648D7" w14:textId="77777777" w:rsidR="00AD1619" w:rsidRDefault="00AD16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DAE0" w14:textId="7871A345" w:rsidR="00695474" w:rsidRPr="00571150" w:rsidRDefault="00447F6D" w:rsidP="00447F6D">
    <w:pPr>
      <w:pStyle w:val="Textbody"/>
      <w:spacing w:after="0" w:line="240" w:lineRule="auto"/>
      <w:ind w:left="5954"/>
      <w:rPr>
        <w:rFonts w:ascii="Times New Roman" w:hAnsi="Times New Roman" w:cs="Times New Roman"/>
        <w:b/>
        <w:bCs/>
        <w:i/>
      </w:rPr>
    </w:pPr>
    <w:r w:rsidRPr="00571150">
      <w:rPr>
        <w:rFonts w:ascii="Times New Roman" w:hAnsi="Times New Roman" w:cs="Times New Roman"/>
        <w:b/>
        <w:bCs/>
        <w:i/>
      </w:rPr>
      <w:t>Jungtinio p</w:t>
    </w:r>
    <w:r w:rsidR="00CE6BC0" w:rsidRPr="00571150">
      <w:rPr>
        <w:rFonts w:ascii="Times New Roman" w:hAnsi="Times New Roman" w:cs="Times New Roman"/>
        <w:b/>
        <w:bCs/>
        <w:i/>
      </w:rPr>
      <w:t>rojekto</w:t>
    </w:r>
    <w:r w:rsidRPr="00571150">
      <w:rPr>
        <w:rFonts w:ascii="Times New Roman" w:hAnsi="Times New Roman" w:cs="Times New Roman"/>
        <w:b/>
        <w:bCs/>
        <w:i/>
      </w:rPr>
      <w:t xml:space="preserve"> XIIIP-2515(2)</w:t>
    </w:r>
    <w:r w:rsidR="00BB6F2B">
      <w:rPr>
        <w:rFonts w:ascii="Times New Roman" w:hAnsi="Times New Roman" w:cs="Times New Roman"/>
        <w:b/>
        <w:bCs/>
        <w:i/>
      </w:rPr>
      <w:t>,</w:t>
    </w:r>
    <w:r w:rsidRPr="00571150">
      <w:rPr>
        <w:rFonts w:ascii="Times New Roman" w:hAnsi="Times New Roman" w:cs="Times New Roman"/>
        <w:b/>
        <w:bCs/>
        <w:i/>
      </w:rPr>
      <w:t xml:space="preserve"> sujungto su</w:t>
    </w:r>
    <w:r w:rsidR="00FD0A5D">
      <w:rPr>
        <w:rFonts w:ascii="Times New Roman" w:hAnsi="Times New Roman" w:cs="Times New Roman"/>
        <w:b/>
        <w:bCs/>
        <w:i/>
      </w:rPr>
      <w:t xml:space="preserve"> </w:t>
    </w:r>
    <w:r w:rsidR="00FD0A5D" w:rsidRPr="00571150">
      <w:rPr>
        <w:rFonts w:ascii="Times New Roman" w:hAnsi="Times New Roman" w:cs="Times New Roman"/>
        <w:b/>
        <w:bCs/>
        <w:i/>
      </w:rPr>
      <w:t>XIIIP-264</w:t>
    </w:r>
    <w:r w:rsidR="00695474">
      <w:rPr>
        <w:rFonts w:ascii="Times New Roman" w:hAnsi="Times New Roman" w:cs="Times New Roman"/>
        <w:b/>
        <w:bCs/>
        <w:i/>
      </w:rPr>
      <w:t xml:space="preserve"> ir </w:t>
    </w:r>
    <w:r w:rsidR="00FD0A5D" w:rsidRPr="00571150">
      <w:rPr>
        <w:rFonts w:ascii="Times New Roman" w:hAnsi="Times New Roman" w:cs="Times New Roman"/>
        <w:b/>
        <w:bCs/>
        <w:i/>
      </w:rPr>
      <w:t xml:space="preserve"> </w:t>
    </w:r>
    <w:r w:rsidRPr="00571150">
      <w:rPr>
        <w:rFonts w:ascii="Times New Roman" w:hAnsi="Times New Roman" w:cs="Times New Roman"/>
        <w:b/>
        <w:bCs/>
        <w:i/>
      </w:rPr>
      <w:t xml:space="preserve"> </w:t>
    </w:r>
  </w:p>
  <w:p w14:paraId="6DCCC46F" w14:textId="7CC6C1EA" w:rsidR="00AD1619" w:rsidRPr="00571150" w:rsidRDefault="00447F6D" w:rsidP="00447F6D">
    <w:pPr>
      <w:pStyle w:val="Textbody"/>
      <w:spacing w:after="0" w:line="240" w:lineRule="auto"/>
      <w:ind w:left="5954"/>
      <w:rPr>
        <w:rFonts w:ascii="Times New Roman" w:hAnsi="Times New Roman" w:cs="Times New Roman"/>
        <w:b/>
        <w:bCs/>
        <w:i/>
      </w:rPr>
    </w:pPr>
    <w:r w:rsidRPr="00571150">
      <w:rPr>
        <w:rFonts w:ascii="Times New Roman" w:hAnsi="Times New Roman" w:cs="Times New Roman"/>
        <w:b/>
        <w:bCs/>
        <w:i/>
      </w:rPr>
      <w:t xml:space="preserve"> XIIIP-1699 projektais</w:t>
    </w:r>
    <w:r w:rsidR="00BB6F2B">
      <w:rPr>
        <w:rFonts w:ascii="Times New Roman" w:hAnsi="Times New Roman" w:cs="Times New Roman"/>
        <w:b/>
        <w:bCs/>
        <w:i/>
      </w:rPr>
      <w:t>,</w:t>
    </w:r>
  </w:p>
  <w:p w14:paraId="6398BBA0" w14:textId="77777777" w:rsidR="00AD1619" w:rsidRPr="00571150" w:rsidRDefault="00CE6BC0" w:rsidP="00447F6D">
    <w:pPr>
      <w:pStyle w:val="Textbody"/>
      <w:spacing w:after="0" w:line="240" w:lineRule="auto"/>
      <w:ind w:left="5954"/>
      <w:rPr>
        <w:rFonts w:ascii="Times New Roman" w:hAnsi="Times New Roman" w:cs="Times New Roman"/>
        <w:b/>
        <w:bCs/>
        <w:i/>
      </w:rPr>
    </w:pPr>
    <w:r w:rsidRPr="00571150">
      <w:rPr>
        <w:rFonts w:ascii="Times New Roman" w:hAnsi="Times New Roman" w:cs="Times New Roman"/>
        <w:b/>
        <w:bCs/>
        <w:i/>
      </w:rPr>
      <w:t>lyginamasis variantas</w:t>
    </w:r>
  </w:p>
  <w:p w14:paraId="7562D924" w14:textId="77777777" w:rsidR="00AD1619" w:rsidRPr="00447F6D" w:rsidRDefault="00AD1619" w:rsidP="00447F6D">
    <w:pPr>
      <w:pStyle w:val="Antrats"/>
      <w:ind w:left="680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20E4"/>
    <w:multiLevelType w:val="multilevel"/>
    <w:tmpl w:val="03669FDE"/>
    <w:lvl w:ilvl="0">
      <w:start w:val="1"/>
      <w:numFmt w:val="decimal"/>
      <w:lvlText w:val="%1."/>
      <w:lvlJc w:val="left"/>
      <w:pPr>
        <w:ind w:left="1097" w:hanging="360"/>
      </w:pPr>
      <w:rPr>
        <w:b/>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 w15:restartNumberingAfterBreak="0">
    <w:nsid w:val="5C777B25"/>
    <w:multiLevelType w:val="multilevel"/>
    <w:tmpl w:val="FB383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19"/>
    <w:rsid w:val="000873E2"/>
    <w:rsid w:val="001F62AF"/>
    <w:rsid w:val="00272190"/>
    <w:rsid w:val="00294EFE"/>
    <w:rsid w:val="002D270D"/>
    <w:rsid w:val="003166EB"/>
    <w:rsid w:val="00447F6D"/>
    <w:rsid w:val="00453F2D"/>
    <w:rsid w:val="004A7C36"/>
    <w:rsid w:val="00571150"/>
    <w:rsid w:val="00606425"/>
    <w:rsid w:val="00657BC1"/>
    <w:rsid w:val="00695474"/>
    <w:rsid w:val="006C49F4"/>
    <w:rsid w:val="00924C36"/>
    <w:rsid w:val="00A20C6F"/>
    <w:rsid w:val="00AB22DE"/>
    <w:rsid w:val="00AD1619"/>
    <w:rsid w:val="00B60674"/>
    <w:rsid w:val="00B75831"/>
    <w:rsid w:val="00BB6F2B"/>
    <w:rsid w:val="00CD4472"/>
    <w:rsid w:val="00CE6BC0"/>
    <w:rsid w:val="00D509AA"/>
    <w:rsid w:val="00DC2C0F"/>
    <w:rsid w:val="00DD5E82"/>
    <w:rsid w:val="00F43902"/>
    <w:rsid w:val="00FD0A5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F943A"/>
  <w15:docId w15:val="{C220491B-0ECC-4172-BD02-9055920C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 w:val="24"/>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textAlignment w:val="baseline"/>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ypewriter">
    <w:name w:val="Typewriter"/>
    <w:qFormat/>
    <w:rPr>
      <w:rFonts w:ascii="Courier New" w:eastAsia="Courier New" w:hAnsi="Courier New" w:cs="Courier New"/>
      <w:sz w:val="20"/>
    </w:rPr>
  </w:style>
  <w:style w:type="character" w:customStyle="1" w:styleId="Internetlink">
    <w:name w:val="Internet link"/>
    <w:qFormat/>
    <w:rPr>
      <w:color w:val="0000FF"/>
      <w:u w:val="single"/>
    </w:rPr>
  </w:style>
  <w:style w:type="character" w:customStyle="1" w:styleId="HeaderChar">
    <w:name w:val="Header Char"/>
    <w:qFormat/>
    <w:rPr>
      <w:sz w:val="24"/>
      <w:szCs w:val="24"/>
      <w:lang w:eastAsia="en-US"/>
    </w:rPr>
  </w:style>
  <w:style w:type="character" w:customStyle="1" w:styleId="FooterChar">
    <w:name w:val="Footer Char"/>
    <w:qFormat/>
    <w:rPr>
      <w:sz w:val="24"/>
      <w:szCs w:val="24"/>
      <w:lang w:eastAsia="en-US"/>
    </w:rPr>
  </w:style>
  <w:style w:type="character" w:customStyle="1" w:styleId="CommentReference1">
    <w:name w:val="Comment Reference1"/>
    <w:basedOn w:val="Numatytasispastraiposriftas"/>
    <w:qFormat/>
    <w:rPr>
      <w:sz w:val="16"/>
      <w:szCs w:val="16"/>
    </w:rPr>
  </w:style>
  <w:style w:type="character" w:customStyle="1" w:styleId="CommentTextChar">
    <w:name w:val="Comment Text Char"/>
    <w:basedOn w:val="Numatytasispastraiposriftas"/>
    <w:qFormat/>
    <w:rPr>
      <w:lang w:val="lt-LT"/>
    </w:rPr>
  </w:style>
  <w:style w:type="character" w:customStyle="1" w:styleId="CommentSubjectChar">
    <w:name w:val="Comment Subject Char"/>
    <w:basedOn w:val="CommentTextChar"/>
    <w:qFormat/>
    <w:rPr>
      <w:b/>
      <w:bCs/>
      <w:lang w:val="lt-LT"/>
    </w:rPr>
  </w:style>
  <w:style w:type="character" w:customStyle="1" w:styleId="apple-converted-space">
    <w:name w:val="apple-converted-space"/>
    <w:basedOn w:val="Numatytasispastraiposriftas"/>
    <w:qFormat/>
  </w:style>
  <w:style w:type="character" w:customStyle="1" w:styleId="CommentReference">
    <w:name w:val="Comment Reference"/>
    <w:basedOn w:val="Numatytasispastraiposriftas"/>
    <w:qFormat/>
    <w:rPr>
      <w:sz w:val="16"/>
      <w:szCs w:val="16"/>
    </w:rPr>
  </w:style>
  <w:style w:type="character" w:customStyle="1" w:styleId="KomentarotekstasDiagrama">
    <w:name w:val="Komentaro tekstas Diagrama"/>
    <w:basedOn w:val="Numatytasispastraiposriftas"/>
    <w:qFormat/>
    <w:rPr>
      <w:lang w:val="lt-LT"/>
    </w:rPr>
  </w:style>
  <w:style w:type="character" w:customStyle="1" w:styleId="KomentarotemaDiagrama">
    <w:name w:val="Komentaro tema Diagrama"/>
    <w:basedOn w:val="KomentarotekstasDiagrama"/>
    <w:qFormat/>
    <w:rPr>
      <w:b/>
      <w:bCs/>
      <w:lang w:val="lt-LT"/>
    </w:rPr>
  </w:style>
  <w:style w:type="character" w:styleId="Komentaronuoroda">
    <w:name w:val="annotation reference"/>
    <w:basedOn w:val="Numatytasispastraiposriftas"/>
    <w:uiPriority w:val="99"/>
    <w:semiHidden/>
    <w:unhideWhenUsed/>
    <w:qFormat/>
    <w:rsid w:val="00697149"/>
    <w:rPr>
      <w:sz w:val="16"/>
      <w:szCs w:val="16"/>
    </w:rPr>
  </w:style>
  <w:style w:type="character" w:customStyle="1" w:styleId="KomentarotekstasDiagrama1">
    <w:name w:val="Komentaro tekstas Diagrama1"/>
    <w:basedOn w:val="Numatytasispastraiposriftas"/>
    <w:link w:val="Komentarotekstas"/>
    <w:uiPriority w:val="99"/>
    <w:semiHidden/>
    <w:qFormat/>
    <w:rsid w:val="00697149"/>
    <w:rPr>
      <w:rFonts w:cs="Mangal"/>
      <w:sz w:val="20"/>
      <w:szCs w:val="18"/>
    </w:rPr>
  </w:style>
  <w:style w:type="character" w:customStyle="1" w:styleId="KomentarotemaDiagrama1">
    <w:name w:val="Komentaro tema Diagrama1"/>
    <w:basedOn w:val="KomentarotekstasDiagrama1"/>
    <w:link w:val="Komentarotema"/>
    <w:uiPriority w:val="99"/>
    <w:semiHidden/>
    <w:qFormat/>
    <w:rsid w:val="00697149"/>
    <w:rPr>
      <w:rFonts w:cs="Mangal"/>
      <w:b/>
      <w:bCs/>
      <w:sz w:val="20"/>
      <w:szCs w:val="18"/>
    </w:rPr>
  </w:style>
  <w:style w:type="character" w:customStyle="1" w:styleId="ListLabel1">
    <w:name w:val="ListLabel 1"/>
    <w:qFormat/>
    <w:rPr>
      <w:b/>
    </w:rPr>
  </w:style>
  <w:style w:type="paragraph" w:customStyle="1" w:styleId="Heading">
    <w:name w:val="Heading"/>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283" w:line="288" w:lineRule="auto"/>
    </w:pPr>
  </w:style>
  <w:style w:type="paragraph" w:styleId="prastasiniatinklio">
    <w:name w:val="Normal (Web)"/>
    <w:basedOn w:val="prastasis"/>
    <w:qFormat/>
    <w:pPr>
      <w:spacing w:before="100" w:after="100"/>
    </w:pPr>
  </w:style>
  <w:style w:type="paragraph" w:styleId="Debesliotekstas">
    <w:name w:val="Balloon Text"/>
    <w:basedOn w:val="prastasis"/>
    <w:qFormat/>
    <w:rPr>
      <w:rFonts w:ascii="Tahoma" w:eastAsia="Tahoma" w:hAnsi="Tahoma" w:cs="Tahoma"/>
      <w:sz w:val="16"/>
      <w:szCs w:val="16"/>
    </w:rPr>
  </w:style>
  <w:style w:type="paragraph" w:styleId="Antrats">
    <w:name w:val="header"/>
    <w:basedOn w:val="Standard"/>
    <w:pPr>
      <w:suppressLineNumbers/>
      <w:tabs>
        <w:tab w:val="center" w:pos="4819"/>
        <w:tab w:val="right" w:pos="9638"/>
      </w:tabs>
    </w:pPr>
  </w:style>
  <w:style w:type="paragraph" w:styleId="Porat">
    <w:name w:val="footer"/>
    <w:basedOn w:val="prastasis"/>
    <w:pPr>
      <w:tabs>
        <w:tab w:val="center" w:pos="4819"/>
        <w:tab w:val="right" w:pos="9638"/>
      </w:tabs>
    </w:pPr>
  </w:style>
  <w:style w:type="paragraph" w:customStyle="1" w:styleId="CommentText1">
    <w:name w:val="Comment Text1"/>
    <w:basedOn w:val="prastasis"/>
    <w:qFormat/>
    <w:rPr>
      <w:sz w:val="20"/>
      <w:szCs w:val="20"/>
    </w:rPr>
  </w:style>
  <w:style w:type="paragraph" w:customStyle="1" w:styleId="CommentSubject1">
    <w:name w:val="Comment Subject1"/>
    <w:basedOn w:val="CommentText1"/>
    <w:qFormat/>
    <w:rPr>
      <w:b/>
      <w:bCs/>
    </w:rPr>
  </w:style>
  <w:style w:type="paragraph" w:styleId="Sraopastraipa">
    <w:name w:val="List Paragraph"/>
    <w:basedOn w:val="prastasis"/>
    <w:qFormat/>
    <w:pPr>
      <w:ind w:left="720"/>
    </w:pPr>
  </w:style>
  <w:style w:type="paragraph" w:customStyle="1" w:styleId="CommentText">
    <w:name w:val="Comment Text"/>
    <w:basedOn w:val="prastasis"/>
    <w:qFormat/>
    <w:rPr>
      <w:sz w:val="20"/>
      <w:szCs w:val="20"/>
    </w:rPr>
  </w:style>
  <w:style w:type="paragraph" w:customStyle="1" w:styleId="CommentSubject">
    <w:name w:val="Comment Subject"/>
    <w:basedOn w:val="CommentText"/>
    <w:qFormat/>
    <w:rPr>
      <w:b/>
      <w:bCs/>
    </w:rPr>
  </w:style>
  <w:style w:type="paragraph" w:styleId="Betarp">
    <w:name w:val="No Spacing"/>
    <w:qFormat/>
    <w:pPr>
      <w:suppressAutoHyphens/>
    </w:pPr>
  </w:style>
  <w:style w:type="paragraph" w:styleId="Komentarotekstas">
    <w:name w:val="annotation text"/>
    <w:basedOn w:val="prastasis"/>
    <w:link w:val="KomentarotekstasDiagrama1"/>
    <w:uiPriority w:val="99"/>
    <w:semiHidden/>
    <w:unhideWhenUsed/>
    <w:qFormat/>
    <w:rsid w:val="00697149"/>
    <w:rPr>
      <w:rFonts w:cs="Mangal"/>
      <w:sz w:val="20"/>
      <w:szCs w:val="18"/>
    </w:rPr>
  </w:style>
  <w:style w:type="paragraph" w:styleId="Komentarotema">
    <w:name w:val="annotation subject"/>
    <w:basedOn w:val="Komentarotekstas"/>
    <w:link w:val="KomentarotemaDiagrama1"/>
    <w:uiPriority w:val="99"/>
    <w:semiHidden/>
    <w:unhideWhenUsed/>
    <w:qFormat/>
    <w:rsid w:val="00697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2708</Words>
  <Characters>1544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Microsoft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vplotnikoviene</dc:creator>
  <dc:description/>
  <cp:lastModifiedBy>Dalia Latvelienė</cp:lastModifiedBy>
  <cp:revision>7</cp:revision>
  <cp:lastPrinted>2018-11-19T12:54:00Z</cp:lastPrinted>
  <dcterms:created xsi:type="dcterms:W3CDTF">2018-11-20T15:52:00Z</dcterms:created>
  <dcterms:modified xsi:type="dcterms:W3CDTF">2018-11-21T15:17:00Z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