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1C" w:rsidRDefault="006D7788">
      <w:pPr>
        <w:jc w:val="both"/>
        <w:rPr>
          <w:rFonts w:ascii="Times New Roman" w:hAnsi="Times New Roman" w:cs="Times New Roman"/>
        </w:rPr>
      </w:pPr>
      <w:r>
        <w:rPr>
          <w:rFonts w:ascii="Times New Roman" w:eastAsia="Times New Roman" w:hAnsi="Times New Roman" w:cs="Times New Roman"/>
        </w:rPr>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3A90">
        <w:rPr>
          <w:rFonts w:ascii="Times New Roman" w:hAnsi="Times New Roman" w:cs="Times New Roman"/>
        </w:rPr>
        <w:t>2015-11-12</w:t>
      </w:r>
      <w:r>
        <w:rPr>
          <w:rFonts w:ascii="Times New Roman" w:hAnsi="Times New Roman" w:cs="Times New Roman"/>
        </w:rPr>
        <w:t>    </w:t>
      </w:r>
    </w:p>
    <w:p w:rsidR="00543A90" w:rsidRDefault="00543A90" w:rsidP="00543A90">
      <w:pPr>
        <w:tabs>
          <w:tab w:val="left" w:pos="8222"/>
        </w:tabs>
        <w:jc w:val="center"/>
        <w:rPr>
          <w:rFonts w:ascii="Times New Roman" w:hAnsi="Times New Roman"/>
          <w:b/>
        </w:rPr>
      </w:pPr>
      <w:r>
        <w:rPr>
          <w:rFonts w:ascii="Times New Roman" w:hAnsi="Times New Roman"/>
          <w:b/>
        </w:rPr>
        <w:t>PASIŪLYMAS</w:t>
      </w:r>
    </w:p>
    <w:p w:rsidR="00543A90" w:rsidRDefault="00543A90" w:rsidP="00543A90">
      <w:pPr>
        <w:jc w:val="center"/>
        <w:rPr>
          <w:rFonts w:ascii="Times New Roman" w:hAnsi="Times New Roman"/>
          <w:b/>
          <w:bCs/>
          <w:caps/>
          <w:lang w:eastAsia="lt-LT"/>
        </w:rPr>
      </w:pPr>
      <w:r>
        <w:rPr>
          <w:rFonts w:ascii="Times New Roman" w:hAnsi="Times New Roman"/>
          <w:b/>
        </w:rPr>
        <w:t xml:space="preserve">DĖL LIETUVOS RESPUBLIKOS </w:t>
      </w:r>
      <w:r>
        <w:rPr>
          <w:rFonts w:ascii="Times New Roman" w:hAnsi="Times New Roman"/>
          <w:b/>
          <w:bCs/>
          <w:caps/>
          <w:lang w:eastAsia="lt-LT"/>
        </w:rPr>
        <w:t>Darbo kodekso patvirtinimo, įsigaliojimo ir įgyvendinimo įstatymO projekto (NAUJA REDAKCIJA)</w:t>
      </w:r>
    </w:p>
    <w:p w:rsidR="00543A90" w:rsidRDefault="00543A90" w:rsidP="00543A90">
      <w:pPr>
        <w:ind w:left="3545" w:firstLine="709"/>
        <w:rPr>
          <w:rFonts w:ascii="Times New Roman" w:hAnsi="Times New Roman"/>
          <w:b/>
        </w:rPr>
      </w:pPr>
      <w:r>
        <w:rPr>
          <w:rFonts w:ascii="Times New Roman" w:hAnsi="Times New Roman"/>
          <w:b/>
        </w:rPr>
        <w:t>NR. XIIP-3234</w:t>
      </w:r>
      <w:bookmarkStart w:id="0" w:name="_GoBack"/>
      <w:bookmarkEnd w:id="0"/>
    </w:p>
    <w:p w:rsidR="00543A90" w:rsidRDefault="00543A90">
      <w:pPr>
        <w:jc w:val="center"/>
        <w:rPr>
          <w:rFonts w:ascii="Times New Roman" w:hAnsi="Times New Roman" w:cs="Times New Roman"/>
          <w:b/>
        </w:rPr>
      </w:pPr>
    </w:p>
    <w:p w:rsidR="00732A1C" w:rsidRDefault="00732A1C">
      <w:pPr>
        <w:jc w:val="both"/>
        <w:rPr>
          <w:rFonts w:ascii="Times New Roman" w:hAnsi="Times New Roman" w:cs="Times New Roman"/>
        </w:rPr>
      </w:pPr>
    </w:p>
    <w:tbl>
      <w:tblPr>
        <w:tblW w:w="0" w:type="auto"/>
        <w:tblInd w:w="227" w:type="dxa"/>
        <w:tblBorders>
          <w:top w:val="single" w:sz="6" w:space="0" w:color="000000"/>
          <w:left w:val="single" w:sz="6" w:space="0" w:color="000000"/>
          <w:bottom w:val="single" w:sz="6" w:space="0" w:color="000000"/>
          <w:right w:val="nil"/>
          <w:insideH w:val="single" w:sz="6" w:space="0" w:color="000000"/>
          <w:insideV w:val="nil"/>
        </w:tblBorders>
        <w:tblCellMar>
          <w:left w:w="91" w:type="dxa"/>
        </w:tblCellMar>
        <w:tblLook w:val="0000" w:firstRow="0" w:lastRow="0" w:firstColumn="0" w:lastColumn="0" w:noHBand="0" w:noVBand="0"/>
      </w:tblPr>
      <w:tblGrid>
        <w:gridCol w:w="564"/>
        <w:gridCol w:w="848"/>
        <w:gridCol w:w="571"/>
        <w:gridCol w:w="7527"/>
      </w:tblGrid>
      <w:tr w:rsidR="00732A1C">
        <w:trPr>
          <w:cantSplit/>
          <w:trHeight w:val="472"/>
        </w:trPr>
        <w:tc>
          <w:tcPr>
            <w:tcW w:w="1983" w:type="dxa"/>
            <w:gridSpan w:val="3"/>
            <w:tcBorders>
              <w:top w:val="single" w:sz="6" w:space="0" w:color="000000"/>
              <w:left w:val="single" w:sz="6" w:space="0" w:color="000000"/>
              <w:bottom w:val="single" w:sz="6" w:space="0" w:color="000000"/>
              <w:right w:val="nil"/>
            </w:tcBorders>
            <w:shd w:val="clear" w:color="auto" w:fill="FFFFFF"/>
            <w:tcMar>
              <w:left w:w="91" w:type="dxa"/>
            </w:tcMar>
          </w:tcPr>
          <w:p w:rsidR="00732A1C" w:rsidRDefault="006D7788">
            <w:pPr>
              <w:jc w:val="center"/>
              <w:rPr>
                <w:rFonts w:ascii="Times New Roman" w:hAnsi="Times New Roman" w:cs="Times New Roman"/>
              </w:rPr>
            </w:pPr>
            <w:r>
              <w:rPr>
                <w:rFonts w:ascii="Times New Roman" w:hAnsi="Times New Roman" w:cs="Times New Roman"/>
              </w:rPr>
              <w:t>Siūloma keisti</w:t>
            </w:r>
          </w:p>
        </w:tc>
        <w:tc>
          <w:tcPr>
            <w:tcW w:w="7527" w:type="dxa"/>
            <w:tcBorders>
              <w:top w:val="single" w:sz="6" w:space="0" w:color="000000"/>
              <w:left w:val="single" w:sz="6" w:space="0" w:color="000000"/>
              <w:bottom w:val="single" w:sz="6" w:space="0" w:color="000000"/>
              <w:right w:val="single" w:sz="6" w:space="0" w:color="000000"/>
            </w:tcBorders>
            <w:shd w:val="clear" w:color="auto" w:fill="FFFFFF"/>
            <w:tcMar>
              <w:left w:w="91" w:type="dxa"/>
            </w:tcMar>
          </w:tcPr>
          <w:p w:rsidR="00732A1C" w:rsidRDefault="00732A1C">
            <w:pPr>
              <w:snapToGrid w:val="0"/>
              <w:rPr>
                <w:rFonts w:ascii="Times New Roman" w:hAnsi="Times New Roman" w:cs="Times New Roman"/>
              </w:rPr>
            </w:pPr>
          </w:p>
          <w:p w:rsidR="00732A1C" w:rsidRDefault="006D7788">
            <w:pPr>
              <w:jc w:val="center"/>
              <w:rPr>
                <w:rFonts w:ascii="Times New Roman" w:hAnsi="Times New Roman" w:cs="Times New Roman"/>
              </w:rPr>
            </w:pPr>
            <w:r>
              <w:rPr>
                <w:rFonts w:ascii="Times New Roman" w:hAnsi="Times New Roman" w:cs="Times New Roman"/>
              </w:rPr>
              <w:t>Pasiūlymo turinys</w:t>
            </w:r>
          </w:p>
          <w:p w:rsidR="00732A1C" w:rsidRDefault="00732A1C">
            <w:pPr>
              <w:rPr>
                <w:rFonts w:ascii="Times New Roman" w:hAnsi="Times New Roman" w:cs="Times New Roman"/>
              </w:rPr>
            </w:pPr>
          </w:p>
        </w:tc>
      </w:tr>
      <w:tr w:rsidR="00732A1C">
        <w:trPr>
          <w:cantSplit/>
          <w:trHeight w:val="315"/>
        </w:trPr>
        <w:tc>
          <w:tcPr>
            <w:tcW w:w="564" w:type="dxa"/>
            <w:tcBorders>
              <w:top w:val="single" w:sz="6" w:space="0" w:color="000000"/>
              <w:left w:val="single" w:sz="6" w:space="0" w:color="000000"/>
              <w:bottom w:val="single" w:sz="6" w:space="0" w:color="000000"/>
              <w:right w:val="nil"/>
            </w:tcBorders>
            <w:shd w:val="clear" w:color="auto" w:fill="FFFFFF"/>
            <w:tcMar>
              <w:left w:w="91" w:type="dxa"/>
            </w:tcMar>
          </w:tcPr>
          <w:p w:rsidR="00732A1C" w:rsidRDefault="006D7788">
            <w:pPr>
              <w:jc w:val="both"/>
              <w:rPr>
                <w:rFonts w:ascii="Times New Roman" w:hAnsi="Times New Roman" w:cs="Times New Roman"/>
              </w:rPr>
            </w:pPr>
            <w:r>
              <w:rPr>
                <w:rFonts w:ascii="Times New Roman" w:hAnsi="Times New Roman" w:cs="Times New Roman"/>
              </w:rPr>
              <w:t>Str.</w:t>
            </w:r>
          </w:p>
        </w:tc>
        <w:tc>
          <w:tcPr>
            <w:tcW w:w="848" w:type="dxa"/>
            <w:tcBorders>
              <w:top w:val="single" w:sz="6" w:space="0" w:color="000000"/>
              <w:left w:val="single" w:sz="6" w:space="0" w:color="000000"/>
              <w:bottom w:val="single" w:sz="6" w:space="0" w:color="000000"/>
              <w:right w:val="nil"/>
            </w:tcBorders>
            <w:shd w:val="clear" w:color="auto" w:fill="FFFFFF"/>
            <w:tcMar>
              <w:left w:w="91" w:type="dxa"/>
            </w:tcMar>
          </w:tcPr>
          <w:p w:rsidR="00732A1C" w:rsidRDefault="006D7788">
            <w:pPr>
              <w:rPr>
                <w:rFonts w:ascii="Times New Roman" w:hAnsi="Times New Roman" w:cs="Times New Roman"/>
              </w:rPr>
            </w:pPr>
            <w:r>
              <w:rPr>
                <w:rFonts w:ascii="Times New Roman" w:hAnsi="Times New Roman" w:cs="Times New Roman"/>
              </w:rPr>
              <w:t>Str. d.</w:t>
            </w:r>
          </w:p>
        </w:tc>
        <w:tc>
          <w:tcPr>
            <w:tcW w:w="571" w:type="dxa"/>
            <w:tcBorders>
              <w:top w:val="single" w:sz="6" w:space="0" w:color="000000"/>
              <w:left w:val="single" w:sz="6" w:space="0" w:color="000000"/>
              <w:bottom w:val="single" w:sz="6" w:space="0" w:color="000000"/>
              <w:right w:val="nil"/>
            </w:tcBorders>
            <w:shd w:val="clear" w:color="auto" w:fill="FFFFFF"/>
            <w:tcMar>
              <w:left w:w="91" w:type="dxa"/>
            </w:tcMar>
          </w:tcPr>
          <w:p w:rsidR="00732A1C" w:rsidRDefault="006D7788">
            <w:pPr>
              <w:rPr>
                <w:rFonts w:ascii="Times New Roman" w:hAnsi="Times New Roman" w:cs="Times New Roman"/>
              </w:rPr>
            </w:pPr>
            <w:r>
              <w:rPr>
                <w:rFonts w:ascii="Times New Roman" w:hAnsi="Times New Roman" w:cs="Times New Roman"/>
              </w:rPr>
              <w:t>P.</w:t>
            </w:r>
          </w:p>
        </w:tc>
        <w:tc>
          <w:tcPr>
            <w:tcW w:w="7527" w:type="dxa"/>
            <w:tcBorders>
              <w:top w:val="single" w:sz="6" w:space="0" w:color="000000"/>
              <w:left w:val="single" w:sz="6" w:space="0" w:color="000000"/>
              <w:bottom w:val="single" w:sz="6" w:space="0" w:color="000000"/>
              <w:right w:val="single" w:sz="6" w:space="0" w:color="000000"/>
            </w:tcBorders>
            <w:shd w:val="clear" w:color="auto" w:fill="FFFFFF"/>
            <w:tcMar>
              <w:left w:w="91" w:type="dxa"/>
            </w:tcMar>
          </w:tcPr>
          <w:p w:rsidR="00732A1C" w:rsidRDefault="003F0660">
            <w:pPr>
              <w:snapToGrid w:val="0"/>
              <w:rPr>
                <w:rFonts w:ascii="Times New Roman" w:hAnsi="Times New Roman" w:cs="Times New Roman"/>
              </w:rPr>
            </w:pPr>
            <w:r w:rsidRPr="00501094">
              <w:rPr>
                <w:rFonts w:ascii="Times New Roman" w:hAnsi="Times New Roman"/>
                <w:b/>
              </w:rPr>
              <w:t>Pastaba:</w:t>
            </w:r>
            <w:r>
              <w:rPr>
                <w:rFonts w:ascii="Times New Roman" w:hAnsi="Times New Roman"/>
                <w:b/>
              </w:rPr>
              <w:t xml:space="preserve"> </w:t>
            </w:r>
            <w:r>
              <w:rPr>
                <w:rFonts w:ascii="Times New Roman" w:hAnsi="Times New Roman"/>
              </w:rPr>
              <w:t>Žemiau pateikti pasiūlymai</w:t>
            </w:r>
            <w:r w:rsidRPr="00501094">
              <w:rPr>
                <w:rFonts w:ascii="Times New Roman" w:hAnsi="Times New Roman"/>
              </w:rPr>
              <w:t xml:space="preserve"> parengti atsižvelgiant į</w:t>
            </w:r>
            <w:r>
              <w:rPr>
                <w:rFonts w:ascii="Times New Roman" w:hAnsi="Times New Roman"/>
                <w:b/>
              </w:rPr>
              <w:t xml:space="preserve"> </w:t>
            </w:r>
            <w:r>
              <w:rPr>
                <w:rFonts w:ascii="Times New Roman" w:hAnsi="Times New Roman" w:cs="Times New Roman"/>
              </w:rPr>
              <w:t xml:space="preserve">AB „Švyturys“ </w:t>
            </w:r>
            <w:r w:rsidRPr="00616413">
              <w:rPr>
                <w:rFonts w:ascii="Times New Roman" w:hAnsi="Times New Roman" w:cs="Times New Roman"/>
              </w:rPr>
              <w:t>profesinės sąjungos</w:t>
            </w:r>
            <w:r>
              <w:rPr>
                <w:rFonts w:ascii="Times New Roman" w:hAnsi="Times New Roman" w:cs="Times New Roman"/>
              </w:rPr>
              <w:t xml:space="preserve"> iniciatyvą</w:t>
            </w:r>
            <w:r>
              <w:rPr>
                <w:rFonts w:ascii="Times New Roman" w:hAnsi="Times New Roman" w:cs="Times New Roman"/>
              </w:rPr>
              <w:t xml:space="preserve"> </w:t>
            </w:r>
          </w:p>
        </w:tc>
      </w:tr>
      <w:tr w:rsidR="00732A1C">
        <w:tc>
          <w:tcPr>
            <w:tcW w:w="564"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A873E0" w:rsidRDefault="006D7788">
            <w:pPr>
              <w:pStyle w:val="Pasiulymai"/>
              <w:ind w:left="-108" w:right="-108"/>
              <w:jc w:val="center"/>
              <w:rPr>
                <w:b/>
              </w:rPr>
            </w:pPr>
            <w:r w:rsidRPr="00A873E0">
              <w:rPr>
                <w:b/>
              </w:rPr>
              <w:t>240</w:t>
            </w:r>
          </w:p>
        </w:tc>
        <w:tc>
          <w:tcPr>
            <w:tcW w:w="848"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A873E0" w:rsidRDefault="006D7788">
            <w:pPr>
              <w:pStyle w:val="Pasiulymai"/>
              <w:snapToGrid w:val="0"/>
              <w:jc w:val="center"/>
              <w:rPr>
                <w:b/>
              </w:rPr>
            </w:pPr>
            <w:r w:rsidRPr="00A873E0">
              <w:rPr>
                <w:b/>
              </w:rPr>
              <w:t>4</w:t>
            </w:r>
          </w:p>
        </w:tc>
        <w:tc>
          <w:tcPr>
            <w:tcW w:w="571" w:type="dxa"/>
            <w:tcBorders>
              <w:top w:val="single" w:sz="6" w:space="0" w:color="000000"/>
              <w:left w:val="single" w:sz="6" w:space="0" w:color="000000"/>
              <w:bottom w:val="single" w:sz="6" w:space="0" w:color="000000"/>
              <w:right w:val="nil"/>
            </w:tcBorders>
            <w:shd w:val="clear" w:color="auto" w:fill="FFFFFF"/>
            <w:tcMar>
              <w:left w:w="91" w:type="dxa"/>
            </w:tcMar>
          </w:tcPr>
          <w:p w:rsidR="00732A1C" w:rsidRDefault="00732A1C">
            <w:pPr>
              <w:pStyle w:val="Pasiulymai"/>
              <w:snapToGrid w:val="0"/>
              <w:jc w:val="center"/>
              <w:rPr>
                <w:b/>
              </w:rPr>
            </w:pPr>
          </w:p>
        </w:tc>
        <w:tc>
          <w:tcPr>
            <w:tcW w:w="7527" w:type="dxa"/>
            <w:tcBorders>
              <w:top w:val="single" w:sz="6" w:space="0" w:color="000000"/>
              <w:left w:val="single" w:sz="6" w:space="0" w:color="000000"/>
              <w:bottom w:val="single" w:sz="6" w:space="0" w:color="000000"/>
              <w:right w:val="single" w:sz="6" w:space="0" w:color="000000"/>
            </w:tcBorders>
            <w:shd w:val="clear" w:color="auto" w:fill="FFFFFF"/>
            <w:tcMar>
              <w:left w:w="91" w:type="dxa"/>
            </w:tcMar>
          </w:tcPr>
          <w:p w:rsidR="00732A1C" w:rsidRDefault="006D7788">
            <w:pPr>
              <w:pStyle w:val="TextBody"/>
              <w:jc w:val="both"/>
              <w:rPr>
                <w:rFonts w:ascii="Times New Roman;serif" w:hAnsi="Times New Roman;serif" w:cs="Times New Roman;serif"/>
                <w:b/>
              </w:rPr>
            </w:pPr>
            <w:r>
              <w:rPr>
                <w:rFonts w:ascii="Times New Roman;serif" w:hAnsi="Times New Roman;serif" w:cs="Times New Roman;serif"/>
                <w:b/>
              </w:rPr>
              <w:t>Argumentai:</w:t>
            </w:r>
          </w:p>
          <w:p w:rsidR="00732A1C" w:rsidRDefault="00A873E0">
            <w:r>
              <w:t>Lietuvoje susiklostė situacija, kai</w:t>
            </w:r>
            <w:r w:rsidR="006D7788">
              <w:t xml:space="preserve"> </w:t>
            </w:r>
            <w:r w:rsidR="00B42FA3">
              <w:t>surengti streiką teoriškai</w:t>
            </w:r>
            <w:r>
              <w:t xml:space="preserve"> galima</w:t>
            </w:r>
            <w:r w:rsidR="00B42FA3">
              <w:t xml:space="preserve">, tačiau praktiškai </w:t>
            </w:r>
            <w:r w:rsidR="00B63CED">
              <w:t xml:space="preserve">beveik </w:t>
            </w:r>
            <w:r w:rsidR="006D7788">
              <w:t xml:space="preserve">neįmanoma. </w:t>
            </w:r>
            <w:r w:rsidR="004D2434">
              <w:t>U</w:t>
            </w:r>
            <w:r w:rsidR="00B42FA3">
              <w:t xml:space="preserve">ždraudžiant streikus, </w:t>
            </w:r>
            <w:r w:rsidR="004D2434">
              <w:t xml:space="preserve">mūsų šalyje </w:t>
            </w:r>
            <w:r w:rsidR="00B42FA3">
              <w:t xml:space="preserve">iš darbuotojų atimama </w:t>
            </w:r>
            <w:r w:rsidR="004D2434">
              <w:t xml:space="preserve">visame civilizuotame pasaulyje </w:t>
            </w:r>
            <w:r w:rsidR="00DD6247">
              <w:t>įprasta</w:t>
            </w:r>
            <w:r w:rsidR="004D2434">
              <w:t xml:space="preserve"> </w:t>
            </w:r>
            <w:r w:rsidR="0065601A">
              <w:t>kolektyvinių darbo ginčų sprendimo priemonė</w:t>
            </w:r>
            <w:r w:rsidR="00DD6247">
              <w:t>, iš esmės paneigia</w:t>
            </w:r>
            <w:r w:rsidR="008A1581">
              <w:t>nt</w:t>
            </w:r>
            <w:r w:rsidR="0065601A">
              <w:t xml:space="preserve"> </w:t>
            </w:r>
            <w:r w:rsidR="008A1581">
              <w:t xml:space="preserve">teisę </w:t>
            </w:r>
            <w:r w:rsidR="006D7788">
              <w:t>reikalauti, kad darbdaviai laikytųsi darbo įstatymų, kolektyvinių sutarčių ir susitarimų.</w:t>
            </w:r>
          </w:p>
          <w:p w:rsidR="004D2434" w:rsidRDefault="004D2434"/>
          <w:p w:rsidR="004D2434" w:rsidRDefault="0065601A" w:rsidP="004D2434">
            <w:pPr>
              <w:pStyle w:val="TextBody"/>
              <w:spacing w:line="240" w:lineRule="auto"/>
            </w:pPr>
            <w:r>
              <w:t xml:space="preserve">Beveik absoliučią daugumą streikų, vykusių Lietuvoje per </w:t>
            </w:r>
            <w:r w:rsidR="004D2434">
              <w:t>pastaruosius 15 metų</w:t>
            </w:r>
            <w:r>
              <w:t xml:space="preserve">, surengė </w:t>
            </w:r>
            <w:r w:rsidR="004D2434">
              <w:t>viešojo sektoriaus darbuotojai, tuo metu privačių įmonių d</w:t>
            </w:r>
            <w:r>
              <w:t>irbantieji</w:t>
            </w:r>
            <w:r w:rsidR="004D2434">
              <w:t xml:space="preserve"> šia galimybe nepasinaudojo.</w:t>
            </w:r>
          </w:p>
          <w:p w:rsidR="0065601A" w:rsidRDefault="0065601A" w:rsidP="0065601A">
            <w:pPr>
              <w:pStyle w:val="TextBody"/>
              <w:spacing w:line="240" w:lineRule="auto"/>
            </w:pPr>
            <w:r>
              <w:t>Nuo 2000-ųjų Lietuvoje buvo surengti 635 streikai, kuriuose da</w:t>
            </w:r>
            <w:r>
              <w:t xml:space="preserve">lyvavo 27,2 tūkst. darbuotojų, o didžiąją dalį šių streikų – net 98,9 procento – </w:t>
            </w:r>
            <w:r>
              <w:t xml:space="preserve">surengė švietimo įstaigos. </w:t>
            </w:r>
          </w:p>
          <w:p w:rsidR="00732A1C" w:rsidRDefault="006D7788">
            <w:pPr>
              <w:pStyle w:val="TextBody"/>
              <w:spacing w:line="240" w:lineRule="auto"/>
            </w:pPr>
            <w:r>
              <w:t>2014 m. Lietuvoje iš viso surengti 78 s</w:t>
            </w:r>
            <w:r w:rsidR="004563F9">
              <w:t xml:space="preserve">treikai – iš jų 45 įspėjamieji – kuriuose </w:t>
            </w:r>
            <w:r>
              <w:t>dalyvavo 1,6 tūkst. darbuotojų.</w:t>
            </w:r>
            <w:r w:rsidR="0065601A">
              <w:t xml:space="preserve"> </w:t>
            </w:r>
            <w:r w:rsidR="00B63CED">
              <w:t xml:space="preserve">Kaip pranešė </w:t>
            </w:r>
            <w:r>
              <w:t>Statistikos departamentas</w:t>
            </w:r>
            <w:r w:rsidR="00B63CED">
              <w:t xml:space="preserve">, </w:t>
            </w:r>
            <w:r w:rsidR="00B63CED">
              <w:t xml:space="preserve">visi </w:t>
            </w:r>
            <w:r w:rsidR="0065601A">
              <w:t xml:space="preserve">šie </w:t>
            </w:r>
            <w:r w:rsidR="00B63CED">
              <w:t xml:space="preserve">streikai </w:t>
            </w:r>
            <w:r w:rsidR="00B63CED">
              <w:t xml:space="preserve">surengti lapkričio ir </w:t>
            </w:r>
            <w:r>
              <w:t>gruodžio mėnesiais, kai vyko pagrindiniai švietimo įstaigų darbuotojų streik</w:t>
            </w:r>
            <w:r>
              <w:t>ai. Vidutinė streiko trukmė buvo 2,05 darb</w:t>
            </w:r>
            <w:r w:rsidR="00B63CED">
              <w:t>o dienos, o įspėjamojo streiko –</w:t>
            </w:r>
            <w:r>
              <w:t xml:space="preserve"> 0,33 dienos.</w:t>
            </w:r>
            <w:r w:rsidR="0065601A">
              <w:t xml:space="preserve"> Dėl streikų </w:t>
            </w:r>
            <w:r>
              <w:t>nedirbtas darbo laikas s</w:t>
            </w:r>
            <w:r w:rsidR="0065601A">
              <w:t xml:space="preserve">udarė 1,7 tūkst. darbo dienų, </w:t>
            </w:r>
            <w:r>
              <w:t xml:space="preserve">iš jų 296 </w:t>
            </w:r>
            <w:r>
              <w:t>dėl įspėjamųjų streikų.</w:t>
            </w:r>
          </w:p>
          <w:p w:rsidR="0096490D" w:rsidRDefault="004563F9">
            <w:pPr>
              <w:pStyle w:val="TextBody"/>
              <w:spacing w:line="240" w:lineRule="auto"/>
            </w:pPr>
            <w:r>
              <w:t>T</w:t>
            </w:r>
            <w:r w:rsidR="0065601A">
              <w:t>ai, kad teise streikuoti Lietuvoje sėkmingai naudojasi tik viešojo sektoriaus darbuotojai, liudija</w:t>
            </w:r>
            <w:r w:rsidR="0096490D">
              <w:t xml:space="preserve"> apie ydingą šios srities reglamentavimą.</w:t>
            </w:r>
          </w:p>
          <w:p w:rsidR="0096490D" w:rsidRDefault="0096490D">
            <w:pPr>
              <w:pStyle w:val="TextBody"/>
              <w:spacing w:line="240" w:lineRule="auto"/>
            </w:pPr>
            <w:r>
              <w:t>Šią padėtį būtina keisti, nes jėgų balansas tarp darbo sutarties šalių, t. y. darbdavių ir darbuotojų, yra kritiškai pažeistas – atlyginimai</w:t>
            </w:r>
            <w:r w:rsidR="00050924">
              <w:t xml:space="preserve"> už darbą </w:t>
            </w:r>
            <w:r w:rsidR="004563F9">
              <w:t xml:space="preserve">Lietuvoje </w:t>
            </w:r>
            <w:r w:rsidR="00050924">
              <w:t>yra vien</w:t>
            </w:r>
            <w:r>
              <w:t>i</w:t>
            </w:r>
            <w:r w:rsidR="00050924">
              <w:t xml:space="preserve"> mažiausių Europoje, tačiau d</w:t>
            </w:r>
            <w:r w:rsidR="006D7788">
              <w:t xml:space="preserve">arbuotojai neturi </w:t>
            </w:r>
            <w:r w:rsidR="00050924">
              <w:t>veiksmingų</w:t>
            </w:r>
            <w:r w:rsidR="006D7788">
              <w:t xml:space="preserve"> priemonių ginti savo teisėtu</w:t>
            </w:r>
            <w:r>
              <w:t>s interesus.</w:t>
            </w:r>
          </w:p>
          <w:p w:rsidR="00732A1C" w:rsidRDefault="0096490D">
            <w:pPr>
              <w:pStyle w:val="TextBody"/>
              <w:spacing w:line="240" w:lineRule="auto"/>
            </w:pPr>
            <w:r>
              <w:t>T</w:t>
            </w:r>
            <w:r w:rsidR="006D7788">
              <w:t xml:space="preserve">odėl </w:t>
            </w:r>
            <w:r>
              <w:t>siūlome</w:t>
            </w:r>
            <w:r w:rsidR="006D7788">
              <w:t xml:space="preserve"> supaprastinti streikų reglamentavimą.</w:t>
            </w:r>
            <w:r w:rsidR="003E4570">
              <w:t xml:space="preserve"> </w:t>
            </w:r>
            <w:r w:rsidR="006D7788">
              <w:t>Derybos dėl Kolektyvinės sutarties sudarymo ar keitimo nesėkmės atveju baigiamos ne</w:t>
            </w:r>
            <w:r w:rsidR="00050924">
              <w:t>sutarimo protokolo pasirašymu, t</w:t>
            </w:r>
            <w:r w:rsidR="006D7788">
              <w:t xml:space="preserve">odėl </w:t>
            </w:r>
            <w:r w:rsidR="00050924">
              <w:t xml:space="preserve">nėra tikslinga </w:t>
            </w:r>
            <w:r w:rsidR="006D7788">
              <w:t xml:space="preserve">tą patį ginčą nagrinėti dar kartą ginčų komisijoje. </w:t>
            </w:r>
            <w:r w:rsidR="00050924">
              <w:t xml:space="preserve">Atsisakydamas derėtis, </w:t>
            </w:r>
            <w:r w:rsidR="006D7788">
              <w:t xml:space="preserve">darbdavys </w:t>
            </w:r>
            <w:r w:rsidR="006D7788">
              <w:t>turi suprasti, jog taip suteikia darbuotojams teisę streikuoti.</w:t>
            </w:r>
          </w:p>
          <w:p w:rsidR="00732A1C" w:rsidRDefault="006D7788">
            <w:pPr>
              <w:jc w:val="both"/>
              <w:rPr>
                <w:rFonts w:ascii="Times New Roman" w:hAnsi="Times New Roman" w:cs="Times New Roman"/>
                <w:b/>
              </w:rPr>
            </w:pPr>
            <w:r>
              <w:rPr>
                <w:rFonts w:ascii="Times New Roman" w:hAnsi="Times New Roman" w:cs="Times New Roman"/>
                <w:b/>
              </w:rPr>
              <w:t>Pasiūlymas:</w:t>
            </w:r>
          </w:p>
          <w:p w:rsidR="00732A1C" w:rsidRDefault="006D7788">
            <w:pPr>
              <w:jc w:val="both"/>
              <w:rPr>
                <w:rFonts w:ascii="Times New Roman" w:hAnsi="Times New Roman" w:cs="Times New Roman"/>
                <w:color w:val="222222"/>
                <w:lang w:eastAsia="lt-LT"/>
              </w:rPr>
            </w:pPr>
            <w:r>
              <w:rPr>
                <w:rFonts w:ascii="Times New Roman" w:hAnsi="Times New Roman" w:cs="Times New Roman"/>
                <w:color w:val="222222"/>
                <w:lang w:eastAsia="lt-LT"/>
              </w:rPr>
              <w:t>Pakeisti 240 straipsnio 4 dalį ir ją išdėstyti taip:</w:t>
            </w:r>
          </w:p>
          <w:p w:rsidR="00732A1C" w:rsidRDefault="00732A1C">
            <w:pPr>
              <w:jc w:val="both"/>
              <w:rPr>
                <w:rFonts w:ascii="Times New Roman" w:hAnsi="Times New Roman" w:cs="Times New Roman"/>
                <w:lang w:eastAsia="lt-LT"/>
              </w:rPr>
            </w:pPr>
          </w:p>
          <w:p w:rsidR="00732A1C" w:rsidRDefault="006D7788">
            <w:pPr>
              <w:tabs>
                <w:tab w:val="left" w:pos="709"/>
              </w:tabs>
              <w:jc w:val="both"/>
              <w:rPr>
                <w:rFonts w:ascii="Times New Roman" w:eastAsia="Helvetica Neue" w:hAnsi="Times New Roman" w:cs="Times New Roman"/>
                <w:color w:val="222222"/>
                <w:szCs w:val="22"/>
                <w:u w:color="222222"/>
                <w:lang w:eastAsia="lt-LT"/>
              </w:rPr>
            </w:pPr>
            <w:r>
              <w:rPr>
                <w:rFonts w:ascii="Times New Roman" w:eastAsia="Helvetica Neue" w:hAnsi="Times New Roman" w:cs="Times New Roman"/>
                <w:color w:val="222222"/>
                <w:szCs w:val="22"/>
                <w:u w:color="222222"/>
                <w:lang w:eastAsia="lt-LT"/>
              </w:rPr>
              <w:t>„4. Jeigu derybos pasibaigia nesudarius kolektyvinės sutarties ar kito susitarimo ar viena iš</w:t>
            </w:r>
            <w:r>
              <w:rPr>
                <w:rFonts w:ascii="Times New Roman" w:eastAsia="Helvetica Neue" w:hAnsi="Times New Roman" w:cs="Times New Roman"/>
                <w:color w:val="222222"/>
                <w:szCs w:val="22"/>
                <w:u w:color="222222"/>
                <w:lang w:eastAsia="lt-LT"/>
              </w:rPr>
              <w:t xml:space="preserve"> šalių jas nutraukia arba darbdavio (darbdavių organizacijos) sprendimas netenkina profesinės sąjungos ar jų organizacijos, arba jeigu per šio straipsnio 2 dalyje nurodytą terminą </w:t>
            </w:r>
            <w:r>
              <w:rPr>
                <w:rFonts w:ascii="Times New Roman" w:eastAsia="Helvetica Neue" w:hAnsi="Times New Roman" w:cs="Times New Roman"/>
                <w:color w:val="222222"/>
                <w:szCs w:val="22"/>
                <w:u w:color="222222"/>
                <w:lang w:eastAsia="lt-LT"/>
              </w:rPr>
              <w:lastRenderedPageBreak/>
              <w:t>darbdavys (darbdavių organizacija) nepateikė jokio atsakymo, profesinė sąjun</w:t>
            </w:r>
            <w:r>
              <w:rPr>
                <w:rFonts w:ascii="Times New Roman" w:eastAsia="Helvetica Neue" w:hAnsi="Times New Roman" w:cs="Times New Roman"/>
                <w:color w:val="222222"/>
                <w:szCs w:val="22"/>
                <w:u w:color="222222"/>
                <w:lang w:eastAsia="lt-LT"/>
              </w:rPr>
              <w:t xml:space="preserve">ga ar jų organizacija gali inicijuoti </w:t>
            </w:r>
            <w:proofErr w:type="spellStart"/>
            <w:r>
              <w:rPr>
                <w:rFonts w:ascii="Times New Roman" w:eastAsia="Helvetica Neue" w:hAnsi="Times New Roman" w:cs="Times New Roman"/>
                <w:color w:val="222222"/>
                <w:szCs w:val="22"/>
                <w:u w:color="222222"/>
                <w:lang w:eastAsia="lt-LT"/>
              </w:rPr>
              <w:t>kolektyvin</w:t>
            </w:r>
            <w:r>
              <w:rPr>
                <w:rFonts w:ascii="Times New Roman" w:eastAsia="Helvetica Neue" w:hAnsi="Times New Roman" w:cs="Times New Roman"/>
                <w:strike/>
                <w:color w:val="222222"/>
                <w:szCs w:val="22"/>
                <w:u w:color="222222"/>
                <w:lang w:eastAsia="lt-LT"/>
              </w:rPr>
              <w:t>io</w:t>
            </w:r>
            <w:r>
              <w:rPr>
                <w:rFonts w:ascii="Times New Roman" w:eastAsia="Helvetica Neue" w:hAnsi="Times New Roman" w:cs="Times New Roman"/>
                <w:b/>
                <w:bCs/>
                <w:color w:val="222222"/>
                <w:szCs w:val="22"/>
                <w:u w:color="222222"/>
                <w:lang w:eastAsia="lt-LT"/>
              </w:rPr>
              <w:t>į</w:t>
            </w:r>
            <w:proofErr w:type="spellEnd"/>
            <w:r>
              <w:rPr>
                <w:rFonts w:ascii="Times New Roman" w:eastAsia="Helvetica Neue" w:hAnsi="Times New Roman" w:cs="Times New Roman"/>
                <w:color w:val="222222"/>
                <w:szCs w:val="22"/>
                <w:u w:color="222222"/>
                <w:lang w:eastAsia="lt-LT"/>
              </w:rPr>
              <w:t xml:space="preserve"> darbo </w:t>
            </w:r>
            <w:r>
              <w:rPr>
                <w:rFonts w:ascii="Times New Roman" w:eastAsia="Helvetica Neue" w:hAnsi="Times New Roman" w:cs="Times New Roman"/>
                <w:b/>
                <w:bCs/>
                <w:color w:val="222222"/>
                <w:szCs w:val="22"/>
                <w:u w:color="222222"/>
                <w:lang w:eastAsia="lt-LT"/>
              </w:rPr>
              <w:t>ginčą</w:t>
            </w:r>
            <w:r>
              <w:rPr>
                <w:rFonts w:ascii="Times New Roman" w:eastAsia="Helvetica Neue" w:hAnsi="Times New Roman" w:cs="Times New Roman"/>
                <w:color w:val="222222"/>
                <w:szCs w:val="22"/>
                <w:u w:color="222222"/>
                <w:lang w:eastAsia="lt-LT"/>
              </w:rPr>
              <w:t xml:space="preserve"> </w:t>
            </w:r>
            <w:r>
              <w:rPr>
                <w:rFonts w:ascii="Times New Roman" w:eastAsia="Helvetica Neue" w:hAnsi="Times New Roman" w:cs="Times New Roman"/>
                <w:strike/>
                <w:color w:val="222222"/>
                <w:szCs w:val="22"/>
                <w:u w:color="222222"/>
                <w:lang w:eastAsia="lt-LT"/>
              </w:rPr>
              <w:t>ginčo dėl interesų nagrinėjimą šio skyriaus nustatyta tvarka</w:t>
            </w:r>
            <w:r>
              <w:rPr>
                <w:rFonts w:ascii="Times New Roman" w:eastAsia="Helvetica Neue" w:hAnsi="Times New Roman" w:cs="Times New Roman"/>
                <w:color w:val="222222"/>
                <w:szCs w:val="22"/>
                <w:u w:color="222222"/>
                <w:lang w:eastAsia="lt-LT"/>
              </w:rPr>
              <w:t>.“</w:t>
            </w:r>
          </w:p>
          <w:p w:rsidR="00732A1C" w:rsidRDefault="00732A1C">
            <w:pPr>
              <w:jc w:val="both"/>
              <w:rPr>
                <w:rFonts w:ascii="Times New Roman" w:hAnsi="Times New Roman" w:cs="Times New Roman"/>
                <w:lang w:eastAsia="lt-LT"/>
              </w:rPr>
            </w:pPr>
          </w:p>
        </w:tc>
      </w:tr>
      <w:tr w:rsidR="00732A1C">
        <w:tc>
          <w:tcPr>
            <w:tcW w:w="564"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3E4570" w:rsidRDefault="006D7788">
            <w:pPr>
              <w:pStyle w:val="Pasiulymai"/>
              <w:ind w:left="-108" w:right="-108"/>
              <w:jc w:val="center"/>
              <w:rPr>
                <w:b/>
              </w:rPr>
            </w:pPr>
            <w:r w:rsidRPr="003E4570">
              <w:rPr>
                <w:b/>
              </w:rPr>
              <w:lastRenderedPageBreak/>
              <w:t>241</w:t>
            </w:r>
          </w:p>
        </w:tc>
        <w:tc>
          <w:tcPr>
            <w:tcW w:w="848"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3E4570" w:rsidRDefault="006D7788">
            <w:pPr>
              <w:pStyle w:val="Pasiulymai"/>
              <w:snapToGrid w:val="0"/>
              <w:jc w:val="center"/>
              <w:rPr>
                <w:b/>
              </w:rPr>
            </w:pPr>
            <w:r w:rsidRPr="003E4570">
              <w:rPr>
                <w:b/>
              </w:rPr>
              <w:t>1</w:t>
            </w:r>
          </w:p>
        </w:tc>
        <w:tc>
          <w:tcPr>
            <w:tcW w:w="571" w:type="dxa"/>
            <w:tcBorders>
              <w:top w:val="single" w:sz="6" w:space="0" w:color="000000"/>
              <w:left w:val="single" w:sz="6" w:space="0" w:color="000000"/>
              <w:bottom w:val="single" w:sz="6" w:space="0" w:color="000000"/>
              <w:right w:val="nil"/>
            </w:tcBorders>
            <w:shd w:val="clear" w:color="auto" w:fill="FFFFFF"/>
            <w:tcMar>
              <w:left w:w="91" w:type="dxa"/>
            </w:tcMar>
          </w:tcPr>
          <w:p w:rsidR="00732A1C" w:rsidRDefault="00732A1C">
            <w:pPr>
              <w:pStyle w:val="Pasiulymai"/>
              <w:snapToGrid w:val="0"/>
              <w:jc w:val="center"/>
              <w:rPr>
                <w:b/>
              </w:rPr>
            </w:pPr>
          </w:p>
        </w:tc>
        <w:tc>
          <w:tcPr>
            <w:tcW w:w="7527" w:type="dxa"/>
            <w:tcBorders>
              <w:top w:val="single" w:sz="6" w:space="0" w:color="000000"/>
              <w:left w:val="single" w:sz="6" w:space="0" w:color="000000"/>
              <w:bottom w:val="single" w:sz="6" w:space="0" w:color="000000"/>
              <w:right w:val="single" w:sz="6" w:space="0" w:color="000000"/>
            </w:tcBorders>
            <w:shd w:val="clear" w:color="auto" w:fill="FFFFFF"/>
            <w:tcMar>
              <w:left w:w="91" w:type="dxa"/>
            </w:tcMar>
          </w:tcPr>
          <w:p w:rsidR="00732A1C" w:rsidRPr="003E4570" w:rsidRDefault="006D7788">
            <w:pPr>
              <w:pStyle w:val="TextBody"/>
              <w:jc w:val="both"/>
              <w:rPr>
                <w:rFonts w:ascii="Times New Roman;serif" w:hAnsi="Times New Roman;serif" w:cs="Times New Roman;serif"/>
                <w:b/>
              </w:rPr>
            </w:pPr>
            <w:r>
              <w:rPr>
                <w:rFonts w:ascii="Times New Roman;serif" w:hAnsi="Times New Roman;serif" w:cs="Times New Roman;serif"/>
                <w:b/>
              </w:rPr>
              <w:t>Argumentai:</w:t>
            </w:r>
            <w:r w:rsidR="003E4570">
              <w:rPr>
                <w:rFonts w:ascii="Times New Roman;serif" w:hAnsi="Times New Roman;serif" w:cs="Times New Roman;serif"/>
                <w:b/>
              </w:rPr>
              <w:t xml:space="preserve"> </w:t>
            </w:r>
            <w:r>
              <w:rPr>
                <w:rFonts w:ascii="Times New Roman;serif" w:hAnsi="Times New Roman;serif" w:cs="Times New Roman;serif"/>
              </w:rPr>
              <w:t xml:space="preserve">Argumentai išdėstyti prie </w:t>
            </w:r>
            <w:r w:rsidR="00426FF8">
              <w:rPr>
                <w:rFonts w:ascii="Times New Roman;serif" w:hAnsi="Times New Roman;serif" w:cs="Times New Roman;serif"/>
              </w:rPr>
              <w:t xml:space="preserve">pasiūlymo dėl </w:t>
            </w:r>
            <w:r>
              <w:rPr>
                <w:rFonts w:ascii="Times New Roman;serif" w:hAnsi="Times New Roman;serif" w:cs="Times New Roman;serif"/>
              </w:rPr>
              <w:t>240 str. keitimo. Darbo ginčų komisijoje turi būti sprendžiami tik ginčai</w:t>
            </w:r>
            <w:r w:rsidR="00D771DD">
              <w:rPr>
                <w:rFonts w:ascii="Times New Roman;serif" w:hAnsi="Times New Roman;serif" w:cs="Times New Roman;serif"/>
              </w:rPr>
              <w:t>,</w:t>
            </w:r>
            <w:r>
              <w:rPr>
                <w:rFonts w:ascii="Times New Roman;serif" w:hAnsi="Times New Roman;serif" w:cs="Times New Roman;serif"/>
              </w:rPr>
              <w:t xml:space="preserve"> nesusiję</w:t>
            </w:r>
            <w:r>
              <w:rPr>
                <w:rFonts w:ascii="Times New Roman;serif" w:hAnsi="Times New Roman;serif" w:cs="Times New Roman;serif"/>
              </w:rPr>
              <w:t xml:space="preserve"> su Kolektyvine sutartimi.</w:t>
            </w:r>
          </w:p>
          <w:p w:rsidR="00732A1C" w:rsidRDefault="006D7788">
            <w:pPr>
              <w:jc w:val="both"/>
              <w:rPr>
                <w:rFonts w:ascii="Times New Roman" w:hAnsi="Times New Roman" w:cs="Times New Roman"/>
                <w:b/>
              </w:rPr>
            </w:pPr>
            <w:r>
              <w:rPr>
                <w:rFonts w:ascii="Times New Roman" w:hAnsi="Times New Roman" w:cs="Times New Roman"/>
                <w:b/>
              </w:rPr>
              <w:t>Pasiūlymas:</w:t>
            </w:r>
          </w:p>
          <w:p w:rsidR="00732A1C" w:rsidRDefault="006D7788">
            <w:pPr>
              <w:tabs>
                <w:tab w:val="left" w:pos="396"/>
                <w:tab w:val="left" w:pos="709"/>
              </w:tabs>
              <w:jc w:val="both"/>
              <w:rPr>
                <w:rFonts w:ascii="Times New Roman" w:hAnsi="Times New Roman" w:cs="Times New Roman"/>
                <w:color w:val="222222"/>
                <w:lang w:eastAsia="lt-LT"/>
              </w:rPr>
            </w:pPr>
            <w:r>
              <w:rPr>
                <w:rFonts w:ascii="Times New Roman" w:hAnsi="Times New Roman" w:cs="Times New Roman"/>
                <w:color w:val="222222"/>
                <w:lang w:eastAsia="lt-LT"/>
              </w:rPr>
              <w:t>Pakeisti 241 straipsnio 1 dalį ir ją išdėstyti taip:</w:t>
            </w:r>
          </w:p>
          <w:p w:rsidR="00732A1C" w:rsidRDefault="00732A1C">
            <w:pPr>
              <w:tabs>
                <w:tab w:val="left" w:pos="396"/>
                <w:tab w:val="left" w:pos="709"/>
              </w:tabs>
              <w:jc w:val="both"/>
              <w:rPr>
                <w:rFonts w:ascii="Times New Roman" w:hAnsi="Times New Roman" w:cs="Times New Roman"/>
                <w:color w:val="222222"/>
                <w:lang w:eastAsia="lt-LT"/>
              </w:rPr>
            </w:pPr>
          </w:p>
          <w:p w:rsidR="00732A1C" w:rsidRDefault="006D7788">
            <w:pPr>
              <w:tabs>
                <w:tab w:val="left" w:pos="396"/>
                <w:tab w:val="left" w:pos="709"/>
              </w:tabs>
              <w:jc w:val="both"/>
              <w:rPr>
                <w:rFonts w:ascii="Times New Roman" w:eastAsia="Helvetica Neue" w:hAnsi="Times New Roman" w:cs="Times New Roman"/>
                <w:color w:val="222222"/>
                <w:szCs w:val="22"/>
                <w:u w:color="222222"/>
                <w:lang w:eastAsia="lt-LT"/>
              </w:rPr>
            </w:pPr>
            <w:r>
              <w:rPr>
                <w:rFonts w:ascii="Times New Roman" w:eastAsia="Helvetica Neue" w:hAnsi="Times New Roman" w:cs="Times New Roman"/>
                <w:color w:val="222222"/>
                <w:szCs w:val="22"/>
                <w:u w:color="222222"/>
                <w:lang w:eastAsia="lt-LT"/>
              </w:rPr>
              <w:t xml:space="preserve">„1. </w:t>
            </w:r>
            <w:r>
              <w:rPr>
                <w:rFonts w:ascii="Times New Roman" w:eastAsia="Helvetica Neue" w:hAnsi="Times New Roman" w:cs="Times New Roman"/>
                <w:strike/>
                <w:color w:val="222222"/>
                <w:szCs w:val="22"/>
                <w:u w:color="222222"/>
                <w:lang w:eastAsia="lt-LT"/>
              </w:rPr>
              <w:t>Darbo ginčą</w:t>
            </w:r>
            <w:r>
              <w:rPr>
                <w:rFonts w:ascii="Times New Roman" w:eastAsia="Helvetica Neue" w:hAnsi="Times New Roman" w:cs="Times New Roman"/>
                <w:color w:val="222222"/>
                <w:szCs w:val="22"/>
                <w:u w:color="222222"/>
                <w:lang w:eastAsia="lt-LT"/>
              </w:rPr>
              <w:t xml:space="preserve"> </w:t>
            </w:r>
            <w:r>
              <w:rPr>
                <w:rFonts w:ascii="Times New Roman" w:eastAsia="Helvetica Neue" w:hAnsi="Times New Roman" w:cs="Times New Roman"/>
                <w:b/>
                <w:bCs/>
                <w:color w:val="222222"/>
                <w:szCs w:val="22"/>
                <w:u w:color="222222"/>
                <w:lang w:eastAsia="lt-LT"/>
              </w:rPr>
              <w:t>Kitus darbo ginčus, nesusijusius su kolektyvinės sutarties sudarymu ar keitimu,</w:t>
            </w:r>
            <w:r>
              <w:rPr>
                <w:rFonts w:ascii="Times New Roman" w:eastAsia="Helvetica Neue" w:hAnsi="Times New Roman" w:cs="Times New Roman"/>
                <w:color w:val="222222"/>
                <w:szCs w:val="22"/>
                <w:u w:color="222222"/>
                <w:lang w:eastAsia="lt-LT"/>
              </w:rPr>
              <w:t xml:space="preserve"> dėl interesų pirmiausia privaloma išnagrinėti abiejų ginčo šalių </w:t>
            </w:r>
            <w:r>
              <w:rPr>
                <w:rFonts w:ascii="Times New Roman" w:eastAsia="Helvetica Neue" w:hAnsi="Times New Roman" w:cs="Times New Roman"/>
                <w:color w:val="222222"/>
                <w:szCs w:val="22"/>
                <w:u w:color="222222"/>
                <w:lang w:eastAsia="lt-LT"/>
              </w:rPr>
              <w:t>sudarytoje ginčo komisijoje.“</w:t>
            </w:r>
          </w:p>
        </w:tc>
      </w:tr>
      <w:tr w:rsidR="00732A1C">
        <w:tc>
          <w:tcPr>
            <w:tcW w:w="564"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3E4570" w:rsidRDefault="006D7788">
            <w:pPr>
              <w:pStyle w:val="Pasiulymai"/>
              <w:ind w:left="-108" w:right="-108"/>
              <w:jc w:val="center"/>
              <w:rPr>
                <w:b/>
              </w:rPr>
            </w:pPr>
            <w:r w:rsidRPr="003E4570">
              <w:rPr>
                <w:b/>
              </w:rPr>
              <w:t>248</w:t>
            </w:r>
          </w:p>
        </w:tc>
        <w:tc>
          <w:tcPr>
            <w:tcW w:w="848"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3E4570" w:rsidRDefault="006D7788">
            <w:pPr>
              <w:pStyle w:val="Pasiulymai"/>
              <w:snapToGrid w:val="0"/>
              <w:jc w:val="center"/>
              <w:rPr>
                <w:b/>
              </w:rPr>
            </w:pPr>
            <w:r w:rsidRPr="003E4570">
              <w:rPr>
                <w:b/>
              </w:rPr>
              <w:t>2</w:t>
            </w:r>
          </w:p>
        </w:tc>
        <w:tc>
          <w:tcPr>
            <w:tcW w:w="571" w:type="dxa"/>
            <w:tcBorders>
              <w:top w:val="single" w:sz="6" w:space="0" w:color="000000"/>
              <w:left w:val="single" w:sz="6" w:space="0" w:color="000000"/>
              <w:bottom w:val="single" w:sz="6" w:space="0" w:color="000000"/>
              <w:right w:val="nil"/>
            </w:tcBorders>
            <w:shd w:val="clear" w:color="auto" w:fill="FFFFFF"/>
            <w:tcMar>
              <w:left w:w="91" w:type="dxa"/>
            </w:tcMar>
          </w:tcPr>
          <w:p w:rsidR="00732A1C" w:rsidRDefault="00732A1C">
            <w:pPr>
              <w:pStyle w:val="Pasiulymai"/>
              <w:snapToGrid w:val="0"/>
              <w:jc w:val="center"/>
            </w:pPr>
          </w:p>
        </w:tc>
        <w:tc>
          <w:tcPr>
            <w:tcW w:w="7527" w:type="dxa"/>
            <w:tcBorders>
              <w:top w:val="single" w:sz="6" w:space="0" w:color="000000"/>
              <w:left w:val="single" w:sz="6" w:space="0" w:color="000000"/>
              <w:bottom w:val="single" w:sz="6" w:space="0" w:color="000000"/>
              <w:right w:val="single" w:sz="6" w:space="0" w:color="000000"/>
            </w:tcBorders>
            <w:shd w:val="clear" w:color="auto" w:fill="FFFFFF"/>
            <w:tcMar>
              <w:left w:w="91" w:type="dxa"/>
            </w:tcMar>
          </w:tcPr>
          <w:p w:rsidR="00732A1C" w:rsidRPr="003E4570" w:rsidRDefault="006D7788">
            <w:pPr>
              <w:pStyle w:val="TextBody"/>
              <w:jc w:val="both"/>
              <w:rPr>
                <w:rFonts w:ascii="Times New Roman;serif" w:hAnsi="Times New Roman;serif" w:cs="Times New Roman;serif"/>
                <w:b/>
              </w:rPr>
            </w:pPr>
            <w:r>
              <w:rPr>
                <w:rFonts w:ascii="Times New Roman;serif" w:hAnsi="Times New Roman;serif" w:cs="Times New Roman;serif"/>
                <w:b/>
              </w:rPr>
              <w:t>Argumentai:</w:t>
            </w:r>
            <w:r w:rsidR="003E4570">
              <w:rPr>
                <w:rFonts w:ascii="Times New Roman;serif" w:hAnsi="Times New Roman;serif" w:cs="Times New Roman;serif"/>
                <w:b/>
              </w:rPr>
              <w:t xml:space="preserve"> </w:t>
            </w:r>
            <w:r>
              <w:rPr>
                <w:rFonts w:ascii="Times New Roman;serif" w:hAnsi="Times New Roman;serif" w:cs="Times New Roman;serif"/>
              </w:rPr>
              <w:t xml:space="preserve">Argumentai išdėstyti prie </w:t>
            </w:r>
            <w:r w:rsidR="007E45ED">
              <w:rPr>
                <w:rFonts w:ascii="Times New Roman;serif" w:hAnsi="Times New Roman;serif" w:cs="Times New Roman;serif"/>
              </w:rPr>
              <w:t xml:space="preserve">pasiūlymų dėl </w:t>
            </w:r>
            <w:r>
              <w:rPr>
                <w:rFonts w:ascii="Times New Roman;serif" w:hAnsi="Times New Roman;serif" w:cs="Times New Roman;serif"/>
              </w:rPr>
              <w:t>240 ir 241 str. keitimo.</w:t>
            </w:r>
          </w:p>
          <w:p w:rsidR="00732A1C" w:rsidRDefault="006D7788">
            <w:pPr>
              <w:jc w:val="both"/>
              <w:rPr>
                <w:rFonts w:ascii="Times New Roman" w:hAnsi="Times New Roman" w:cs="Times New Roman"/>
                <w:b/>
              </w:rPr>
            </w:pPr>
            <w:r>
              <w:rPr>
                <w:rFonts w:ascii="Times New Roman" w:hAnsi="Times New Roman" w:cs="Times New Roman"/>
                <w:b/>
              </w:rPr>
              <w:t>Pasiūlymas:</w:t>
            </w:r>
          </w:p>
          <w:p w:rsidR="00732A1C" w:rsidRDefault="006D7788">
            <w:pPr>
              <w:tabs>
                <w:tab w:val="left" w:pos="396"/>
                <w:tab w:val="left" w:pos="709"/>
              </w:tabs>
              <w:jc w:val="both"/>
              <w:rPr>
                <w:rFonts w:ascii="Times New Roman" w:hAnsi="Times New Roman" w:cs="Times New Roman"/>
                <w:color w:val="222222"/>
                <w:lang w:eastAsia="lt-LT"/>
              </w:rPr>
            </w:pPr>
            <w:r>
              <w:rPr>
                <w:rFonts w:ascii="Times New Roman" w:hAnsi="Times New Roman" w:cs="Times New Roman"/>
                <w:color w:val="222222"/>
                <w:lang w:eastAsia="lt-LT"/>
              </w:rPr>
              <w:t>Papildyti 248 straipsnio 2 dalį 4 punktu ir ją išdėstyti taip:</w:t>
            </w:r>
          </w:p>
          <w:p w:rsidR="00732A1C" w:rsidRDefault="00732A1C">
            <w:pPr>
              <w:jc w:val="both"/>
              <w:rPr>
                <w:rFonts w:ascii="Times New Roman" w:hAnsi="Times New Roman" w:cs="Times New Roman"/>
                <w:lang w:eastAsia="lt-LT"/>
              </w:rPr>
            </w:pPr>
          </w:p>
          <w:p w:rsidR="00732A1C" w:rsidRDefault="006D7788">
            <w:pPr>
              <w:ind w:firstLine="720"/>
              <w:jc w:val="both"/>
              <w:rPr>
                <w:color w:val="222222"/>
                <w:szCs w:val="22"/>
                <w:u w:color="222222"/>
                <w:lang w:eastAsia="lt-LT"/>
              </w:rPr>
            </w:pPr>
            <w:r>
              <w:rPr>
                <w:color w:val="222222"/>
                <w:szCs w:val="22"/>
                <w:u w:color="222222"/>
                <w:lang w:eastAsia="lt-LT"/>
              </w:rPr>
              <w:t xml:space="preserve">2. Profesinės sąjungos ar jų organizacijos šio Kodekso nustatyta tvarka turi </w:t>
            </w:r>
            <w:r>
              <w:rPr>
                <w:color w:val="222222"/>
                <w:szCs w:val="22"/>
                <w:u w:color="222222"/>
                <w:lang w:eastAsia="lt-LT"/>
              </w:rPr>
              <w:t>teisę organizuoti streiką šiais atvejais:</w:t>
            </w:r>
          </w:p>
          <w:p w:rsidR="00732A1C" w:rsidRDefault="006D7788">
            <w:pPr>
              <w:ind w:firstLine="720"/>
              <w:jc w:val="both"/>
              <w:rPr>
                <w:color w:val="222222"/>
                <w:szCs w:val="22"/>
                <w:u w:color="222222"/>
                <w:lang w:eastAsia="lt-LT"/>
              </w:rPr>
            </w:pPr>
            <w:r>
              <w:rPr>
                <w:color w:val="222222"/>
                <w:szCs w:val="22"/>
                <w:u w:color="222222"/>
                <w:lang w:eastAsia="lt-LT"/>
              </w:rPr>
              <w:t>1) kai ginčo komisija konstatuoja neišspręstą ginčą ar viena iš šalių pasitraukia iš derybų, ar darbdavys (darbdavių organizacija) nepaskiria narių į ginčo komisiją per išankstinį ginčo nagrinėjimą;</w:t>
            </w:r>
          </w:p>
          <w:p w:rsidR="00732A1C" w:rsidRDefault="006D7788">
            <w:pPr>
              <w:ind w:firstLine="720"/>
              <w:jc w:val="both"/>
              <w:rPr>
                <w:color w:val="222222"/>
                <w:szCs w:val="22"/>
                <w:u w:color="222222"/>
                <w:lang w:eastAsia="lt-LT"/>
              </w:rPr>
            </w:pPr>
            <w:r>
              <w:rPr>
                <w:rFonts w:eastAsia="Helvetica Neue"/>
                <w:color w:val="222222"/>
                <w:szCs w:val="22"/>
                <w:u w:color="222222"/>
                <w:lang w:eastAsia="lt-LT"/>
              </w:rPr>
              <w:t xml:space="preserve">2) </w:t>
            </w:r>
            <w:r>
              <w:rPr>
                <w:color w:val="222222"/>
                <w:szCs w:val="22"/>
                <w:u w:color="222222"/>
                <w:lang w:eastAsia="lt-LT"/>
              </w:rPr>
              <w:t>kai tarpinin</w:t>
            </w:r>
            <w:r>
              <w:rPr>
                <w:color w:val="222222"/>
                <w:szCs w:val="22"/>
                <w:u w:color="222222"/>
                <w:lang w:eastAsia="lt-LT"/>
              </w:rPr>
              <w:t>kas priima sprendimą konstatuoti neišspręstą ar iš dalies išspręstą ginčą;</w:t>
            </w:r>
          </w:p>
          <w:p w:rsidR="00732A1C" w:rsidRDefault="006D7788">
            <w:pPr>
              <w:ind w:left="756"/>
              <w:jc w:val="both"/>
              <w:rPr>
                <w:rFonts w:ascii="Times New Roman" w:hAnsi="Times New Roman" w:cs="Times New Roman"/>
                <w:color w:val="222222"/>
                <w:szCs w:val="22"/>
                <w:u w:color="222222"/>
                <w:lang w:eastAsia="lt-LT"/>
              </w:rPr>
            </w:pPr>
            <w:r>
              <w:rPr>
                <w:rFonts w:ascii="Times New Roman" w:hAnsi="Times New Roman" w:cs="Times New Roman"/>
                <w:color w:val="222222"/>
                <w:szCs w:val="22"/>
                <w:u w:color="222222"/>
                <w:lang w:eastAsia="lt-LT"/>
              </w:rPr>
              <w:t>3) kai darbdavys ar jų organizacija nevykdo darbo arbitražo sprendimo.</w:t>
            </w:r>
          </w:p>
          <w:p w:rsidR="00732A1C" w:rsidRDefault="006D7788">
            <w:pPr>
              <w:ind w:left="756"/>
              <w:jc w:val="both"/>
              <w:rPr>
                <w:rFonts w:ascii="Times New Roman" w:eastAsia="Helvetica Neue" w:hAnsi="Times New Roman" w:cs="Times New Roman"/>
                <w:b/>
                <w:bCs/>
                <w:color w:val="222222"/>
                <w:szCs w:val="22"/>
                <w:u w:color="222222"/>
                <w:lang w:eastAsia="lt-LT"/>
              </w:rPr>
            </w:pPr>
            <w:r>
              <w:rPr>
                <w:rFonts w:ascii="Times New Roman" w:hAnsi="Times New Roman" w:cs="Times New Roman"/>
                <w:b/>
                <w:bCs/>
                <w:color w:val="222222"/>
                <w:szCs w:val="22"/>
                <w:u w:color="222222"/>
                <w:lang w:eastAsia="lt-LT"/>
              </w:rPr>
              <w:t xml:space="preserve">4) </w:t>
            </w:r>
            <w:r>
              <w:rPr>
                <w:rFonts w:ascii="Times New Roman" w:eastAsia="Helvetica Neue" w:hAnsi="Times New Roman" w:cs="Times New Roman"/>
                <w:b/>
                <w:bCs/>
                <w:color w:val="222222"/>
                <w:szCs w:val="22"/>
                <w:u w:color="222222"/>
                <w:lang w:eastAsia="lt-LT"/>
              </w:rPr>
              <w:t>Jeigu derybos pasibaigia nesudarius kolektyvinės sutarties ar kito susitarimo ar viena iš šalių jas nutraukia arba darbdavio (darbdavių organizacijos) sprendimas netenkina profesinės sąjungos ar jų organizacijos, arba jeigu per 240 straipsnio 2 dalyje nuro</w:t>
            </w:r>
            <w:r>
              <w:rPr>
                <w:rFonts w:ascii="Times New Roman" w:eastAsia="Helvetica Neue" w:hAnsi="Times New Roman" w:cs="Times New Roman"/>
                <w:b/>
                <w:bCs/>
                <w:color w:val="222222"/>
                <w:szCs w:val="22"/>
                <w:u w:color="222222"/>
                <w:lang w:eastAsia="lt-LT"/>
              </w:rPr>
              <w:t>dytą terminą darbdavys (darbdavių organizacija) nepateikė jokio atsakymo.</w:t>
            </w:r>
          </w:p>
        </w:tc>
      </w:tr>
      <w:tr w:rsidR="00732A1C">
        <w:tc>
          <w:tcPr>
            <w:tcW w:w="564"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FB1B30" w:rsidRDefault="006D7788">
            <w:pPr>
              <w:pStyle w:val="Pasiulymai"/>
              <w:ind w:left="-108" w:right="-108"/>
              <w:jc w:val="center"/>
              <w:rPr>
                <w:b/>
              </w:rPr>
            </w:pPr>
            <w:r w:rsidRPr="00FB1B30">
              <w:rPr>
                <w:b/>
              </w:rPr>
              <w:t>250</w:t>
            </w:r>
          </w:p>
        </w:tc>
        <w:tc>
          <w:tcPr>
            <w:tcW w:w="848" w:type="dxa"/>
            <w:tcBorders>
              <w:top w:val="single" w:sz="6" w:space="0" w:color="000000"/>
              <w:left w:val="single" w:sz="6" w:space="0" w:color="000000"/>
              <w:bottom w:val="single" w:sz="6" w:space="0" w:color="000000"/>
              <w:right w:val="nil"/>
            </w:tcBorders>
            <w:shd w:val="clear" w:color="auto" w:fill="FFFFFF"/>
            <w:tcMar>
              <w:left w:w="91" w:type="dxa"/>
            </w:tcMar>
          </w:tcPr>
          <w:p w:rsidR="00732A1C" w:rsidRDefault="00FB1B30">
            <w:pPr>
              <w:pStyle w:val="Pasiulymai"/>
              <w:snapToGrid w:val="0"/>
              <w:jc w:val="center"/>
              <w:rPr>
                <w:b/>
              </w:rPr>
            </w:pPr>
            <w:r>
              <w:rPr>
                <w:b/>
              </w:rPr>
              <w:t>1</w:t>
            </w:r>
          </w:p>
        </w:tc>
        <w:tc>
          <w:tcPr>
            <w:tcW w:w="571" w:type="dxa"/>
            <w:tcBorders>
              <w:top w:val="single" w:sz="6" w:space="0" w:color="000000"/>
              <w:left w:val="single" w:sz="6" w:space="0" w:color="000000"/>
              <w:bottom w:val="single" w:sz="6" w:space="0" w:color="000000"/>
              <w:right w:val="nil"/>
            </w:tcBorders>
            <w:shd w:val="clear" w:color="auto" w:fill="FFFFFF"/>
            <w:tcMar>
              <w:left w:w="91" w:type="dxa"/>
            </w:tcMar>
          </w:tcPr>
          <w:p w:rsidR="00732A1C" w:rsidRDefault="00732A1C">
            <w:pPr>
              <w:pStyle w:val="Pasiulymai"/>
              <w:snapToGrid w:val="0"/>
              <w:jc w:val="center"/>
              <w:rPr>
                <w:b/>
              </w:rPr>
            </w:pPr>
          </w:p>
        </w:tc>
        <w:tc>
          <w:tcPr>
            <w:tcW w:w="7527" w:type="dxa"/>
            <w:tcBorders>
              <w:top w:val="single" w:sz="6" w:space="0" w:color="000000"/>
              <w:left w:val="single" w:sz="6" w:space="0" w:color="000000"/>
              <w:bottom w:val="single" w:sz="6" w:space="0" w:color="000000"/>
              <w:right w:val="single" w:sz="6" w:space="0" w:color="000000"/>
            </w:tcBorders>
            <w:shd w:val="clear" w:color="auto" w:fill="FFFFFF"/>
            <w:tcMar>
              <w:left w:w="91" w:type="dxa"/>
            </w:tcMar>
          </w:tcPr>
          <w:p w:rsidR="00732A1C" w:rsidRPr="00F768B1" w:rsidRDefault="006D7788">
            <w:pPr>
              <w:pStyle w:val="TextBody"/>
              <w:jc w:val="both"/>
              <w:rPr>
                <w:rFonts w:ascii="Times New Roman;serif" w:hAnsi="Times New Roman;serif" w:cs="Times New Roman;serif"/>
                <w:b/>
              </w:rPr>
            </w:pPr>
            <w:r>
              <w:rPr>
                <w:rFonts w:ascii="Times New Roman;serif" w:hAnsi="Times New Roman;serif" w:cs="Times New Roman;serif"/>
                <w:b/>
              </w:rPr>
              <w:t>Argumentai:</w:t>
            </w:r>
            <w:r w:rsidR="00F768B1">
              <w:rPr>
                <w:rFonts w:ascii="Times New Roman;serif" w:hAnsi="Times New Roman;serif" w:cs="Times New Roman;serif"/>
                <w:b/>
              </w:rPr>
              <w:t xml:space="preserve"> </w:t>
            </w:r>
            <w:r>
              <w:rPr>
                <w:rFonts w:ascii="Times New Roman;serif" w:hAnsi="Times New Roman;serif" w:cs="Times New Roman;serif"/>
              </w:rPr>
              <w:t xml:space="preserve">Pernelyg dideli </w:t>
            </w:r>
            <w:r w:rsidR="00A91CC8">
              <w:rPr>
                <w:rFonts w:ascii="Times New Roman;serif" w:hAnsi="Times New Roman;serif" w:cs="Times New Roman;serif"/>
              </w:rPr>
              <w:t>ap</w:t>
            </w:r>
            <w:r>
              <w:rPr>
                <w:rFonts w:ascii="Times New Roman;serif" w:hAnsi="Times New Roman;serif" w:cs="Times New Roman;serif"/>
              </w:rPr>
              <w:t>ribojimai. Profesinė sąjunga yra pati pajėgi nuspręsti</w:t>
            </w:r>
            <w:r w:rsidR="00815F1B">
              <w:rPr>
                <w:rFonts w:ascii="Times New Roman;serif" w:hAnsi="Times New Roman;serif" w:cs="Times New Roman;serif"/>
              </w:rPr>
              <w:t>,</w:t>
            </w:r>
            <w:r>
              <w:rPr>
                <w:rFonts w:ascii="Times New Roman;serif" w:hAnsi="Times New Roman;serif" w:cs="Times New Roman;serif"/>
              </w:rPr>
              <w:t xml:space="preserve"> kada streikas bus efektyvus. Profesinė sąjunga neskelbs streiko</w:t>
            </w:r>
            <w:r w:rsidR="00815F1B">
              <w:rPr>
                <w:rFonts w:ascii="Times New Roman;serif" w:hAnsi="Times New Roman;serif" w:cs="Times New Roman;serif"/>
              </w:rPr>
              <w:t>,</w:t>
            </w:r>
            <w:r>
              <w:rPr>
                <w:rFonts w:ascii="Times New Roman;serif" w:hAnsi="Times New Roman;serif" w:cs="Times New Roman;serif"/>
              </w:rPr>
              <w:t xml:space="preserve"> jei jo nepalaikys </w:t>
            </w:r>
            <w:r>
              <w:rPr>
                <w:rFonts w:ascii="Times New Roman;serif" w:hAnsi="Times New Roman;serif" w:cs="Times New Roman;serif"/>
              </w:rPr>
              <w:t>darbuotojai.</w:t>
            </w:r>
          </w:p>
          <w:p w:rsidR="00732A1C" w:rsidRDefault="006D7788">
            <w:pPr>
              <w:jc w:val="both"/>
              <w:rPr>
                <w:rFonts w:ascii="Times New Roman" w:hAnsi="Times New Roman" w:cs="Times New Roman"/>
                <w:b/>
              </w:rPr>
            </w:pPr>
            <w:r>
              <w:rPr>
                <w:rFonts w:ascii="Times New Roman" w:hAnsi="Times New Roman" w:cs="Times New Roman"/>
                <w:b/>
              </w:rPr>
              <w:t>Pasiūlymas:</w:t>
            </w:r>
          </w:p>
          <w:p w:rsidR="00732A1C" w:rsidRDefault="006D7788">
            <w:pPr>
              <w:jc w:val="both"/>
              <w:rPr>
                <w:rFonts w:ascii="Times New Roman" w:hAnsi="Times New Roman" w:cs="Times New Roman"/>
                <w:color w:val="222222"/>
                <w:lang w:eastAsia="lt-LT"/>
              </w:rPr>
            </w:pPr>
            <w:r>
              <w:rPr>
                <w:rFonts w:ascii="Times New Roman" w:hAnsi="Times New Roman" w:cs="Times New Roman"/>
                <w:color w:val="222222"/>
                <w:lang w:eastAsia="lt-LT"/>
              </w:rPr>
              <w:t>Pakeisti 250 straipsnio 1 dalį ir ją išdėstyti taip:</w:t>
            </w:r>
          </w:p>
          <w:p w:rsidR="00732A1C" w:rsidRDefault="00732A1C">
            <w:pPr>
              <w:jc w:val="both"/>
              <w:rPr>
                <w:rFonts w:ascii="Times New Roman" w:hAnsi="Times New Roman" w:cs="Times New Roman"/>
                <w:color w:val="222222"/>
                <w:lang w:eastAsia="lt-LT"/>
              </w:rPr>
            </w:pPr>
          </w:p>
          <w:p w:rsidR="00732A1C" w:rsidRDefault="006D7788">
            <w:pPr>
              <w:jc w:val="both"/>
              <w:rPr>
                <w:rFonts w:ascii="Times New Roman" w:hAnsi="Times New Roman" w:cs="Times New Roman"/>
                <w:color w:val="222222"/>
                <w:szCs w:val="22"/>
                <w:u w:color="222222"/>
                <w:lang w:eastAsia="lt-LT"/>
              </w:rPr>
            </w:pPr>
            <w:r>
              <w:rPr>
                <w:rFonts w:ascii="Times New Roman" w:hAnsi="Times New Roman" w:cs="Times New Roman"/>
                <w:color w:val="222222"/>
                <w:szCs w:val="22"/>
                <w:u w:color="222222"/>
                <w:lang w:eastAsia="lt-LT"/>
              </w:rPr>
              <w:t>„</w:t>
            </w:r>
            <w:r>
              <w:rPr>
                <w:rFonts w:ascii="Times New Roman" w:hAnsi="Times New Roman" w:cs="Times New Roman"/>
                <w:color w:val="222222"/>
                <w:szCs w:val="22"/>
                <w:u w:color="222222"/>
                <w:lang w:eastAsia="lt-LT"/>
              </w:rPr>
              <w:t xml:space="preserve">1. Priimti sprendimą skelbti streiką gali profesinė sąjunga ar profesinių sąjungų organizacija jų įstatuose (statute) nustatyta tvarka šio Kodekso 248 straipsnyje nustatytais atvejais. </w:t>
            </w:r>
            <w:r>
              <w:rPr>
                <w:rFonts w:ascii="Times New Roman" w:hAnsi="Times New Roman" w:cs="Times New Roman"/>
                <w:strike/>
                <w:color w:val="222222"/>
                <w:szCs w:val="22"/>
                <w:u w:color="222222"/>
                <w:lang w:eastAsia="lt-LT"/>
              </w:rPr>
              <w:t xml:space="preserve">Streikui skelbti įstatuose (statute) nustatyta tvarka turi būti gautas </w:t>
            </w:r>
            <w:r>
              <w:rPr>
                <w:rFonts w:ascii="Times New Roman" w:hAnsi="Times New Roman" w:cs="Times New Roman"/>
                <w:strike/>
                <w:color w:val="222222"/>
                <w:szCs w:val="22"/>
                <w:u w:color="222222"/>
                <w:lang w:eastAsia="lt-LT"/>
              </w:rPr>
              <w:t>ne mažiau kaip ketvirtadalio profesinės sąjungos narių sutikimas.</w:t>
            </w:r>
            <w:r>
              <w:rPr>
                <w:rFonts w:ascii="Times New Roman" w:hAnsi="Times New Roman" w:cs="Times New Roman"/>
                <w:color w:val="222222"/>
                <w:szCs w:val="22"/>
                <w:u w:color="222222"/>
                <w:lang w:eastAsia="lt-LT"/>
              </w:rPr>
              <w:t>“</w:t>
            </w:r>
          </w:p>
          <w:p w:rsidR="00732A1C" w:rsidRDefault="00732A1C">
            <w:pPr>
              <w:ind w:firstLine="720"/>
              <w:jc w:val="both"/>
            </w:pPr>
          </w:p>
        </w:tc>
      </w:tr>
      <w:tr w:rsidR="00732A1C">
        <w:tc>
          <w:tcPr>
            <w:tcW w:w="564"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FB1B30" w:rsidRDefault="006D7788">
            <w:pPr>
              <w:pStyle w:val="Pasiulymai"/>
              <w:ind w:left="-108" w:right="-108"/>
              <w:jc w:val="center"/>
              <w:rPr>
                <w:b/>
              </w:rPr>
            </w:pPr>
            <w:r w:rsidRPr="00FB1B30">
              <w:rPr>
                <w:b/>
              </w:rPr>
              <w:t>250</w:t>
            </w:r>
          </w:p>
        </w:tc>
        <w:tc>
          <w:tcPr>
            <w:tcW w:w="848"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FB1B30" w:rsidRDefault="006D7788">
            <w:pPr>
              <w:pStyle w:val="Pasiulymai"/>
              <w:jc w:val="center"/>
              <w:rPr>
                <w:b/>
              </w:rPr>
            </w:pPr>
            <w:r w:rsidRPr="00FB1B30">
              <w:rPr>
                <w:b/>
              </w:rPr>
              <w:t>3</w:t>
            </w:r>
          </w:p>
        </w:tc>
        <w:tc>
          <w:tcPr>
            <w:tcW w:w="571" w:type="dxa"/>
            <w:tcBorders>
              <w:top w:val="single" w:sz="6" w:space="0" w:color="000000"/>
              <w:left w:val="single" w:sz="6" w:space="0" w:color="000000"/>
              <w:bottom w:val="single" w:sz="6" w:space="0" w:color="000000"/>
              <w:right w:val="nil"/>
            </w:tcBorders>
            <w:shd w:val="clear" w:color="auto" w:fill="FFFFFF"/>
            <w:tcMar>
              <w:left w:w="91" w:type="dxa"/>
            </w:tcMar>
          </w:tcPr>
          <w:p w:rsidR="00732A1C" w:rsidRDefault="00732A1C">
            <w:pPr>
              <w:pStyle w:val="Pasiulymai"/>
              <w:snapToGrid w:val="0"/>
              <w:jc w:val="center"/>
              <w:rPr>
                <w:b/>
              </w:rPr>
            </w:pPr>
          </w:p>
        </w:tc>
        <w:tc>
          <w:tcPr>
            <w:tcW w:w="7527" w:type="dxa"/>
            <w:tcBorders>
              <w:top w:val="single" w:sz="6" w:space="0" w:color="000000"/>
              <w:left w:val="single" w:sz="6" w:space="0" w:color="000000"/>
              <w:bottom w:val="single" w:sz="6" w:space="0" w:color="000000"/>
              <w:right w:val="single" w:sz="6" w:space="0" w:color="000000"/>
            </w:tcBorders>
            <w:shd w:val="clear" w:color="auto" w:fill="FFFFFF"/>
            <w:tcMar>
              <w:left w:w="91" w:type="dxa"/>
            </w:tcMar>
          </w:tcPr>
          <w:p w:rsidR="00732A1C" w:rsidRPr="00F768B1" w:rsidRDefault="006D7788">
            <w:pPr>
              <w:pStyle w:val="TextBody"/>
              <w:jc w:val="both"/>
              <w:rPr>
                <w:rFonts w:ascii="Times New Roman;serif" w:hAnsi="Times New Roman;serif" w:cs="Times New Roman;serif"/>
                <w:b/>
              </w:rPr>
            </w:pPr>
            <w:r>
              <w:rPr>
                <w:rFonts w:ascii="Times New Roman;serif" w:hAnsi="Times New Roman;serif" w:cs="Times New Roman;serif"/>
                <w:b/>
              </w:rPr>
              <w:t>Argumentai:</w:t>
            </w:r>
            <w:r w:rsidR="00F768B1">
              <w:rPr>
                <w:rFonts w:ascii="Times New Roman;serif" w:hAnsi="Times New Roman;serif" w:cs="Times New Roman;serif"/>
                <w:b/>
              </w:rPr>
              <w:t xml:space="preserve"> </w:t>
            </w:r>
            <w:r>
              <w:rPr>
                <w:rFonts w:ascii="Times New Roman;serif" w:hAnsi="Times New Roman;serif" w:cs="Times New Roman;serif"/>
              </w:rPr>
              <w:t>Pakeitimas susijęs su 250 str. 1</w:t>
            </w:r>
            <w:r w:rsidR="00FB1B30">
              <w:rPr>
                <w:rFonts w:ascii="Times New Roman;serif" w:hAnsi="Times New Roman;serif" w:cs="Times New Roman;serif"/>
              </w:rPr>
              <w:t xml:space="preserve"> </w:t>
            </w:r>
            <w:r>
              <w:rPr>
                <w:rFonts w:ascii="Times New Roman;serif" w:hAnsi="Times New Roman;serif" w:cs="Times New Roman;serif"/>
              </w:rPr>
              <w:t>d. pakeitimu. Reikia paprastinti procedūrinius dalykus.</w:t>
            </w:r>
          </w:p>
          <w:p w:rsidR="00732A1C" w:rsidRDefault="006D7788">
            <w:pPr>
              <w:jc w:val="both"/>
              <w:rPr>
                <w:rFonts w:ascii="Times New Roman" w:hAnsi="Times New Roman" w:cs="Times New Roman"/>
                <w:b/>
              </w:rPr>
            </w:pPr>
            <w:r>
              <w:rPr>
                <w:rFonts w:ascii="Times New Roman" w:hAnsi="Times New Roman" w:cs="Times New Roman"/>
                <w:b/>
              </w:rPr>
              <w:t>Pasiūlymas:</w:t>
            </w:r>
          </w:p>
          <w:p w:rsidR="00732A1C" w:rsidRDefault="00FB1B30">
            <w:pPr>
              <w:jc w:val="both"/>
              <w:rPr>
                <w:rFonts w:ascii="Times New Roman" w:hAnsi="Times New Roman" w:cs="Times New Roman"/>
                <w:color w:val="222222"/>
                <w:lang w:eastAsia="lt-LT"/>
              </w:rPr>
            </w:pPr>
            <w:r>
              <w:rPr>
                <w:rFonts w:ascii="Times New Roman" w:hAnsi="Times New Roman" w:cs="Times New Roman"/>
                <w:color w:val="222222"/>
                <w:lang w:eastAsia="lt-LT"/>
              </w:rPr>
              <w:t>Pakeisti 250 straipsnio 3</w:t>
            </w:r>
            <w:r w:rsidR="006D7788">
              <w:rPr>
                <w:rFonts w:ascii="Times New Roman" w:hAnsi="Times New Roman" w:cs="Times New Roman"/>
                <w:color w:val="222222"/>
                <w:lang w:eastAsia="lt-LT"/>
              </w:rPr>
              <w:t xml:space="preserve"> dalį ir ją išdėstyti taip:</w:t>
            </w:r>
          </w:p>
          <w:p w:rsidR="00732A1C" w:rsidRDefault="00732A1C">
            <w:pPr>
              <w:jc w:val="both"/>
              <w:rPr>
                <w:rFonts w:ascii="Times New Roman" w:hAnsi="Times New Roman" w:cs="Times New Roman"/>
                <w:color w:val="222222"/>
                <w:lang w:eastAsia="lt-LT"/>
              </w:rPr>
            </w:pPr>
          </w:p>
          <w:p w:rsidR="00732A1C" w:rsidRDefault="006D7788">
            <w:pPr>
              <w:jc w:val="both"/>
              <w:rPr>
                <w:rFonts w:ascii="Times New Roman" w:eastAsia="Times New Roman" w:hAnsi="Times New Roman" w:cs="Times New Roman"/>
                <w:color w:val="222222"/>
                <w:szCs w:val="22"/>
                <w:u w:color="222222"/>
                <w:lang w:eastAsia="lt-LT"/>
              </w:rPr>
            </w:pPr>
            <w:r>
              <w:rPr>
                <w:rFonts w:ascii="Times New Roman" w:eastAsia="Times New Roman" w:hAnsi="Times New Roman" w:cs="Times New Roman"/>
                <w:color w:val="222222"/>
                <w:szCs w:val="22"/>
                <w:lang w:eastAsia="lt-LT"/>
              </w:rPr>
              <w:lastRenderedPageBreak/>
              <w:t>„</w:t>
            </w:r>
            <w:r>
              <w:rPr>
                <w:rFonts w:ascii="Times New Roman" w:eastAsia="Helvetica Neue" w:hAnsi="Times New Roman" w:cs="Times New Roman"/>
                <w:color w:val="222222"/>
                <w:szCs w:val="22"/>
                <w:u w:color="222222"/>
                <w:lang w:eastAsia="lt-LT"/>
              </w:rPr>
              <w:t xml:space="preserve">3. </w:t>
            </w:r>
            <w:r>
              <w:rPr>
                <w:rFonts w:ascii="Times New Roman" w:eastAsia="Times New Roman" w:hAnsi="Times New Roman" w:cs="Times New Roman"/>
                <w:color w:val="222222"/>
                <w:szCs w:val="22"/>
                <w:u w:color="222222"/>
                <w:lang w:eastAsia="lt-LT"/>
              </w:rPr>
              <w:t>Profesinės</w:t>
            </w:r>
            <w:r>
              <w:rPr>
                <w:rFonts w:ascii="Times New Roman" w:eastAsia="Times New Roman" w:hAnsi="Times New Roman" w:cs="Times New Roman"/>
                <w:color w:val="222222"/>
                <w:szCs w:val="22"/>
                <w:u w:color="222222"/>
                <w:lang w:eastAsia="lt-LT"/>
              </w:rPr>
              <w:t xml:space="preserve"> sąjungos ar jų organizacijos sprendime skelbti streiką nurodoma:</w:t>
            </w:r>
          </w:p>
          <w:p w:rsidR="00732A1C" w:rsidRDefault="006D7788">
            <w:pPr>
              <w:jc w:val="both"/>
              <w:rPr>
                <w:color w:val="222222"/>
                <w:szCs w:val="22"/>
                <w:u w:color="222222"/>
                <w:lang w:eastAsia="lt-LT"/>
              </w:rPr>
            </w:pPr>
            <w:r>
              <w:rPr>
                <w:color w:val="222222"/>
                <w:szCs w:val="22"/>
                <w:u w:color="222222"/>
                <w:lang w:eastAsia="lt-LT"/>
              </w:rPr>
              <w:t>1) iškelti reikalavimai, dėl kurių skelbiamas streikas;</w:t>
            </w:r>
          </w:p>
          <w:p w:rsidR="00732A1C" w:rsidRDefault="006D7788">
            <w:pPr>
              <w:jc w:val="both"/>
              <w:rPr>
                <w:color w:val="222222"/>
                <w:szCs w:val="22"/>
                <w:u w:color="222222"/>
                <w:lang w:eastAsia="lt-LT"/>
              </w:rPr>
            </w:pPr>
            <w:r>
              <w:rPr>
                <w:rFonts w:eastAsia="Helvetica Neue"/>
                <w:color w:val="222222"/>
                <w:szCs w:val="22"/>
                <w:u w:color="222222"/>
                <w:lang w:eastAsia="lt-LT"/>
              </w:rPr>
              <w:t xml:space="preserve">2) </w:t>
            </w:r>
            <w:r>
              <w:rPr>
                <w:color w:val="222222"/>
                <w:szCs w:val="22"/>
                <w:u w:color="222222"/>
                <w:lang w:eastAsia="lt-LT"/>
              </w:rPr>
              <w:t xml:space="preserve">streiko data, pradžia ir vieta (įmonės, kuriose vyks streikas); </w:t>
            </w:r>
          </w:p>
          <w:p w:rsidR="00732A1C" w:rsidRDefault="006D7788">
            <w:pPr>
              <w:jc w:val="both"/>
              <w:rPr>
                <w:strike/>
                <w:color w:val="222222"/>
                <w:szCs w:val="22"/>
                <w:u w:color="222222"/>
                <w:lang w:eastAsia="lt-LT"/>
              </w:rPr>
            </w:pPr>
            <w:r>
              <w:rPr>
                <w:rFonts w:eastAsia="Helvetica Neue"/>
                <w:strike/>
                <w:color w:val="222222"/>
                <w:szCs w:val="22"/>
                <w:u w:color="222222"/>
                <w:lang w:eastAsia="lt-LT"/>
              </w:rPr>
              <w:t xml:space="preserve">3) </w:t>
            </w:r>
            <w:r>
              <w:rPr>
                <w:strike/>
                <w:color w:val="222222"/>
                <w:szCs w:val="22"/>
                <w:u w:color="222222"/>
                <w:lang w:eastAsia="lt-LT"/>
              </w:rPr>
              <w:t>numatomas streikuojančių darbuotojų skaičius;</w:t>
            </w:r>
          </w:p>
          <w:p w:rsidR="00732A1C" w:rsidRDefault="006D7788">
            <w:pPr>
              <w:jc w:val="both"/>
              <w:rPr>
                <w:rFonts w:ascii="Times New Roman" w:eastAsia="Times New Roman" w:hAnsi="Times New Roman" w:cs="Times New Roman"/>
                <w:color w:val="222222"/>
                <w:szCs w:val="22"/>
                <w:u w:color="222222"/>
                <w:lang w:eastAsia="lt-LT"/>
              </w:rPr>
            </w:pPr>
            <w:r>
              <w:rPr>
                <w:rFonts w:ascii="Times New Roman" w:eastAsia="Times New Roman" w:hAnsi="Times New Roman" w:cs="Times New Roman"/>
                <w:color w:val="222222"/>
                <w:szCs w:val="22"/>
                <w:u w:color="222222"/>
                <w:lang w:eastAsia="lt-LT"/>
              </w:rPr>
              <w:t>4) streiko komite</w:t>
            </w:r>
            <w:r>
              <w:rPr>
                <w:rFonts w:ascii="Times New Roman" w:eastAsia="Times New Roman" w:hAnsi="Times New Roman" w:cs="Times New Roman"/>
                <w:color w:val="222222"/>
                <w:szCs w:val="22"/>
                <w:u w:color="222222"/>
                <w:lang w:eastAsia="lt-LT"/>
              </w:rPr>
              <w:t>tas;</w:t>
            </w:r>
          </w:p>
          <w:p w:rsidR="00732A1C" w:rsidRDefault="006D7788">
            <w:pPr>
              <w:jc w:val="both"/>
              <w:rPr>
                <w:rFonts w:ascii="Times New Roman" w:hAnsi="Times New Roman" w:cs="Times New Roman"/>
                <w:color w:val="222222"/>
                <w:szCs w:val="22"/>
                <w:u w:color="222222"/>
                <w:lang w:eastAsia="lt-LT"/>
              </w:rPr>
            </w:pPr>
            <w:r>
              <w:rPr>
                <w:rFonts w:ascii="Times New Roman" w:hAnsi="Times New Roman" w:cs="Times New Roman"/>
                <w:strike/>
                <w:color w:val="222222"/>
                <w:szCs w:val="22"/>
                <w:u w:color="222222"/>
                <w:lang w:eastAsia="lt-LT"/>
              </w:rPr>
              <w:t>5) profesinių sąjungų narių balsavimo biuletenis arba kiti dokumentai, įrodantys pritarusių streikui profesinių sąjungų narių skaičių.</w:t>
            </w:r>
            <w:r>
              <w:rPr>
                <w:rFonts w:ascii="Times New Roman" w:hAnsi="Times New Roman" w:cs="Times New Roman"/>
                <w:color w:val="222222"/>
                <w:szCs w:val="22"/>
                <w:u w:color="222222"/>
                <w:lang w:eastAsia="lt-LT"/>
              </w:rPr>
              <w:t>“</w:t>
            </w:r>
          </w:p>
        </w:tc>
      </w:tr>
      <w:tr w:rsidR="00732A1C">
        <w:tc>
          <w:tcPr>
            <w:tcW w:w="564"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AD6230" w:rsidRDefault="006D7788">
            <w:pPr>
              <w:pStyle w:val="Pasiulymai"/>
              <w:ind w:left="-108" w:right="-108"/>
              <w:jc w:val="center"/>
              <w:rPr>
                <w:b/>
              </w:rPr>
            </w:pPr>
            <w:r w:rsidRPr="00AD6230">
              <w:rPr>
                <w:b/>
              </w:rPr>
              <w:lastRenderedPageBreak/>
              <w:t>251</w:t>
            </w:r>
          </w:p>
        </w:tc>
        <w:tc>
          <w:tcPr>
            <w:tcW w:w="848" w:type="dxa"/>
            <w:tcBorders>
              <w:top w:val="single" w:sz="6" w:space="0" w:color="000000"/>
              <w:left w:val="single" w:sz="6" w:space="0" w:color="000000"/>
              <w:bottom w:val="single" w:sz="6" w:space="0" w:color="000000"/>
              <w:right w:val="nil"/>
            </w:tcBorders>
            <w:shd w:val="clear" w:color="auto" w:fill="FFFFFF"/>
            <w:tcMar>
              <w:left w:w="91" w:type="dxa"/>
            </w:tcMar>
          </w:tcPr>
          <w:p w:rsidR="00732A1C" w:rsidRDefault="006D7788">
            <w:pPr>
              <w:pStyle w:val="Pasiulymai"/>
              <w:jc w:val="center"/>
              <w:rPr>
                <w:b/>
              </w:rPr>
            </w:pPr>
            <w:r>
              <w:rPr>
                <w:b/>
              </w:rPr>
              <w:t>3</w:t>
            </w:r>
          </w:p>
        </w:tc>
        <w:tc>
          <w:tcPr>
            <w:tcW w:w="571" w:type="dxa"/>
            <w:tcBorders>
              <w:top w:val="single" w:sz="6" w:space="0" w:color="000000"/>
              <w:left w:val="single" w:sz="6" w:space="0" w:color="000000"/>
              <w:bottom w:val="single" w:sz="6" w:space="0" w:color="000000"/>
              <w:right w:val="nil"/>
            </w:tcBorders>
            <w:shd w:val="clear" w:color="auto" w:fill="FFFFFF"/>
            <w:tcMar>
              <w:left w:w="91" w:type="dxa"/>
            </w:tcMar>
          </w:tcPr>
          <w:p w:rsidR="00732A1C" w:rsidRDefault="00732A1C">
            <w:pPr>
              <w:pStyle w:val="Pasiulymai"/>
              <w:snapToGrid w:val="0"/>
              <w:jc w:val="center"/>
              <w:rPr>
                <w:b/>
              </w:rPr>
            </w:pPr>
          </w:p>
        </w:tc>
        <w:tc>
          <w:tcPr>
            <w:tcW w:w="7527" w:type="dxa"/>
            <w:tcBorders>
              <w:top w:val="single" w:sz="6" w:space="0" w:color="000000"/>
              <w:left w:val="single" w:sz="6" w:space="0" w:color="000000"/>
              <w:bottom w:val="single" w:sz="6" w:space="0" w:color="000000"/>
              <w:right w:val="single" w:sz="6" w:space="0" w:color="000000"/>
            </w:tcBorders>
            <w:shd w:val="clear" w:color="auto" w:fill="FFFFFF"/>
            <w:tcMar>
              <w:left w:w="91" w:type="dxa"/>
            </w:tcMar>
          </w:tcPr>
          <w:p w:rsidR="00732A1C" w:rsidRPr="00AD6230" w:rsidRDefault="006D7788">
            <w:pPr>
              <w:pStyle w:val="TextBody"/>
              <w:jc w:val="both"/>
              <w:rPr>
                <w:rFonts w:ascii="Times New Roman;serif" w:hAnsi="Times New Roman;serif" w:cs="Times New Roman;serif"/>
                <w:b/>
              </w:rPr>
            </w:pPr>
            <w:r>
              <w:rPr>
                <w:rFonts w:ascii="Times New Roman;serif" w:hAnsi="Times New Roman;serif" w:cs="Times New Roman;serif"/>
                <w:b/>
              </w:rPr>
              <w:t>Argumentai:</w:t>
            </w:r>
            <w:r w:rsidR="00AD6230">
              <w:rPr>
                <w:rFonts w:ascii="Times New Roman;serif" w:hAnsi="Times New Roman;serif" w:cs="Times New Roman;serif"/>
                <w:b/>
              </w:rPr>
              <w:t xml:space="preserve"> </w:t>
            </w:r>
            <w:r>
              <w:rPr>
                <w:rFonts w:ascii="Times New Roman;serif" w:hAnsi="Times New Roman;serif" w:cs="Times New Roman;serif"/>
              </w:rPr>
              <w:t>Ginčai</w:t>
            </w:r>
            <w:r w:rsidR="00AD6230">
              <w:rPr>
                <w:rFonts w:ascii="Times New Roman;serif" w:hAnsi="Times New Roman;serif" w:cs="Times New Roman;serif"/>
              </w:rPr>
              <w:t>,</w:t>
            </w:r>
            <w:r>
              <w:rPr>
                <w:rFonts w:ascii="Times New Roman;serif" w:hAnsi="Times New Roman;serif" w:cs="Times New Roman;serif"/>
              </w:rPr>
              <w:t xml:space="preserve"> susiję su kolektyvinės sutarties sudarymu ar keitimu</w:t>
            </w:r>
            <w:r w:rsidR="00AD6230">
              <w:rPr>
                <w:rFonts w:ascii="Times New Roman;serif" w:hAnsi="Times New Roman;serif" w:cs="Times New Roman;serif"/>
              </w:rPr>
              <w:t>,</w:t>
            </w:r>
            <w:r>
              <w:rPr>
                <w:rFonts w:ascii="Times New Roman;serif" w:hAnsi="Times New Roman;serif" w:cs="Times New Roman;serif"/>
              </w:rPr>
              <w:t xml:space="preserve"> sprendžiami šalių derybose ir </w:t>
            </w:r>
            <w:r>
              <w:rPr>
                <w:rFonts w:ascii="Times New Roman;serif" w:hAnsi="Times New Roman;serif" w:cs="Times New Roman;serif"/>
              </w:rPr>
              <w:t>tarpininkavimas ar darbo arbitražas yra neprivalomi.</w:t>
            </w:r>
          </w:p>
          <w:p w:rsidR="00732A1C" w:rsidRDefault="006D7788">
            <w:pPr>
              <w:jc w:val="both"/>
              <w:rPr>
                <w:rFonts w:ascii="Times New Roman" w:hAnsi="Times New Roman" w:cs="Times New Roman"/>
                <w:b/>
              </w:rPr>
            </w:pPr>
            <w:r>
              <w:rPr>
                <w:rFonts w:ascii="Times New Roman" w:hAnsi="Times New Roman" w:cs="Times New Roman"/>
                <w:b/>
              </w:rPr>
              <w:t>Pasiūlymas:</w:t>
            </w:r>
          </w:p>
          <w:p w:rsidR="00732A1C" w:rsidRDefault="006D7788">
            <w:pPr>
              <w:jc w:val="both"/>
              <w:rPr>
                <w:rFonts w:ascii="Times New Roman" w:hAnsi="Times New Roman" w:cs="Times New Roman"/>
                <w:color w:val="222222"/>
                <w:lang w:eastAsia="lt-LT"/>
              </w:rPr>
            </w:pPr>
            <w:r>
              <w:rPr>
                <w:rFonts w:ascii="Times New Roman" w:hAnsi="Times New Roman" w:cs="Times New Roman"/>
                <w:color w:val="222222"/>
                <w:lang w:eastAsia="lt-LT"/>
              </w:rPr>
              <w:t>Pakeisti 251 straipsnio 3 dalį ir ją išdėstyti taip:</w:t>
            </w:r>
          </w:p>
          <w:p w:rsidR="00732A1C" w:rsidRDefault="00732A1C">
            <w:pPr>
              <w:jc w:val="both"/>
              <w:rPr>
                <w:rFonts w:ascii="Times New Roman" w:hAnsi="Times New Roman" w:cs="Times New Roman"/>
                <w:color w:val="222222"/>
                <w:lang w:eastAsia="lt-LT"/>
              </w:rPr>
            </w:pPr>
          </w:p>
          <w:p w:rsidR="00732A1C" w:rsidRDefault="006D7788">
            <w:pPr>
              <w:jc w:val="both"/>
              <w:rPr>
                <w:color w:val="222222"/>
                <w:szCs w:val="22"/>
                <w:lang w:eastAsia="lt-LT"/>
              </w:rPr>
            </w:pPr>
            <w:r>
              <w:rPr>
                <w:rFonts w:eastAsia="Liberation Serif;Times New Roma" w:cs="Liberation Serif;Times New Roma"/>
                <w:color w:val="222222"/>
                <w:szCs w:val="22"/>
                <w:lang w:eastAsia="lt-LT"/>
              </w:rPr>
              <w:t>„</w:t>
            </w:r>
            <w:r>
              <w:rPr>
                <w:rFonts w:eastAsia="Liberation Serif;Times New Roma" w:cs="Liberation Serif;Times New Roma"/>
                <w:color w:val="222222"/>
                <w:szCs w:val="22"/>
                <w:u w:color="222222"/>
                <w:lang w:eastAsia="lt-LT"/>
              </w:rPr>
              <w:t>3. Skelbiant streiką</w:t>
            </w:r>
            <w:r>
              <w:rPr>
                <w:rFonts w:ascii="Times New Roman" w:eastAsia="Helvetica Neue" w:hAnsi="Times New Roman" w:cs="Times New Roman"/>
                <w:b/>
                <w:bCs/>
                <w:color w:val="222222"/>
                <w:szCs w:val="22"/>
                <w:u w:color="222222"/>
                <w:lang w:eastAsia="lt-LT"/>
              </w:rPr>
              <w:t xml:space="preserve"> </w:t>
            </w:r>
            <w:r>
              <w:rPr>
                <w:rFonts w:eastAsia="Liberation Serif;Times New Roma" w:cs="Liberation Serif;Times New Roma"/>
                <w:color w:val="222222"/>
                <w:szCs w:val="22"/>
                <w:u w:color="222222"/>
                <w:lang w:eastAsia="lt-LT"/>
              </w:rPr>
              <w:t>galima kelti tik tuos reikalavimus, kurie nebuvo patenkinti tarpininkavimo metu arba darbo arbitraže</w:t>
            </w:r>
            <w:r w:rsidR="00AD6230">
              <w:rPr>
                <w:rFonts w:eastAsia="Liberation Serif;Times New Roma" w:cs="Liberation Serif;Times New Roma"/>
                <w:color w:val="222222"/>
                <w:szCs w:val="22"/>
                <w:u w:color="222222"/>
                <w:lang w:eastAsia="lt-LT"/>
              </w:rPr>
              <w:t>,</w:t>
            </w:r>
            <w:r>
              <w:rPr>
                <w:rFonts w:eastAsia="Liberation Serif;Times New Roma" w:cs="Liberation Serif;Times New Roma"/>
                <w:color w:val="222222"/>
                <w:szCs w:val="22"/>
                <w:u w:color="222222"/>
                <w:lang w:eastAsia="lt-LT"/>
              </w:rPr>
              <w:t xml:space="preserve"> </w:t>
            </w:r>
            <w:r w:rsidR="00AD6230">
              <w:rPr>
                <w:rFonts w:eastAsia="Liberation Serif;Times New Roma" w:cs="Liberation Serif;Times New Roma"/>
                <w:b/>
                <w:bCs/>
                <w:color w:val="222222"/>
                <w:szCs w:val="22"/>
                <w:u w:color="222222"/>
                <w:lang w:eastAsia="lt-LT"/>
              </w:rPr>
              <w:t xml:space="preserve">arba </w:t>
            </w:r>
            <w:r>
              <w:rPr>
                <w:rFonts w:eastAsia="Liberation Serif;Times New Roma" w:cs="Liberation Serif;Times New Roma"/>
                <w:b/>
                <w:bCs/>
                <w:color w:val="222222"/>
                <w:szCs w:val="22"/>
                <w:u w:color="222222"/>
                <w:lang w:eastAsia="lt-LT"/>
              </w:rPr>
              <w:t>derybose dėl kolektyvinės sutarties sudarymo ar keitimo.</w:t>
            </w:r>
            <w:r>
              <w:rPr>
                <w:color w:val="222222"/>
                <w:szCs w:val="22"/>
                <w:lang w:eastAsia="lt-LT"/>
              </w:rPr>
              <w:t>“</w:t>
            </w:r>
          </w:p>
        </w:tc>
      </w:tr>
      <w:tr w:rsidR="00732A1C">
        <w:tc>
          <w:tcPr>
            <w:tcW w:w="564"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B250AF" w:rsidRDefault="006D7788">
            <w:pPr>
              <w:pStyle w:val="Pasiulymai"/>
              <w:ind w:left="-108" w:right="-108"/>
              <w:jc w:val="center"/>
              <w:rPr>
                <w:b/>
              </w:rPr>
            </w:pPr>
            <w:r w:rsidRPr="00B250AF">
              <w:rPr>
                <w:b/>
              </w:rPr>
              <w:t>252</w:t>
            </w:r>
          </w:p>
        </w:tc>
        <w:tc>
          <w:tcPr>
            <w:tcW w:w="848" w:type="dxa"/>
            <w:tcBorders>
              <w:top w:val="single" w:sz="6" w:space="0" w:color="000000"/>
              <w:left w:val="single" w:sz="6" w:space="0" w:color="000000"/>
              <w:bottom w:val="single" w:sz="6" w:space="0" w:color="000000"/>
              <w:right w:val="nil"/>
            </w:tcBorders>
            <w:shd w:val="clear" w:color="auto" w:fill="FFFFFF"/>
            <w:tcMar>
              <w:left w:w="91" w:type="dxa"/>
            </w:tcMar>
          </w:tcPr>
          <w:p w:rsidR="00732A1C" w:rsidRDefault="00732A1C">
            <w:pPr>
              <w:pStyle w:val="Pasiulymai"/>
              <w:snapToGrid w:val="0"/>
              <w:jc w:val="center"/>
              <w:rPr>
                <w:b/>
              </w:rPr>
            </w:pPr>
          </w:p>
        </w:tc>
        <w:tc>
          <w:tcPr>
            <w:tcW w:w="571" w:type="dxa"/>
            <w:tcBorders>
              <w:top w:val="single" w:sz="6" w:space="0" w:color="000000"/>
              <w:left w:val="single" w:sz="6" w:space="0" w:color="000000"/>
              <w:bottom w:val="single" w:sz="6" w:space="0" w:color="000000"/>
              <w:right w:val="nil"/>
            </w:tcBorders>
            <w:shd w:val="clear" w:color="auto" w:fill="FFFFFF"/>
            <w:tcMar>
              <w:left w:w="91" w:type="dxa"/>
            </w:tcMar>
          </w:tcPr>
          <w:p w:rsidR="00732A1C" w:rsidRDefault="00732A1C">
            <w:pPr>
              <w:pStyle w:val="Pasiulymai"/>
              <w:snapToGrid w:val="0"/>
              <w:jc w:val="center"/>
              <w:rPr>
                <w:b/>
              </w:rPr>
            </w:pPr>
          </w:p>
        </w:tc>
        <w:tc>
          <w:tcPr>
            <w:tcW w:w="7527" w:type="dxa"/>
            <w:tcBorders>
              <w:top w:val="single" w:sz="6" w:space="0" w:color="000000"/>
              <w:left w:val="single" w:sz="6" w:space="0" w:color="000000"/>
              <w:bottom w:val="single" w:sz="6" w:space="0" w:color="000000"/>
              <w:right w:val="single" w:sz="6" w:space="0" w:color="000000"/>
            </w:tcBorders>
            <w:shd w:val="clear" w:color="auto" w:fill="FFFFFF"/>
            <w:tcMar>
              <w:left w:w="91" w:type="dxa"/>
            </w:tcMar>
          </w:tcPr>
          <w:p w:rsidR="00732A1C" w:rsidRPr="00B250AF" w:rsidRDefault="006D7788">
            <w:pPr>
              <w:pStyle w:val="TextBody"/>
              <w:jc w:val="both"/>
              <w:rPr>
                <w:rFonts w:ascii="Times New Roman;serif" w:hAnsi="Times New Roman;serif" w:cs="Times New Roman;serif"/>
                <w:b/>
              </w:rPr>
            </w:pPr>
            <w:r>
              <w:rPr>
                <w:rFonts w:ascii="Times New Roman;serif" w:hAnsi="Times New Roman;serif" w:cs="Times New Roman;serif"/>
                <w:b/>
              </w:rPr>
              <w:t>Argumentai:</w:t>
            </w:r>
            <w:r w:rsidR="00B250AF">
              <w:rPr>
                <w:rFonts w:ascii="Times New Roman;serif" w:hAnsi="Times New Roman;serif" w:cs="Times New Roman;serif"/>
                <w:b/>
              </w:rPr>
              <w:t xml:space="preserve"> </w:t>
            </w:r>
            <w:r w:rsidR="00B250AF">
              <w:rPr>
                <w:rFonts w:ascii="Times New Roman;serif" w:hAnsi="Times New Roman;serif" w:cs="Times New Roman;serif"/>
                <w:szCs w:val="22"/>
              </w:rPr>
              <w:t>Į</w:t>
            </w:r>
            <w:r>
              <w:rPr>
                <w:rFonts w:ascii="Times New Roman" w:hAnsi="Times New Roman" w:cs="Times New Roman"/>
                <w:color w:val="222222"/>
                <w:sz w:val="22"/>
                <w:szCs w:val="22"/>
                <w:u w:color="222222"/>
                <w:lang w:eastAsia="lt-LT"/>
              </w:rPr>
              <w:t>mon</w:t>
            </w:r>
            <w:r w:rsidR="00B250AF">
              <w:rPr>
                <w:rFonts w:ascii="Times New Roman" w:hAnsi="Times New Roman" w:cs="Times New Roman"/>
                <w:color w:val="222222"/>
                <w:sz w:val="22"/>
                <w:szCs w:val="22"/>
                <w:u w:color="222222"/>
                <w:lang w:eastAsia="lt-LT"/>
              </w:rPr>
              <w:t>ių</w:t>
            </w:r>
            <w:r>
              <w:rPr>
                <w:rFonts w:ascii="Times New Roman" w:hAnsi="Times New Roman" w:cs="Times New Roman"/>
                <w:color w:val="222222"/>
                <w:sz w:val="22"/>
                <w:szCs w:val="22"/>
                <w:u w:color="222222"/>
                <w:lang w:eastAsia="lt-LT"/>
              </w:rPr>
              <w:t>, kurios rinkoje dirba konkuruodamos viena su kita</w:t>
            </w:r>
            <w:r w:rsidR="00B250AF">
              <w:rPr>
                <w:rFonts w:ascii="Times New Roman" w:hAnsi="Times New Roman" w:cs="Times New Roman"/>
                <w:color w:val="222222"/>
                <w:sz w:val="22"/>
                <w:szCs w:val="22"/>
                <w:u w:color="222222"/>
                <w:lang w:eastAsia="lt-LT"/>
              </w:rPr>
              <w:t>, negalima pripažinti įmonėmis, teikiančiomis neatidėliotinas (gyvybines) paslaugas visuomenei</w:t>
            </w:r>
            <w:r>
              <w:rPr>
                <w:rFonts w:ascii="Times New Roman" w:hAnsi="Times New Roman" w:cs="Times New Roman"/>
                <w:color w:val="222222"/>
                <w:sz w:val="22"/>
                <w:szCs w:val="22"/>
                <w:u w:color="222222"/>
                <w:lang w:eastAsia="lt-LT"/>
              </w:rPr>
              <w:t>. Pvz.</w:t>
            </w:r>
            <w:r w:rsidR="00B250AF">
              <w:rPr>
                <w:rFonts w:ascii="Times New Roman" w:hAnsi="Times New Roman" w:cs="Times New Roman"/>
                <w:color w:val="222222"/>
                <w:sz w:val="22"/>
                <w:szCs w:val="22"/>
                <w:u w:color="222222"/>
                <w:lang w:eastAsia="lt-LT"/>
              </w:rPr>
              <w:t>,</w:t>
            </w:r>
            <w:r>
              <w:rPr>
                <w:rFonts w:ascii="Times New Roman" w:hAnsi="Times New Roman" w:cs="Times New Roman"/>
                <w:color w:val="222222"/>
                <w:sz w:val="22"/>
                <w:szCs w:val="22"/>
                <w:u w:color="222222"/>
                <w:lang w:eastAsia="lt-LT"/>
              </w:rPr>
              <w:t xml:space="preserve"> streikuojant mobil</w:t>
            </w:r>
            <w:r w:rsidR="00B250AF">
              <w:rPr>
                <w:rFonts w:ascii="Times New Roman" w:hAnsi="Times New Roman" w:cs="Times New Roman"/>
                <w:color w:val="222222"/>
                <w:sz w:val="22"/>
                <w:szCs w:val="22"/>
                <w:u w:color="222222"/>
                <w:lang w:eastAsia="lt-LT"/>
              </w:rPr>
              <w:t>iojo</w:t>
            </w:r>
            <w:r>
              <w:rPr>
                <w:rFonts w:ascii="Times New Roman" w:hAnsi="Times New Roman" w:cs="Times New Roman"/>
                <w:color w:val="222222"/>
                <w:sz w:val="22"/>
                <w:szCs w:val="22"/>
                <w:u w:color="222222"/>
                <w:lang w:eastAsia="lt-LT"/>
              </w:rPr>
              <w:t xml:space="preserve"> </w:t>
            </w:r>
            <w:r>
              <w:rPr>
                <w:rFonts w:ascii="Times New Roman" w:hAnsi="Times New Roman" w:cs="Times New Roman"/>
                <w:color w:val="222222"/>
                <w:sz w:val="22"/>
                <w:szCs w:val="22"/>
                <w:u w:color="222222"/>
                <w:lang w:eastAsia="lt-LT"/>
              </w:rPr>
              <w:t>ryšio bend</w:t>
            </w:r>
            <w:r w:rsidR="00B250AF">
              <w:rPr>
                <w:rFonts w:ascii="Times New Roman" w:hAnsi="Times New Roman" w:cs="Times New Roman"/>
                <w:color w:val="222222"/>
                <w:sz w:val="22"/>
                <w:szCs w:val="22"/>
                <w:u w:color="222222"/>
                <w:lang w:eastAsia="lt-LT"/>
              </w:rPr>
              <w:t xml:space="preserve">rovei „Omnitel“, šias paslaugas </w:t>
            </w:r>
            <w:r>
              <w:rPr>
                <w:rFonts w:ascii="Times New Roman" w:hAnsi="Times New Roman" w:cs="Times New Roman"/>
                <w:color w:val="222222"/>
                <w:sz w:val="22"/>
                <w:szCs w:val="22"/>
                <w:u w:color="222222"/>
                <w:lang w:eastAsia="lt-LT"/>
              </w:rPr>
              <w:t xml:space="preserve">gali </w:t>
            </w:r>
            <w:r w:rsidR="00B250AF">
              <w:rPr>
                <w:rFonts w:ascii="Times New Roman" w:hAnsi="Times New Roman" w:cs="Times New Roman"/>
                <w:color w:val="222222"/>
                <w:sz w:val="22"/>
                <w:szCs w:val="22"/>
                <w:u w:color="222222"/>
                <w:lang w:eastAsia="lt-LT"/>
              </w:rPr>
              <w:t xml:space="preserve">sėkmingai </w:t>
            </w:r>
            <w:r>
              <w:rPr>
                <w:rFonts w:ascii="Times New Roman" w:hAnsi="Times New Roman" w:cs="Times New Roman"/>
                <w:color w:val="222222"/>
                <w:sz w:val="22"/>
                <w:szCs w:val="22"/>
                <w:u w:color="222222"/>
                <w:lang w:eastAsia="lt-LT"/>
              </w:rPr>
              <w:t>teikti „Tele2“ ir kitos. T</w:t>
            </w:r>
            <w:r w:rsidR="00B250AF">
              <w:rPr>
                <w:rFonts w:ascii="Times New Roman" w:hAnsi="Times New Roman" w:cs="Times New Roman"/>
                <w:color w:val="222222"/>
                <w:sz w:val="22"/>
                <w:szCs w:val="22"/>
                <w:u w:color="222222"/>
                <w:lang w:eastAsia="lt-LT"/>
              </w:rPr>
              <w:t xml:space="preserve">as pats taikytina </w:t>
            </w:r>
            <w:r>
              <w:rPr>
                <w:rFonts w:ascii="Times New Roman" w:hAnsi="Times New Roman" w:cs="Times New Roman"/>
                <w:color w:val="222222"/>
                <w:sz w:val="22"/>
                <w:szCs w:val="22"/>
                <w:u w:color="222222"/>
                <w:lang w:eastAsia="lt-LT"/>
              </w:rPr>
              <w:t>transporto</w:t>
            </w:r>
            <w:r w:rsidR="000A5196">
              <w:rPr>
                <w:rFonts w:ascii="Times New Roman" w:hAnsi="Times New Roman" w:cs="Times New Roman"/>
                <w:color w:val="222222"/>
                <w:sz w:val="22"/>
                <w:szCs w:val="22"/>
                <w:u w:color="222222"/>
                <w:lang w:eastAsia="lt-LT"/>
              </w:rPr>
              <w:t>, kitoms</w:t>
            </w:r>
            <w:r>
              <w:rPr>
                <w:rFonts w:ascii="Times New Roman" w:hAnsi="Times New Roman" w:cs="Times New Roman"/>
                <w:color w:val="222222"/>
                <w:sz w:val="22"/>
                <w:szCs w:val="22"/>
                <w:u w:color="222222"/>
                <w:lang w:eastAsia="lt-LT"/>
              </w:rPr>
              <w:t xml:space="preserve"> sri</w:t>
            </w:r>
            <w:r w:rsidR="000A5196">
              <w:rPr>
                <w:rFonts w:ascii="Times New Roman" w:hAnsi="Times New Roman" w:cs="Times New Roman"/>
                <w:color w:val="222222"/>
                <w:sz w:val="22"/>
                <w:szCs w:val="22"/>
                <w:u w:color="222222"/>
                <w:lang w:eastAsia="lt-LT"/>
              </w:rPr>
              <w:t>tims</w:t>
            </w:r>
            <w:r>
              <w:rPr>
                <w:rFonts w:ascii="Times New Roman" w:hAnsi="Times New Roman" w:cs="Times New Roman"/>
                <w:color w:val="222222"/>
                <w:sz w:val="22"/>
                <w:szCs w:val="22"/>
                <w:u w:color="222222"/>
                <w:lang w:eastAsia="lt-LT"/>
              </w:rPr>
              <w:t>.</w:t>
            </w:r>
          </w:p>
          <w:p w:rsidR="00732A1C" w:rsidRDefault="006D7788">
            <w:pPr>
              <w:jc w:val="both"/>
              <w:rPr>
                <w:rFonts w:ascii="Times New Roman" w:hAnsi="Times New Roman" w:cs="Times New Roman"/>
                <w:b/>
              </w:rPr>
            </w:pPr>
            <w:r>
              <w:rPr>
                <w:rFonts w:ascii="Times New Roman" w:hAnsi="Times New Roman" w:cs="Times New Roman"/>
                <w:b/>
              </w:rPr>
              <w:t>Pasiūlymas:</w:t>
            </w:r>
          </w:p>
          <w:p w:rsidR="00732A1C" w:rsidRDefault="006D7788">
            <w:pPr>
              <w:jc w:val="both"/>
              <w:rPr>
                <w:rFonts w:ascii="Times New Roman" w:hAnsi="Times New Roman" w:cs="Times New Roman"/>
                <w:color w:val="222222"/>
                <w:lang w:eastAsia="lt-LT"/>
              </w:rPr>
            </w:pPr>
            <w:r>
              <w:rPr>
                <w:rFonts w:ascii="Times New Roman" w:hAnsi="Times New Roman" w:cs="Times New Roman"/>
                <w:color w:val="222222"/>
                <w:lang w:eastAsia="lt-LT"/>
              </w:rPr>
              <w:t>Pakeisti 252 straipsnį ir jį išdėstyti taip:</w:t>
            </w:r>
          </w:p>
          <w:p w:rsidR="00732A1C" w:rsidRDefault="00732A1C">
            <w:pPr>
              <w:ind w:firstLine="720"/>
              <w:jc w:val="both"/>
              <w:rPr>
                <w:rFonts w:ascii="Times New Roman" w:hAnsi="Times New Roman" w:cs="Times New Roman"/>
                <w:sz w:val="22"/>
                <w:szCs w:val="22"/>
              </w:rPr>
            </w:pPr>
          </w:p>
          <w:p w:rsidR="00732A1C" w:rsidRDefault="006D7788">
            <w:pPr>
              <w:jc w:val="both"/>
              <w:rPr>
                <w:rFonts w:ascii="Times New Roman" w:hAnsi="Times New Roman" w:cs="Times New Roman"/>
                <w:color w:val="222222"/>
                <w:sz w:val="22"/>
                <w:szCs w:val="22"/>
                <w:u w:color="222222"/>
                <w:lang w:eastAsia="lt-LT"/>
              </w:rPr>
            </w:pPr>
            <w:r>
              <w:rPr>
                <w:rFonts w:ascii="Times New Roman" w:eastAsia="Times New Roman" w:hAnsi="Times New Roman" w:cs="Times New Roman"/>
                <w:color w:val="222222"/>
                <w:lang w:eastAsia="lt-LT"/>
              </w:rPr>
              <w:t>„</w:t>
            </w:r>
            <w:r>
              <w:rPr>
                <w:rFonts w:ascii="Times New Roman" w:hAnsi="Times New Roman" w:cs="Times New Roman"/>
                <w:color w:val="222222"/>
                <w:sz w:val="22"/>
                <w:szCs w:val="22"/>
                <w:lang w:eastAsia="lt-LT"/>
              </w:rPr>
              <w:t xml:space="preserve">1. </w:t>
            </w:r>
            <w:r>
              <w:rPr>
                <w:rFonts w:ascii="Times New Roman" w:eastAsia="Helvetica Neue" w:hAnsi="Times New Roman" w:cs="Times New Roman"/>
                <w:color w:val="222222"/>
                <w:sz w:val="22"/>
                <w:szCs w:val="22"/>
                <w:u w:color="222222"/>
                <w:lang w:eastAsia="lt-LT"/>
              </w:rPr>
              <w:t xml:space="preserve">4. </w:t>
            </w:r>
            <w:r>
              <w:rPr>
                <w:rFonts w:ascii="Times New Roman" w:hAnsi="Times New Roman" w:cs="Times New Roman"/>
                <w:color w:val="222222"/>
                <w:sz w:val="22"/>
                <w:szCs w:val="22"/>
                <w:u w:color="222222"/>
                <w:lang w:eastAsia="lt-LT"/>
              </w:rPr>
              <w:t>Neatidėliotinomis (gyvybinėmis) paslaugomis visuomenei laikomos:</w:t>
            </w:r>
          </w:p>
          <w:p w:rsidR="00732A1C" w:rsidRDefault="006D7788">
            <w:pPr>
              <w:ind w:left="720"/>
              <w:jc w:val="both"/>
              <w:rPr>
                <w:color w:val="222222"/>
                <w:szCs w:val="22"/>
                <w:u w:color="222222"/>
                <w:lang w:eastAsia="lt-LT"/>
              </w:rPr>
            </w:pPr>
            <w:r>
              <w:rPr>
                <w:color w:val="222222"/>
                <w:szCs w:val="22"/>
                <w:u w:color="222222"/>
                <w:lang w:eastAsia="lt-LT"/>
              </w:rPr>
              <w:t>1) sveikatos priežiūros paslaugos;</w:t>
            </w:r>
          </w:p>
          <w:p w:rsidR="00732A1C" w:rsidRDefault="006D7788">
            <w:pPr>
              <w:ind w:left="720"/>
              <w:jc w:val="both"/>
              <w:rPr>
                <w:color w:val="222222"/>
                <w:szCs w:val="22"/>
                <w:u w:color="222222"/>
                <w:lang w:eastAsia="lt-LT"/>
              </w:rPr>
            </w:pPr>
            <w:r>
              <w:rPr>
                <w:color w:val="222222"/>
                <w:szCs w:val="22"/>
                <w:u w:color="222222"/>
                <w:lang w:eastAsia="lt-LT"/>
              </w:rPr>
              <w:t>2) elektros energijos tiekimo paslaugos;</w:t>
            </w:r>
          </w:p>
          <w:p w:rsidR="00732A1C" w:rsidRDefault="006D7788">
            <w:pPr>
              <w:ind w:left="720"/>
              <w:jc w:val="both"/>
              <w:rPr>
                <w:color w:val="222222"/>
                <w:szCs w:val="22"/>
                <w:u w:color="222222"/>
                <w:lang w:eastAsia="lt-LT"/>
              </w:rPr>
            </w:pPr>
            <w:r>
              <w:rPr>
                <w:color w:val="222222"/>
                <w:szCs w:val="22"/>
                <w:u w:color="222222"/>
                <w:lang w:eastAsia="lt-LT"/>
              </w:rPr>
              <w:t>3) vandens tiekimo paslaugos;</w:t>
            </w:r>
          </w:p>
          <w:p w:rsidR="00732A1C" w:rsidRDefault="006D7788">
            <w:pPr>
              <w:ind w:left="720"/>
              <w:jc w:val="both"/>
              <w:rPr>
                <w:color w:val="222222"/>
                <w:szCs w:val="22"/>
                <w:u w:color="222222"/>
                <w:lang w:eastAsia="lt-LT"/>
              </w:rPr>
            </w:pPr>
            <w:r>
              <w:rPr>
                <w:color w:val="222222"/>
                <w:szCs w:val="22"/>
                <w:u w:color="222222"/>
                <w:lang w:eastAsia="lt-LT"/>
              </w:rPr>
              <w:t>4) šilumos ir dujų tiekimo paslaugos;</w:t>
            </w:r>
          </w:p>
          <w:p w:rsidR="00732A1C" w:rsidRDefault="006D7788">
            <w:pPr>
              <w:ind w:left="720"/>
              <w:jc w:val="both"/>
              <w:rPr>
                <w:strike/>
                <w:color w:val="222222"/>
                <w:szCs w:val="22"/>
                <w:u w:color="222222"/>
                <w:lang w:eastAsia="lt-LT"/>
              </w:rPr>
            </w:pPr>
            <w:r>
              <w:rPr>
                <w:rFonts w:eastAsia="Helvetica Neue"/>
                <w:strike/>
                <w:color w:val="222222"/>
                <w:szCs w:val="22"/>
                <w:u w:color="222222"/>
                <w:lang w:eastAsia="lt-LT"/>
              </w:rPr>
              <w:t xml:space="preserve">5) </w:t>
            </w:r>
            <w:r>
              <w:rPr>
                <w:strike/>
                <w:color w:val="222222"/>
                <w:szCs w:val="22"/>
                <w:u w:color="222222"/>
                <w:lang w:eastAsia="lt-LT"/>
              </w:rPr>
              <w:t>kanalizacijos ir atliekų išvežimo paslaugos;</w:t>
            </w:r>
          </w:p>
          <w:p w:rsidR="00732A1C" w:rsidRDefault="006D7788">
            <w:pPr>
              <w:ind w:left="720"/>
              <w:jc w:val="both"/>
              <w:rPr>
                <w:strike/>
                <w:color w:val="222222"/>
                <w:szCs w:val="22"/>
                <w:u w:color="222222"/>
                <w:lang w:eastAsia="lt-LT"/>
              </w:rPr>
            </w:pPr>
            <w:r>
              <w:rPr>
                <w:rFonts w:eastAsia="Helvetica Neue"/>
                <w:strike/>
                <w:color w:val="222222"/>
                <w:szCs w:val="22"/>
                <w:u w:color="222222"/>
                <w:lang w:eastAsia="lt-LT"/>
              </w:rPr>
              <w:t xml:space="preserve">6) </w:t>
            </w:r>
            <w:r>
              <w:rPr>
                <w:strike/>
                <w:color w:val="222222"/>
                <w:szCs w:val="22"/>
                <w:u w:color="222222"/>
                <w:lang w:eastAsia="lt-LT"/>
              </w:rPr>
              <w:t>civilinės aviacijos, įskaitant skrydžių valdymą, paslaugos;</w:t>
            </w:r>
          </w:p>
          <w:p w:rsidR="00732A1C" w:rsidRDefault="006D7788">
            <w:pPr>
              <w:ind w:left="720"/>
              <w:jc w:val="both"/>
              <w:rPr>
                <w:strike/>
                <w:color w:val="222222"/>
                <w:szCs w:val="22"/>
                <w:u w:color="222222"/>
                <w:lang w:eastAsia="lt-LT"/>
              </w:rPr>
            </w:pPr>
            <w:r>
              <w:rPr>
                <w:rFonts w:eastAsia="Helvetica Neue"/>
                <w:strike/>
                <w:color w:val="222222"/>
                <w:szCs w:val="22"/>
                <w:u w:color="222222"/>
                <w:lang w:eastAsia="lt-LT"/>
              </w:rPr>
              <w:t>7</w:t>
            </w:r>
            <w:r>
              <w:rPr>
                <w:rFonts w:eastAsia="Helvetica Neue"/>
                <w:strike/>
                <w:color w:val="222222"/>
                <w:szCs w:val="22"/>
                <w:u w:color="222222"/>
                <w:lang w:eastAsia="lt-LT"/>
              </w:rPr>
              <w:t xml:space="preserve">) </w:t>
            </w:r>
            <w:r>
              <w:rPr>
                <w:strike/>
                <w:color w:val="222222"/>
                <w:szCs w:val="22"/>
                <w:u w:color="222222"/>
                <w:lang w:eastAsia="lt-LT"/>
              </w:rPr>
              <w:t>telekomunikacijų pasaugos;</w:t>
            </w:r>
          </w:p>
          <w:p w:rsidR="00732A1C" w:rsidRDefault="006D7788">
            <w:pPr>
              <w:jc w:val="both"/>
              <w:rPr>
                <w:rFonts w:ascii="Times New Roman" w:hAnsi="Times New Roman" w:cs="Times New Roman"/>
                <w:strike/>
                <w:color w:val="222222"/>
                <w:sz w:val="22"/>
                <w:szCs w:val="22"/>
                <w:u w:color="222222"/>
                <w:lang w:eastAsia="lt-LT"/>
              </w:rPr>
            </w:pPr>
            <w:r>
              <w:rPr>
                <w:rFonts w:ascii="Times New Roman" w:eastAsia="Helvetica Neue" w:hAnsi="Times New Roman" w:cs="Times New Roman"/>
                <w:strike/>
                <w:color w:val="222222"/>
                <w:sz w:val="22"/>
                <w:szCs w:val="22"/>
                <w:u w:color="222222"/>
                <w:lang w:eastAsia="lt-LT"/>
              </w:rPr>
              <w:t xml:space="preserve">8) </w:t>
            </w:r>
            <w:r>
              <w:rPr>
                <w:rFonts w:ascii="Times New Roman" w:hAnsi="Times New Roman" w:cs="Times New Roman"/>
                <w:strike/>
                <w:color w:val="222222"/>
                <w:sz w:val="22"/>
                <w:szCs w:val="22"/>
                <w:u w:color="222222"/>
                <w:lang w:eastAsia="lt-LT"/>
              </w:rPr>
              <w:t>geležinkelio ir miesto visuomeninio transporto paslaugos.? „</w:t>
            </w:r>
          </w:p>
          <w:p w:rsidR="00732A1C" w:rsidRDefault="00732A1C">
            <w:pPr>
              <w:jc w:val="both"/>
            </w:pPr>
          </w:p>
        </w:tc>
      </w:tr>
      <w:tr w:rsidR="00732A1C">
        <w:tc>
          <w:tcPr>
            <w:tcW w:w="564"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082CEA" w:rsidRDefault="006D7788">
            <w:pPr>
              <w:pStyle w:val="Pasiulymai"/>
              <w:ind w:left="-108" w:right="-108"/>
              <w:jc w:val="center"/>
              <w:rPr>
                <w:b/>
              </w:rPr>
            </w:pPr>
            <w:r w:rsidRPr="00082CEA">
              <w:rPr>
                <w:b/>
              </w:rPr>
              <w:t>256</w:t>
            </w:r>
          </w:p>
        </w:tc>
        <w:tc>
          <w:tcPr>
            <w:tcW w:w="848"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082CEA" w:rsidRDefault="006D7788">
            <w:pPr>
              <w:pStyle w:val="Pasiulymai"/>
              <w:snapToGrid w:val="0"/>
              <w:jc w:val="center"/>
              <w:rPr>
                <w:b/>
              </w:rPr>
            </w:pPr>
            <w:r w:rsidRPr="00082CEA">
              <w:rPr>
                <w:b/>
              </w:rPr>
              <w:t>2</w:t>
            </w:r>
          </w:p>
        </w:tc>
        <w:tc>
          <w:tcPr>
            <w:tcW w:w="571" w:type="dxa"/>
            <w:tcBorders>
              <w:top w:val="single" w:sz="6" w:space="0" w:color="000000"/>
              <w:left w:val="single" w:sz="6" w:space="0" w:color="000000"/>
              <w:bottom w:val="single" w:sz="6" w:space="0" w:color="000000"/>
              <w:right w:val="nil"/>
            </w:tcBorders>
            <w:shd w:val="clear" w:color="auto" w:fill="FFFFFF"/>
            <w:tcMar>
              <w:left w:w="91" w:type="dxa"/>
            </w:tcMar>
          </w:tcPr>
          <w:p w:rsidR="00732A1C" w:rsidRDefault="00732A1C">
            <w:pPr>
              <w:pStyle w:val="Pasiulymai"/>
              <w:snapToGrid w:val="0"/>
              <w:jc w:val="center"/>
              <w:rPr>
                <w:b/>
              </w:rPr>
            </w:pPr>
          </w:p>
        </w:tc>
        <w:tc>
          <w:tcPr>
            <w:tcW w:w="7527" w:type="dxa"/>
            <w:tcBorders>
              <w:top w:val="single" w:sz="6" w:space="0" w:color="000000"/>
              <w:left w:val="single" w:sz="6" w:space="0" w:color="000000"/>
              <w:bottom w:val="single" w:sz="6" w:space="0" w:color="000000"/>
              <w:right w:val="single" w:sz="6" w:space="0" w:color="000000"/>
            </w:tcBorders>
            <w:shd w:val="clear" w:color="auto" w:fill="FFFFFF"/>
            <w:tcMar>
              <w:left w:w="91" w:type="dxa"/>
            </w:tcMar>
          </w:tcPr>
          <w:p w:rsidR="00732A1C" w:rsidRPr="00082CEA" w:rsidRDefault="006D7788">
            <w:pPr>
              <w:pStyle w:val="TextBody"/>
              <w:jc w:val="both"/>
              <w:rPr>
                <w:rFonts w:ascii="Times New Roman;serif" w:hAnsi="Times New Roman;serif" w:cs="Times New Roman;serif"/>
                <w:b/>
                <w:szCs w:val="22"/>
              </w:rPr>
            </w:pPr>
            <w:r>
              <w:rPr>
                <w:rFonts w:ascii="Times New Roman;serif" w:hAnsi="Times New Roman;serif" w:cs="Times New Roman;serif"/>
                <w:b/>
                <w:szCs w:val="22"/>
              </w:rPr>
              <w:t>Argumentai:</w:t>
            </w:r>
            <w:r w:rsidR="00082CEA">
              <w:rPr>
                <w:rFonts w:ascii="Times New Roman;serif" w:hAnsi="Times New Roman;serif" w:cs="Times New Roman;serif"/>
                <w:b/>
                <w:szCs w:val="22"/>
              </w:rPr>
              <w:t xml:space="preserve"> </w:t>
            </w:r>
            <w:r>
              <w:rPr>
                <w:rFonts w:ascii="Times New Roman;serif" w:hAnsi="Times New Roman;serif" w:cs="Times New Roman;serif"/>
                <w:szCs w:val="22"/>
              </w:rPr>
              <w:t>Terminas turi būti protingas. Teismui turi pakakti</w:t>
            </w:r>
            <w:r w:rsidR="00082CEA">
              <w:rPr>
                <w:rFonts w:ascii="Times New Roman;serif" w:hAnsi="Times New Roman;serif" w:cs="Times New Roman;serif"/>
                <w:szCs w:val="22"/>
              </w:rPr>
              <w:t xml:space="preserve"> ir vienos dienos, kad nustatytų,</w:t>
            </w:r>
            <w:r>
              <w:rPr>
                <w:rFonts w:ascii="Times New Roman;serif" w:hAnsi="Times New Roman;serif" w:cs="Times New Roman;serif"/>
                <w:szCs w:val="22"/>
              </w:rPr>
              <w:t xml:space="preserve"> ar buvo išlaikytos šiame kodekse </w:t>
            </w:r>
            <w:r w:rsidR="00082CEA">
              <w:rPr>
                <w:rFonts w:ascii="Times New Roman;serif" w:hAnsi="Times New Roman;serif" w:cs="Times New Roman;serif"/>
                <w:szCs w:val="22"/>
              </w:rPr>
              <w:t>nustatytos</w:t>
            </w:r>
            <w:r>
              <w:rPr>
                <w:rFonts w:ascii="Times New Roman;serif" w:hAnsi="Times New Roman;serif" w:cs="Times New Roman;serif"/>
                <w:szCs w:val="22"/>
              </w:rPr>
              <w:t xml:space="preserve"> procedūros. </w:t>
            </w:r>
            <w:r>
              <w:rPr>
                <w:rFonts w:ascii="Times New Roman;serif" w:hAnsi="Times New Roman;serif" w:cs="Times New Roman;serif"/>
                <w:szCs w:val="22"/>
              </w:rPr>
              <w:t>Teismas negali nagrinėti iškeltų reikalavimų pagrįstumo. Tai daro tik konflikto šalys</w:t>
            </w:r>
            <w:r w:rsidR="00082CEA">
              <w:rPr>
                <w:rFonts w:ascii="Times New Roman;serif" w:hAnsi="Times New Roman;serif" w:cs="Times New Roman;serif"/>
                <w:szCs w:val="22"/>
              </w:rPr>
              <w:t>,</w:t>
            </w:r>
            <w:r>
              <w:rPr>
                <w:rFonts w:ascii="Times New Roman;serif" w:hAnsi="Times New Roman;serif" w:cs="Times New Roman;serif"/>
                <w:szCs w:val="22"/>
              </w:rPr>
              <w:t xml:space="preserve"> pasinaudodamos suteiktomis ginčo reguliavimo priemonėmis.</w:t>
            </w:r>
          </w:p>
          <w:p w:rsidR="00732A1C" w:rsidRDefault="006D7788">
            <w:pPr>
              <w:jc w:val="both"/>
              <w:rPr>
                <w:rFonts w:ascii="Times New Roman" w:hAnsi="Times New Roman" w:cs="Times New Roman"/>
                <w:b/>
              </w:rPr>
            </w:pPr>
            <w:r>
              <w:rPr>
                <w:rFonts w:ascii="Times New Roman" w:hAnsi="Times New Roman" w:cs="Times New Roman"/>
                <w:b/>
              </w:rPr>
              <w:t>Pasiūlymas:</w:t>
            </w:r>
          </w:p>
          <w:p w:rsidR="00732A1C" w:rsidRDefault="006D7788">
            <w:pPr>
              <w:jc w:val="both"/>
              <w:rPr>
                <w:rFonts w:ascii="Times New Roman" w:hAnsi="Times New Roman" w:cs="Times New Roman"/>
                <w:color w:val="222222"/>
                <w:lang w:eastAsia="lt-LT"/>
              </w:rPr>
            </w:pPr>
            <w:r>
              <w:rPr>
                <w:rFonts w:ascii="Times New Roman" w:hAnsi="Times New Roman" w:cs="Times New Roman"/>
                <w:color w:val="222222"/>
                <w:lang w:eastAsia="lt-LT"/>
              </w:rPr>
              <w:t>Pakeisti 256 straipsnį 2 dalį ir ją išdėstyti taip:</w:t>
            </w:r>
          </w:p>
          <w:p w:rsidR="00732A1C" w:rsidRDefault="00732A1C">
            <w:pPr>
              <w:jc w:val="both"/>
              <w:rPr>
                <w:rFonts w:ascii="Times New Roman" w:hAnsi="Times New Roman" w:cs="Times New Roman"/>
                <w:sz w:val="22"/>
                <w:szCs w:val="22"/>
              </w:rPr>
            </w:pPr>
          </w:p>
          <w:p w:rsidR="00732A1C" w:rsidRDefault="006D7788">
            <w:pPr>
              <w:jc w:val="both"/>
              <w:rPr>
                <w:rFonts w:ascii="Times New Roman" w:hAnsi="Times New Roman" w:cs="Times New Roman"/>
                <w:color w:val="222222"/>
                <w:lang w:eastAsia="lt-LT"/>
              </w:rPr>
            </w:pPr>
            <w:r>
              <w:rPr>
                <w:rFonts w:eastAsia="Liberation Serif;Times New Roma" w:cs="Liberation Serif;Times New Roma"/>
                <w:color w:val="222222"/>
                <w:szCs w:val="22"/>
                <w:lang w:eastAsia="lt-LT"/>
              </w:rPr>
              <w:t>„</w:t>
            </w:r>
            <w:r>
              <w:rPr>
                <w:rFonts w:eastAsia="Liberation Serif;Times New Roma" w:cs="Liberation Serif;Times New Roma"/>
                <w:color w:val="222222"/>
                <w:szCs w:val="22"/>
                <w:u w:color="222222"/>
                <w:lang w:eastAsia="lt-LT"/>
              </w:rPr>
              <w:t xml:space="preserve">2. Teismas bylą dėl streiko teisėtumo turi išnagrinėti per </w:t>
            </w:r>
            <w:r>
              <w:rPr>
                <w:rFonts w:eastAsia="Liberation Serif;Times New Roma" w:cs="Liberation Serif;Times New Roma"/>
                <w:strike/>
                <w:color w:val="222222"/>
                <w:szCs w:val="22"/>
                <w:u w:color="222222"/>
                <w:lang w:eastAsia="lt-LT"/>
              </w:rPr>
              <w:t xml:space="preserve">penkiolika dienų </w:t>
            </w:r>
            <w:r>
              <w:rPr>
                <w:rFonts w:eastAsia="Liberation Serif;Times New Roma" w:cs="Liberation Serif;Times New Roma"/>
                <w:b/>
                <w:bCs/>
                <w:color w:val="222222"/>
                <w:szCs w:val="22"/>
                <w:u w:color="222222"/>
                <w:lang w:eastAsia="lt-LT"/>
              </w:rPr>
              <w:t>penkias dienas.</w:t>
            </w:r>
            <w:r>
              <w:rPr>
                <w:rFonts w:ascii="Times New Roman" w:hAnsi="Times New Roman" w:cs="Times New Roman"/>
                <w:color w:val="222222"/>
                <w:lang w:eastAsia="lt-LT"/>
              </w:rPr>
              <w:t>“</w:t>
            </w:r>
          </w:p>
        </w:tc>
      </w:tr>
      <w:tr w:rsidR="00732A1C">
        <w:tc>
          <w:tcPr>
            <w:tcW w:w="564"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082CEA" w:rsidRDefault="006D7788">
            <w:pPr>
              <w:pStyle w:val="Pasiulymai"/>
              <w:ind w:left="-108" w:right="-108"/>
              <w:jc w:val="center"/>
              <w:rPr>
                <w:b/>
              </w:rPr>
            </w:pPr>
            <w:r w:rsidRPr="00082CEA">
              <w:rPr>
                <w:b/>
              </w:rPr>
              <w:t>256</w:t>
            </w:r>
          </w:p>
        </w:tc>
        <w:tc>
          <w:tcPr>
            <w:tcW w:w="848"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082CEA" w:rsidRDefault="006D7788">
            <w:pPr>
              <w:pStyle w:val="Pasiulymai"/>
              <w:snapToGrid w:val="0"/>
              <w:jc w:val="center"/>
              <w:rPr>
                <w:b/>
              </w:rPr>
            </w:pPr>
            <w:r w:rsidRPr="00082CEA">
              <w:rPr>
                <w:b/>
              </w:rPr>
              <w:t>3</w:t>
            </w:r>
          </w:p>
        </w:tc>
        <w:tc>
          <w:tcPr>
            <w:tcW w:w="571" w:type="dxa"/>
            <w:tcBorders>
              <w:top w:val="single" w:sz="6" w:space="0" w:color="000000"/>
              <w:left w:val="single" w:sz="6" w:space="0" w:color="000000"/>
              <w:bottom w:val="single" w:sz="6" w:space="0" w:color="000000"/>
              <w:right w:val="nil"/>
            </w:tcBorders>
            <w:shd w:val="clear" w:color="auto" w:fill="FFFFFF"/>
            <w:tcMar>
              <w:left w:w="91" w:type="dxa"/>
            </w:tcMar>
          </w:tcPr>
          <w:p w:rsidR="00732A1C" w:rsidRDefault="00732A1C">
            <w:pPr>
              <w:pStyle w:val="Pasiulymai"/>
              <w:snapToGrid w:val="0"/>
              <w:jc w:val="center"/>
              <w:rPr>
                <w:b/>
              </w:rPr>
            </w:pPr>
          </w:p>
        </w:tc>
        <w:tc>
          <w:tcPr>
            <w:tcW w:w="7527" w:type="dxa"/>
            <w:tcBorders>
              <w:top w:val="single" w:sz="6" w:space="0" w:color="000000"/>
              <w:left w:val="single" w:sz="6" w:space="0" w:color="000000"/>
              <w:bottom w:val="single" w:sz="6" w:space="0" w:color="000000"/>
              <w:right w:val="single" w:sz="6" w:space="0" w:color="000000"/>
            </w:tcBorders>
            <w:shd w:val="clear" w:color="auto" w:fill="FFFFFF"/>
            <w:tcMar>
              <w:left w:w="91" w:type="dxa"/>
            </w:tcMar>
          </w:tcPr>
          <w:p w:rsidR="00732A1C" w:rsidRPr="002D1207" w:rsidRDefault="006D7788">
            <w:pPr>
              <w:pStyle w:val="TextBody"/>
              <w:jc w:val="both"/>
              <w:rPr>
                <w:rFonts w:ascii="Times New Roman;serif" w:hAnsi="Times New Roman;serif" w:cs="Times New Roman;serif"/>
                <w:b/>
              </w:rPr>
            </w:pPr>
            <w:r>
              <w:rPr>
                <w:rFonts w:ascii="Times New Roman;serif" w:hAnsi="Times New Roman;serif" w:cs="Times New Roman;serif"/>
                <w:b/>
              </w:rPr>
              <w:t>Argumentai:</w:t>
            </w:r>
            <w:r w:rsidR="002D1207">
              <w:rPr>
                <w:rFonts w:ascii="Times New Roman;serif" w:hAnsi="Times New Roman;serif" w:cs="Times New Roman;serif"/>
                <w:b/>
              </w:rPr>
              <w:t xml:space="preserve"> </w:t>
            </w:r>
            <w:r w:rsidR="002D1207">
              <w:rPr>
                <w:rFonts w:ascii="Times New Roman;serif" w:hAnsi="Times New Roman;serif" w:cs="Times New Roman;serif"/>
              </w:rPr>
              <w:t>Argumentai tie</w:t>
            </w:r>
            <w:r>
              <w:rPr>
                <w:rFonts w:ascii="Times New Roman;serif" w:hAnsi="Times New Roman;serif" w:cs="Times New Roman;serif"/>
              </w:rPr>
              <w:t xml:space="preserve"> patys</w:t>
            </w:r>
            <w:r w:rsidR="002D1207">
              <w:rPr>
                <w:rFonts w:ascii="Times New Roman;serif" w:hAnsi="Times New Roman;serif" w:cs="Times New Roman;serif"/>
              </w:rPr>
              <w:t>,</w:t>
            </w:r>
            <w:r>
              <w:rPr>
                <w:rFonts w:ascii="Times New Roman;serif" w:hAnsi="Times New Roman;serif" w:cs="Times New Roman;serif"/>
              </w:rPr>
              <w:t xml:space="preserve"> kaip ir </w:t>
            </w:r>
            <w:r w:rsidR="002D1207">
              <w:rPr>
                <w:rFonts w:ascii="Times New Roman;serif" w:hAnsi="Times New Roman;serif" w:cs="Times New Roman;serif"/>
              </w:rPr>
              <w:t xml:space="preserve">pasiūlyme </w:t>
            </w:r>
            <w:r>
              <w:rPr>
                <w:rFonts w:ascii="Times New Roman;serif" w:hAnsi="Times New Roman;serif" w:cs="Times New Roman;serif"/>
              </w:rPr>
              <w:t>dėl 256 str. 2 punkto.</w:t>
            </w:r>
          </w:p>
          <w:p w:rsidR="00732A1C" w:rsidRDefault="006D7788">
            <w:pPr>
              <w:jc w:val="both"/>
              <w:rPr>
                <w:rFonts w:ascii="Times New Roman" w:hAnsi="Times New Roman" w:cs="Times New Roman"/>
                <w:b/>
              </w:rPr>
            </w:pPr>
            <w:r>
              <w:rPr>
                <w:rFonts w:ascii="Times New Roman" w:hAnsi="Times New Roman" w:cs="Times New Roman"/>
                <w:b/>
              </w:rPr>
              <w:t>Pasiūlymas:</w:t>
            </w:r>
          </w:p>
          <w:p w:rsidR="00732A1C" w:rsidRDefault="006D7788">
            <w:pPr>
              <w:jc w:val="both"/>
              <w:rPr>
                <w:rFonts w:ascii="Times New Roman" w:hAnsi="Times New Roman" w:cs="Times New Roman"/>
                <w:color w:val="222222"/>
                <w:lang w:eastAsia="lt-LT"/>
              </w:rPr>
            </w:pPr>
            <w:r>
              <w:rPr>
                <w:rFonts w:ascii="Times New Roman" w:hAnsi="Times New Roman" w:cs="Times New Roman"/>
                <w:color w:val="222222"/>
                <w:lang w:eastAsia="lt-LT"/>
              </w:rPr>
              <w:t>Pakeisti 256 straipsn</w:t>
            </w:r>
            <w:r w:rsidR="00FB2C2A">
              <w:rPr>
                <w:rFonts w:ascii="Times New Roman" w:hAnsi="Times New Roman" w:cs="Times New Roman"/>
                <w:color w:val="222222"/>
                <w:lang w:eastAsia="lt-LT"/>
              </w:rPr>
              <w:t>io 3 dalį ir ją</w:t>
            </w:r>
            <w:r>
              <w:rPr>
                <w:rFonts w:ascii="Times New Roman" w:hAnsi="Times New Roman" w:cs="Times New Roman"/>
                <w:color w:val="222222"/>
                <w:lang w:eastAsia="lt-LT"/>
              </w:rPr>
              <w:t xml:space="preserve"> išdėstyti taip:</w:t>
            </w:r>
          </w:p>
          <w:p w:rsidR="00732A1C" w:rsidRDefault="00732A1C">
            <w:pPr>
              <w:jc w:val="both"/>
              <w:rPr>
                <w:rFonts w:ascii="Times New Roman" w:hAnsi="Times New Roman" w:cs="Times New Roman"/>
                <w:b/>
                <w:sz w:val="22"/>
                <w:szCs w:val="22"/>
              </w:rPr>
            </w:pPr>
          </w:p>
          <w:p w:rsidR="00732A1C" w:rsidRDefault="006D7788">
            <w:pPr>
              <w:jc w:val="both"/>
              <w:rPr>
                <w:rFonts w:ascii="Times New Roman" w:eastAsia="Times New Roman" w:hAnsi="Times New Roman" w:cs="Times New Roman"/>
                <w:color w:val="222222"/>
                <w:szCs w:val="22"/>
                <w:u w:color="222222"/>
                <w:lang w:eastAsia="lt-LT"/>
              </w:rPr>
            </w:pPr>
            <w:r>
              <w:rPr>
                <w:rFonts w:ascii="Times New Roman" w:eastAsia="Times New Roman" w:hAnsi="Times New Roman" w:cs="Times New Roman"/>
                <w:color w:val="222222"/>
                <w:lang w:eastAsia="lt-LT"/>
              </w:rPr>
              <w:t>„</w:t>
            </w:r>
            <w:r>
              <w:rPr>
                <w:rFonts w:ascii="Times New Roman" w:eastAsia="Helvetica Neue" w:hAnsi="Times New Roman" w:cs="Times New Roman"/>
                <w:color w:val="222222"/>
                <w:szCs w:val="22"/>
                <w:u w:color="222222"/>
                <w:lang w:eastAsia="lt-LT"/>
              </w:rPr>
              <w:t xml:space="preserve">3. </w:t>
            </w:r>
            <w:r>
              <w:rPr>
                <w:rFonts w:ascii="Times New Roman" w:eastAsia="Times New Roman" w:hAnsi="Times New Roman" w:cs="Times New Roman"/>
                <w:color w:val="222222"/>
                <w:szCs w:val="22"/>
                <w:u w:color="222222"/>
                <w:lang w:eastAsia="lt-LT"/>
              </w:rPr>
              <w:t xml:space="preserve">Teismas pripažįsta streiką </w:t>
            </w:r>
            <w:r>
              <w:rPr>
                <w:rFonts w:ascii="Times New Roman" w:eastAsia="Times New Roman" w:hAnsi="Times New Roman" w:cs="Times New Roman"/>
                <w:color w:val="222222"/>
                <w:szCs w:val="22"/>
                <w:u w:color="222222"/>
                <w:lang w:eastAsia="lt-LT"/>
              </w:rPr>
              <w:t>neteisėtu</w:t>
            </w:r>
            <w:r w:rsidRPr="00785681">
              <w:rPr>
                <w:rFonts w:ascii="Times New Roman" w:eastAsia="Times New Roman" w:hAnsi="Times New Roman" w:cs="Times New Roman"/>
                <w:color w:val="222222"/>
                <w:szCs w:val="22"/>
                <w:u w:color="222222"/>
                <w:lang w:eastAsia="lt-LT"/>
              </w:rPr>
              <w:t xml:space="preserve">, </w:t>
            </w:r>
            <w:r>
              <w:rPr>
                <w:rFonts w:ascii="Times New Roman" w:eastAsia="Times New Roman" w:hAnsi="Times New Roman" w:cs="Times New Roman"/>
                <w:strike/>
                <w:color w:val="222222"/>
                <w:szCs w:val="22"/>
                <w:u w:color="222222"/>
                <w:lang w:eastAsia="lt-LT"/>
              </w:rPr>
              <w:t xml:space="preserve">jeigu jo tikslai prieštarauja Lietuvos Respublikos Konstitucijai, šiam Kodeksui, kitiems įstatymams. Streikas </w:t>
            </w:r>
            <w:r>
              <w:rPr>
                <w:rFonts w:ascii="Times New Roman" w:eastAsia="Times New Roman" w:hAnsi="Times New Roman" w:cs="Times New Roman"/>
                <w:strike/>
                <w:color w:val="222222"/>
                <w:szCs w:val="22"/>
                <w:u w:color="222222"/>
                <w:lang w:eastAsia="lt-LT"/>
              </w:rPr>
              <w:lastRenderedPageBreak/>
              <w:t>taip pat pripažįstamas neteisėtu,</w:t>
            </w:r>
            <w:r>
              <w:rPr>
                <w:rFonts w:ascii="Times New Roman" w:eastAsia="Times New Roman" w:hAnsi="Times New Roman" w:cs="Times New Roman"/>
                <w:color w:val="222222"/>
                <w:szCs w:val="22"/>
                <w:u w:color="222222"/>
                <w:lang w:eastAsia="lt-LT"/>
              </w:rPr>
              <w:t xml:space="preserve"> jeigu jis:</w:t>
            </w:r>
          </w:p>
          <w:p w:rsidR="00732A1C" w:rsidRDefault="006D7788">
            <w:pPr>
              <w:ind w:firstLine="720"/>
              <w:jc w:val="both"/>
              <w:rPr>
                <w:color w:val="222222"/>
                <w:szCs w:val="22"/>
                <w:u w:color="222222"/>
                <w:lang w:eastAsia="lt-LT"/>
              </w:rPr>
            </w:pPr>
            <w:r>
              <w:rPr>
                <w:rFonts w:eastAsia="Helvetica Neue"/>
                <w:color w:val="222222"/>
                <w:szCs w:val="22"/>
                <w:u w:color="222222"/>
                <w:lang w:eastAsia="lt-LT"/>
              </w:rPr>
              <w:t xml:space="preserve">1) </w:t>
            </w:r>
            <w:r>
              <w:rPr>
                <w:color w:val="222222"/>
                <w:szCs w:val="22"/>
                <w:u w:color="222222"/>
                <w:lang w:eastAsia="lt-LT"/>
              </w:rPr>
              <w:t>paskelbtas nesilaikant šiame Kodekse nustatytos tvarkos ir reikalavimų:</w:t>
            </w:r>
          </w:p>
          <w:p w:rsidR="00732A1C" w:rsidRDefault="006D7788">
            <w:pPr>
              <w:ind w:firstLine="720"/>
              <w:jc w:val="both"/>
              <w:rPr>
                <w:color w:val="222222"/>
                <w:szCs w:val="22"/>
                <w:u w:color="222222"/>
                <w:lang w:eastAsia="lt-LT"/>
              </w:rPr>
            </w:pPr>
            <w:r>
              <w:rPr>
                <w:color w:val="222222"/>
                <w:szCs w:val="22"/>
                <w:u w:color="222222"/>
                <w:lang w:eastAsia="lt-LT"/>
              </w:rPr>
              <w:t xml:space="preserve">2) streikas </w:t>
            </w:r>
            <w:r>
              <w:rPr>
                <w:color w:val="222222"/>
                <w:szCs w:val="22"/>
                <w:u w:color="222222"/>
                <w:lang w:eastAsia="lt-LT"/>
              </w:rPr>
              <w:t>skelbiamas tais atvejais, kai šis Kodeksas ar kiti įstatymai draudžia streikuoti;</w:t>
            </w:r>
          </w:p>
          <w:p w:rsidR="00FB2C2A" w:rsidRDefault="006D7788">
            <w:pPr>
              <w:jc w:val="both"/>
              <w:rPr>
                <w:rFonts w:ascii="Times New Roman" w:hAnsi="Times New Roman" w:cs="Times New Roman"/>
                <w:color w:val="222222"/>
                <w:szCs w:val="22"/>
                <w:lang w:eastAsia="lt-LT"/>
              </w:rPr>
            </w:pPr>
            <w:r>
              <w:rPr>
                <w:rFonts w:ascii="Times New Roman" w:eastAsia="Helvetica Neue" w:hAnsi="Times New Roman" w:cs="Times New Roman"/>
                <w:strike/>
                <w:color w:val="222222"/>
                <w:szCs w:val="22"/>
                <w:u w:color="222222"/>
                <w:lang w:eastAsia="lt-LT"/>
              </w:rPr>
              <w:t xml:space="preserve">3) </w:t>
            </w:r>
            <w:r>
              <w:rPr>
                <w:rFonts w:ascii="Times New Roman" w:eastAsia="Times New Roman" w:hAnsi="Times New Roman" w:cs="Times New Roman"/>
                <w:strike/>
                <w:color w:val="222222"/>
                <w:szCs w:val="22"/>
                <w:u w:color="222222"/>
                <w:lang w:eastAsia="lt-LT"/>
              </w:rPr>
              <w:t>streikas skelbiamas dėl nustatyta tvarka neiškeltų reikalavimų, politinių ar kitų reikalavimų, nesusijusių su streikuojančių darbuotojų darbo ir su jais susijusiais intere</w:t>
            </w:r>
            <w:r>
              <w:rPr>
                <w:rFonts w:ascii="Times New Roman" w:eastAsia="Times New Roman" w:hAnsi="Times New Roman" w:cs="Times New Roman"/>
                <w:strike/>
                <w:color w:val="222222"/>
                <w:szCs w:val="22"/>
                <w:u w:color="222222"/>
                <w:lang w:eastAsia="lt-LT"/>
              </w:rPr>
              <w:t xml:space="preserve">sais. </w:t>
            </w:r>
            <w:r>
              <w:rPr>
                <w:rFonts w:ascii="Times New Roman" w:hAnsi="Times New Roman" w:cs="Times New Roman"/>
                <w:color w:val="222222"/>
                <w:szCs w:val="22"/>
                <w:lang w:eastAsia="lt-LT"/>
              </w:rPr>
              <w:t>“</w:t>
            </w:r>
          </w:p>
          <w:p w:rsidR="00732A1C" w:rsidRDefault="00732A1C">
            <w:pPr>
              <w:jc w:val="both"/>
              <w:rPr>
                <w:rFonts w:ascii="Times New Roman" w:hAnsi="Times New Roman" w:cs="Times New Roman"/>
                <w:b/>
                <w:sz w:val="22"/>
                <w:szCs w:val="22"/>
              </w:rPr>
            </w:pPr>
          </w:p>
        </w:tc>
      </w:tr>
      <w:tr w:rsidR="00732A1C">
        <w:tc>
          <w:tcPr>
            <w:tcW w:w="564"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7F5A71" w:rsidRDefault="006D7788">
            <w:pPr>
              <w:pStyle w:val="Pasiulymai"/>
              <w:ind w:left="-108" w:right="-108"/>
              <w:jc w:val="center"/>
              <w:rPr>
                <w:b/>
              </w:rPr>
            </w:pPr>
            <w:r w:rsidRPr="007F5A71">
              <w:rPr>
                <w:b/>
              </w:rPr>
              <w:lastRenderedPageBreak/>
              <w:t>260</w:t>
            </w:r>
          </w:p>
        </w:tc>
        <w:tc>
          <w:tcPr>
            <w:tcW w:w="848"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7F5A71" w:rsidRDefault="006D7788">
            <w:pPr>
              <w:pStyle w:val="Pasiulymai"/>
              <w:snapToGrid w:val="0"/>
              <w:jc w:val="center"/>
              <w:rPr>
                <w:b/>
              </w:rPr>
            </w:pPr>
            <w:r w:rsidRPr="007F5A71">
              <w:rPr>
                <w:b/>
              </w:rPr>
              <w:t>2</w:t>
            </w:r>
          </w:p>
        </w:tc>
        <w:tc>
          <w:tcPr>
            <w:tcW w:w="571" w:type="dxa"/>
            <w:tcBorders>
              <w:top w:val="single" w:sz="6" w:space="0" w:color="000000"/>
              <w:left w:val="single" w:sz="6" w:space="0" w:color="000000"/>
              <w:bottom w:val="single" w:sz="6" w:space="0" w:color="000000"/>
              <w:right w:val="nil"/>
            </w:tcBorders>
            <w:shd w:val="clear" w:color="auto" w:fill="FFFFFF"/>
            <w:tcMar>
              <w:left w:w="91" w:type="dxa"/>
            </w:tcMar>
          </w:tcPr>
          <w:p w:rsidR="00732A1C" w:rsidRDefault="00732A1C">
            <w:pPr>
              <w:pStyle w:val="Pasiulymai"/>
              <w:snapToGrid w:val="0"/>
              <w:jc w:val="center"/>
              <w:rPr>
                <w:b/>
              </w:rPr>
            </w:pPr>
          </w:p>
        </w:tc>
        <w:tc>
          <w:tcPr>
            <w:tcW w:w="7527" w:type="dxa"/>
            <w:tcBorders>
              <w:top w:val="single" w:sz="6" w:space="0" w:color="000000"/>
              <w:left w:val="single" w:sz="6" w:space="0" w:color="000000"/>
              <w:bottom w:val="single" w:sz="6" w:space="0" w:color="000000"/>
              <w:right w:val="single" w:sz="6" w:space="0" w:color="000000"/>
            </w:tcBorders>
            <w:shd w:val="clear" w:color="auto" w:fill="FFFFFF"/>
            <w:tcMar>
              <w:left w:w="91" w:type="dxa"/>
            </w:tcMar>
          </w:tcPr>
          <w:p w:rsidR="00732A1C" w:rsidRPr="007F5A71" w:rsidRDefault="006D7788">
            <w:pPr>
              <w:jc w:val="both"/>
              <w:rPr>
                <w:b/>
                <w:bCs/>
              </w:rPr>
            </w:pPr>
            <w:r>
              <w:rPr>
                <w:b/>
                <w:bCs/>
              </w:rPr>
              <w:t>Argumentai:</w:t>
            </w:r>
            <w:r w:rsidR="007F5A71">
              <w:rPr>
                <w:b/>
                <w:bCs/>
              </w:rPr>
              <w:t xml:space="preserve"> </w:t>
            </w:r>
            <w:r>
              <w:t xml:space="preserve">Streiko metu reikia drausti bet kokia forma keisti streikuojančius darbuotojus. Tikslinga nurodyti, kad išimtys galioja tik  </w:t>
            </w:r>
            <w:r>
              <w:rPr>
                <w:rFonts w:ascii="Times New Roman;serif" w:hAnsi="Times New Roman;serif" w:cs="Times New Roman;serif"/>
                <w:szCs w:val="22"/>
              </w:rPr>
              <w:t>n</w:t>
            </w:r>
            <w:r>
              <w:rPr>
                <w:rFonts w:ascii="Times New Roman" w:hAnsi="Times New Roman" w:cs="Times New Roman"/>
                <w:color w:val="222222"/>
                <w:sz w:val="22"/>
                <w:szCs w:val="22"/>
                <w:u w:color="222222"/>
                <w:lang w:eastAsia="lt-LT"/>
              </w:rPr>
              <w:t>eatidėliotinas (gyvybines) paslaugas visuomenei teikiančioms įmones.</w:t>
            </w:r>
          </w:p>
          <w:p w:rsidR="00732A1C" w:rsidRDefault="00732A1C">
            <w:pPr>
              <w:jc w:val="both"/>
            </w:pPr>
          </w:p>
          <w:p w:rsidR="00732A1C" w:rsidRDefault="006D7788">
            <w:pPr>
              <w:jc w:val="both"/>
              <w:rPr>
                <w:rFonts w:ascii="Times New Roman" w:hAnsi="Times New Roman" w:cs="Times New Roman"/>
                <w:b/>
              </w:rPr>
            </w:pPr>
            <w:r>
              <w:rPr>
                <w:rFonts w:ascii="Times New Roman" w:hAnsi="Times New Roman" w:cs="Times New Roman"/>
                <w:b/>
              </w:rPr>
              <w:t>Pasiūlymas:</w:t>
            </w:r>
          </w:p>
          <w:p w:rsidR="00732A1C" w:rsidRDefault="006D7788">
            <w:pPr>
              <w:jc w:val="both"/>
              <w:rPr>
                <w:rFonts w:ascii="Times New Roman" w:hAnsi="Times New Roman" w:cs="Times New Roman"/>
                <w:color w:val="222222"/>
                <w:lang w:eastAsia="lt-LT"/>
              </w:rPr>
            </w:pPr>
            <w:r>
              <w:rPr>
                <w:rFonts w:ascii="Times New Roman" w:hAnsi="Times New Roman" w:cs="Times New Roman"/>
                <w:color w:val="222222"/>
                <w:lang w:eastAsia="lt-LT"/>
              </w:rPr>
              <w:t>Pakeisti 260</w:t>
            </w:r>
            <w:r>
              <w:rPr>
                <w:rFonts w:ascii="Times New Roman" w:hAnsi="Times New Roman" w:cs="Times New Roman"/>
                <w:color w:val="222222"/>
                <w:lang w:eastAsia="lt-LT"/>
              </w:rPr>
              <w:t xml:space="preserve"> straipsnio 2 dalį ir ją išdėstyti taip:</w:t>
            </w:r>
          </w:p>
          <w:p w:rsidR="00732A1C" w:rsidRDefault="00732A1C">
            <w:pPr>
              <w:jc w:val="both"/>
              <w:rPr>
                <w:rFonts w:ascii="Times New Roman" w:hAnsi="Times New Roman" w:cs="Times New Roman"/>
                <w:color w:val="222222"/>
                <w:lang w:eastAsia="lt-LT"/>
              </w:rPr>
            </w:pPr>
          </w:p>
          <w:p w:rsidR="00732A1C" w:rsidRDefault="006D7788">
            <w:pPr>
              <w:jc w:val="both"/>
              <w:rPr>
                <w:color w:val="222222"/>
                <w:sz w:val="22"/>
                <w:szCs w:val="22"/>
                <w:lang w:eastAsia="lt-LT"/>
              </w:rPr>
            </w:pPr>
            <w:r>
              <w:rPr>
                <w:rFonts w:ascii="Times New Roman" w:eastAsia="Times New Roman" w:hAnsi="Times New Roman" w:cs="Times New Roman"/>
                <w:color w:val="222222"/>
                <w:lang w:eastAsia="lt-LT"/>
              </w:rPr>
              <w:t>„</w:t>
            </w:r>
            <w:r>
              <w:rPr>
                <w:rFonts w:ascii="Times New Roman" w:eastAsia="Times New Roman" w:hAnsi="Times New Roman" w:cs="Times New Roman"/>
                <w:color w:val="222222"/>
                <w:sz w:val="22"/>
                <w:szCs w:val="22"/>
                <w:u w:color="222222"/>
                <w:lang w:eastAsia="lt-LT"/>
              </w:rPr>
              <w:t xml:space="preserve">2. Streiko metu darbdaviui draudžiama </w:t>
            </w:r>
            <w:r>
              <w:rPr>
                <w:rFonts w:ascii="Times New Roman" w:eastAsia="Times New Roman" w:hAnsi="Times New Roman" w:cs="Times New Roman"/>
                <w:strike/>
                <w:color w:val="222222"/>
                <w:sz w:val="22"/>
                <w:szCs w:val="22"/>
                <w:u w:color="222222"/>
                <w:lang w:eastAsia="lt-LT"/>
              </w:rPr>
              <w:t>į streikuotojų vietas priimti naujus</w:t>
            </w:r>
            <w:r>
              <w:rPr>
                <w:rFonts w:ascii="Times New Roman" w:eastAsia="Times New Roman" w:hAnsi="Times New Roman" w:cs="Times New Roman"/>
                <w:color w:val="222222"/>
                <w:sz w:val="22"/>
                <w:szCs w:val="22"/>
                <w:u w:color="222222"/>
                <w:lang w:eastAsia="lt-LT"/>
              </w:rPr>
              <w:t xml:space="preserve"> </w:t>
            </w:r>
            <w:r>
              <w:rPr>
                <w:rFonts w:ascii="Times New Roman" w:eastAsia="Times New Roman" w:hAnsi="Times New Roman" w:cs="Times New Roman"/>
                <w:b/>
                <w:bCs/>
                <w:color w:val="222222"/>
                <w:sz w:val="22"/>
                <w:szCs w:val="22"/>
                <w:u w:color="222222"/>
                <w:lang w:eastAsia="lt-LT"/>
              </w:rPr>
              <w:t>streikuojančius</w:t>
            </w:r>
            <w:r>
              <w:rPr>
                <w:rFonts w:ascii="Times New Roman" w:eastAsia="Times New Roman" w:hAnsi="Times New Roman" w:cs="Times New Roman"/>
                <w:color w:val="222222"/>
                <w:sz w:val="22"/>
                <w:szCs w:val="22"/>
                <w:u w:color="222222"/>
                <w:lang w:eastAsia="lt-LT"/>
              </w:rPr>
              <w:t xml:space="preserve"> darbuotojus </w:t>
            </w:r>
            <w:r>
              <w:rPr>
                <w:rFonts w:ascii="Times New Roman" w:eastAsia="Times New Roman" w:hAnsi="Times New Roman" w:cs="Times New Roman"/>
                <w:b/>
                <w:bCs/>
                <w:color w:val="222222"/>
                <w:sz w:val="22"/>
                <w:szCs w:val="22"/>
                <w:u w:color="222222"/>
                <w:lang w:eastAsia="lt-LT"/>
              </w:rPr>
              <w:t>pakeisti kitais</w:t>
            </w:r>
            <w:r>
              <w:rPr>
                <w:rFonts w:ascii="Times New Roman" w:eastAsia="Times New Roman" w:hAnsi="Times New Roman" w:cs="Times New Roman"/>
                <w:color w:val="222222"/>
                <w:sz w:val="22"/>
                <w:szCs w:val="22"/>
                <w:u w:color="222222"/>
                <w:lang w:eastAsia="lt-LT"/>
              </w:rPr>
              <w:t xml:space="preserve">, išskyrus atvejus, kai būtina užtikrinti minimalių paslaugų vykdymą </w:t>
            </w:r>
            <w:r>
              <w:rPr>
                <w:rFonts w:ascii="Times New Roman" w:eastAsia="Times New Roman" w:hAnsi="Times New Roman" w:cs="Times New Roman"/>
                <w:b/>
                <w:bCs/>
                <w:color w:val="222222"/>
                <w:sz w:val="22"/>
                <w:szCs w:val="22"/>
                <w:u w:color="222222"/>
                <w:lang w:eastAsia="lt-LT"/>
              </w:rPr>
              <w:t xml:space="preserve">įmonėse, įstaigose, </w:t>
            </w:r>
            <w:r>
              <w:rPr>
                <w:rFonts w:ascii="Times New Roman" w:eastAsia="Times New Roman" w:hAnsi="Times New Roman" w:cs="Times New Roman"/>
                <w:b/>
                <w:bCs/>
                <w:color w:val="222222"/>
                <w:sz w:val="22"/>
                <w:szCs w:val="22"/>
                <w:u w:color="222222"/>
                <w:lang w:eastAsia="lt-LT"/>
              </w:rPr>
              <w:t>organizacijose ir šakose, teikiančiose neatidėliotinas (gyvybines) paslaugas</w:t>
            </w:r>
            <w:r>
              <w:rPr>
                <w:rFonts w:ascii="Times New Roman" w:eastAsia="Times New Roman" w:hAnsi="Times New Roman" w:cs="Times New Roman"/>
                <w:color w:val="222222"/>
                <w:sz w:val="22"/>
                <w:szCs w:val="22"/>
                <w:u w:color="222222"/>
                <w:lang w:eastAsia="lt-LT"/>
              </w:rPr>
              <w:t>, bet nėra galimybės to padaryti šio Kodekso nustatyta tvarka ir sąlygomis.</w:t>
            </w:r>
            <w:r>
              <w:rPr>
                <w:color w:val="222222"/>
                <w:sz w:val="22"/>
                <w:szCs w:val="22"/>
                <w:lang w:eastAsia="lt-LT"/>
              </w:rPr>
              <w:t>“</w:t>
            </w:r>
          </w:p>
        </w:tc>
      </w:tr>
      <w:tr w:rsidR="00732A1C">
        <w:tc>
          <w:tcPr>
            <w:tcW w:w="564"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7F5A71" w:rsidRDefault="006D7788">
            <w:pPr>
              <w:pStyle w:val="Pasiulymai"/>
              <w:ind w:left="-108" w:right="-108"/>
              <w:jc w:val="center"/>
              <w:rPr>
                <w:b/>
              </w:rPr>
            </w:pPr>
            <w:r w:rsidRPr="007F5A71">
              <w:rPr>
                <w:b/>
              </w:rPr>
              <w:t>266</w:t>
            </w:r>
          </w:p>
        </w:tc>
        <w:tc>
          <w:tcPr>
            <w:tcW w:w="848" w:type="dxa"/>
            <w:tcBorders>
              <w:top w:val="single" w:sz="6" w:space="0" w:color="000000"/>
              <w:left w:val="single" w:sz="6" w:space="0" w:color="000000"/>
              <w:bottom w:val="single" w:sz="6" w:space="0" w:color="000000"/>
              <w:right w:val="nil"/>
            </w:tcBorders>
            <w:shd w:val="clear" w:color="auto" w:fill="FFFFFF"/>
            <w:tcMar>
              <w:left w:w="91" w:type="dxa"/>
            </w:tcMar>
          </w:tcPr>
          <w:p w:rsidR="00732A1C" w:rsidRPr="007F5A71" w:rsidRDefault="006D7788">
            <w:pPr>
              <w:pStyle w:val="Pasiulymai"/>
              <w:jc w:val="center"/>
              <w:rPr>
                <w:b/>
                <w:bCs w:val="0"/>
              </w:rPr>
            </w:pPr>
            <w:r w:rsidRPr="007F5A71">
              <w:rPr>
                <w:b/>
                <w:bCs w:val="0"/>
              </w:rPr>
              <w:t>4</w:t>
            </w:r>
          </w:p>
        </w:tc>
        <w:tc>
          <w:tcPr>
            <w:tcW w:w="571" w:type="dxa"/>
            <w:tcBorders>
              <w:top w:val="single" w:sz="6" w:space="0" w:color="000000"/>
              <w:left w:val="single" w:sz="6" w:space="0" w:color="000000"/>
              <w:bottom w:val="single" w:sz="6" w:space="0" w:color="000000"/>
              <w:right w:val="nil"/>
            </w:tcBorders>
            <w:shd w:val="clear" w:color="auto" w:fill="FFFFFF"/>
            <w:tcMar>
              <w:left w:w="91" w:type="dxa"/>
            </w:tcMar>
          </w:tcPr>
          <w:p w:rsidR="00732A1C" w:rsidRDefault="00732A1C">
            <w:pPr>
              <w:pStyle w:val="Pasiulymai"/>
              <w:snapToGrid w:val="0"/>
              <w:jc w:val="center"/>
              <w:rPr>
                <w:b/>
              </w:rPr>
            </w:pPr>
          </w:p>
        </w:tc>
        <w:tc>
          <w:tcPr>
            <w:tcW w:w="7527" w:type="dxa"/>
            <w:tcBorders>
              <w:top w:val="single" w:sz="6" w:space="0" w:color="000000"/>
              <w:left w:val="single" w:sz="6" w:space="0" w:color="000000"/>
              <w:bottom w:val="single" w:sz="6" w:space="0" w:color="000000"/>
              <w:right w:val="single" w:sz="6" w:space="0" w:color="000000"/>
            </w:tcBorders>
            <w:shd w:val="clear" w:color="auto" w:fill="FFFFFF"/>
            <w:tcMar>
              <w:left w:w="91" w:type="dxa"/>
            </w:tcMar>
          </w:tcPr>
          <w:p w:rsidR="00732A1C" w:rsidRPr="007F5A71" w:rsidRDefault="006D7788">
            <w:pPr>
              <w:jc w:val="both"/>
              <w:rPr>
                <w:rFonts w:ascii="Times New Roman" w:hAnsi="Times New Roman" w:cs="Times New Roman"/>
                <w:b/>
                <w:bCs/>
                <w:lang w:eastAsia="lt-LT"/>
              </w:rPr>
            </w:pPr>
            <w:r>
              <w:rPr>
                <w:rFonts w:ascii="Times New Roman" w:hAnsi="Times New Roman" w:cs="Times New Roman"/>
                <w:b/>
                <w:bCs/>
                <w:lang w:eastAsia="lt-LT"/>
              </w:rPr>
              <w:t>Argumentai:</w:t>
            </w:r>
            <w:r w:rsidR="007F5A71">
              <w:rPr>
                <w:rFonts w:ascii="Times New Roman" w:hAnsi="Times New Roman" w:cs="Times New Roman"/>
                <w:b/>
                <w:bCs/>
                <w:lang w:eastAsia="lt-LT"/>
              </w:rPr>
              <w:t xml:space="preserve"> </w:t>
            </w:r>
            <w:r>
              <w:rPr>
                <w:rFonts w:ascii="Times New Roman" w:hAnsi="Times New Roman" w:cs="Times New Roman"/>
                <w:lang w:eastAsia="lt-LT"/>
              </w:rPr>
              <w:t>Darbuotojo gaunamos pajamos susideda ir iš kitų išmokų</w:t>
            </w:r>
            <w:r w:rsidR="007F5A71">
              <w:rPr>
                <w:rFonts w:ascii="Times New Roman" w:hAnsi="Times New Roman" w:cs="Times New Roman"/>
                <w:lang w:eastAsia="lt-LT"/>
              </w:rPr>
              <w:t>,</w:t>
            </w:r>
            <w:r>
              <w:rPr>
                <w:rFonts w:ascii="Times New Roman" w:hAnsi="Times New Roman" w:cs="Times New Roman"/>
                <w:lang w:eastAsia="lt-LT"/>
              </w:rPr>
              <w:t xml:space="preserve"> numatytų  </w:t>
            </w:r>
            <w:r>
              <w:rPr>
                <w:rFonts w:ascii="Times New Roman" w:eastAsia="Times New Roman" w:hAnsi="Times New Roman" w:cs="Times New Roman"/>
                <w:color w:val="222222"/>
                <w:sz w:val="22"/>
                <w:szCs w:val="22"/>
                <w:u w:color="222222"/>
                <w:lang w:eastAsia="lt-LT"/>
              </w:rPr>
              <w:t xml:space="preserve">kolektyvinėje </w:t>
            </w:r>
            <w:r>
              <w:rPr>
                <w:rFonts w:ascii="Times New Roman" w:eastAsia="Times New Roman" w:hAnsi="Times New Roman" w:cs="Times New Roman"/>
                <w:color w:val="222222"/>
                <w:sz w:val="22"/>
                <w:szCs w:val="22"/>
                <w:u w:color="222222"/>
                <w:lang w:eastAsia="lt-LT"/>
              </w:rPr>
              <w:t>sutartyje, kituose susitarimuose ar vidiniuose teisės aktuose.</w:t>
            </w:r>
          </w:p>
          <w:p w:rsidR="00732A1C" w:rsidRDefault="00732A1C">
            <w:pPr>
              <w:jc w:val="both"/>
              <w:rPr>
                <w:rFonts w:ascii="Times New Roman" w:hAnsi="Times New Roman" w:cs="Times New Roman"/>
                <w:b/>
                <w:bCs/>
                <w:lang w:eastAsia="lt-LT"/>
              </w:rPr>
            </w:pPr>
          </w:p>
          <w:p w:rsidR="00732A1C" w:rsidRDefault="006D7788">
            <w:pPr>
              <w:jc w:val="both"/>
              <w:rPr>
                <w:rFonts w:ascii="Times New Roman" w:hAnsi="Times New Roman" w:cs="Times New Roman"/>
                <w:b/>
              </w:rPr>
            </w:pPr>
            <w:r>
              <w:rPr>
                <w:rFonts w:ascii="Times New Roman" w:hAnsi="Times New Roman" w:cs="Times New Roman"/>
                <w:b/>
              </w:rPr>
              <w:t>Pasiūlymas:</w:t>
            </w:r>
          </w:p>
          <w:p w:rsidR="00732A1C" w:rsidRDefault="006D7788">
            <w:pPr>
              <w:jc w:val="both"/>
              <w:rPr>
                <w:rFonts w:ascii="Times New Roman" w:hAnsi="Times New Roman" w:cs="Times New Roman"/>
                <w:color w:val="222222"/>
                <w:lang w:eastAsia="lt-LT"/>
              </w:rPr>
            </w:pPr>
            <w:r>
              <w:rPr>
                <w:rFonts w:ascii="Times New Roman" w:hAnsi="Times New Roman" w:cs="Times New Roman"/>
                <w:color w:val="222222"/>
                <w:lang w:eastAsia="lt-LT"/>
              </w:rPr>
              <w:t>Pakeisti 266 straipsnio 4 dalį ir ją išdėstyti taip:</w:t>
            </w:r>
          </w:p>
          <w:p w:rsidR="00732A1C" w:rsidRDefault="00732A1C">
            <w:pPr>
              <w:jc w:val="both"/>
              <w:rPr>
                <w:rFonts w:ascii="Times New Roman" w:hAnsi="Times New Roman" w:cs="Times New Roman"/>
                <w:color w:val="222222"/>
                <w:lang w:eastAsia="lt-LT"/>
              </w:rPr>
            </w:pPr>
          </w:p>
          <w:p w:rsidR="00732A1C" w:rsidRDefault="006D7788">
            <w:pPr>
              <w:pBdr>
                <w:top w:val="nil"/>
                <w:left w:val="nil"/>
                <w:bottom w:val="nil"/>
                <w:right w:val="nil"/>
              </w:pBdr>
              <w:contextualSpacing/>
              <w:jc w:val="both"/>
              <w:rPr>
                <w:rFonts w:ascii="Times New Roman" w:hAnsi="Times New Roman" w:cs="Times New Roman"/>
                <w:color w:val="222222"/>
                <w:sz w:val="22"/>
                <w:szCs w:val="22"/>
                <w:lang w:eastAsia="lt-LT"/>
              </w:rPr>
            </w:pPr>
            <w:r>
              <w:rPr>
                <w:rFonts w:ascii="Times New Roman" w:eastAsia="Times New Roman" w:hAnsi="Times New Roman" w:cs="Times New Roman"/>
                <w:color w:val="222222"/>
                <w:szCs w:val="22"/>
                <w:lang w:eastAsia="lt-LT"/>
              </w:rPr>
              <w:t>„</w:t>
            </w:r>
            <w:r>
              <w:rPr>
                <w:rFonts w:ascii="Times New Roman" w:eastAsia="Helvetica Neue" w:hAnsi="Times New Roman" w:cs="Times New Roman"/>
                <w:color w:val="222222"/>
                <w:sz w:val="22"/>
                <w:szCs w:val="22"/>
                <w:u w:color="222222"/>
                <w:lang w:eastAsia="lt-LT"/>
              </w:rPr>
              <w:t xml:space="preserve">4. </w:t>
            </w:r>
            <w:r>
              <w:rPr>
                <w:rFonts w:ascii="Times New Roman" w:eastAsia="Times New Roman" w:hAnsi="Times New Roman" w:cs="Times New Roman"/>
                <w:color w:val="222222"/>
                <w:sz w:val="22"/>
                <w:szCs w:val="22"/>
                <w:u w:color="222222"/>
                <w:lang w:eastAsia="lt-LT"/>
              </w:rPr>
              <w:t>Įsiteisėjus teismo sprendimui pripažinti lokautą neteisėtu arba teismui sprendimą dėl lokauto pripažinimo neteisėtu nukrei</w:t>
            </w:r>
            <w:r>
              <w:rPr>
                <w:rFonts w:ascii="Times New Roman" w:eastAsia="Times New Roman" w:hAnsi="Times New Roman" w:cs="Times New Roman"/>
                <w:color w:val="222222"/>
                <w:sz w:val="22"/>
                <w:szCs w:val="22"/>
                <w:u w:color="222222"/>
                <w:lang w:eastAsia="lt-LT"/>
              </w:rPr>
              <w:t xml:space="preserve">pus skubiai vykdyti, darbuotojų darbo sutarčių vykdymas per tris darbo dienas turi būti atnaujintas ir jiems turi būti sumokėtas visas negautas nuo lokauto pradžios iki sutarties vykdymo atnaujinimo darbo užmokestis </w:t>
            </w:r>
            <w:r>
              <w:rPr>
                <w:rFonts w:ascii="Times New Roman" w:eastAsia="Times New Roman" w:hAnsi="Times New Roman" w:cs="Times New Roman"/>
                <w:b/>
                <w:bCs/>
                <w:color w:val="222222"/>
                <w:sz w:val="22"/>
                <w:szCs w:val="22"/>
                <w:u w:color="222222"/>
                <w:lang w:eastAsia="lt-LT"/>
              </w:rPr>
              <w:t xml:space="preserve">ir kitos išmokos priklausančios pagal </w:t>
            </w:r>
            <w:bookmarkStart w:id="1" w:name="__DdeLink__3834_680064176"/>
            <w:r>
              <w:rPr>
                <w:rFonts w:ascii="Times New Roman" w:eastAsia="Times New Roman" w:hAnsi="Times New Roman" w:cs="Times New Roman"/>
                <w:b/>
                <w:bCs/>
                <w:color w:val="222222"/>
                <w:sz w:val="22"/>
                <w:szCs w:val="22"/>
                <w:u w:color="222222"/>
                <w:lang w:eastAsia="lt-LT"/>
              </w:rPr>
              <w:t>ko</w:t>
            </w:r>
            <w:r>
              <w:rPr>
                <w:rFonts w:ascii="Times New Roman" w:eastAsia="Times New Roman" w:hAnsi="Times New Roman" w:cs="Times New Roman"/>
                <w:b/>
                <w:bCs/>
                <w:color w:val="222222"/>
                <w:sz w:val="22"/>
                <w:szCs w:val="22"/>
                <w:u w:color="222222"/>
                <w:lang w:eastAsia="lt-LT"/>
              </w:rPr>
              <w:t>lektyvinę sutartį, kitus susitarimus ar vidinius teisės aktus</w:t>
            </w:r>
            <w:bookmarkEnd w:id="1"/>
            <w:r>
              <w:rPr>
                <w:rFonts w:ascii="Times New Roman" w:eastAsia="Times New Roman" w:hAnsi="Times New Roman" w:cs="Times New Roman"/>
                <w:b/>
                <w:bCs/>
                <w:color w:val="222222"/>
                <w:sz w:val="22"/>
                <w:szCs w:val="22"/>
                <w:u w:color="222222"/>
                <w:lang w:eastAsia="lt-LT"/>
              </w:rPr>
              <w:t>.</w:t>
            </w:r>
            <w:r>
              <w:rPr>
                <w:rFonts w:ascii="Times New Roman" w:hAnsi="Times New Roman" w:cs="Times New Roman"/>
                <w:color w:val="222222"/>
                <w:sz w:val="22"/>
                <w:szCs w:val="22"/>
                <w:lang w:eastAsia="lt-LT"/>
              </w:rPr>
              <w:t>“</w:t>
            </w:r>
          </w:p>
          <w:p w:rsidR="00732A1C" w:rsidRDefault="00732A1C">
            <w:pPr>
              <w:jc w:val="both"/>
              <w:rPr>
                <w:rFonts w:ascii="Times New Roman" w:hAnsi="Times New Roman" w:cs="Times New Roman"/>
                <w:color w:val="222222"/>
                <w:lang w:eastAsia="lt-LT"/>
              </w:rPr>
            </w:pPr>
          </w:p>
        </w:tc>
      </w:tr>
    </w:tbl>
    <w:p w:rsidR="00732A1C" w:rsidRDefault="00732A1C">
      <w:pPr>
        <w:jc w:val="both"/>
      </w:pPr>
    </w:p>
    <w:p w:rsidR="008B08CE" w:rsidRDefault="008B08CE" w:rsidP="008B08CE">
      <w:pPr>
        <w:pStyle w:val="statymopavad"/>
        <w:spacing w:before="0" w:beforeAutospacing="0" w:after="0" w:afterAutospacing="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Teikia</w:t>
      </w:r>
    </w:p>
    <w:p w:rsidR="008B08CE" w:rsidRDefault="008B08CE" w:rsidP="008B08CE">
      <w:pPr>
        <w:jc w:val="both"/>
        <w:rPr>
          <w:rFonts w:ascii="Times New Roman" w:eastAsia="Times New Roman" w:hAnsi="Times New Roman" w:cs="Times New Roman"/>
        </w:rPr>
      </w:pPr>
      <w:r>
        <w:t xml:space="preserve">Seimo narys </w:t>
      </w:r>
      <w:r>
        <w:tab/>
      </w:r>
      <w:r>
        <w:tab/>
      </w:r>
      <w:r>
        <w:tab/>
      </w:r>
      <w:r>
        <w:tab/>
      </w:r>
      <w:r>
        <w:rPr>
          <w:color w:val="FFFFFF" w:themeColor="background1"/>
        </w:rPr>
        <w:fldChar w:fldCharType="begin">
          <w:ffData>
            <w:name w:val="Tekstas5"/>
            <w:enabled/>
            <w:calcOnExit w:val="0"/>
            <w:textInput>
              <w:default w:val="(Parašas) "/>
            </w:textInput>
          </w:ffData>
        </w:fldChar>
      </w:r>
      <w:bookmarkStart w:id="2" w:name="Tekstas5"/>
      <w:r>
        <w:rPr>
          <w:color w:val="FFFFFF" w:themeColor="background1"/>
        </w:rPr>
        <w:instrText xml:space="preserve"> FORMTEXT </w:instrText>
      </w:r>
      <w:r>
        <w:rPr>
          <w:color w:val="FFFFFF" w:themeColor="background1"/>
        </w:rPr>
      </w:r>
      <w:r>
        <w:rPr>
          <w:color w:val="FFFFFF" w:themeColor="background1"/>
        </w:rPr>
        <w:fldChar w:fldCharType="separate"/>
      </w:r>
      <w:r>
        <w:rPr>
          <w:noProof/>
          <w:color w:val="FFFFFF" w:themeColor="background1"/>
        </w:rPr>
        <w:t xml:space="preserve">(Parašas) </w:t>
      </w:r>
      <w:r>
        <w:rPr>
          <w:color w:val="auto"/>
          <w:lang w:val="en-GB"/>
        </w:rPr>
        <w:fldChar w:fldCharType="end"/>
      </w:r>
      <w:bookmarkEnd w:id="2"/>
      <w:r>
        <w:tab/>
      </w:r>
      <w:r>
        <w:tab/>
      </w:r>
      <w:r>
        <w:tab/>
        <w:t>Naglis Puteikis</w:t>
      </w:r>
    </w:p>
    <w:p w:rsidR="008B08CE" w:rsidRDefault="008B08CE" w:rsidP="008B08CE">
      <w:pPr>
        <w:jc w:val="both"/>
      </w:pPr>
    </w:p>
    <w:p w:rsidR="008B08CE" w:rsidRDefault="008B08CE">
      <w:pPr>
        <w:jc w:val="both"/>
      </w:pPr>
    </w:p>
    <w:sectPr w:rsidR="008B08CE">
      <w:pgSz w:w="11906" w:h="16838"/>
      <w:pgMar w:top="1134" w:right="567" w:bottom="680" w:left="1701" w:header="0" w:footer="0" w:gutter="0"/>
      <w:cols w:space="1296"/>
      <w:formProt w:val="0"/>
      <w:docGrid w:linePitch="272"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Times New Roman">
    <w:panose1 w:val="02020603050405020304"/>
    <w:charset w:val="BA"/>
    <w:family w:val="roman"/>
    <w:pitch w:val="variable"/>
    <w:sig w:usb0="E0002AFF" w:usb1="C0007841" w:usb2="00000009" w:usb3="00000000" w:csb0="000001FF" w:csb1="00000000"/>
  </w:font>
  <w:font w:name="Liberation Sans;Arial">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serif">
    <w:altName w:val="Times New Roman"/>
    <w:panose1 w:val="00000000000000000000"/>
    <w:charset w:val="00"/>
    <w:family w:val="roman"/>
    <w:notTrueType/>
    <w:pitch w:val="default"/>
  </w:font>
  <w:font w:name="Helvetica Neue">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1C"/>
    <w:rsid w:val="00050924"/>
    <w:rsid w:val="00082CEA"/>
    <w:rsid w:val="000A5196"/>
    <w:rsid w:val="00277941"/>
    <w:rsid w:val="002D1207"/>
    <w:rsid w:val="003E1094"/>
    <w:rsid w:val="003E4570"/>
    <w:rsid w:val="003F0660"/>
    <w:rsid w:val="00426FF8"/>
    <w:rsid w:val="004563F9"/>
    <w:rsid w:val="004D2434"/>
    <w:rsid w:val="00543A90"/>
    <w:rsid w:val="0065601A"/>
    <w:rsid w:val="006D7788"/>
    <w:rsid w:val="00732A1C"/>
    <w:rsid w:val="00785681"/>
    <w:rsid w:val="007A05C8"/>
    <w:rsid w:val="007E45ED"/>
    <w:rsid w:val="007F5A71"/>
    <w:rsid w:val="00815F1B"/>
    <w:rsid w:val="008265A8"/>
    <w:rsid w:val="008A1581"/>
    <w:rsid w:val="008B08CE"/>
    <w:rsid w:val="0096490D"/>
    <w:rsid w:val="00A873E0"/>
    <w:rsid w:val="00A91CC8"/>
    <w:rsid w:val="00AD6230"/>
    <w:rsid w:val="00B250AF"/>
    <w:rsid w:val="00B42FA3"/>
    <w:rsid w:val="00B63CED"/>
    <w:rsid w:val="00C544D3"/>
    <w:rsid w:val="00D771DD"/>
    <w:rsid w:val="00DD6247"/>
    <w:rsid w:val="00F768B1"/>
    <w:rsid w:val="00F77197"/>
    <w:rsid w:val="00FB1B30"/>
    <w:rsid w:val="00FB2C2A"/>
    <w:rsid w:val="00FC1C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suppressAutoHyphens/>
    </w:pPr>
    <w:rPr>
      <w:rFonts w:ascii="Liberation Serif;Times New Roma" w:hAnsi="Liberation Serif;Times New Roma"/>
      <w:color w:val="00000A"/>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prastasis"/>
    <w:next w:val="TextBody"/>
    <w:pPr>
      <w:keepNext/>
      <w:spacing w:before="240" w:after="120"/>
    </w:pPr>
    <w:rPr>
      <w:rFonts w:ascii="Liberation Sans;Arial" w:hAnsi="Liberation Sans;Arial"/>
      <w:sz w:val="28"/>
      <w:szCs w:val="28"/>
    </w:rPr>
  </w:style>
  <w:style w:type="paragraph" w:customStyle="1" w:styleId="TextBody">
    <w:name w:val="Text Body"/>
    <w:basedOn w:val="prastasis"/>
    <w:pPr>
      <w:spacing w:after="140" w:line="288" w:lineRule="auto"/>
    </w:pPr>
  </w:style>
  <w:style w:type="paragraph" w:styleId="Sraas">
    <w:name w:val="List"/>
    <w:basedOn w:val="TextBody"/>
  </w:style>
  <w:style w:type="paragraph" w:styleId="Antrat">
    <w:name w:val="caption"/>
    <w:basedOn w:val="prastasis"/>
    <w:pPr>
      <w:suppressLineNumbers/>
      <w:spacing w:before="120" w:after="120"/>
    </w:pPr>
    <w:rPr>
      <w:i/>
      <w:iCs/>
    </w:rPr>
  </w:style>
  <w:style w:type="paragraph" w:customStyle="1" w:styleId="Index">
    <w:name w:val="Index"/>
    <w:basedOn w:val="prastasis"/>
    <w:pPr>
      <w:suppressLineNumbers/>
    </w:pPr>
  </w:style>
  <w:style w:type="paragraph" w:customStyle="1" w:styleId="Pasiulymai">
    <w:name w:val="Pasiulymai"/>
    <w:basedOn w:val="prastasis"/>
    <w:pPr>
      <w:jc w:val="both"/>
    </w:pPr>
    <w:rPr>
      <w:rFonts w:ascii="Times New Roman" w:hAnsi="Times New Roman" w:cs="Times New Roman"/>
      <w:bCs/>
    </w:rPr>
  </w:style>
  <w:style w:type="paragraph" w:customStyle="1" w:styleId="doktekstas">
    <w:name w:val="doktekstas"/>
    <w:basedOn w:val="prastasis"/>
    <w:pPr>
      <w:spacing w:after="280"/>
    </w:pPr>
    <w:rPr>
      <w:rFonts w:ascii="Times New Roman" w:hAnsi="Times New Roman" w:cs="Times New Roman"/>
      <w:lang w:eastAsia="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GB"/>
    </w:rPr>
  </w:style>
  <w:style w:type="paragraph" w:customStyle="1" w:styleId="TextBodyIndent">
    <w:name w:val="Text Body Indent"/>
    <w:basedOn w:val="prastasis"/>
    <w:pPr>
      <w:ind w:firstLine="720"/>
      <w:jc w:val="both"/>
    </w:pPr>
    <w:rPr>
      <w:rFonts w:ascii="Times New Roman" w:hAnsi="Times New Roman" w:cs="Times New Roman"/>
    </w:rPr>
  </w:style>
  <w:style w:type="paragraph" w:customStyle="1" w:styleId="TableContents">
    <w:name w:val="Table Contents"/>
    <w:basedOn w:val="prastasis"/>
  </w:style>
  <w:style w:type="paragraph" w:customStyle="1" w:styleId="TableHeading">
    <w:name w:val="Table Heading"/>
    <w:basedOn w:val="TableContents"/>
  </w:style>
  <w:style w:type="paragraph" w:customStyle="1" w:styleId="statymopavad">
    <w:name w:val="statymopavad"/>
    <w:basedOn w:val="prastasis"/>
    <w:rsid w:val="008B08CE"/>
    <w:pPr>
      <w:widowControl/>
      <w:suppressAutoHyphens w:val="0"/>
      <w:spacing w:before="100" w:beforeAutospacing="1" w:after="100" w:afterAutospacing="1"/>
    </w:pPr>
    <w:rPr>
      <w:rFonts w:ascii="Arial Unicode MS" w:eastAsia="Arial Unicode MS" w:hAnsi="Arial Unicode MS" w:cs="Arial Unicode MS"/>
      <w:color w:val="auto"/>
      <w:lang w:val="en-GB" w:eastAsia="en-US" w:bidi="ar-SA"/>
    </w:rPr>
  </w:style>
  <w:style w:type="character" w:customStyle="1" w:styleId="apple-converted-space">
    <w:name w:val="apple-converted-space"/>
    <w:basedOn w:val="Numatytasispastraiposriftas"/>
    <w:rsid w:val="00FB2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suppressAutoHyphens/>
    </w:pPr>
    <w:rPr>
      <w:rFonts w:ascii="Liberation Serif;Times New Roma" w:hAnsi="Liberation Serif;Times New Roma"/>
      <w:color w:val="00000A"/>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prastasis"/>
    <w:next w:val="TextBody"/>
    <w:pPr>
      <w:keepNext/>
      <w:spacing w:before="240" w:after="120"/>
    </w:pPr>
    <w:rPr>
      <w:rFonts w:ascii="Liberation Sans;Arial" w:hAnsi="Liberation Sans;Arial"/>
      <w:sz w:val="28"/>
      <w:szCs w:val="28"/>
    </w:rPr>
  </w:style>
  <w:style w:type="paragraph" w:customStyle="1" w:styleId="TextBody">
    <w:name w:val="Text Body"/>
    <w:basedOn w:val="prastasis"/>
    <w:pPr>
      <w:spacing w:after="140" w:line="288" w:lineRule="auto"/>
    </w:pPr>
  </w:style>
  <w:style w:type="paragraph" w:styleId="Sraas">
    <w:name w:val="List"/>
    <w:basedOn w:val="TextBody"/>
  </w:style>
  <w:style w:type="paragraph" w:styleId="Antrat">
    <w:name w:val="caption"/>
    <w:basedOn w:val="prastasis"/>
    <w:pPr>
      <w:suppressLineNumbers/>
      <w:spacing w:before="120" w:after="120"/>
    </w:pPr>
    <w:rPr>
      <w:i/>
      <w:iCs/>
    </w:rPr>
  </w:style>
  <w:style w:type="paragraph" w:customStyle="1" w:styleId="Index">
    <w:name w:val="Index"/>
    <w:basedOn w:val="prastasis"/>
    <w:pPr>
      <w:suppressLineNumbers/>
    </w:pPr>
  </w:style>
  <w:style w:type="paragraph" w:customStyle="1" w:styleId="Pasiulymai">
    <w:name w:val="Pasiulymai"/>
    <w:basedOn w:val="prastasis"/>
    <w:pPr>
      <w:jc w:val="both"/>
    </w:pPr>
    <w:rPr>
      <w:rFonts w:ascii="Times New Roman" w:hAnsi="Times New Roman" w:cs="Times New Roman"/>
      <w:bCs/>
    </w:rPr>
  </w:style>
  <w:style w:type="paragraph" w:customStyle="1" w:styleId="doktekstas">
    <w:name w:val="doktekstas"/>
    <w:basedOn w:val="prastasis"/>
    <w:pPr>
      <w:spacing w:after="280"/>
    </w:pPr>
    <w:rPr>
      <w:rFonts w:ascii="Times New Roman" w:hAnsi="Times New Roman" w:cs="Times New Roman"/>
      <w:lang w:eastAsia="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GB"/>
    </w:rPr>
  </w:style>
  <w:style w:type="paragraph" w:customStyle="1" w:styleId="TextBodyIndent">
    <w:name w:val="Text Body Indent"/>
    <w:basedOn w:val="prastasis"/>
    <w:pPr>
      <w:ind w:firstLine="720"/>
      <w:jc w:val="both"/>
    </w:pPr>
    <w:rPr>
      <w:rFonts w:ascii="Times New Roman" w:hAnsi="Times New Roman" w:cs="Times New Roman"/>
    </w:rPr>
  </w:style>
  <w:style w:type="paragraph" w:customStyle="1" w:styleId="TableContents">
    <w:name w:val="Table Contents"/>
    <w:basedOn w:val="prastasis"/>
  </w:style>
  <w:style w:type="paragraph" w:customStyle="1" w:styleId="TableHeading">
    <w:name w:val="Table Heading"/>
    <w:basedOn w:val="TableContents"/>
  </w:style>
  <w:style w:type="paragraph" w:customStyle="1" w:styleId="statymopavad">
    <w:name w:val="statymopavad"/>
    <w:basedOn w:val="prastasis"/>
    <w:rsid w:val="008B08CE"/>
    <w:pPr>
      <w:widowControl/>
      <w:suppressAutoHyphens w:val="0"/>
      <w:spacing w:before="100" w:beforeAutospacing="1" w:after="100" w:afterAutospacing="1"/>
    </w:pPr>
    <w:rPr>
      <w:rFonts w:ascii="Arial Unicode MS" w:eastAsia="Arial Unicode MS" w:hAnsi="Arial Unicode MS" w:cs="Arial Unicode MS"/>
      <w:color w:val="auto"/>
      <w:lang w:val="en-GB" w:eastAsia="en-US" w:bidi="ar-SA"/>
    </w:rPr>
  </w:style>
  <w:style w:type="character" w:customStyle="1" w:styleId="apple-converted-space">
    <w:name w:val="apple-converted-space"/>
    <w:basedOn w:val="Numatytasispastraiposriftas"/>
    <w:rsid w:val="00FB2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79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5836</Words>
  <Characters>3328</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PUTEIKIS Naglis</dc:creator>
  <cp:lastModifiedBy>PUTEIKIS Naglis</cp:lastModifiedBy>
  <cp:revision>2</cp:revision>
  <cp:lastPrinted>2015-11-12T11:47:00Z</cp:lastPrinted>
  <dcterms:created xsi:type="dcterms:W3CDTF">2015-11-12T11:55:00Z</dcterms:created>
  <dcterms:modified xsi:type="dcterms:W3CDTF">2015-11-12T11:55:00Z</dcterms:modified>
  <dc:language>en-US</dc:language>
</cp:coreProperties>
</file>