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A4C35B" w14:textId="77777777" w:rsidR="00AD3696" w:rsidRPr="00AD3696" w:rsidRDefault="00AD3696" w:rsidP="00AD3696">
      <w:pPr>
        <w:spacing w:line="240" w:lineRule="auto"/>
        <w:jc w:val="center"/>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b/>
          <w:bCs/>
          <w:color w:val="000000"/>
          <w:sz w:val="24"/>
          <w:szCs w:val="24"/>
          <w:lang w:val="en-US"/>
        </w:rPr>
        <w:t>PASIŪLYMAS</w:t>
      </w:r>
    </w:p>
    <w:p w14:paraId="5FE747E8" w14:textId="77777777" w:rsidR="00AD3696" w:rsidRPr="00AD3696" w:rsidRDefault="00AD3696" w:rsidP="00AD3696">
      <w:pPr>
        <w:spacing w:line="240" w:lineRule="auto"/>
        <w:jc w:val="center"/>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b/>
          <w:bCs/>
          <w:color w:val="000000"/>
          <w:sz w:val="24"/>
          <w:szCs w:val="24"/>
          <w:lang w:val="en-US"/>
        </w:rPr>
        <w:t>DĖL NEKILNOJAMOJO TURTO MOKESČIO ĮSTATYMO NR. X-233 PAKEITIMO ĮSTATYMO PROJEKTO NR. XVP-437(2)</w:t>
      </w:r>
    </w:p>
    <w:p w14:paraId="46BE84EB" w14:textId="77777777" w:rsidR="00AD3696" w:rsidRPr="00AD3696" w:rsidRDefault="00AD3696" w:rsidP="00AD3696">
      <w:pPr>
        <w:spacing w:line="240" w:lineRule="auto"/>
        <w:rPr>
          <w:rFonts w:ascii="Times New Roman" w:eastAsia="Times New Roman" w:hAnsi="Times New Roman" w:cs="Times New Roman"/>
          <w:color w:val="000000"/>
          <w:sz w:val="24"/>
          <w:szCs w:val="24"/>
          <w:lang w:val="en-US"/>
        </w:rPr>
      </w:pPr>
    </w:p>
    <w:p w14:paraId="15FE0BF5" w14:textId="77777777" w:rsidR="00AD3696" w:rsidRPr="00AD3696" w:rsidRDefault="00AD3696" w:rsidP="00AD3696">
      <w:pPr>
        <w:spacing w:line="240" w:lineRule="auto"/>
        <w:jc w:val="center"/>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color w:val="000000"/>
          <w:sz w:val="24"/>
          <w:szCs w:val="24"/>
          <w:lang w:val="en-US"/>
        </w:rPr>
        <w:t>2025-05-22</w:t>
      </w:r>
    </w:p>
    <w:p w14:paraId="4E1D6EA6" w14:textId="77777777" w:rsidR="00AD3696" w:rsidRPr="00AD3696" w:rsidRDefault="00AD3696" w:rsidP="00AD3696">
      <w:pPr>
        <w:spacing w:line="240" w:lineRule="auto"/>
        <w:jc w:val="center"/>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color w:val="000000"/>
          <w:sz w:val="24"/>
          <w:szCs w:val="24"/>
          <w:lang w:val="en-US"/>
        </w:rPr>
        <w:t>Vilnius</w:t>
      </w:r>
      <w:r w:rsidRPr="00AD3696">
        <w:rPr>
          <w:rFonts w:ascii="Times New Roman" w:eastAsia="Times New Roman" w:hAnsi="Times New Roman" w:cs="Times New Roman"/>
          <w:color w:val="000000"/>
          <w:sz w:val="24"/>
          <w:szCs w:val="24"/>
          <w:lang w:val="en-US"/>
        </w:rPr>
        <w:tab/>
      </w:r>
    </w:p>
    <w:p w14:paraId="5A2ABC6E" w14:textId="77777777" w:rsidR="00AD3696" w:rsidRPr="00AD3696" w:rsidRDefault="00AD3696" w:rsidP="00AD3696">
      <w:pPr>
        <w:spacing w:line="240" w:lineRule="auto"/>
        <w:rPr>
          <w:rFonts w:ascii="Times New Roman" w:eastAsia="Times New Roman" w:hAnsi="Times New Roman" w:cs="Times New Roman"/>
          <w:color w:val="000000"/>
          <w:sz w:val="24"/>
          <w:szCs w:val="24"/>
          <w:lang w:val="en-US"/>
        </w:rPr>
      </w:pPr>
    </w:p>
    <w:tbl>
      <w:tblPr>
        <w:tblW w:w="0" w:type="auto"/>
        <w:tblCellMar>
          <w:top w:w="15" w:type="dxa"/>
          <w:left w:w="15" w:type="dxa"/>
          <w:bottom w:w="15" w:type="dxa"/>
          <w:right w:w="15" w:type="dxa"/>
        </w:tblCellMar>
        <w:tblLook w:val="04A0" w:firstRow="1" w:lastRow="0" w:firstColumn="1" w:lastColumn="0" w:noHBand="0" w:noVBand="1"/>
      </w:tblPr>
      <w:tblGrid>
        <w:gridCol w:w="601"/>
        <w:gridCol w:w="480"/>
        <w:gridCol w:w="514"/>
        <w:gridCol w:w="380"/>
        <w:gridCol w:w="7375"/>
      </w:tblGrid>
      <w:tr w:rsidR="00AD3696" w:rsidRPr="00AD3696" w14:paraId="3836F86C" w14:textId="77777777" w:rsidTr="00AD3696">
        <w:trPr>
          <w:trHeight w:val="472"/>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48BB7E8"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lang w:val="en-US"/>
              </w:rPr>
              <w:t>Eil. Nr.</w:t>
            </w:r>
          </w:p>
        </w:tc>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1B00FE"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lang w:val="en-US"/>
              </w:rPr>
              <w:t>Siūloma keisti</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A01F593"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lang w:val="en-US"/>
              </w:rPr>
              <w:t>Pasiūlymo turinys</w:t>
            </w:r>
          </w:p>
        </w:tc>
      </w:tr>
      <w:tr w:rsidR="00AD3696" w:rsidRPr="00AD3696" w14:paraId="4D569D16" w14:textId="77777777" w:rsidTr="00AD3696">
        <w:trPr>
          <w:trHeight w:val="42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FE50FFE"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A34511"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0"/>
                <w:szCs w:val="20"/>
                <w:lang w:val="en-US"/>
              </w:rPr>
              <w:t>str.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9D3CB8"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0"/>
                <w:szCs w:val="20"/>
                <w:lang w:val="en-US"/>
              </w:rPr>
              <w:t>str. 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E2F4ABD"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0"/>
                <w:szCs w:val="20"/>
                <w:lang w:val="en-US"/>
              </w:rPr>
              <w:t>p.</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532F9D"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r>
      <w:tr w:rsidR="00AD3696" w:rsidRPr="00AD3696" w14:paraId="27CCEA01" w14:textId="77777777" w:rsidTr="00AD369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D522FF"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AC477D"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000000"/>
                <w:sz w:val="24"/>
                <w:szCs w:val="24"/>
                <w:lang w:val="en-US"/>
              </w:rPr>
              <w:t>6</w:t>
            </w:r>
          </w:p>
          <w:p w14:paraId="693F3863"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630DB9"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12514B"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C570FA"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000000"/>
                <w:sz w:val="24"/>
                <w:szCs w:val="24"/>
                <w:lang w:val="en-US"/>
              </w:rPr>
              <w:t>Argumentai:</w:t>
            </w:r>
            <w:r w:rsidRPr="00AD3696">
              <w:rPr>
                <w:rFonts w:ascii="Times New Roman" w:eastAsia="Times New Roman" w:hAnsi="Times New Roman" w:cs="Times New Roman"/>
                <w:color w:val="000000"/>
                <w:sz w:val="24"/>
                <w:szCs w:val="24"/>
                <w:lang w:val="en-US"/>
              </w:rPr>
              <w:t> </w:t>
            </w:r>
          </w:p>
          <w:p w14:paraId="6E8C12A4"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0EB40608"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2B581C53" w14:textId="77777777" w:rsidR="00AD3696" w:rsidRPr="00AD3696" w:rsidRDefault="00AD3696" w:rsidP="00AD3696">
            <w:pPr>
              <w:spacing w:line="240" w:lineRule="auto"/>
              <w:rPr>
                <w:rFonts w:ascii="Times New Roman" w:eastAsia="Times New Roman" w:hAnsi="Times New Roman" w:cs="Times New Roman"/>
                <w:sz w:val="24"/>
                <w:szCs w:val="24"/>
                <w:lang w:val="en-US"/>
              </w:rPr>
            </w:pPr>
          </w:p>
          <w:p w14:paraId="6E437790"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222222"/>
                <w:sz w:val="24"/>
                <w:szCs w:val="24"/>
                <w:shd w:val="clear" w:color="auto" w:fill="FFFFFF"/>
                <w:lang w:val="en-US"/>
              </w:rPr>
              <w:t>Pasiūlymas:</w:t>
            </w:r>
          </w:p>
          <w:p w14:paraId="2D4EC03B"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Pakeisti Projekto 6 straipsnį ir jį išdėstyti taip:</w:t>
            </w:r>
          </w:p>
          <w:p w14:paraId="41316715"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1. Mokesčio tarifas yra nuo 0,5 procento iki 3 procentų nekilnojamojo turto mokestinės vertės, jeigu šiame straipsnyje nenustatyta kitaip.</w:t>
            </w:r>
          </w:p>
          <w:p w14:paraId="1F4C6DB1"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222222"/>
                <w:sz w:val="24"/>
                <w:szCs w:val="24"/>
                <w:shd w:val="clear" w:color="auto" w:fill="FFFFFF"/>
                <w:lang w:val="en-US"/>
              </w:rPr>
              <w:t>2. Pagrindinis gyvenamasis būstas neapmokestinamas.</w:t>
            </w:r>
            <w:r w:rsidRPr="00AD3696">
              <w:rPr>
                <w:rFonts w:ascii="Times New Roman" w:eastAsia="Times New Roman" w:hAnsi="Times New Roman" w:cs="Times New Roman"/>
                <w:color w:val="222222"/>
                <w:sz w:val="24"/>
                <w:szCs w:val="24"/>
                <w:shd w:val="clear" w:color="auto" w:fill="FFFFFF"/>
                <w:lang w:val="en-US"/>
              </w:rPr>
              <w:t> </w:t>
            </w:r>
          </w:p>
          <w:p w14:paraId="5218E9B4"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2.</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3.</w:t>
            </w:r>
            <w:r w:rsidRPr="00AD3696">
              <w:rPr>
                <w:rFonts w:ascii="Times New Roman" w:eastAsia="Times New Roman" w:hAnsi="Times New Roman" w:cs="Times New Roman"/>
                <w:color w:val="222222"/>
                <w:sz w:val="24"/>
                <w:szCs w:val="24"/>
                <w:shd w:val="clear" w:color="auto" w:fill="FFFFFF"/>
                <w:lang w:val="en-US"/>
              </w:rPr>
              <w:t xml:space="preserve">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AD3696">
              <w:rPr>
                <w:rFonts w:ascii="Times New Roman" w:eastAsia="Times New Roman" w:hAnsi="Times New Roman" w:cs="Times New Roman"/>
                <w:b/>
                <w:bCs/>
                <w:color w:val="222222"/>
                <w:sz w:val="24"/>
                <w:szCs w:val="24"/>
                <w:shd w:val="clear" w:color="auto" w:fill="FFFFFF"/>
                <w:lang w:val="en-US"/>
              </w:rPr>
              <w:t xml:space="preserve"> </w:t>
            </w:r>
            <w:r w:rsidRPr="00AD3696">
              <w:rPr>
                <w:rFonts w:ascii="Times New Roman" w:eastAsia="Times New Roman" w:hAnsi="Times New Roman" w:cs="Times New Roman"/>
                <w:color w:val="222222"/>
                <w:sz w:val="24"/>
                <w:szCs w:val="24"/>
                <w:shd w:val="clear" w:color="auto" w:fill="FFFFFF"/>
                <w:lang w:val="en-US"/>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20CA8665"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lastRenderedPageBreak/>
              <w:t>3.</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4.</w:t>
            </w:r>
            <w:r w:rsidRPr="00AD3696">
              <w:rPr>
                <w:rFonts w:ascii="Times New Roman" w:eastAsia="Times New Roman" w:hAnsi="Times New Roman" w:cs="Times New Roman"/>
                <w:color w:val="222222"/>
                <w:sz w:val="24"/>
                <w:szCs w:val="24"/>
                <w:shd w:val="clear" w:color="auto" w:fill="FFFFFF"/>
                <w:lang w:val="en-US"/>
              </w:rPr>
              <w:t xml:space="preserve"> Savivaldybės taryba turi teisę nustatyti ir kelis konkrečius mokesčio tarifus, kurie diferencijuojami atsižvelgiant į vieną arba kelis iš šių kriterijų:</w:t>
            </w:r>
          </w:p>
          <w:p w14:paraId="149288AA"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1) nekilnojamojo turto paskirtį;</w:t>
            </w:r>
          </w:p>
          <w:p w14:paraId="5491AF88"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2) nekilnojamojo turto naudojimą;</w:t>
            </w:r>
          </w:p>
          <w:p w14:paraId="7407E313"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3) nekilnojamojo turto teisinį statusą;</w:t>
            </w:r>
          </w:p>
          <w:p w14:paraId="6D9F349A"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4) nekilnojamojo turto mokestinę vertę;</w:t>
            </w:r>
          </w:p>
          <w:p w14:paraId="0FB1FCF2"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5) nekilnojamojo turto technines savybes, įskaitant energinį naudingumą;</w:t>
            </w:r>
          </w:p>
          <w:p w14:paraId="3A419346"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6) mokesčio mokėtojų kategorijas, juridinio asmens dydį, darbuotojų skaičių, apyvartą ar teisinę formą arba fizinio asmens ekonominę, socialinę padėtį;</w:t>
            </w:r>
          </w:p>
          <w:p w14:paraId="00BBC996"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7) nekilnojamojo turto buvimo savivaldybės teritorijoje vietą (pagal teritorijos teisinį statusą (ar statiniui eksploatuoti suformuotas žemės sklypas ar ne) ar pagal strateginio planavimo ir teritorijų planavimo dokumentuose nustatytus prioritetus).</w:t>
            </w:r>
          </w:p>
          <w:p w14:paraId="3F313B36"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4. Savivaldybės taryba nustato pagrindinio gyvenamojo būsto mokestinės vertės neapmokestinamąjį dydį (dydžius) (toliau – neapmokestinamasis dydis) mutatis mutandis šio straipsnio 2 dalyje nustatyta tvarka, atsižvelgdama į vieną arba kelis kriterijus: </w:t>
            </w:r>
          </w:p>
          <w:p w14:paraId="5EB9578A"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1) nekilnojamojo turto mokestinę vertę;</w:t>
            </w:r>
          </w:p>
          <w:p w14:paraId="07603509"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2) fizinių asmenų ekonominę, socialinę padėtį.</w:t>
            </w:r>
          </w:p>
          <w:p w14:paraId="10DF3CF7"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mutatis mutandis šio straipsnio 2 dalyje nustatyta tvarka.</w:t>
            </w:r>
          </w:p>
          <w:p w14:paraId="5F328707"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6</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5.</w:t>
            </w:r>
            <w:r w:rsidRPr="00AD3696">
              <w:rPr>
                <w:rFonts w:ascii="Times New Roman" w:eastAsia="Times New Roman" w:hAnsi="Times New Roman" w:cs="Times New Roman"/>
                <w:color w:val="222222"/>
                <w:sz w:val="24"/>
                <w:szCs w:val="24"/>
                <w:shd w:val="clear" w:color="auto" w:fill="FFFFFF"/>
                <w:lang w:val="en-US"/>
              </w:rPr>
              <w:t xml:space="preserve"> Fiziniams asmenims nuosavybės teise priklausančių ar jų įsigyjamų, išskyrus pagrindinį gyvenamąjį būstą, vienbučių, dvibučių,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3072F355"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1) neviršijančiai 50 000 eurų, taikomas 0 procento mokesčio tarifas;</w:t>
            </w:r>
          </w:p>
          <w:p w14:paraId="44EDCAE9"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2) viršijančiai 50 000 eurų, tačiau neviršijančiai 200 000 eurų, taikomas 0,1 procento mokesčio tarifas;</w:t>
            </w:r>
          </w:p>
          <w:p w14:paraId="718E2DF9"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3) viršijančiai 200 000 eurų, tačiau neviršijančiai 400 000 eurų, taikomas 0,2 procento mokesčio tarifas;</w:t>
            </w:r>
          </w:p>
          <w:p w14:paraId="7686A7C8"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4) viršijančiai 400 000 eurų, tačiau neviršijančiai 600 000 eurų, taikomas 0,5 procento mokesčio tarifas;</w:t>
            </w:r>
          </w:p>
          <w:p w14:paraId="26DFAD4D"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5) viršijančiai 600 000 eurų, taikomas 1 procento mokesčio tarifas.</w:t>
            </w:r>
          </w:p>
          <w:p w14:paraId="6E08305F"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7.</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6.</w:t>
            </w:r>
            <w:r w:rsidRPr="00AD3696">
              <w:rPr>
                <w:rFonts w:ascii="Times New Roman" w:eastAsia="Times New Roman" w:hAnsi="Times New Roman" w:cs="Times New Roman"/>
                <w:color w:val="222222"/>
                <w:sz w:val="24"/>
                <w:szCs w:val="24"/>
                <w:shd w:val="clear" w:color="auto" w:fill="FFFFFF"/>
                <w:lang w:val="en-US"/>
              </w:rPr>
              <w:t xml:space="preserve"> Apleistas ar neprižiūrimas nekilnojamasis turtas apmokestinamas taikant 4 procentų mokesčio tarifą, išskyrus nekilnojamąjį turtą, kuris apmokestinamas taikant šio straipsnio 5</w:t>
            </w:r>
            <w:r w:rsidRPr="00AD3696">
              <w:rPr>
                <w:rFonts w:ascii="Times New Roman" w:eastAsia="Times New Roman" w:hAnsi="Times New Roman" w:cs="Times New Roman"/>
                <w:strike/>
                <w:color w:val="000000"/>
                <w:sz w:val="24"/>
                <w:szCs w:val="24"/>
                <w:lang w:val="en-US"/>
              </w:rPr>
              <w:t xml:space="preserve"> ir 6 dalyse</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dalyje</w:t>
            </w:r>
            <w:r w:rsidRPr="00AD3696">
              <w:rPr>
                <w:rFonts w:ascii="Times New Roman" w:eastAsia="Times New Roman" w:hAnsi="Times New Roman" w:cs="Times New Roman"/>
                <w:color w:val="222222"/>
                <w:sz w:val="24"/>
                <w:szCs w:val="24"/>
                <w:shd w:val="clear" w:color="auto" w:fill="FFFFFF"/>
                <w:lang w:val="en-US"/>
              </w:rPr>
              <w:t xml:space="preserve"> nustatytus tarifus. Savivaldybės teritorijoje esančio apleisto ar neprižiūrimo nekilnojamojo turto sąrašą, atsižvelgdama į statinių priežiūrą atliekančių </w:t>
            </w:r>
            <w:r w:rsidRPr="00AD3696">
              <w:rPr>
                <w:rFonts w:ascii="Times New Roman" w:eastAsia="Times New Roman" w:hAnsi="Times New Roman" w:cs="Times New Roman"/>
                <w:color w:val="222222"/>
                <w:sz w:val="24"/>
                <w:szCs w:val="24"/>
                <w:shd w:val="clear" w:color="auto" w:fill="FFFFFF"/>
                <w:lang w:val="en-US"/>
              </w:rPr>
              <w:lastRenderedPageBreak/>
              <w:t>subjektų teikimą, kuriame nurodomos statinių priežiūrą atliekančio subjekto nustatytos šio įstatymo 2 straipsnio 1 dalyje nurodytos aplinkybės, sudaro ir tvirtina savivaldybės taryba.</w:t>
            </w:r>
          </w:p>
          <w:p w14:paraId="4B349EB4"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8</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7.</w:t>
            </w:r>
            <w:r w:rsidRPr="00AD3696">
              <w:rPr>
                <w:rFonts w:ascii="Times New Roman" w:eastAsia="Times New Roman" w:hAnsi="Times New Roman" w:cs="Times New Roman"/>
                <w:color w:val="222222"/>
                <w:sz w:val="24"/>
                <w:szCs w:val="24"/>
                <w:shd w:val="clear" w:color="auto" w:fill="FFFFFF"/>
                <w:lang w:val="en-US"/>
              </w:rPr>
              <w:t xml:space="preserve"> Papildomas 0,2 procento mokesčio tarifas taikomas nekilnojamojo turto, išskyrus nekilnojamąjį turtą, kuris apmokestinamas taikant šio straipsnio 5 </w:t>
            </w:r>
            <w:r w:rsidRPr="00AD3696">
              <w:rPr>
                <w:rFonts w:ascii="Times New Roman" w:eastAsia="Times New Roman" w:hAnsi="Times New Roman" w:cs="Times New Roman"/>
                <w:strike/>
                <w:color w:val="000000"/>
                <w:sz w:val="24"/>
                <w:szCs w:val="24"/>
                <w:lang w:val="en-US"/>
              </w:rPr>
              <w:t>ir 6 dalyse</w:t>
            </w:r>
            <w:r w:rsidRPr="00AD3696">
              <w:rPr>
                <w:rFonts w:ascii="Times New Roman" w:eastAsia="Times New Roman" w:hAnsi="Times New Roman" w:cs="Times New Roman"/>
                <w:color w:val="222222"/>
                <w:sz w:val="24"/>
                <w:szCs w:val="24"/>
                <w:shd w:val="clear" w:color="auto" w:fill="FFFFFF"/>
                <w:lang w:val="en-US"/>
              </w:rPr>
              <w:t xml:space="preserve">  </w:t>
            </w:r>
            <w:r w:rsidRPr="00AD3696">
              <w:rPr>
                <w:rFonts w:ascii="Times New Roman" w:eastAsia="Times New Roman" w:hAnsi="Times New Roman" w:cs="Times New Roman"/>
                <w:b/>
                <w:bCs/>
                <w:color w:val="222222"/>
                <w:sz w:val="24"/>
                <w:szCs w:val="24"/>
                <w:shd w:val="clear" w:color="auto" w:fill="FFFFFF"/>
                <w:lang w:val="en-US"/>
              </w:rPr>
              <w:t>dalyje</w:t>
            </w:r>
            <w:r w:rsidRPr="00AD3696">
              <w:rPr>
                <w:rFonts w:ascii="Times New Roman" w:eastAsia="Times New Roman" w:hAnsi="Times New Roman" w:cs="Times New Roman"/>
                <w:strike/>
                <w:color w:val="000000"/>
                <w:sz w:val="24"/>
                <w:szCs w:val="24"/>
                <w:lang w:val="en-US"/>
              </w:rPr>
              <w:t xml:space="preserve"> </w:t>
            </w:r>
            <w:r w:rsidRPr="00AD3696">
              <w:rPr>
                <w:rFonts w:ascii="Times New Roman" w:eastAsia="Times New Roman" w:hAnsi="Times New Roman" w:cs="Times New Roman"/>
                <w:color w:val="222222"/>
                <w:sz w:val="24"/>
                <w:szCs w:val="24"/>
                <w:shd w:val="clear" w:color="auto" w:fill="FFFFFF"/>
                <w:lang w:val="en-US"/>
              </w:rPr>
              <w:t>nustatytus tarifus, mokestinei vertei.</w:t>
            </w:r>
          </w:p>
          <w:p w14:paraId="3CB93256"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r>
      <w:tr w:rsidR="00AD3696" w:rsidRPr="00AD3696" w14:paraId="281C1FEF" w14:textId="77777777" w:rsidTr="00AD369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B39FD41"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B59F18" w14:textId="77777777" w:rsidR="00AD3696" w:rsidRPr="00AD3696" w:rsidRDefault="00AD3696" w:rsidP="00AD3696">
            <w:pPr>
              <w:spacing w:line="240" w:lineRule="auto"/>
              <w:jc w:val="center"/>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000000"/>
                <w:sz w:val="24"/>
                <w:szCs w:val="24"/>
                <w:lang w:val="en-US"/>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4A55EEC"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37394E"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9E60AC"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000000"/>
                <w:sz w:val="24"/>
                <w:szCs w:val="24"/>
                <w:lang w:val="en-US"/>
              </w:rPr>
              <w:t>Argumentai:</w:t>
            </w:r>
          </w:p>
          <w:p w14:paraId="02EF5937"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333E4555"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222222"/>
                <w:sz w:val="24"/>
                <w:szCs w:val="24"/>
                <w:shd w:val="clear" w:color="auto" w:fill="FFFFFF"/>
                <w:lang w:val="en-US"/>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76F6AA1D" w14:textId="77777777" w:rsidR="00AD3696" w:rsidRPr="00AD3696" w:rsidRDefault="00AD3696" w:rsidP="00AD3696">
            <w:pPr>
              <w:spacing w:line="240" w:lineRule="auto"/>
              <w:rPr>
                <w:rFonts w:ascii="Times New Roman" w:eastAsia="Times New Roman" w:hAnsi="Times New Roman" w:cs="Times New Roman"/>
                <w:sz w:val="24"/>
                <w:szCs w:val="24"/>
                <w:lang w:val="en-US"/>
              </w:rPr>
            </w:pPr>
          </w:p>
          <w:p w14:paraId="6FE92261"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b/>
                <w:bCs/>
                <w:color w:val="000000"/>
                <w:sz w:val="24"/>
                <w:szCs w:val="24"/>
                <w:lang w:val="en-US"/>
              </w:rPr>
              <w:t>Pasiūlymas:</w:t>
            </w:r>
          </w:p>
          <w:p w14:paraId="5DD8C937" w14:textId="77777777" w:rsidR="00AD3696" w:rsidRPr="00AD3696" w:rsidRDefault="00AD3696" w:rsidP="00AD3696">
            <w:pPr>
              <w:spacing w:line="240" w:lineRule="auto"/>
              <w:ind w:firstLine="285"/>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Pakeisti Projekto 7 straipsnį ir jį išdėstyti taip:</w:t>
            </w:r>
          </w:p>
          <w:p w14:paraId="60AC250F" w14:textId="77777777" w:rsidR="00AD3696" w:rsidRPr="00AD3696" w:rsidRDefault="00AD3696" w:rsidP="00AD3696">
            <w:pPr>
              <w:spacing w:line="240" w:lineRule="auto"/>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 Mokesčiu neapmokestinamas nekilnojamasis turtas, už kurį mokestį pagal šio įstatymo 3 straipsnį moka fizinis asmuo:</w:t>
            </w:r>
          </w:p>
          <w:p w14:paraId="4716A7BC"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 nekilnojamasis turtas (arba jo dalis), fizinio asmens naudojamas socialinei globai ir socialinei priežiūrai;</w:t>
            </w:r>
          </w:p>
          <w:p w14:paraId="4B2DB7BB"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33EE5202"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3) nekilnojamasis turtas (arba jo dalis), kuris iki žemės ūkio veiklos nutraukimo dienos buvo naudotas pajamoms iš žemės ūkio veiklos gauti (uždirbti), 5 metus nuo žemės ūkio veiklos nutraukimo dienos;</w:t>
            </w:r>
          </w:p>
          <w:p w14:paraId="58CCDEBB"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4) nekilnojamasis turtas (arba jo dalis), fizinio asmens naudojamas švietimo darbui;</w:t>
            </w:r>
          </w:p>
          <w:p w14:paraId="46899B21"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5) nekilnojamasis turtas (arba jo dalis), esantis kapinių teritorijoje;</w:t>
            </w:r>
          </w:p>
          <w:p w14:paraId="281109BF"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6) nekilnojamasis turtas (arba jo dalis), fizinio asmens, turinčio meno kūrėjo statusą</w:t>
            </w:r>
            <w:r w:rsidRPr="00AD3696">
              <w:rPr>
                <w:rFonts w:ascii="Times New Roman" w:eastAsia="Times New Roman" w:hAnsi="Times New Roman" w:cs="Times New Roman"/>
                <w:b/>
                <w:bCs/>
                <w:color w:val="000000"/>
                <w:sz w:val="24"/>
                <w:szCs w:val="24"/>
                <w:lang w:val="en-US"/>
              </w:rPr>
              <w:t xml:space="preserve"> </w:t>
            </w:r>
            <w:r w:rsidRPr="00AD3696">
              <w:rPr>
                <w:rFonts w:ascii="Times New Roman" w:eastAsia="Times New Roman" w:hAnsi="Times New Roman" w:cs="Times New Roman"/>
                <w:color w:val="000000"/>
                <w:sz w:val="24"/>
                <w:szCs w:val="24"/>
                <w:lang w:val="en-US"/>
              </w:rPr>
              <w:t>pagal Lietuvos Respublikos meno kūrėjų ir meno kūrėjų organizacijų statuso įstatymą, naudojamas kaip kūrybinės dirbtuvės (studijos) individualiai kūrybinei veiklai.</w:t>
            </w:r>
          </w:p>
          <w:p w14:paraId="30AFA62D" w14:textId="77777777" w:rsidR="00AD3696" w:rsidRPr="00AD3696" w:rsidRDefault="00AD3696" w:rsidP="00AD3696">
            <w:pPr>
              <w:spacing w:line="240" w:lineRule="auto"/>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2. Mokesčiu neapmokestinamas nekilnojamasis turtas, už kurį mokestį pagal šio įstatymo 3 straipsnį moka juridinis asmuo:</w:t>
            </w:r>
          </w:p>
          <w:p w14:paraId="5D86D241" w14:textId="77777777" w:rsidR="00AD3696" w:rsidRPr="00AD3696" w:rsidRDefault="00AD3696" w:rsidP="00AD3696">
            <w:pPr>
              <w:spacing w:line="240" w:lineRule="auto"/>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 xml:space="preserve">1) užsienio valstybių diplomatinių atstovybių ir konsulinių įstaigų, pagal tarptautinę teisę specialų statusą turinčių subjektų ar kitų subjektų, su kuriais Lietuvos Respublikos tarptautinis bendradarbiavimas atitinka </w:t>
            </w:r>
            <w:r w:rsidRPr="00AD3696">
              <w:rPr>
                <w:rFonts w:ascii="Times New Roman" w:eastAsia="Times New Roman" w:hAnsi="Times New Roman" w:cs="Times New Roman"/>
                <w:color w:val="000000"/>
                <w:sz w:val="24"/>
                <w:szCs w:val="24"/>
                <w:lang w:val="en-US"/>
              </w:rPr>
              <w:lastRenderedPageBreak/>
              <w:t>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183CF383"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2) valstybės ar savivaldybių nekilnojamasis turtas;</w:t>
            </w:r>
          </w:p>
          <w:p w14:paraId="7556B1A4"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3) laisvųjų ekonominių zonų įmonių, kaip jos apibrėžtos Lietuvos Respublikos laisvųjų ekonominių zonų pagrindų įstatyme, nekilnojamasis turtas, esantis laisvojoje ekonominėje zonoje;</w:t>
            </w:r>
          </w:p>
          <w:p w14:paraId="19E9E49B"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4) bankrutavusių įmonių nekilnojamasis turtas;</w:t>
            </w:r>
          </w:p>
          <w:p w14:paraId="3CF3C3BC"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5) tradicinių religinių bendruomenių, bendrijų ir centrų nekilnojamasis turtas, o kitų religinių bendruomenių, bendrijų ir centrų nekilnojamasis turtas (arba jo dalis), naudojamas tik nekomercinei veiklai arba kulto apeigų reikmenų gamybai;</w:t>
            </w:r>
          </w:p>
          <w:p w14:paraId="6EA8CA54"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6) aplinkos apsaugai ir priešgaisrinei apsaugai naudojamas nekilnojamasis turtas ir bendros paskirties objektai pagal Vyriausybės patvirtintą sąrašą;</w:t>
            </w:r>
          </w:p>
          <w:p w14:paraId="5C66D9D9"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7) nekilnojamasis turtas (arba jo dalis), esantis kapinių teritorijoje;</w:t>
            </w:r>
          </w:p>
          <w:p w14:paraId="70C031DF"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8) asmenų su negalia asociacijų, įmonių ir įstaigų, kurių dalyviai yra tik asmenų su negalia asociacijos, nekilnojamasis turtas;</w:t>
            </w:r>
          </w:p>
          <w:p w14:paraId="18462243"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 xml:space="preserve">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AD3696">
              <w:rPr>
                <w:rFonts w:ascii="Times New Roman" w:eastAsia="Times New Roman" w:hAnsi="Times New Roman" w:cs="Times New Roman"/>
                <w:b/>
                <w:bCs/>
                <w:color w:val="000000"/>
                <w:sz w:val="24"/>
                <w:szCs w:val="24"/>
                <w:lang w:val="en-US"/>
              </w:rPr>
              <w:t> </w:t>
            </w:r>
            <w:r w:rsidRPr="00AD3696">
              <w:rPr>
                <w:rFonts w:ascii="Times New Roman" w:eastAsia="Times New Roman" w:hAnsi="Times New Roman" w:cs="Times New Roman"/>
                <w:color w:val="000000"/>
                <w:sz w:val="24"/>
                <w:szCs w:val="24"/>
                <w:lang w:val="en-US"/>
              </w:rPr>
              <w:t>pajamoms iš žemės ūkio veiklos ir (ar) kooperatinių bendrovių (kooperatyvų) pajamoms už parduotus įsigytus iš savo narių šių narių pagamintus žemės ūkio produktus gauti (uždirbti);</w:t>
            </w:r>
          </w:p>
          <w:p w14:paraId="559D2D8B"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10) nekilnojamasis turtas (arba jo dalis), kuris iki žemės ūkio veiklos nutraukimo dienos buvo naudotas pajamoms iš žemės ūkio veiklosgauti (uždirbti), 5 metus nuo žemės ūkio veiklos nutraukimo dienos;</w:t>
            </w:r>
          </w:p>
          <w:p w14:paraId="09E91919"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11) daugiabučių namų savininkų bendrijų, namų statybos bendrijų, garažų eksploatavimo ir sodininkų bendrijų nekilnojamasis turtas (arba jo dalis), naudojamas tik nekomercinei veiklai; </w:t>
            </w:r>
          </w:p>
          <w:p w14:paraId="4E748143"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12) labdaros ir paramos fondų, veikiančių pagal Lietuvos Respublikos labdaros ir paramos fondų įstatymą, nekilnojamasis turtas (arba jo dalis), naudojamas tik nekomercinei veiklai;</w:t>
            </w:r>
          </w:p>
          <w:p w14:paraId="668FD57B"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13) mokslo ir studijų institucijų, nurodytų Lietuvos Respublikos mokslo ir studijų įstatyme, nekilnojamasis turtas;</w:t>
            </w:r>
          </w:p>
          <w:p w14:paraId="36FDD056"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14) švietimo įstaigų, nurodytų Švietimo įstatyme, nekilnojamasis turtas;</w:t>
            </w:r>
          </w:p>
          <w:p w14:paraId="422E485C"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15) socialines paslaugas teikiančių įstaigų, veikiančių pagal Lietuvos Respublikos socialinių paslaugų įstatymą, nekilnojamasis turtas;</w:t>
            </w:r>
          </w:p>
          <w:p w14:paraId="049AD874"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16) profesinių sąjungų nekilnojamasis turtas (arba jo dalis), naudojamas tik nekomercinei profesinių sąjungų įstatuose numatytai veiklai;</w:t>
            </w:r>
          </w:p>
          <w:p w14:paraId="436E8440"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lastRenderedPageBreak/>
              <w:t>17) juridinių asmenų, veikiančių pagal Lietuvos Respublikos asociacijų įstatymą, nekilnojamasis turtas (arba jo dalis), naudojamas tik nekomercinei veiklai;</w:t>
            </w:r>
          </w:p>
          <w:p w14:paraId="01D4683D"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18) Lietuvos banko nekilnojamasis turtas;</w:t>
            </w:r>
          </w:p>
          <w:p w14:paraId="4CAFAF98"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19) juridinių asmenų, veikiančių pagal Meno kūrėjų ir meno kūrėjų organizacijų statuso įstatymą, nekilnojamasis turtas;</w:t>
            </w:r>
          </w:p>
          <w:p w14:paraId="0AF04659"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20) nekilnojamasis turtas (arba jo dalis), naudojamas teikiant tik sveikatos priežiūros paslaugas. </w:t>
            </w:r>
          </w:p>
          <w:p w14:paraId="3EC76C92"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rsidRPr="00AD3696">
              <w:rPr>
                <w:rFonts w:ascii="Times New Roman" w:eastAsia="Times New Roman" w:hAnsi="Times New Roman" w:cs="Times New Roman"/>
                <w:color w:val="000000"/>
                <w:sz w:val="24"/>
                <w:szCs w:val="24"/>
                <w:lang w:val="en-US"/>
              </w:rPr>
              <w:t> </w:t>
            </w:r>
          </w:p>
          <w:p w14:paraId="039CE546"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351465CD"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5</w:t>
            </w:r>
            <w:r w:rsidRPr="00AD3696">
              <w:rPr>
                <w:rFonts w:ascii="Times New Roman" w:eastAsia="Times New Roman" w:hAnsi="Times New Roman" w:cs="Times New Roman"/>
                <w:color w:val="000000"/>
                <w:sz w:val="24"/>
                <w:szCs w:val="24"/>
                <w:lang w:val="en-US"/>
              </w:rPr>
              <w:t xml:space="preserve">. </w:t>
            </w:r>
            <w:r w:rsidRPr="00AD3696">
              <w:rPr>
                <w:rFonts w:ascii="Times New Roman" w:eastAsia="Times New Roman" w:hAnsi="Times New Roman" w:cs="Times New Roman"/>
                <w:b/>
                <w:bCs/>
                <w:color w:val="000000"/>
                <w:sz w:val="24"/>
                <w:szCs w:val="24"/>
                <w:lang w:val="en-US"/>
              </w:rPr>
              <w:t>3.</w:t>
            </w:r>
            <w:r w:rsidRPr="00AD3696">
              <w:rPr>
                <w:rFonts w:ascii="Times New Roman" w:eastAsia="Times New Roman" w:hAnsi="Times New Roman" w:cs="Times New Roman"/>
                <w:color w:val="000000"/>
                <w:sz w:val="24"/>
                <w:szCs w:val="24"/>
                <w:lang w:val="en-US"/>
              </w:rPr>
              <w:t xml:space="preserve"> Mokesčio lengvatos taikomos šia tvarka:</w:t>
            </w:r>
          </w:p>
          <w:p w14:paraId="6A924C3A"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1) įgijus teisę į lengvatą, lengvata pradedama taikyti nuo mėnesio, kurį įgyjama teisė į lengvatą;</w:t>
            </w:r>
          </w:p>
          <w:p w14:paraId="09833659" w14:textId="77777777" w:rsidR="00AD3696" w:rsidRPr="00AD3696" w:rsidRDefault="00AD3696" w:rsidP="00AD3696">
            <w:pPr>
              <w:spacing w:line="240" w:lineRule="auto"/>
              <w:ind w:firstLine="70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color w:val="000000"/>
                <w:sz w:val="24"/>
                <w:szCs w:val="24"/>
                <w:lang w:val="en-US"/>
              </w:rPr>
              <w:t>2) praradus teisę į lengvatą, lengvata netaikoma nuo mėnesio, einančio po mėnesio, kurį prarandama teisė į lengvatą.</w:t>
            </w:r>
          </w:p>
          <w:p w14:paraId="09C8AFAE" w14:textId="77777777" w:rsidR="00AD3696" w:rsidRPr="00AD3696" w:rsidRDefault="00AD3696" w:rsidP="00AD3696">
            <w:pPr>
              <w:spacing w:line="240" w:lineRule="auto"/>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6</w:t>
            </w:r>
            <w:r w:rsidRPr="00AD3696">
              <w:rPr>
                <w:rFonts w:ascii="Times New Roman" w:eastAsia="Times New Roman" w:hAnsi="Times New Roman" w:cs="Times New Roman"/>
                <w:color w:val="000000"/>
                <w:sz w:val="24"/>
                <w:szCs w:val="24"/>
                <w:lang w:val="en-US"/>
              </w:rPr>
              <w:t xml:space="preserve">. </w:t>
            </w:r>
            <w:r w:rsidRPr="00AD3696">
              <w:rPr>
                <w:rFonts w:ascii="Times New Roman" w:eastAsia="Times New Roman" w:hAnsi="Times New Roman" w:cs="Times New Roman"/>
                <w:b/>
                <w:bCs/>
                <w:color w:val="000000"/>
                <w:sz w:val="24"/>
                <w:szCs w:val="24"/>
                <w:lang w:val="en-US"/>
              </w:rPr>
              <w:t>4.</w:t>
            </w:r>
            <w:r w:rsidRPr="00AD3696">
              <w:rPr>
                <w:rFonts w:ascii="Times New Roman" w:eastAsia="Times New Roman" w:hAnsi="Times New Roman" w:cs="Times New Roman"/>
                <w:color w:val="000000"/>
                <w:sz w:val="24"/>
                <w:szCs w:val="24"/>
                <w:lang w:val="en-US"/>
              </w:rPr>
              <w:t xml:space="preserve"> Savivaldybių tarybos turi teisę savo biudžeto sąskaita sumažinti mokestį arba visai nuo jo atleisti.</w:t>
            </w:r>
          </w:p>
          <w:p w14:paraId="7308544A" w14:textId="77777777" w:rsidR="00AD3696" w:rsidRPr="00AD3696" w:rsidRDefault="00AD3696" w:rsidP="00AD3696">
            <w:pPr>
              <w:spacing w:line="240" w:lineRule="auto"/>
              <w:ind w:firstLine="20"/>
              <w:jc w:val="both"/>
              <w:rPr>
                <w:rFonts w:ascii="Times New Roman" w:eastAsia="Times New Roman" w:hAnsi="Times New Roman" w:cs="Times New Roman"/>
                <w:sz w:val="24"/>
                <w:szCs w:val="24"/>
                <w:lang w:val="en-US"/>
              </w:rPr>
            </w:pPr>
            <w:r w:rsidRPr="00AD3696">
              <w:rPr>
                <w:rFonts w:ascii="Times New Roman" w:eastAsia="Times New Roman" w:hAnsi="Times New Roman" w:cs="Times New Roman"/>
                <w:strike/>
                <w:color w:val="000000"/>
                <w:sz w:val="24"/>
                <w:szCs w:val="24"/>
                <w:lang w:val="en-US"/>
              </w:rPr>
              <w:t>7</w:t>
            </w:r>
            <w:r w:rsidRPr="00AD3696">
              <w:rPr>
                <w:rFonts w:ascii="Times New Roman" w:eastAsia="Times New Roman" w:hAnsi="Times New Roman" w:cs="Times New Roman"/>
                <w:color w:val="000000"/>
                <w:sz w:val="24"/>
                <w:szCs w:val="24"/>
                <w:lang w:val="en-US"/>
              </w:rPr>
              <w:t xml:space="preserve">. </w:t>
            </w:r>
            <w:r w:rsidRPr="00AD3696">
              <w:rPr>
                <w:rFonts w:ascii="Times New Roman" w:eastAsia="Times New Roman" w:hAnsi="Times New Roman" w:cs="Times New Roman"/>
                <w:b/>
                <w:bCs/>
                <w:color w:val="000000"/>
                <w:sz w:val="24"/>
                <w:szCs w:val="24"/>
                <w:lang w:val="en-US"/>
              </w:rPr>
              <w:t>5.</w:t>
            </w:r>
            <w:r w:rsidRPr="00AD3696">
              <w:rPr>
                <w:rFonts w:ascii="Times New Roman" w:eastAsia="Times New Roman" w:hAnsi="Times New Roman" w:cs="Times New Roman"/>
                <w:color w:val="000000"/>
                <w:sz w:val="24"/>
                <w:szCs w:val="24"/>
                <w:lang w:val="en-US"/>
              </w:rPr>
              <w:t xml:space="preserve"> Mokestis, neviršijantis 5 eurų, nemokamas.</w:t>
            </w:r>
          </w:p>
          <w:p w14:paraId="21968FEC" w14:textId="77777777" w:rsidR="00AD3696" w:rsidRPr="00AD3696" w:rsidRDefault="00AD3696" w:rsidP="00AD3696">
            <w:pPr>
              <w:spacing w:line="240" w:lineRule="auto"/>
              <w:rPr>
                <w:rFonts w:ascii="Times New Roman" w:eastAsia="Times New Roman" w:hAnsi="Times New Roman" w:cs="Times New Roman"/>
                <w:sz w:val="24"/>
                <w:szCs w:val="24"/>
                <w:lang w:val="en-US"/>
              </w:rPr>
            </w:pPr>
          </w:p>
        </w:tc>
      </w:tr>
    </w:tbl>
    <w:p w14:paraId="5A01ED70" w14:textId="77777777" w:rsidR="00AD3696" w:rsidRPr="00AD3696" w:rsidRDefault="00AD3696" w:rsidP="00AD3696">
      <w:pPr>
        <w:spacing w:line="240" w:lineRule="auto"/>
        <w:rPr>
          <w:rFonts w:ascii="Times New Roman" w:eastAsia="Times New Roman" w:hAnsi="Times New Roman" w:cs="Times New Roman"/>
          <w:color w:val="000000"/>
          <w:sz w:val="24"/>
          <w:szCs w:val="24"/>
          <w:lang w:val="en-US"/>
        </w:rPr>
      </w:pPr>
    </w:p>
    <w:p w14:paraId="16FEC4D2" w14:textId="77777777" w:rsidR="00AD3696" w:rsidRPr="00AD3696" w:rsidRDefault="00AD3696" w:rsidP="00AD3696">
      <w:pPr>
        <w:spacing w:line="240" w:lineRule="auto"/>
        <w:jc w:val="both"/>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color w:val="000000"/>
          <w:sz w:val="24"/>
          <w:szCs w:val="24"/>
          <w:lang w:val="en-US"/>
        </w:rPr>
        <w:t>Teikia Seimo nariai:</w:t>
      </w:r>
    </w:p>
    <w:p w14:paraId="46D16BAE" w14:textId="77777777" w:rsidR="00AD3696" w:rsidRPr="00AD3696" w:rsidRDefault="00AD3696" w:rsidP="00AD3696">
      <w:pPr>
        <w:spacing w:line="240" w:lineRule="auto"/>
        <w:jc w:val="both"/>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color w:val="000000"/>
          <w:sz w:val="24"/>
          <w:szCs w:val="24"/>
          <w:lang w:val="en-US"/>
        </w:rPr>
        <w:t>Viktoras Fiodorovas</w:t>
      </w:r>
    </w:p>
    <w:p w14:paraId="6B1CBF4F" w14:textId="77777777" w:rsidR="00AD3696" w:rsidRPr="00AD3696" w:rsidRDefault="00AD3696" w:rsidP="00AD3696">
      <w:pPr>
        <w:spacing w:line="240" w:lineRule="auto"/>
        <w:jc w:val="both"/>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color w:val="000000"/>
          <w:sz w:val="24"/>
          <w:szCs w:val="24"/>
          <w:lang w:val="en-US"/>
        </w:rPr>
        <w:t>Vitalijus Šeršniovas</w:t>
      </w:r>
    </w:p>
    <w:p w14:paraId="48E43661" w14:textId="77777777" w:rsidR="00AD3696" w:rsidRPr="00AD3696" w:rsidRDefault="00AD3696" w:rsidP="00AD3696">
      <w:pPr>
        <w:spacing w:line="240" w:lineRule="auto"/>
        <w:jc w:val="both"/>
        <w:rPr>
          <w:rFonts w:ascii="Times New Roman" w:eastAsia="Times New Roman" w:hAnsi="Times New Roman" w:cs="Times New Roman"/>
          <w:color w:val="000000"/>
          <w:sz w:val="24"/>
          <w:szCs w:val="24"/>
          <w:lang w:val="en-US"/>
        </w:rPr>
      </w:pPr>
      <w:r w:rsidRPr="00AD3696">
        <w:rPr>
          <w:rFonts w:ascii="Times New Roman" w:eastAsia="Times New Roman" w:hAnsi="Times New Roman" w:cs="Times New Roman"/>
          <w:color w:val="000000"/>
          <w:sz w:val="24"/>
          <w:szCs w:val="24"/>
          <w:lang w:val="en-US"/>
        </w:rPr>
        <w:t>Vytautas Sinica</w:t>
      </w:r>
    </w:p>
    <w:p w14:paraId="76070AAA" w14:textId="77777777" w:rsidR="00AD3696" w:rsidRPr="00AD3696" w:rsidRDefault="00AD3696" w:rsidP="00AD3696">
      <w:pPr>
        <w:spacing w:after="240" w:line="240" w:lineRule="auto"/>
        <w:rPr>
          <w:rFonts w:ascii="Times New Roman" w:eastAsia="Times New Roman" w:hAnsi="Times New Roman" w:cs="Times New Roman"/>
          <w:sz w:val="24"/>
          <w:szCs w:val="24"/>
          <w:lang w:val="en-US"/>
        </w:rPr>
      </w:pPr>
    </w:p>
    <w:p w14:paraId="07311D63" w14:textId="77777777" w:rsidR="00AD3696" w:rsidRPr="00AD3696" w:rsidRDefault="00AD3696" w:rsidP="00AD3696">
      <w:pPr>
        <w:spacing w:line="240" w:lineRule="auto"/>
        <w:rPr>
          <w:rFonts w:ascii="Times New Roman" w:eastAsia="Times New Roman" w:hAnsi="Times New Roman" w:cs="Times New Roman"/>
          <w:sz w:val="24"/>
          <w:szCs w:val="24"/>
          <w:lang w:val="en-US"/>
        </w:rPr>
      </w:pPr>
    </w:p>
    <w:p w14:paraId="1723866F" w14:textId="77777777" w:rsidR="00210EE9" w:rsidRPr="00AD3696" w:rsidRDefault="00210EE9" w:rsidP="00AD3696"/>
    <w:sectPr w:rsidR="00210EE9" w:rsidRPr="00AD3696" w:rsidSect="00AD3696">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7"/>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0EE9"/>
    <w:rsid w:val="00210EE9"/>
    <w:rsid w:val="00461234"/>
    <w:rsid w:val="00AD36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C81B0E1"/>
  <w15:docId w15:val="{707FD409-406C-DA4E-931F-D76A4CABA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lt"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paragraph" w:styleId="NormalWeb">
    <w:name w:val="Normal (Web)"/>
    <w:basedOn w:val="Normal"/>
    <w:uiPriority w:val="99"/>
    <w:semiHidden/>
    <w:unhideWhenUsed/>
    <w:rsid w:val="00AD3696"/>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tab-span">
    <w:name w:val="apple-tab-span"/>
    <w:basedOn w:val="DefaultParagraphFont"/>
    <w:rsid w:val="00AD36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15159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vt="http://schemas.openxmlformats.org/officeDocument/2006/docPropsVTypes" xmlns:ap="http://schemas.openxmlformats.org/officeDocument/2006/extended-properties">
  <ap:Template>Normal.dotm</ap:Template>
  <ap:TotalTime>0</ap:TotalTime>
  <ap:Pages>5</ap:Pages>
  <ap:Words>1861</ap:Words>
  <ap:Characters>10610</ap:Characters>
  <ap:Application>Microsoft Office Word</ap:Application>
  <ap:DocSecurity>0</ap:DocSecurity>
  <ap:Lines>88</ap:Lines>
  <ap:Paragraphs>24</ap:Paragraphs>
  <ap:ScaleCrop>false</ap:ScaleCrop>
  <ap:Company/>
  <ap:LinksUpToDate>false</ap:LinksUpToDate>
  <ap:CharactersWithSpaces>12447</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Laura Čižiūtė</cp:lastModifiedBy>
  <cp:revision>2</cp:revision>
  <dcterms:created xsi:type="dcterms:W3CDTF">2025-05-22T06:41:00Z</dcterms:created>
  <dcterms:modified xsi:type="dcterms:W3CDTF">2025-05-22T06:41:00Z</dcterms:modified>
</cp:coreProperties>
</file>