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72113" w:rsidRPr="002120BE" w:rsidRDefault="002375C5" w:rsidP="002D23EE">
      <w:pPr>
        <w:pStyle w:val="Heading3"/>
        <w:ind w:firstLine="851"/>
      </w:pPr>
      <w:bookmarkStart w:id="0" w:name="_GoBack"/>
      <w:bookmarkEnd w:id="0"/>
      <w:r>
        <w:rPr>
          <w:noProof/>
          <w:lang w:val="en-US" w:eastAsia="en-US"/>
        </w:rPr>
        <w:drawing>
          <wp:inline distT="0" distB="0" distL="0" distR="0">
            <wp:extent cx="628650" cy="72390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628650" cy="723900"/>
                    </a:xfrm>
                    <a:prstGeom prst="rect">
                      <a:avLst/>
                    </a:prstGeom>
                    <a:noFill/>
                    <a:ln>
                      <a:noFill/>
                    </a:ln>
                  </pic:spPr>
                </pic:pic>
              </a:graphicData>
            </a:graphic>
          </wp:inline>
        </w:drawing>
      </w:r>
    </w:p>
    <w:p w:rsidR="00672113" w:rsidRPr="002120BE" w:rsidRDefault="00672113" w:rsidP="002D23EE">
      <w:pPr>
        <w:pStyle w:val="Heading3"/>
        <w:ind w:firstLine="851"/>
        <w:rPr>
          <w:spacing w:val="20"/>
        </w:rPr>
      </w:pPr>
      <w:r w:rsidRPr="002120BE">
        <w:t>LIETUVOS RESPUBLIKOS SEIMO KANCELIARIJA</w:t>
      </w:r>
    </w:p>
    <w:p w:rsidR="00672113" w:rsidRPr="002120BE" w:rsidRDefault="00672113" w:rsidP="002D23EE">
      <w:pPr>
        <w:pStyle w:val="Heading4"/>
        <w:ind w:firstLine="851"/>
      </w:pPr>
      <w:r w:rsidRPr="002120BE">
        <w:t>TEISĖS DEPARTAMENTAS</w:t>
      </w:r>
    </w:p>
    <w:p w:rsidR="00C86908" w:rsidRDefault="00C86908" w:rsidP="002D23EE">
      <w:pPr>
        <w:pStyle w:val="Heading2"/>
        <w:spacing w:line="240" w:lineRule="auto"/>
        <w:ind w:firstLine="851"/>
        <w:rPr>
          <w:szCs w:val="24"/>
        </w:rPr>
      </w:pPr>
    </w:p>
    <w:p w:rsidR="00672113" w:rsidRPr="00C86908" w:rsidRDefault="00672113" w:rsidP="002D23EE">
      <w:pPr>
        <w:pStyle w:val="Heading2"/>
        <w:ind w:firstLine="851"/>
        <w:rPr>
          <w:sz w:val="22"/>
          <w:szCs w:val="22"/>
        </w:rPr>
      </w:pPr>
      <w:r w:rsidRPr="00C86908">
        <w:rPr>
          <w:sz w:val="22"/>
          <w:szCs w:val="22"/>
        </w:rPr>
        <w:t>IŠVADA</w:t>
      </w:r>
    </w:p>
    <w:p w:rsidR="00672113" w:rsidRPr="00712A5C" w:rsidRDefault="00672113" w:rsidP="002D23EE">
      <w:pPr>
        <w:spacing w:line="360" w:lineRule="auto"/>
        <w:ind w:firstLine="851"/>
        <w:jc w:val="center"/>
        <w:rPr>
          <w:b/>
          <w:sz w:val="22"/>
          <w:szCs w:val="22"/>
        </w:rPr>
      </w:pPr>
      <w:r w:rsidRPr="00712A5C">
        <w:rPr>
          <w:b/>
          <w:sz w:val="22"/>
          <w:szCs w:val="22"/>
        </w:rPr>
        <w:t xml:space="preserve">DĖL LIETUVOS RESPUBLIKOS </w:t>
      </w:r>
      <w:r w:rsidR="00C86908">
        <w:rPr>
          <w:b/>
          <w:sz w:val="22"/>
          <w:szCs w:val="22"/>
        </w:rPr>
        <w:t xml:space="preserve">VARDŲ IR PAVARDŽIŲ RAŠYMO DOKUMENTUOSE </w:t>
      </w:r>
      <w:r w:rsidRPr="00712A5C">
        <w:rPr>
          <w:b/>
          <w:sz w:val="22"/>
          <w:szCs w:val="22"/>
        </w:rPr>
        <w:t>ĮSTATYMO PROJEKTO</w:t>
      </w:r>
    </w:p>
    <w:p w:rsidR="00795394" w:rsidRDefault="00795394" w:rsidP="002D23EE">
      <w:pPr>
        <w:ind w:firstLine="851"/>
        <w:jc w:val="center"/>
      </w:pPr>
    </w:p>
    <w:p w:rsidR="00672113" w:rsidRPr="002120BE" w:rsidRDefault="001D48CF" w:rsidP="002D23EE">
      <w:pPr>
        <w:spacing w:line="360" w:lineRule="auto"/>
        <w:ind w:firstLine="851"/>
        <w:jc w:val="center"/>
      </w:pPr>
      <w:r w:rsidRPr="002120BE">
        <w:t>201</w:t>
      </w:r>
      <w:r w:rsidR="00C52205">
        <w:t>7</w:t>
      </w:r>
      <w:r w:rsidRPr="002120BE">
        <w:t>-0</w:t>
      </w:r>
      <w:r w:rsidR="0068691E">
        <w:t>4</w:t>
      </w:r>
      <w:r w:rsidRPr="002120BE">
        <w:t>-</w:t>
      </w:r>
      <w:r w:rsidR="00D40219">
        <w:t>1</w:t>
      </w:r>
      <w:r w:rsidR="00E30772">
        <w:t>8</w:t>
      </w:r>
      <w:r w:rsidRPr="002120BE">
        <w:t xml:space="preserve"> Nr. XI</w:t>
      </w:r>
      <w:r w:rsidR="00C52205">
        <w:t>I</w:t>
      </w:r>
      <w:r w:rsidR="00073028" w:rsidRPr="002120BE">
        <w:t>I</w:t>
      </w:r>
      <w:r w:rsidRPr="002120BE">
        <w:t>P-</w:t>
      </w:r>
      <w:r w:rsidR="0068691E">
        <w:t>535</w:t>
      </w:r>
    </w:p>
    <w:p w:rsidR="00672113" w:rsidRDefault="00672113" w:rsidP="002D23EE">
      <w:pPr>
        <w:spacing w:line="360" w:lineRule="auto"/>
        <w:ind w:firstLine="851"/>
        <w:jc w:val="center"/>
      </w:pPr>
      <w:r w:rsidRPr="002120BE">
        <w:t>Vilnius</w:t>
      </w:r>
    </w:p>
    <w:p w:rsidR="00C52205" w:rsidRDefault="00C52205" w:rsidP="00566F2C">
      <w:pPr>
        <w:ind w:firstLine="851"/>
        <w:jc w:val="both"/>
      </w:pPr>
    </w:p>
    <w:p w:rsidR="007D3C6C" w:rsidRDefault="00B304ED" w:rsidP="002D23EE">
      <w:pPr>
        <w:spacing w:line="360" w:lineRule="auto"/>
        <w:ind w:firstLine="567"/>
        <w:jc w:val="both"/>
      </w:pPr>
      <w:r>
        <w:t>Įvertinę</w:t>
      </w:r>
      <w:r w:rsidR="00672113" w:rsidRPr="002120BE">
        <w:t xml:space="preserve"> </w:t>
      </w:r>
      <w:r w:rsidR="00ED6F04" w:rsidRPr="002120BE">
        <w:t>pr</w:t>
      </w:r>
      <w:r w:rsidR="00672113" w:rsidRPr="002120BE">
        <w:t>ojekto atitiktį Konstitucijai, įstatymams</w:t>
      </w:r>
      <w:r>
        <w:t>,</w:t>
      </w:r>
      <w:r w:rsidR="00672113" w:rsidRPr="002120BE">
        <w:t xml:space="preserve"> </w:t>
      </w:r>
      <w:r>
        <w:t xml:space="preserve">teisėkūros principams </w:t>
      </w:r>
      <w:r w:rsidR="00672113" w:rsidRPr="002120BE">
        <w:t xml:space="preserve">ir </w:t>
      </w:r>
      <w:r w:rsidR="003824F5">
        <w:t>teisės</w:t>
      </w:r>
      <w:r w:rsidR="00672113" w:rsidRPr="002120BE">
        <w:t xml:space="preserve"> technikos taisyklėms, </w:t>
      </w:r>
      <w:r w:rsidR="007D3C6C" w:rsidRPr="002120BE">
        <w:t>teikiame šias pastabas:</w:t>
      </w:r>
    </w:p>
    <w:p w:rsidR="00850719" w:rsidRPr="00850719" w:rsidRDefault="0008567D" w:rsidP="002B49C3">
      <w:pPr>
        <w:numPr>
          <w:ilvl w:val="0"/>
          <w:numId w:val="16"/>
        </w:numPr>
        <w:tabs>
          <w:tab w:val="left" w:pos="0"/>
          <w:tab w:val="left" w:pos="851"/>
        </w:tabs>
        <w:spacing w:line="360" w:lineRule="auto"/>
        <w:ind w:left="0" w:firstLine="567"/>
        <w:jc w:val="both"/>
        <w:rPr>
          <w:b/>
          <w:szCs w:val="24"/>
        </w:rPr>
      </w:pPr>
      <w:r>
        <w:t xml:space="preserve">Teikiamu projektu siūloma nustatyti tam tikras naujas asmenų, </w:t>
      </w:r>
      <w:r w:rsidR="00532857">
        <w:t xml:space="preserve">taip pat </w:t>
      </w:r>
      <w:r>
        <w:t xml:space="preserve">ir Lietuvos Respublikos piliečių, vardų ir pavardžių </w:t>
      </w:r>
      <w:r w:rsidRPr="003C3E87">
        <w:t xml:space="preserve">rašymo </w:t>
      </w:r>
      <w:r w:rsidR="00262197" w:rsidRPr="003C3E87">
        <w:t xml:space="preserve">Lietuvos Respublikos valstybės </w:t>
      </w:r>
      <w:r w:rsidR="00DC2440" w:rsidRPr="003C3E87">
        <w:t xml:space="preserve">institucijų ir įstaigų </w:t>
      </w:r>
      <w:r w:rsidR="00262197" w:rsidRPr="003C3E87">
        <w:t>išduodamuose</w:t>
      </w:r>
      <w:r w:rsidRPr="003C3E87">
        <w:t xml:space="preserve"> </w:t>
      </w:r>
      <w:r w:rsidR="00BD6EC8" w:rsidRPr="00BD6EC8">
        <w:t>oficialiuose</w:t>
      </w:r>
      <w:r w:rsidR="00DC2440" w:rsidRPr="003C3E87">
        <w:t xml:space="preserve"> </w:t>
      </w:r>
      <w:r w:rsidRPr="003C3E87">
        <w:t>dokumentuose</w:t>
      </w:r>
      <w:r w:rsidR="00BD6EC8">
        <w:t>, įskaitant asmens tapatybę patvirtinančius dokumentus,</w:t>
      </w:r>
      <w:r w:rsidRPr="00262197">
        <w:rPr>
          <w:i/>
        </w:rPr>
        <w:t xml:space="preserve"> </w:t>
      </w:r>
      <w:r w:rsidR="00820BD4">
        <w:t>t</w:t>
      </w:r>
      <w:r>
        <w:t xml:space="preserve">aisykles nei nustatytos </w:t>
      </w:r>
      <w:r w:rsidR="00532857">
        <w:t>šiuo metu</w:t>
      </w:r>
      <w:r>
        <w:t xml:space="preserve"> galiojančiame </w:t>
      </w:r>
      <w:r w:rsidRPr="0008567D">
        <w:t>Aukščiausiosios Tarybos 1991 m. sausio 31 d. nutarim</w:t>
      </w:r>
      <w:r>
        <w:t>e</w:t>
      </w:r>
      <w:r w:rsidRPr="0008567D">
        <w:t xml:space="preserve"> „Dėl vardų ir pavardžių rašymo Lietuvos Respublikos piliečio pase“</w:t>
      </w:r>
      <w:r>
        <w:t>. Vertinant teikiamą projektą, kurį, įgyvendindami įstatymų iniciatyvos teisę, teikia Seimo nariai, atkreip</w:t>
      </w:r>
      <w:r w:rsidR="00262197">
        <w:t>iame</w:t>
      </w:r>
      <w:r>
        <w:t xml:space="preserve"> dėmes</w:t>
      </w:r>
      <w:r w:rsidR="00262197">
        <w:t>į</w:t>
      </w:r>
      <w:r>
        <w:t xml:space="preserve"> į Konstitucinio Teismo </w:t>
      </w:r>
      <w:r w:rsidR="00B304ED">
        <w:t xml:space="preserve">2014 m. vasario 27 d. sprendime </w:t>
      </w:r>
      <w:r>
        <w:t xml:space="preserve">formuojamą doktriną </w:t>
      </w:r>
      <w:r w:rsidR="00B304ED">
        <w:t xml:space="preserve">dėl </w:t>
      </w:r>
      <w:r>
        <w:t xml:space="preserve">konstitucinio valstybinės kalbos </w:t>
      </w:r>
      <w:r w:rsidR="00532857">
        <w:t>statuso</w:t>
      </w:r>
      <w:r w:rsidR="00262197">
        <w:t xml:space="preserve"> ir jos </w:t>
      </w:r>
      <w:r w:rsidR="00B304ED">
        <w:t>apsaugos</w:t>
      </w:r>
      <w:r>
        <w:t xml:space="preserve"> </w:t>
      </w:r>
      <w:r w:rsidR="00B304ED">
        <w:t xml:space="preserve">principų bei įstatymų leidybos ypatumus Seimui nustatant </w:t>
      </w:r>
      <w:r w:rsidR="00B304ED" w:rsidRPr="00DC2440">
        <w:rPr>
          <w:szCs w:val="24"/>
        </w:rPr>
        <w:t xml:space="preserve">asmens vardo ir pavardės rašymo </w:t>
      </w:r>
      <w:r w:rsidR="00262197" w:rsidRPr="00DC2440">
        <w:rPr>
          <w:szCs w:val="24"/>
        </w:rPr>
        <w:t>asmens tapatybę patvirtinančiame dokumente</w:t>
      </w:r>
      <w:r w:rsidR="00262197">
        <w:rPr>
          <w:i/>
          <w:szCs w:val="24"/>
        </w:rPr>
        <w:t xml:space="preserve"> </w:t>
      </w:r>
      <w:r w:rsidR="00B304ED">
        <w:t>„&lt;...&gt;</w:t>
      </w:r>
      <w:r w:rsidR="00FC7703">
        <w:t xml:space="preserve"> </w:t>
      </w:r>
      <w:r w:rsidR="00850719" w:rsidRPr="00850719">
        <w:t xml:space="preserve">kai </w:t>
      </w:r>
      <w:r w:rsidR="00850719" w:rsidRPr="00D63D47">
        <w:t>įstatymų leidėjui nustatant asmens vardo ir pavardės rašymo Lietuvos Respublikos piliečio pase teisinį reguliavimą</w:t>
      </w:r>
      <w:r w:rsidR="003C3E87">
        <w:t xml:space="preserve"> </w:t>
      </w:r>
      <w:r w:rsidR="00850719" w:rsidRPr="00850719">
        <w:t xml:space="preserve">yra reikalingos specialios žinios, </w:t>
      </w:r>
      <w:r w:rsidR="00850719" w:rsidRPr="00D63D47">
        <w:t>jis turi gauti</w:t>
      </w:r>
      <w:r w:rsidR="00850719" w:rsidRPr="00850719">
        <w:t xml:space="preserve"> specialių (profesinių) žinių turinčių asmenų (institucijų),</w:t>
      </w:r>
      <w:r w:rsidR="00850719" w:rsidRPr="0008567D">
        <w:rPr>
          <w:szCs w:val="24"/>
        </w:rPr>
        <w:t xml:space="preserve"> </w:t>
      </w:r>
      <w:r w:rsidRPr="0008567D">
        <w:rPr>
          <w:i/>
          <w:iCs/>
          <w:szCs w:val="24"/>
        </w:rPr>
        <w:t>inter alia</w:t>
      </w:r>
      <w:r w:rsidR="00850719">
        <w:rPr>
          <w:i/>
          <w:iCs/>
          <w:szCs w:val="24"/>
        </w:rPr>
        <w:t xml:space="preserve"> </w:t>
      </w:r>
      <w:r w:rsidRPr="0008567D">
        <w:rPr>
          <w:szCs w:val="24"/>
        </w:rPr>
        <w:t xml:space="preserve">pagal Lietuvos Respublikos įstatymus iš profesionalių kalbininkų – lietuvių kalbos specialistų (o tiek, kiek leidžia įstatymai, – ir kitų lingvistikos šakų atstovų) sudarytos </w:t>
      </w:r>
      <w:r w:rsidRPr="00D63D47">
        <w:rPr>
          <w:szCs w:val="24"/>
        </w:rPr>
        <w:t>valstybės institucijos, turinčios įgaliojimus rūpintis valstybinės kalbos saugojimu, pagal savo kompetenciją nustatyti valstybinės kalbos politikos gaires (arba siūlyti atitinkamoms įstatymų leidžiamosios ir vykdomosios valdžios institucijoms jas nustatyti savo leidžiamais teisės aktais) ir vykdyti valstybinę kalbos politiką, oficialią išvadą,</w:t>
      </w:r>
      <w:r w:rsidR="00850719" w:rsidRPr="00D63D47">
        <w:rPr>
          <w:szCs w:val="24"/>
        </w:rPr>
        <w:t xml:space="preserve"> </w:t>
      </w:r>
      <w:r w:rsidRPr="00D63D47">
        <w:rPr>
          <w:i/>
          <w:iCs/>
          <w:szCs w:val="24"/>
        </w:rPr>
        <w:t>inter alia</w:t>
      </w:r>
      <w:r w:rsidR="00850719" w:rsidRPr="00D63D47">
        <w:rPr>
          <w:i/>
          <w:iCs/>
          <w:szCs w:val="24"/>
        </w:rPr>
        <w:t xml:space="preserve"> </w:t>
      </w:r>
      <w:r w:rsidRPr="00D63D47">
        <w:rPr>
          <w:szCs w:val="24"/>
        </w:rPr>
        <w:t>aiškiai išdėstytą poziciją, aiškius siūlymus, į kuriuos įstatymų leidėjas negali neatsižvelgti</w:t>
      </w:r>
      <w:r w:rsidR="00570DD1" w:rsidRPr="00D63D47">
        <w:rPr>
          <w:szCs w:val="24"/>
        </w:rPr>
        <w:t xml:space="preserve"> </w:t>
      </w:r>
      <w:r w:rsidR="00850719" w:rsidRPr="00850719">
        <w:rPr>
          <w:szCs w:val="24"/>
        </w:rPr>
        <w:t>&lt;...&gt;“</w:t>
      </w:r>
      <w:r w:rsidR="00850719">
        <w:rPr>
          <w:szCs w:val="24"/>
        </w:rPr>
        <w:t>.</w:t>
      </w:r>
      <w:r>
        <w:rPr>
          <w:szCs w:val="24"/>
        </w:rPr>
        <w:t xml:space="preserve"> </w:t>
      </w:r>
      <w:r w:rsidR="00850719">
        <w:rPr>
          <w:szCs w:val="24"/>
        </w:rPr>
        <w:t>Be to, š</w:t>
      </w:r>
      <w:r w:rsidR="00532857">
        <w:rPr>
          <w:szCs w:val="24"/>
        </w:rPr>
        <w:t>iame</w:t>
      </w:r>
      <w:r>
        <w:rPr>
          <w:szCs w:val="24"/>
        </w:rPr>
        <w:t xml:space="preserve"> sprendime </w:t>
      </w:r>
      <w:r w:rsidR="00532857">
        <w:rPr>
          <w:szCs w:val="24"/>
        </w:rPr>
        <w:t xml:space="preserve">taip pat </w:t>
      </w:r>
      <w:r>
        <w:rPr>
          <w:szCs w:val="24"/>
        </w:rPr>
        <w:t xml:space="preserve">konstatuota, </w:t>
      </w:r>
      <w:r w:rsidR="00570DD1">
        <w:rPr>
          <w:szCs w:val="24"/>
        </w:rPr>
        <w:t xml:space="preserve">kad „&lt;...&gt; </w:t>
      </w:r>
      <w:r w:rsidR="00570DD1" w:rsidRPr="00570DD1">
        <w:rPr>
          <w:szCs w:val="24"/>
        </w:rPr>
        <w:t xml:space="preserve">įstatymų, kitų Seimo teisės aktų atitiktį Konstitucijai užtikrina ir Seimo įgyvendinama vidinė prevencinė kontrolė Seimo statute nustatytais būdais užkertant kelią leisti įstatymus, kitus teisės aktus, kurie gali prieštarauti Konstitucijai arba kitiems aukštesnės galios teisės aktams (Konstitucinio Teismo </w:t>
      </w:r>
      <w:r w:rsidR="00570DD1" w:rsidRPr="00570DD1">
        <w:rPr>
          <w:szCs w:val="24"/>
        </w:rPr>
        <w:lastRenderedPageBreak/>
        <w:t xml:space="preserve">2005 m. sausio 19 d. nutarimas). Šiame kontekste pažymėtina ir tai, kad tokiai vidinei prevencinei kontrolei yra svarbu, kad Seimas atsižvelgtų į įstatymų leidybai reikalingą kitų valstybės institucijų pateikiamą informaciją ir ją vertintų. Įstatymu nustatant, kaip Lietuvos Respublikos piliečio pase turi būti rašomi asmens vardas ir pavardė, turėtų būti remiamasi specialiomis žiniomis ar specialia (profesine) kompetencija; todėl Seimas, vadovaudamasis konstituciniu atsakingo valdymo principu, turi gautas oficialias išvadas, </w:t>
      </w:r>
      <w:r w:rsidR="00570DD1" w:rsidRPr="00570DD1">
        <w:rPr>
          <w:i/>
          <w:szCs w:val="24"/>
        </w:rPr>
        <w:t>inter alia</w:t>
      </w:r>
      <w:r w:rsidR="00570DD1" w:rsidRPr="00570DD1">
        <w:rPr>
          <w:szCs w:val="24"/>
        </w:rPr>
        <w:t xml:space="preserve"> VLKK oficialią išvadą, išdėstytą poziciją (siūlymus), tinkamai įvertinti</w:t>
      </w:r>
      <w:r w:rsidR="00570DD1">
        <w:rPr>
          <w:szCs w:val="24"/>
        </w:rPr>
        <w:t xml:space="preserve"> &lt;...&gt;“</w:t>
      </w:r>
      <w:r w:rsidR="008008D0">
        <w:rPr>
          <w:szCs w:val="24"/>
        </w:rPr>
        <w:t>.</w:t>
      </w:r>
      <w:r w:rsidR="00B42470">
        <w:rPr>
          <w:szCs w:val="24"/>
        </w:rPr>
        <w:t xml:space="preserve"> </w:t>
      </w:r>
    </w:p>
    <w:p w:rsidR="002B49C3" w:rsidRDefault="00A45FF9" w:rsidP="00BD6EC8">
      <w:pPr>
        <w:tabs>
          <w:tab w:val="left" w:pos="0"/>
          <w:tab w:val="left" w:pos="1134"/>
        </w:tabs>
        <w:spacing w:line="360" w:lineRule="auto"/>
        <w:ind w:firstLine="851"/>
        <w:jc w:val="both"/>
        <w:rPr>
          <w:color w:val="000000"/>
          <w:szCs w:val="24"/>
        </w:rPr>
      </w:pPr>
      <w:r w:rsidRPr="0043212C">
        <w:rPr>
          <w:szCs w:val="24"/>
        </w:rPr>
        <w:t xml:space="preserve">Valstybinė lietuvių kalbos komisija 2014 m. rugsėjo 5 d. raštu yra pateikusi Seimui savo išvadą dėl </w:t>
      </w:r>
      <w:r w:rsidRPr="0043212C">
        <w:rPr>
          <w:color w:val="000000"/>
        </w:rPr>
        <w:t>Lietuvos Respublikos vardų ir pavardžių rašymo dokumentuose įstatymų projektų (Reg. Nr. XIIP-1653 ir Nr.</w:t>
      </w:r>
      <w:r w:rsidR="00EE3F9D">
        <w:rPr>
          <w:color w:val="000000"/>
        </w:rPr>
        <w:t xml:space="preserve"> </w:t>
      </w:r>
      <w:r w:rsidRPr="0043212C">
        <w:rPr>
          <w:color w:val="000000"/>
        </w:rPr>
        <w:t>XIIP-1675) bei 2015 m. birželio 18 d. išvadą dėl Lietuvos Respublikos vardų ir pavardžių rašymo dokumentuose įstatymų projekto (Reg. Nr. XIIP-1653(2)</w:t>
      </w:r>
      <w:r w:rsidR="00BD6EC8">
        <w:rPr>
          <w:color w:val="000000"/>
        </w:rPr>
        <w:t>.</w:t>
      </w:r>
      <w:r w:rsidRPr="0043212C">
        <w:rPr>
          <w:color w:val="000000"/>
        </w:rPr>
        <w:t xml:space="preserve"> </w:t>
      </w:r>
      <w:r w:rsidR="00FB6BAB" w:rsidRPr="00BD6EC8">
        <w:rPr>
          <w:szCs w:val="24"/>
        </w:rPr>
        <w:t>Šiose</w:t>
      </w:r>
      <w:r w:rsidR="00FB6BAB" w:rsidRPr="0043212C">
        <w:rPr>
          <w:color w:val="000000"/>
          <w:szCs w:val="24"/>
        </w:rPr>
        <w:t xml:space="preserve"> </w:t>
      </w:r>
      <w:r w:rsidRPr="0043212C">
        <w:rPr>
          <w:color w:val="000000"/>
          <w:szCs w:val="24"/>
        </w:rPr>
        <w:t xml:space="preserve">išvadose Valstybinė lietuvių kalbos komisija laikosi tos pačios pozicijos, t.y. turi būti nustatyta bendra taisyklė, kad Lietuvos Respublikos piliečių vardai ir pavardės </w:t>
      </w:r>
      <w:r w:rsidRPr="0043212C">
        <w:rPr>
          <w:i/>
          <w:color w:val="000000"/>
          <w:szCs w:val="24"/>
        </w:rPr>
        <w:t>asmens dokumentuose</w:t>
      </w:r>
      <w:r w:rsidRPr="0043212C">
        <w:rPr>
          <w:color w:val="000000"/>
          <w:szCs w:val="24"/>
        </w:rPr>
        <w:t xml:space="preserve"> turi būti rašomi lietuviškais rašmenimis, tačiau, atsižvelgiant į dabartinės visuomenės poreikius, siūlomos tokios išimtys: a) užsieniečių, įgijusių Lietuvos Respublikos pilietybę, vardai ir pavardės Lietuvos Respublikos išduodamuose asmens dokumentuose jų pageidavimu įrašomi lotyniško pagrindo rašmenimis pagal dokumento šaltinį – kitos valstybės išduotą asmens dokumentą (remiantis tarptautine praktika diakritiniai ženklai dėl techninių galimybių gali būti neperteikiami) ir b) su užsieniečiu santuoką sudariusio ir jo pavardę paėmusio Lietuvos Respublikos piliečio, taip pat tokių sutuoktinių vaikų pavardės gali būti rašomos lotyniško pagrindo rašmenimis, dokumento šaltiniu laikant užsieniečio asmens dokumentą.</w:t>
      </w:r>
      <w:r w:rsidR="003824F5" w:rsidRPr="0043212C">
        <w:rPr>
          <w:color w:val="000000"/>
          <w:szCs w:val="24"/>
        </w:rPr>
        <w:t xml:space="preserve"> </w:t>
      </w:r>
    </w:p>
    <w:p w:rsidR="002B49C3" w:rsidRPr="003C3E87" w:rsidRDefault="002B49C3" w:rsidP="002B49C3">
      <w:pPr>
        <w:tabs>
          <w:tab w:val="left" w:pos="1134"/>
        </w:tabs>
        <w:spacing w:line="360" w:lineRule="auto"/>
        <w:ind w:firstLine="851"/>
        <w:jc w:val="both"/>
        <w:rPr>
          <w:szCs w:val="24"/>
        </w:rPr>
      </w:pPr>
      <w:r>
        <w:rPr>
          <w:color w:val="000000"/>
          <w:szCs w:val="24"/>
        </w:rPr>
        <w:t>Tuo tarpu p</w:t>
      </w:r>
      <w:r w:rsidRPr="003C3E87">
        <w:rPr>
          <w:color w:val="000000"/>
          <w:szCs w:val="24"/>
        </w:rPr>
        <w:t>rojekto 4 straipsnio 1 dalyje siūlom</w:t>
      </w:r>
      <w:r>
        <w:rPr>
          <w:color w:val="000000"/>
          <w:szCs w:val="24"/>
        </w:rPr>
        <w:t>os</w:t>
      </w:r>
      <w:r w:rsidRPr="003C3E87">
        <w:rPr>
          <w:color w:val="000000"/>
          <w:szCs w:val="24"/>
        </w:rPr>
        <w:t xml:space="preserve"> įtvirtinti nuostat</w:t>
      </w:r>
      <w:r>
        <w:rPr>
          <w:color w:val="000000"/>
          <w:szCs w:val="24"/>
        </w:rPr>
        <w:t>o</w:t>
      </w:r>
      <w:r w:rsidRPr="003C3E87">
        <w:rPr>
          <w:color w:val="000000"/>
          <w:szCs w:val="24"/>
        </w:rPr>
        <w:t xml:space="preserve">s, </w:t>
      </w:r>
      <w:r>
        <w:rPr>
          <w:color w:val="000000"/>
          <w:szCs w:val="24"/>
        </w:rPr>
        <w:t>k</w:t>
      </w:r>
      <w:r w:rsidRPr="003C3E87">
        <w:rPr>
          <w:color w:val="000000"/>
          <w:szCs w:val="24"/>
        </w:rPr>
        <w:t xml:space="preserve">ad Lietuvos Respublikos piliečio prašymu jo vardas ir pavardė rašomi lotyniškos abėcėlės rašmenimis, jeigu dokumento šaltinis įrodo, kad: 1) „asmuo arba jo protėviai pagal tiesioginę giminystės liniją turėjo kitos užsienio šalies pilietybę“ arba 2) „su užsieniečiu sudarė santuoką ir jo pavardę paėmė“. Tokios nuostatos neatitinka Valstybinės lietuvių kalbos komisijos </w:t>
      </w:r>
      <w:r w:rsidRPr="002B49C3">
        <w:rPr>
          <w:szCs w:val="24"/>
        </w:rPr>
        <w:t>nurodytų oficialių</w:t>
      </w:r>
      <w:r w:rsidRPr="003C3E87">
        <w:rPr>
          <w:color w:val="9BBB59"/>
          <w:szCs w:val="24"/>
        </w:rPr>
        <w:t xml:space="preserve"> </w:t>
      </w:r>
      <w:r w:rsidRPr="003C3E87">
        <w:rPr>
          <w:color w:val="000000"/>
          <w:szCs w:val="24"/>
        </w:rPr>
        <w:t xml:space="preserve">išvadų (į kurias įstatymų leidėjas, anot Konstitucinio Teismo, negali neatsižvelgti), nes: </w:t>
      </w:r>
    </w:p>
    <w:p w:rsidR="002B49C3" w:rsidRPr="003C3E87" w:rsidRDefault="002B49C3" w:rsidP="00724A17">
      <w:pPr>
        <w:numPr>
          <w:ilvl w:val="0"/>
          <w:numId w:val="23"/>
        </w:numPr>
        <w:tabs>
          <w:tab w:val="left" w:pos="993"/>
          <w:tab w:val="left" w:pos="1276"/>
        </w:tabs>
        <w:spacing w:line="360" w:lineRule="auto"/>
        <w:ind w:left="0" w:firstLine="993"/>
        <w:jc w:val="both"/>
        <w:rPr>
          <w:szCs w:val="24"/>
        </w:rPr>
      </w:pPr>
      <w:r w:rsidRPr="003C3E87">
        <w:rPr>
          <w:szCs w:val="24"/>
        </w:rPr>
        <w:t xml:space="preserve">jose išplečiamas </w:t>
      </w:r>
      <w:r w:rsidRPr="002B49C3">
        <w:rPr>
          <w:szCs w:val="24"/>
        </w:rPr>
        <w:t>Lietuvos Respublikos piliečių</w:t>
      </w:r>
      <w:r w:rsidRPr="003C3E87">
        <w:rPr>
          <w:szCs w:val="24"/>
        </w:rPr>
        <w:t xml:space="preserve"> ratas, įgyjančių teisę, kad Lietuvos Respublikos oficialiuose dokumentuose </w:t>
      </w:r>
      <w:r w:rsidRPr="002B49C3">
        <w:rPr>
          <w:szCs w:val="24"/>
        </w:rPr>
        <w:t>jų</w:t>
      </w:r>
      <w:r w:rsidRPr="003C3E87">
        <w:rPr>
          <w:szCs w:val="24"/>
        </w:rPr>
        <w:t xml:space="preserve"> vardas ir pavardė būtų rašoma nelietuviškais rašmenimis </w:t>
      </w:r>
      <w:r w:rsidRPr="002B49C3">
        <w:rPr>
          <w:szCs w:val="24"/>
        </w:rPr>
        <w:t>(lotyniškos abėcėlės rašmenimis)</w:t>
      </w:r>
      <w:r w:rsidRPr="003C3E87">
        <w:rPr>
          <w:szCs w:val="24"/>
        </w:rPr>
        <w:t xml:space="preserve">. Lietuvos Respublikos </w:t>
      </w:r>
      <w:r w:rsidRPr="002B49C3">
        <w:rPr>
          <w:szCs w:val="24"/>
        </w:rPr>
        <w:t>piliečiui</w:t>
      </w:r>
      <w:r w:rsidRPr="003C3E87">
        <w:rPr>
          <w:szCs w:val="24"/>
        </w:rPr>
        <w:t xml:space="preserve"> tereikėtų įrodyti, kad bent vienas iš jo protėvių kažkada turėjo užsienio valstybės pilietybę (nors pats pareiškėjas nuo pat gimimo įgijęs Lietuvos Respublikos pilietybę); </w:t>
      </w:r>
    </w:p>
    <w:p w:rsidR="002B49C3" w:rsidRPr="002B49C3" w:rsidRDefault="002B49C3" w:rsidP="00724A17">
      <w:pPr>
        <w:numPr>
          <w:ilvl w:val="0"/>
          <w:numId w:val="23"/>
        </w:numPr>
        <w:tabs>
          <w:tab w:val="left" w:pos="993"/>
          <w:tab w:val="left" w:pos="1276"/>
        </w:tabs>
        <w:spacing w:line="360" w:lineRule="auto"/>
        <w:ind w:left="0" w:firstLine="993"/>
        <w:jc w:val="both"/>
        <w:rPr>
          <w:strike/>
          <w:szCs w:val="24"/>
        </w:rPr>
      </w:pPr>
      <w:r w:rsidRPr="002B49C3">
        <w:rPr>
          <w:szCs w:val="24"/>
        </w:rPr>
        <w:t xml:space="preserve">jose niekaip nereglamentuojama mišrioje santuokoje (Lietuvos Respublikos piliečio ir užsieniečio) gimusio vaiko (vaikų) pavardės rašymą lotyniško pagrindo rašmenimis, jeigu vaikui tėvų susitarimu suteikiama bendra tėvų pavardė (sutuoktinis yra pasirinkęs kito sutuoktinio – užsieniečio pavardę), suteikiama vieno iš tėvų (užsieniečio) pavardė kai tėvų pavardės skirtingos arba suteikiama dviguba pavardė, sudaryta iš tėvo ir motinos pavardžių (Civilinio kodekso </w:t>
      </w:r>
      <w:r w:rsidRPr="002B49C3">
        <w:rPr>
          <w:bCs/>
          <w:szCs w:val="24"/>
        </w:rPr>
        <w:t>3.31,</w:t>
      </w:r>
      <w:r w:rsidRPr="002B49C3">
        <w:rPr>
          <w:b/>
          <w:bCs/>
          <w:szCs w:val="24"/>
        </w:rPr>
        <w:t xml:space="preserve"> </w:t>
      </w:r>
      <w:r w:rsidRPr="002B49C3">
        <w:rPr>
          <w:bCs/>
          <w:szCs w:val="24"/>
        </w:rPr>
        <w:t>3.167 straipsniai)</w:t>
      </w:r>
      <w:r w:rsidRPr="002B49C3">
        <w:rPr>
          <w:szCs w:val="24"/>
        </w:rPr>
        <w:t xml:space="preserve">. </w:t>
      </w:r>
    </w:p>
    <w:p w:rsidR="0043212C" w:rsidRPr="002B49C3" w:rsidRDefault="002B49C3" w:rsidP="008225D1">
      <w:pPr>
        <w:numPr>
          <w:ilvl w:val="0"/>
          <w:numId w:val="16"/>
        </w:numPr>
        <w:tabs>
          <w:tab w:val="left" w:pos="0"/>
          <w:tab w:val="left" w:pos="851"/>
          <w:tab w:val="left" w:pos="1134"/>
          <w:tab w:val="left" w:pos="1276"/>
        </w:tabs>
        <w:spacing w:line="360" w:lineRule="auto"/>
        <w:ind w:left="0" w:firstLine="851"/>
        <w:jc w:val="both"/>
        <w:rPr>
          <w:szCs w:val="24"/>
        </w:rPr>
      </w:pPr>
      <w:r w:rsidRPr="002B49C3">
        <w:t>Vertinant</w:t>
      </w:r>
      <w:r w:rsidRPr="002B49C3">
        <w:rPr>
          <w:szCs w:val="24"/>
        </w:rPr>
        <w:t xml:space="preserve"> aukščiau minėtų oficialių Valstybinės lietuvių kalbos komisijos išvadų turinį bei šios institucijos siūlomas </w:t>
      </w:r>
      <w:r w:rsidRPr="002B49C3">
        <w:rPr>
          <w:color w:val="000000"/>
          <w:szCs w:val="24"/>
          <w:shd w:val="clear" w:color="auto" w:fill="FFFFFF"/>
        </w:rPr>
        <w:t>Lietuvos Respublikos piliečių vardų ir pavardžių rašymo asmens dokumentuose nelietuviškais rašmenimis išimtis, atkreiptinas dėmesys</w:t>
      </w:r>
      <w:r w:rsidR="00D40219" w:rsidRPr="002B49C3">
        <w:rPr>
          <w:szCs w:val="24"/>
        </w:rPr>
        <w:t>, kad š</w:t>
      </w:r>
      <w:r w:rsidR="00857C89" w:rsidRPr="002B49C3">
        <w:rPr>
          <w:szCs w:val="24"/>
        </w:rPr>
        <w:t>iose išvadose</w:t>
      </w:r>
      <w:r w:rsidR="0043212C" w:rsidRPr="002B49C3">
        <w:rPr>
          <w:szCs w:val="24"/>
        </w:rPr>
        <w:t>:</w:t>
      </w:r>
    </w:p>
    <w:p w:rsidR="0043212C" w:rsidRPr="00BD6EC8" w:rsidRDefault="00857C89" w:rsidP="00BD6EC8">
      <w:pPr>
        <w:numPr>
          <w:ilvl w:val="0"/>
          <w:numId w:val="26"/>
        </w:numPr>
        <w:tabs>
          <w:tab w:val="left" w:pos="0"/>
          <w:tab w:val="left" w:pos="1134"/>
        </w:tabs>
        <w:spacing w:line="360" w:lineRule="auto"/>
        <w:ind w:left="0" w:firstLine="851"/>
        <w:jc w:val="both"/>
        <w:rPr>
          <w:szCs w:val="24"/>
        </w:rPr>
      </w:pPr>
      <w:r w:rsidRPr="00BD6EC8">
        <w:rPr>
          <w:szCs w:val="24"/>
        </w:rPr>
        <w:t>aptariam</w:t>
      </w:r>
      <w:r w:rsidR="00D40219" w:rsidRPr="00BD6EC8">
        <w:rPr>
          <w:szCs w:val="24"/>
        </w:rPr>
        <w:t>o</w:t>
      </w:r>
      <w:r w:rsidRPr="00BD6EC8">
        <w:rPr>
          <w:szCs w:val="24"/>
        </w:rPr>
        <w:t xml:space="preserve">s </w:t>
      </w:r>
      <w:r w:rsidR="00D40219" w:rsidRPr="00BD6EC8">
        <w:rPr>
          <w:szCs w:val="24"/>
        </w:rPr>
        <w:t>išimt</w:t>
      </w:r>
      <w:r w:rsidR="00BD6EC8" w:rsidRPr="00BD6EC8">
        <w:rPr>
          <w:szCs w:val="24"/>
        </w:rPr>
        <w:t>y</w:t>
      </w:r>
      <w:r w:rsidR="00D40219" w:rsidRPr="00BD6EC8">
        <w:rPr>
          <w:szCs w:val="24"/>
        </w:rPr>
        <w:t xml:space="preserve">s </w:t>
      </w:r>
      <w:r w:rsidR="002B49C3">
        <w:rPr>
          <w:szCs w:val="24"/>
        </w:rPr>
        <w:t xml:space="preserve">tik </w:t>
      </w:r>
      <w:r w:rsidR="00D40219" w:rsidRPr="00BD6EC8">
        <w:rPr>
          <w:szCs w:val="24"/>
        </w:rPr>
        <w:t xml:space="preserve">dėl </w:t>
      </w:r>
      <w:r w:rsidR="00F46DCD" w:rsidRPr="00BD6EC8">
        <w:rPr>
          <w:szCs w:val="24"/>
        </w:rPr>
        <w:t xml:space="preserve">Lietuvos Respublikos piliečių </w:t>
      </w:r>
      <w:r w:rsidRPr="00BD6EC8">
        <w:rPr>
          <w:szCs w:val="24"/>
          <w:shd w:val="clear" w:color="auto" w:fill="FFFFFF"/>
        </w:rPr>
        <w:t>vardų ir pavardžių rašym</w:t>
      </w:r>
      <w:r w:rsidR="00D40219" w:rsidRPr="00BD6EC8">
        <w:rPr>
          <w:szCs w:val="24"/>
          <w:shd w:val="clear" w:color="auto" w:fill="FFFFFF"/>
        </w:rPr>
        <w:t>o</w:t>
      </w:r>
      <w:r w:rsidRPr="00BD6EC8">
        <w:rPr>
          <w:szCs w:val="24"/>
          <w:shd w:val="clear" w:color="auto" w:fill="FFFFFF"/>
        </w:rPr>
        <w:t xml:space="preserve"> asmens </w:t>
      </w:r>
      <w:r w:rsidR="002B49C3">
        <w:rPr>
          <w:szCs w:val="24"/>
          <w:shd w:val="clear" w:color="auto" w:fill="FFFFFF"/>
        </w:rPr>
        <w:t xml:space="preserve">tapatybę patvirtinančiuose </w:t>
      </w:r>
      <w:r w:rsidRPr="00BD6EC8">
        <w:rPr>
          <w:szCs w:val="24"/>
          <w:shd w:val="clear" w:color="auto" w:fill="FFFFFF"/>
        </w:rPr>
        <w:t>dokumentuose, o ne visuose oficialiuosiuose dokumentuose</w:t>
      </w:r>
      <w:r w:rsidR="002B49C3">
        <w:rPr>
          <w:szCs w:val="24"/>
          <w:shd w:val="clear" w:color="auto" w:fill="FFFFFF"/>
        </w:rPr>
        <w:t xml:space="preserve">, </w:t>
      </w:r>
      <w:r w:rsidR="006E126A">
        <w:rPr>
          <w:szCs w:val="24"/>
          <w:shd w:val="clear" w:color="auto" w:fill="FFFFFF"/>
        </w:rPr>
        <w:t xml:space="preserve">kaip siūloma </w:t>
      </w:r>
      <w:r w:rsidR="0043212C" w:rsidRPr="00BD6EC8">
        <w:rPr>
          <w:szCs w:val="24"/>
          <w:shd w:val="clear" w:color="auto" w:fill="FFFFFF"/>
        </w:rPr>
        <w:t>projekt</w:t>
      </w:r>
      <w:r w:rsidR="006E126A">
        <w:rPr>
          <w:szCs w:val="24"/>
          <w:shd w:val="clear" w:color="auto" w:fill="FFFFFF"/>
        </w:rPr>
        <w:t>e</w:t>
      </w:r>
      <w:r w:rsidR="0043212C" w:rsidRPr="00BD6EC8">
        <w:rPr>
          <w:szCs w:val="24"/>
          <w:shd w:val="clear" w:color="auto" w:fill="FFFFFF"/>
        </w:rPr>
        <w:t>;</w:t>
      </w:r>
    </w:p>
    <w:p w:rsidR="00B16AB5" w:rsidRPr="00B460A7" w:rsidRDefault="00857C89" w:rsidP="00B460A7">
      <w:pPr>
        <w:numPr>
          <w:ilvl w:val="0"/>
          <w:numId w:val="26"/>
        </w:numPr>
        <w:tabs>
          <w:tab w:val="left" w:pos="0"/>
          <w:tab w:val="left" w:pos="1134"/>
        </w:tabs>
        <w:spacing w:line="360" w:lineRule="auto"/>
        <w:ind w:left="0" w:firstLine="851"/>
        <w:jc w:val="both"/>
        <w:rPr>
          <w:color w:val="9BBB59"/>
          <w:szCs w:val="24"/>
        </w:rPr>
      </w:pPr>
      <w:r w:rsidRPr="00B460A7">
        <w:rPr>
          <w:szCs w:val="24"/>
          <w:shd w:val="clear" w:color="auto" w:fill="FFFFFF"/>
        </w:rPr>
        <w:t>neaptart</w:t>
      </w:r>
      <w:r w:rsidR="0043212C" w:rsidRPr="00B460A7">
        <w:rPr>
          <w:szCs w:val="24"/>
          <w:shd w:val="clear" w:color="auto" w:fill="FFFFFF"/>
        </w:rPr>
        <w:t>a</w:t>
      </w:r>
      <w:r w:rsidR="0080628E" w:rsidRPr="00B460A7">
        <w:rPr>
          <w:szCs w:val="24"/>
          <w:shd w:val="clear" w:color="auto" w:fill="FFFFFF"/>
        </w:rPr>
        <w:t>s</w:t>
      </w:r>
      <w:r w:rsidRPr="00B460A7">
        <w:rPr>
          <w:szCs w:val="24"/>
          <w:shd w:val="clear" w:color="auto" w:fill="FFFFFF"/>
        </w:rPr>
        <w:t xml:space="preserve"> </w:t>
      </w:r>
      <w:r w:rsidR="00F46DCD" w:rsidRPr="00B460A7">
        <w:rPr>
          <w:szCs w:val="24"/>
          <w:shd w:val="clear" w:color="auto" w:fill="FFFFFF"/>
        </w:rPr>
        <w:t>mišrioje santuokoje (</w:t>
      </w:r>
      <w:r w:rsidRPr="00B460A7">
        <w:rPr>
          <w:szCs w:val="24"/>
          <w:shd w:val="clear" w:color="auto" w:fill="FFFFFF"/>
        </w:rPr>
        <w:t>Lietuvos Respublikos pilieči</w:t>
      </w:r>
      <w:r w:rsidR="0043212C" w:rsidRPr="00B460A7">
        <w:rPr>
          <w:szCs w:val="24"/>
          <w:shd w:val="clear" w:color="auto" w:fill="FFFFFF"/>
        </w:rPr>
        <w:t xml:space="preserve">o </w:t>
      </w:r>
      <w:r w:rsidR="00F46DCD" w:rsidRPr="00B460A7">
        <w:rPr>
          <w:szCs w:val="24"/>
          <w:shd w:val="clear" w:color="auto" w:fill="FFFFFF"/>
        </w:rPr>
        <w:t xml:space="preserve">ir </w:t>
      </w:r>
      <w:r w:rsidR="0043212C" w:rsidRPr="00B460A7">
        <w:rPr>
          <w:szCs w:val="24"/>
          <w:shd w:val="clear" w:color="auto" w:fill="FFFFFF"/>
        </w:rPr>
        <w:t>užsienieči</w:t>
      </w:r>
      <w:r w:rsidR="00F46DCD" w:rsidRPr="00B460A7">
        <w:rPr>
          <w:szCs w:val="24"/>
          <w:shd w:val="clear" w:color="auto" w:fill="FFFFFF"/>
        </w:rPr>
        <w:t>o)</w:t>
      </w:r>
      <w:r w:rsidR="0080628E" w:rsidRPr="00B460A7">
        <w:rPr>
          <w:szCs w:val="24"/>
          <w:shd w:val="clear" w:color="auto" w:fill="FFFFFF"/>
        </w:rPr>
        <w:t xml:space="preserve"> </w:t>
      </w:r>
      <w:r w:rsidR="00FD1EF8" w:rsidRPr="00B460A7">
        <w:rPr>
          <w:szCs w:val="24"/>
          <w:shd w:val="clear" w:color="auto" w:fill="FFFFFF"/>
        </w:rPr>
        <w:t xml:space="preserve">gimusio vaiko </w:t>
      </w:r>
      <w:r w:rsidR="0080628E" w:rsidRPr="00B460A7">
        <w:rPr>
          <w:szCs w:val="24"/>
          <w:shd w:val="clear" w:color="auto" w:fill="FFFFFF"/>
        </w:rPr>
        <w:t>ir jo tėvų pasirinkto</w:t>
      </w:r>
      <w:r w:rsidR="00F46DCD" w:rsidRPr="00B460A7">
        <w:rPr>
          <w:szCs w:val="24"/>
          <w:shd w:val="clear" w:color="auto" w:fill="FFFFFF"/>
        </w:rPr>
        <w:t xml:space="preserve"> </w:t>
      </w:r>
      <w:r w:rsidR="00F46DCD" w:rsidRPr="00B460A7">
        <w:rPr>
          <w:i/>
          <w:szCs w:val="24"/>
          <w:shd w:val="clear" w:color="auto" w:fill="FFFFFF"/>
        </w:rPr>
        <w:t>vardo (vardų)</w:t>
      </w:r>
      <w:r w:rsidR="0080628E" w:rsidRPr="00B460A7">
        <w:rPr>
          <w:szCs w:val="24"/>
          <w:shd w:val="clear" w:color="auto" w:fill="FFFFFF"/>
        </w:rPr>
        <w:t xml:space="preserve"> rašymas </w:t>
      </w:r>
      <w:r w:rsidRPr="00B460A7">
        <w:rPr>
          <w:szCs w:val="24"/>
        </w:rPr>
        <w:t>lotyniško pagrindo rašmenimis</w:t>
      </w:r>
      <w:r w:rsidR="00F46DCD" w:rsidRPr="00B460A7">
        <w:rPr>
          <w:szCs w:val="24"/>
        </w:rPr>
        <w:t xml:space="preserve"> civilinės būklės įraše apie vaiko gimimą</w:t>
      </w:r>
      <w:r w:rsidR="00B42470" w:rsidRPr="00B460A7">
        <w:rPr>
          <w:szCs w:val="24"/>
        </w:rPr>
        <w:t xml:space="preserve"> ir Lietuvos Respublikoje vaikui išduodamame dokumente, patvirtinančiame jo asmens tapatybę (pase ar asmens tapatybės kortelėje)</w:t>
      </w:r>
      <w:r w:rsidRPr="00B460A7">
        <w:rPr>
          <w:szCs w:val="24"/>
        </w:rPr>
        <w:t xml:space="preserve">. </w:t>
      </w:r>
      <w:r w:rsidR="0080628E" w:rsidRPr="00B460A7">
        <w:rPr>
          <w:szCs w:val="24"/>
        </w:rPr>
        <w:t xml:space="preserve">Pažymėtina, kad vaikas, kurio abu tėvai arba vienas iš jų yra Lietuvos Respublikos piliečiai, gimdamas įgyja Lietuvos Respublikos pilietybę, nesvarbu, ar jis gimė Lietuvos Respublikos teritorijoje, ar už jos ribų (Pilietybės įstatymo </w:t>
      </w:r>
      <w:r w:rsidR="00764E8E" w:rsidRPr="00B460A7">
        <w:rPr>
          <w:szCs w:val="24"/>
        </w:rPr>
        <w:t xml:space="preserve">7 straipsnio 1 punktas, </w:t>
      </w:r>
      <w:r w:rsidR="0080628E" w:rsidRPr="00B460A7">
        <w:rPr>
          <w:szCs w:val="24"/>
        </w:rPr>
        <w:t>14 straipsnio 1 dalis).</w:t>
      </w:r>
      <w:r w:rsidR="00EE3F9D" w:rsidRPr="00B460A7">
        <w:rPr>
          <w:b/>
          <w:bCs/>
          <w:szCs w:val="24"/>
        </w:rPr>
        <w:t xml:space="preserve"> </w:t>
      </w:r>
      <w:r w:rsidR="00EE3F9D" w:rsidRPr="00B460A7">
        <w:rPr>
          <w:bCs/>
          <w:szCs w:val="24"/>
        </w:rPr>
        <w:t xml:space="preserve">Vardo </w:t>
      </w:r>
      <w:r w:rsidR="00FD1EF8" w:rsidRPr="00B460A7">
        <w:rPr>
          <w:bCs/>
          <w:szCs w:val="24"/>
        </w:rPr>
        <w:t xml:space="preserve">(vardų) </w:t>
      </w:r>
      <w:r w:rsidR="00EE3F9D" w:rsidRPr="00B460A7">
        <w:rPr>
          <w:bCs/>
          <w:szCs w:val="24"/>
        </w:rPr>
        <w:t xml:space="preserve">vaikui suteikimą Lietuvos Respublikoje reglamentuoja Civilinio kodekso 3.166 straipsnis, kuriame nustatyta, kad </w:t>
      </w:r>
      <w:bookmarkStart w:id="1" w:name="part_604653dd327e4e0eb0da08e731f9b12f"/>
      <w:bookmarkEnd w:id="1"/>
      <w:r w:rsidR="00EE3F9D" w:rsidRPr="00B460A7">
        <w:rPr>
          <w:bCs/>
          <w:szCs w:val="24"/>
        </w:rPr>
        <w:t>k</w:t>
      </w:r>
      <w:r w:rsidR="00EE3F9D" w:rsidRPr="00B460A7">
        <w:rPr>
          <w:szCs w:val="24"/>
        </w:rPr>
        <w:t xml:space="preserve">iekvienam vaikui vardą suteikia tėvai, </w:t>
      </w:r>
      <w:bookmarkStart w:id="2" w:name="part_6f0666c358d6456995e261a164b1aaa7"/>
      <w:bookmarkEnd w:id="2"/>
      <w:r w:rsidR="00EE3F9D" w:rsidRPr="00B460A7">
        <w:rPr>
          <w:szCs w:val="24"/>
        </w:rPr>
        <w:t xml:space="preserve">vaikui gali būti suteikiami du vardai, </w:t>
      </w:r>
      <w:bookmarkStart w:id="3" w:name="part_be3bb9ccc1774c9c96aa306d5f08a00c"/>
      <w:bookmarkEnd w:id="3"/>
      <w:r w:rsidR="00EE3F9D" w:rsidRPr="00B460A7">
        <w:rPr>
          <w:szCs w:val="24"/>
        </w:rPr>
        <w:t>vaikui vardas (vardai) suteikiamas tėvų susitarimu</w:t>
      </w:r>
      <w:r w:rsidR="006E126A" w:rsidRPr="00B460A7">
        <w:rPr>
          <w:szCs w:val="24"/>
        </w:rPr>
        <w:t>, o</w:t>
      </w:r>
      <w:r w:rsidR="00EE3F9D" w:rsidRPr="00B460A7">
        <w:rPr>
          <w:szCs w:val="24"/>
        </w:rPr>
        <w:t xml:space="preserve"> </w:t>
      </w:r>
      <w:r w:rsidR="006E126A" w:rsidRPr="00B460A7">
        <w:rPr>
          <w:szCs w:val="24"/>
        </w:rPr>
        <w:t>t</w:t>
      </w:r>
      <w:r w:rsidR="00EE3F9D" w:rsidRPr="00B460A7">
        <w:rPr>
          <w:szCs w:val="24"/>
        </w:rPr>
        <w:t>ėvui ir motinai nesusitarus dėl vaiko vardo, vardas vaikui suteikiamas teismo nutartimi.</w:t>
      </w:r>
      <w:r w:rsidR="00B460A7">
        <w:rPr>
          <w:szCs w:val="24"/>
        </w:rPr>
        <w:t xml:space="preserve"> </w:t>
      </w:r>
      <w:r w:rsidR="00EE3F9D" w:rsidRPr="00B460A7">
        <w:rPr>
          <w:color w:val="000000"/>
          <w:szCs w:val="24"/>
        </w:rPr>
        <w:t>Projekt</w:t>
      </w:r>
      <w:r w:rsidR="00FD1EF8" w:rsidRPr="00B460A7">
        <w:rPr>
          <w:color w:val="000000"/>
          <w:szCs w:val="24"/>
        </w:rPr>
        <w:t xml:space="preserve">u teikiamame įstatyme </w:t>
      </w:r>
      <w:r w:rsidR="00EE3F9D" w:rsidRPr="00B460A7">
        <w:rPr>
          <w:color w:val="000000"/>
          <w:szCs w:val="24"/>
        </w:rPr>
        <w:t xml:space="preserve">nenumačius išimties iš bendros </w:t>
      </w:r>
      <w:r w:rsidR="0073657C" w:rsidRPr="00B460A7">
        <w:rPr>
          <w:color w:val="000000"/>
          <w:szCs w:val="24"/>
        </w:rPr>
        <w:t xml:space="preserve">Lietuvos Respublikos </w:t>
      </w:r>
      <w:r w:rsidR="00EE3F9D" w:rsidRPr="00B460A7">
        <w:rPr>
          <w:color w:val="000000"/>
          <w:szCs w:val="24"/>
        </w:rPr>
        <w:t>piliečio vardo rašymo lietuviškais rašmenimis taisyklės</w:t>
      </w:r>
      <w:r w:rsidR="0049735A" w:rsidRPr="00B460A7">
        <w:rPr>
          <w:color w:val="000000"/>
          <w:szCs w:val="24"/>
        </w:rPr>
        <w:t xml:space="preserve"> dėl </w:t>
      </w:r>
      <w:r w:rsidR="00075F42" w:rsidRPr="00B460A7">
        <w:rPr>
          <w:color w:val="000000"/>
          <w:szCs w:val="24"/>
        </w:rPr>
        <w:t xml:space="preserve">Lietuvos Respublikos teritorijoje mišrioje santuokoje (Lietuvos Respublikos piliečio ir užsieniečio) gimusio </w:t>
      </w:r>
      <w:r w:rsidR="0049735A" w:rsidRPr="00B460A7">
        <w:rPr>
          <w:color w:val="000000"/>
          <w:szCs w:val="24"/>
        </w:rPr>
        <w:t>vaiko</w:t>
      </w:r>
      <w:r w:rsidR="00075F42" w:rsidRPr="00B460A7">
        <w:rPr>
          <w:color w:val="000000"/>
          <w:szCs w:val="24"/>
        </w:rPr>
        <w:t xml:space="preserve"> vardo (vardų)</w:t>
      </w:r>
      <w:r w:rsidR="0073657C" w:rsidRPr="00B460A7">
        <w:rPr>
          <w:color w:val="000000"/>
          <w:szCs w:val="24"/>
        </w:rPr>
        <w:t xml:space="preserve"> rašymo lotyniško pagrindo rašmenimis, </w:t>
      </w:r>
      <w:r w:rsidR="00EE3F9D" w:rsidRPr="00B460A7">
        <w:rPr>
          <w:color w:val="000000"/>
          <w:szCs w:val="24"/>
        </w:rPr>
        <w:t>susidarytų paradoksali situacija, ka</w:t>
      </w:r>
      <w:r w:rsidR="0073657C" w:rsidRPr="00B460A7">
        <w:rPr>
          <w:color w:val="000000"/>
          <w:szCs w:val="24"/>
        </w:rPr>
        <w:t xml:space="preserve">i </w:t>
      </w:r>
      <w:r w:rsidR="0049735A" w:rsidRPr="00B460A7">
        <w:rPr>
          <w:color w:val="000000"/>
          <w:szCs w:val="24"/>
        </w:rPr>
        <w:t xml:space="preserve">Lietuvos Respublika </w:t>
      </w:r>
      <w:r w:rsidR="00401648" w:rsidRPr="00B460A7">
        <w:rPr>
          <w:color w:val="000000"/>
          <w:szCs w:val="24"/>
        </w:rPr>
        <w:t xml:space="preserve">jos teritorijoje </w:t>
      </w:r>
      <w:r w:rsidR="003349C1" w:rsidRPr="00B460A7">
        <w:rPr>
          <w:color w:val="000000"/>
          <w:szCs w:val="24"/>
        </w:rPr>
        <w:t xml:space="preserve">gimusiam vaikui </w:t>
      </w:r>
      <w:r w:rsidR="0049735A" w:rsidRPr="00B460A7">
        <w:rPr>
          <w:color w:val="000000"/>
          <w:szCs w:val="24"/>
        </w:rPr>
        <w:t>būtų pirmoji valstybė</w:t>
      </w:r>
      <w:r w:rsidR="003349C1" w:rsidRPr="00B460A7">
        <w:rPr>
          <w:color w:val="000000"/>
          <w:szCs w:val="24"/>
        </w:rPr>
        <w:t>, registruojanti jo gimimo faktą (darydama atitinkamą civilinės būklės akto įrašą Lietuvos Respublikos gyventojų registre ir šio įrašo pagrindu</w:t>
      </w:r>
      <w:r w:rsidR="0049735A" w:rsidRPr="00B460A7">
        <w:rPr>
          <w:color w:val="000000"/>
          <w:szCs w:val="24"/>
        </w:rPr>
        <w:t xml:space="preserve"> išduodanti </w:t>
      </w:r>
      <w:r w:rsidR="003349C1" w:rsidRPr="00B460A7">
        <w:rPr>
          <w:color w:val="000000"/>
          <w:szCs w:val="24"/>
        </w:rPr>
        <w:t>jam</w:t>
      </w:r>
      <w:r w:rsidR="0049735A" w:rsidRPr="00B460A7">
        <w:rPr>
          <w:color w:val="000000"/>
          <w:szCs w:val="24"/>
        </w:rPr>
        <w:t xml:space="preserve"> asmens dokumentą (</w:t>
      </w:r>
      <w:r w:rsidR="003349C1" w:rsidRPr="00B460A7">
        <w:rPr>
          <w:color w:val="000000"/>
          <w:szCs w:val="24"/>
        </w:rPr>
        <w:t xml:space="preserve">pvz., </w:t>
      </w:r>
      <w:r w:rsidR="0049735A" w:rsidRPr="00B460A7">
        <w:rPr>
          <w:color w:val="000000"/>
          <w:szCs w:val="24"/>
        </w:rPr>
        <w:t>pasą ar asmens tapatybės kortelę)</w:t>
      </w:r>
      <w:r w:rsidR="00401648" w:rsidRPr="00B460A7">
        <w:rPr>
          <w:color w:val="000000"/>
          <w:szCs w:val="24"/>
        </w:rPr>
        <w:t>, tačiau</w:t>
      </w:r>
      <w:r w:rsidR="0049735A" w:rsidRPr="00B460A7">
        <w:rPr>
          <w:color w:val="000000"/>
          <w:szCs w:val="24"/>
        </w:rPr>
        <w:t xml:space="preserve"> jame vaiko vardas </w:t>
      </w:r>
      <w:r w:rsidR="001533C7" w:rsidRPr="00B460A7">
        <w:rPr>
          <w:color w:val="000000"/>
          <w:szCs w:val="24"/>
        </w:rPr>
        <w:t xml:space="preserve">(vardai) </w:t>
      </w:r>
      <w:r w:rsidR="0049735A" w:rsidRPr="00B460A7">
        <w:rPr>
          <w:color w:val="000000"/>
          <w:szCs w:val="24"/>
        </w:rPr>
        <w:t>negalėtų būti rašomas lotyniško pagrindo rašmenimis</w:t>
      </w:r>
      <w:r w:rsidR="003349C1" w:rsidRPr="00B460A7">
        <w:rPr>
          <w:color w:val="000000"/>
          <w:szCs w:val="24"/>
        </w:rPr>
        <w:t xml:space="preserve">. Jeigu </w:t>
      </w:r>
      <w:r w:rsidR="001533C7" w:rsidRPr="00B460A7">
        <w:rPr>
          <w:color w:val="000000"/>
          <w:szCs w:val="24"/>
        </w:rPr>
        <w:t xml:space="preserve">mišrioje santuokoje (Lietuvos Respublikos piliečio ir užsieniečio) gimusio </w:t>
      </w:r>
      <w:r w:rsidR="003349C1" w:rsidRPr="00B460A7">
        <w:rPr>
          <w:color w:val="000000"/>
          <w:szCs w:val="24"/>
        </w:rPr>
        <w:t xml:space="preserve">vaiko </w:t>
      </w:r>
      <w:r w:rsidR="001533C7" w:rsidRPr="00B460A7">
        <w:rPr>
          <w:color w:val="000000"/>
          <w:szCs w:val="24"/>
        </w:rPr>
        <w:t>(Lietuvos Respublikos piliečio</w:t>
      </w:r>
      <w:r w:rsidR="0073657C" w:rsidRPr="00B460A7">
        <w:rPr>
          <w:color w:val="000000"/>
          <w:szCs w:val="24"/>
        </w:rPr>
        <w:t>)</w:t>
      </w:r>
      <w:r w:rsidR="00EE3F9D" w:rsidRPr="00B460A7">
        <w:rPr>
          <w:color w:val="000000"/>
          <w:szCs w:val="24"/>
        </w:rPr>
        <w:t xml:space="preserve"> tėvai pateiktų kitoje valstybėje </w:t>
      </w:r>
      <w:r w:rsidR="00DF5EA2" w:rsidRPr="00B460A7">
        <w:rPr>
          <w:color w:val="000000"/>
          <w:szCs w:val="24"/>
        </w:rPr>
        <w:t xml:space="preserve">gimusiam </w:t>
      </w:r>
      <w:r w:rsidR="003349C1" w:rsidRPr="00B460A7">
        <w:rPr>
          <w:color w:val="000000"/>
          <w:szCs w:val="24"/>
        </w:rPr>
        <w:t xml:space="preserve">jų vaikui </w:t>
      </w:r>
      <w:r w:rsidR="00EE3F9D" w:rsidRPr="00B460A7">
        <w:rPr>
          <w:color w:val="000000"/>
          <w:szCs w:val="24"/>
        </w:rPr>
        <w:t xml:space="preserve">išduotą jo </w:t>
      </w:r>
      <w:r w:rsidR="00807295" w:rsidRPr="00B460A7">
        <w:rPr>
          <w:color w:val="000000"/>
          <w:szCs w:val="24"/>
        </w:rPr>
        <w:t xml:space="preserve">asmens </w:t>
      </w:r>
      <w:r w:rsidR="00EE3F9D" w:rsidRPr="00B460A7">
        <w:rPr>
          <w:color w:val="000000"/>
          <w:szCs w:val="24"/>
        </w:rPr>
        <w:t>dokumentą</w:t>
      </w:r>
      <w:r w:rsidR="001533C7" w:rsidRPr="00B460A7">
        <w:rPr>
          <w:color w:val="000000"/>
          <w:szCs w:val="24"/>
        </w:rPr>
        <w:t xml:space="preserve"> (pvz., pasą)</w:t>
      </w:r>
      <w:r w:rsidR="00EE3F9D" w:rsidRPr="00B460A7">
        <w:rPr>
          <w:color w:val="000000"/>
          <w:szCs w:val="24"/>
        </w:rPr>
        <w:t xml:space="preserve">, kuriame jo vardas </w:t>
      </w:r>
      <w:r w:rsidR="001533C7" w:rsidRPr="00B460A7">
        <w:rPr>
          <w:color w:val="000000"/>
          <w:szCs w:val="24"/>
        </w:rPr>
        <w:t xml:space="preserve">(vardai) </w:t>
      </w:r>
      <w:r w:rsidR="00EE3F9D" w:rsidRPr="00B460A7">
        <w:rPr>
          <w:color w:val="000000"/>
          <w:szCs w:val="24"/>
        </w:rPr>
        <w:t xml:space="preserve">būtų įrašytas lotyniško pagrindo rašmenimis, šio dokumento pagrindu </w:t>
      </w:r>
      <w:r w:rsidR="00075F42" w:rsidRPr="00B460A7">
        <w:rPr>
          <w:color w:val="000000"/>
          <w:szCs w:val="24"/>
        </w:rPr>
        <w:t>vaiko (</w:t>
      </w:r>
      <w:r w:rsidR="00EE3F9D" w:rsidRPr="00B460A7">
        <w:rPr>
          <w:color w:val="000000"/>
          <w:szCs w:val="24"/>
        </w:rPr>
        <w:t>Lietuvos Respublikos piliečio</w:t>
      </w:r>
      <w:r w:rsidR="00075F42" w:rsidRPr="00B460A7">
        <w:rPr>
          <w:color w:val="000000"/>
          <w:szCs w:val="24"/>
        </w:rPr>
        <w:t>)</w:t>
      </w:r>
      <w:r w:rsidR="00EE3F9D" w:rsidRPr="00B460A7">
        <w:rPr>
          <w:color w:val="000000"/>
          <w:szCs w:val="24"/>
        </w:rPr>
        <w:t xml:space="preserve"> vardas </w:t>
      </w:r>
      <w:r w:rsidR="001533C7" w:rsidRPr="00B460A7">
        <w:rPr>
          <w:color w:val="000000"/>
          <w:szCs w:val="24"/>
        </w:rPr>
        <w:t xml:space="preserve">(vardai) </w:t>
      </w:r>
      <w:r w:rsidR="00EE3F9D" w:rsidRPr="00B460A7">
        <w:rPr>
          <w:color w:val="000000"/>
          <w:szCs w:val="24"/>
        </w:rPr>
        <w:t xml:space="preserve">lotyniško pagrindo rašmenimis turėtų būti perrašytas ir į Lietuvos Respublikos išduodamą asmens </w:t>
      </w:r>
      <w:r w:rsidR="008A5992" w:rsidRPr="00B460A7">
        <w:rPr>
          <w:color w:val="000000"/>
          <w:szCs w:val="24"/>
        </w:rPr>
        <w:t xml:space="preserve">tapatybę patvirtinantį </w:t>
      </w:r>
      <w:r w:rsidR="00EE3F9D" w:rsidRPr="00B460A7">
        <w:rPr>
          <w:color w:val="000000"/>
          <w:szCs w:val="24"/>
        </w:rPr>
        <w:t>dokumentą</w:t>
      </w:r>
      <w:r w:rsidR="008A5992" w:rsidRPr="00B460A7">
        <w:rPr>
          <w:color w:val="000000"/>
          <w:szCs w:val="24"/>
        </w:rPr>
        <w:t xml:space="preserve"> (pasą, asmens tapatybės kortelę)</w:t>
      </w:r>
      <w:r w:rsidR="00EE3F9D" w:rsidRPr="00B460A7">
        <w:rPr>
          <w:color w:val="000000"/>
          <w:szCs w:val="24"/>
        </w:rPr>
        <w:t xml:space="preserve">. Atsižvelgiant į galimą </w:t>
      </w:r>
      <w:r w:rsidR="001533C7" w:rsidRPr="00B460A7">
        <w:rPr>
          <w:color w:val="000000"/>
          <w:szCs w:val="24"/>
        </w:rPr>
        <w:t>teis</w:t>
      </w:r>
      <w:r w:rsidR="006949AD" w:rsidRPr="00B460A7">
        <w:rPr>
          <w:color w:val="000000"/>
          <w:szCs w:val="24"/>
        </w:rPr>
        <w:t>ės</w:t>
      </w:r>
      <w:r w:rsidR="00EE3F9D" w:rsidRPr="00B460A7">
        <w:rPr>
          <w:color w:val="000000"/>
          <w:szCs w:val="24"/>
        </w:rPr>
        <w:t xml:space="preserve"> spragą bei siekiant išvengti „būtino turizmo“ </w:t>
      </w:r>
      <w:r w:rsidR="001533C7" w:rsidRPr="00B460A7">
        <w:rPr>
          <w:color w:val="000000"/>
          <w:szCs w:val="24"/>
        </w:rPr>
        <w:t xml:space="preserve">dėl mišrioje santuokoje (Lietuvos Respublikos piliečio ir </w:t>
      </w:r>
      <w:r w:rsidR="00EE3F9D" w:rsidRPr="00B460A7">
        <w:rPr>
          <w:color w:val="000000"/>
          <w:szCs w:val="24"/>
        </w:rPr>
        <w:t>užsienieči</w:t>
      </w:r>
      <w:r w:rsidR="001533C7" w:rsidRPr="00B460A7">
        <w:rPr>
          <w:color w:val="000000"/>
          <w:szCs w:val="24"/>
        </w:rPr>
        <w:t xml:space="preserve">o) gimusio vaiko vardo (vardų) </w:t>
      </w:r>
      <w:r w:rsidR="00EE3F9D" w:rsidRPr="00B460A7">
        <w:rPr>
          <w:color w:val="000000"/>
          <w:szCs w:val="24"/>
        </w:rPr>
        <w:t>raš</w:t>
      </w:r>
      <w:r w:rsidR="006949AD" w:rsidRPr="00B460A7">
        <w:rPr>
          <w:color w:val="000000"/>
          <w:szCs w:val="24"/>
        </w:rPr>
        <w:t>ymo</w:t>
      </w:r>
      <w:r w:rsidR="00EE3F9D" w:rsidRPr="00B460A7">
        <w:rPr>
          <w:color w:val="000000"/>
          <w:szCs w:val="24"/>
        </w:rPr>
        <w:t xml:space="preserve"> lotyniško pagrindo rašmenimis</w:t>
      </w:r>
      <w:r w:rsidR="006949AD" w:rsidRPr="00B460A7">
        <w:rPr>
          <w:color w:val="000000"/>
          <w:szCs w:val="24"/>
        </w:rPr>
        <w:t xml:space="preserve"> Lietuvos Respublikoje išduodamame asmens </w:t>
      </w:r>
      <w:r w:rsidR="008A5992" w:rsidRPr="00B460A7">
        <w:rPr>
          <w:color w:val="000000"/>
          <w:szCs w:val="24"/>
        </w:rPr>
        <w:t xml:space="preserve">tapatybę patvirtinančiame </w:t>
      </w:r>
      <w:r w:rsidR="006949AD" w:rsidRPr="00B460A7">
        <w:rPr>
          <w:color w:val="000000"/>
          <w:szCs w:val="24"/>
        </w:rPr>
        <w:t>dokumente</w:t>
      </w:r>
      <w:r w:rsidR="00EE3F9D" w:rsidRPr="00B460A7">
        <w:rPr>
          <w:color w:val="000000"/>
          <w:szCs w:val="24"/>
        </w:rPr>
        <w:t xml:space="preserve">, siūlytina kreiptis į Valstybinę lietuvių kalbos komisiją, kad ji pateiktų išvadą dėl </w:t>
      </w:r>
      <w:r w:rsidR="00D336CD" w:rsidRPr="00B460A7">
        <w:rPr>
          <w:color w:val="000000"/>
          <w:szCs w:val="24"/>
        </w:rPr>
        <w:t>Lietuvos Respublikos teritorijoje mišriose santuokose gimusi</w:t>
      </w:r>
      <w:r w:rsidR="008A5992" w:rsidRPr="00B460A7">
        <w:rPr>
          <w:color w:val="000000"/>
          <w:szCs w:val="24"/>
        </w:rPr>
        <w:t>o</w:t>
      </w:r>
      <w:r w:rsidR="00D336CD" w:rsidRPr="00B460A7">
        <w:rPr>
          <w:color w:val="000000"/>
          <w:szCs w:val="24"/>
        </w:rPr>
        <w:t xml:space="preserve"> vaik</w:t>
      </w:r>
      <w:r w:rsidR="008A5992" w:rsidRPr="00B460A7">
        <w:rPr>
          <w:color w:val="000000"/>
          <w:szCs w:val="24"/>
        </w:rPr>
        <w:t>o</w:t>
      </w:r>
      <w:r w:rsidR="00D336CD" w:rsidRPr="00B460A7">
        <w:rPr>
          <w:color w:val="000000"/>
          <w:szCs w:val="24"/>
        </w:rPr>
        <w:t xml:space="preserve"> </w:t>
      </w:r>
      <w:r w:rsidR="00EE3F9D" w:rsidRPr="00B460A7">
        <w:rPr>
          <w:color w:val="000000"/>
          <w:szCs w:val="24"/>
        </w:rPr>
        <w:t xml:space="preserve">vardo </w:t>
      </w:r>
      <w:r w:rsidR="00D336CD" w:rsidRPr="00B460A7">
        <w:rPr>
          <w:color w:val="000000"/>
          <w:szCs w:val="24"/>
        </w:rPr>
        <w:t xml:space="preserve">(vardų) </w:t>
      </w:r>
      <w:r w:rsidR="00EE3F9D" w:rsidRPr="00B460A7">
        <w:rPr>
          <w:szCs w:val="24"/>
        </w:rPr>
        <w:t>ir pavardės</w:t>
      </w:r>
      <w:r w:rsidR="00EE3F9D" w:rsidRPr="00B460A7">
        <w:rPr>
          <w:color w:val="000000"/>
          <w:szCs w:val="24"/>
        </w:rPr>
        <w:t xml:space="preserve"> rašymo Lietuvos Respubliko</w:t>
      </w:r>
      <w:r w:rsidR="002815EC" w:rsidRPr="00B460A7">
        <w:rPr>
          <w:color w:val="000000"/>
          <w:szCs w:val="24"/>
        </w:rPr>
        <w:t xml:space="preserve">je išduodamuose </w:t>
      </w:r>
      <w:r w:rsidR="00EE3F9D" w:rsidRPr="00B460A7">
        <w:rPr>
          <w:color w:val="000000"/>
          <w:szCs w:val="24"/>
        </w:rPr>
        <w:t>asmens dokumentuose.</w:t>
      </w:r>
      <w:r w:rsidR="00B16AB5" w:rsidRPr="00B460A7">
        <w:rPr>
          <w:color w:val="9BBB59"/>
          <w:szCs w:val="24"/>
        </w:rPr>
        <w:t xml:space="preserve"> </w:t>
      </w:r>
    </w:p>
    <w:p w:rsidR="00B460A7" w:rsidRPr="006E126A" w:rsidRDefault="00B460A7" w:rsidP="00B460A7">
      <w:pPr>
        <w:numPr>
          <w:ilvl w:val="0"/>
          <w:numId w:val="16"/>
        </w:numPr>
        <w:tabs>
          <w:tab w:val="left" w:pos="0"/>
          <w:tab w:val="left" w:pos="851"/>
          <w:tab w:val="left" w:pos="1134"/>
        </w:tabs>
        <w:spacing w:line="360" w:lineRule="auto"/>
        <w:ind w:left="0" w:firstLine="851"/>
        <w:jc w:val="both"/>
        <w:rPr>
          <w:szCs w:val="24"/>
        </w:rPr>
      </w:pPr>
      <w:r>
        <w:rPr>
          <w:szCs w:val="24"/>
        </w:rPr>
        <w:t>Atkreiptinas dėmesys, kad r</w:t>
      </w:r>
      <w:r w:rsidRPr="006E126A">
        <w:rPr>
          <w:szCs w:val="24"/>
        </w:rPr>
        <w:t xml:space="preserve">engiant </w:t>
      </w:r>
      <w:r>
        <w:rPr>
          <w:szCs w:val="24"/>
        </w:rPr>
        <w:t xml:space="preserve">teikiamą </w:t>
      </w:r>
      <w:r w:rsidRPr="006E126A">
        <w:rPr>
          <w:szCs w:val="24"/>
        </w:rPr>
        <w:t xml:space="preserve">projektą neatsižvelgta į šiuo metu galiojančio Civilinės būklės </w:t>
      </w:r>
      <w:r>
        <w:rPr>
          <w:szCs w:val="24"/>
        </w:rPr>
        <w:t>aktų</w:t>
      </w:r>
      <w:r w:rsidRPr="006E126A">
        <w:rPr>
          <w:szCs w:val="24"/>
        </w:rPr>
        <w:t xml:space="preserve"> registravimo įstatymo 12 straipsn</w:t>
      </w:r>
      <w:bookmarkStart w:id="4" w:name="part_ed00fd4d9d8b4006a6b6066ee8cda8b8"/>
      <w:bookmarkEnd w:id="4"/>
      <w:r w:rsidRPr="006E126A">
        <w:rPr>
          <w:szCs w:val="24"/>
        </w:rPr>
        <w:t>į, kuriame nustatyta, kad gimimo įraše vaiko vardas, pavardė, Lietuvos Respublikos pilietybė, taip pat vaiko tėvų duomenys įrašomi Lietuvos Respublikos civilinio kodekso 3.139, 3.140, 3.166, 3.167 straipsniuose ir Lietuvos Respublikos pilietybės įstatyme nustatytais pagrindais.</w:t>
      </w:r>
      <w:r>
        <w:rPr>
          <w:szCs w:val="24"/>
        </w:rPr>
        <w:t xml:space="preserve"> Siekiant teisinio aiškumo bei tinkamo įstatymų taikymo užtikrinimo, minėtąjį įstatymą ir teikiamą projektą reikėtų papildyti, įtvirtinant Civilinės būklės aktų registravimo įstatymo bei teikiamo Vardų ir pavardžių rašymo dokumentuose įstatymo tarpusavio santykį bei </w:t>
      </w:r>
      <w:r>
        <w:rPr>
          <w:color w:val="000000"/>
        </w:rPr>
        <w:t>įstatymų taikymo viršenybę vienas kito atžvilgiu normų konkurencijos atveju.</w:t>
      </w:r>
    </w:p>
    <w:p w:rsidR="00440C9A" w:rsidRPr="00440C9A" w:rsidRDefault="00CC6CB8" w:rsidP="003D2B8D">
      <w:pPr>
        <w:numPr>
          <w:ilvl w:val="0"/>
          <w:numId w:val="16"/>
        </w:numPr>
        <w:tabs>
          <w:tab w:val="left" w:pos="0"/>
          <w:tab w:val="left" w:pos="851"/>
          <w:tab w:val="left" w:pos="1134"/>
        </w:tabs>
        <w:spacing w:line="360" w:lineRule="auto"/>
        <w:ind w:left="0" w:firstLine="851"/>
        <w:jc w:val="both"/>
        <w:rPr>
          <w:color w:val="000000"/>
          <w:szCs w:val="24"/>
          <w:shd w:val="clear" w:color="auto" w:fill="FFFFFF"/>
        </w:rPr>
      </w:pPr>
      <w:r w:rsidRPr="00440C9A">
        <w:rPr>
          <w:color w:val="000000"/>
        </w:rPr>
        <w:t>Projekto 1 straipsnio 2 dalyje siūloma nustatyti, kad šis įstatymas nustato vardų ir pavardžių rašymo</w:t>
      </w:r>
      <w:r w:rsidRPr="00440C9A">
        <w:rPr>
          <w:rStyle w:val="apple-converted-space"/>
          <w:color w:val="000000"/>
        </w:rPr>
        <w:t> </w:t>
      </w:r>
      <w:r w:rsidRPr="00440C9A">
        <w:rPr>
          <w:rStyle w:val="apple-converted-space"/>
          <w:i/>
          <w:color w:val="000000"/>
        </w:rPr>
        <w:t>oficialiuose</w:t>
      </w:r>
      <w:r w:rsidRPr="00440C9A">
        <w:rPr>
          <w:i/>
          <w:iCs/>
          <w:color w:val="000000"/>
        </w:rPr>
        <w:t xml:space="preserve"> dokumentuose</w:t>
      </w:r>
      <w:r w:rsidRPr="00440C9A">
        <w:rPr>
          <w:rStyle w:val="apple-converted-space"/>
          <w:color w:val="000000"/>
        </w:rPr>
        <w:t> </w:t>
      </w:r>
      <w:r w:rsidRPr="00440C9A">
        <w:rPr>
          <w:color w:val="000000"/>
        </w:rPr>
        <w:t>pagrindinius reikalavimus. Pagal Lietuvos Respublikos dokumentų ir archyvų įstatymo 2 straipsnio 15 dalyje pateikt</w:t>
      </w:r>
      <w:r w:rsidR="00807295" w:rsidRPr="00440C9A">
        <w:rPr>
          <w:color w:val="000000"/>
        </w:rPr>
        <w:t>os</w:t>
      </w:r>
      <w:r w:rsidRPr="00440C9A">
        <w:rPr>
          <w:color w:val="000000"/>
        </w:rPr>
        <w:t xml:space="preserve"> sąvokos „oficialusis dokumentas“ apibrėžimą, oficialiuoju dokumentu laikomas </w:t>
      </w:r>
      <w:r w:rsidRPr="00440C9A">
        <w:rPr>
          <w:color w:val="000000"/>
          <w:shd w:val="clear" w:color="auto" w:fill="FFFFFF"/>
        </w:rPr>
        <w:t>valstybės ar savivaldybės institucijos, įstaigos ar įmonės, valstybės įgalioto asmens sudarytas, patvirtintas ar gautas dokumentas, įtrauktas į apskaitą. Taigi, projekto</w:t>
      </w:r>
      <w:r w:rsidRPr="00440C9A">
        <w:rPr>
          <w:color w:val="000000"/>
        </w:rPr>
        <w:t xml:space="preserve"> nuostatoje vartojama sąvoka „</w:t>
      </w:r>
      <w:r w:rsidRPr="00440C9A">
        <w:rPr>
          <w:i/>
          <w:color w:val="000000"/>
        </w:rPr>
        <w:t>oficialiuose</w:t>
      </w:r>
      <w:r w:rsidRPr="00440C9A">
        <w:rPr>
          <w:i/>
          <w:iCs/>
          <w:color w:val="000000"/>
        </w:rPr>
        <w:t xml:space="preserve"> dokumentuose“ </w:t>
      </w:r>
      <w:r w:rsidRPr="00440C9A">
        <w:rPr>
          <w:iCs/>
          <w:color w:val="000000"/>
        </w:rPr>
        <w:t>apima</w:t>
      </w:r>
      <w:r w:rsidRPr="00440C9A">
        <w:rPr>
          <w:rStyle w:val="apple-converted-space"/>
          <w:color w:val="000000"/>
        </w:rPr>
        <w:t xml:space="preserve"> iš esmės </w:t>
      </w:r>
      <w:r w:rsidRPr="00440C9A">
        <w:rPr>
          <w:color w:val="000000"/>
        </w:rPr>
        <w:t>bet kurį</w:t>
      </w:r>
      <w:r w:rsidRPr="00440C9A">
        <w:rPr>
          <w:rStyle w:val="apple-converted-space"/>
          <w:color w:val="000000"/>
        </w:rPr>
        <w:t> </w:t>
      </w:r>
      <w:r w:rsidRPr="00440C9A">
        <w:rPr>
          <w:iCs/>
          <w:color w:val="000000"/>
        </w:rPr>
        <w:t>Lietuvos Respublikos valstybės ar savivaldybių institucijų ir įstaigų išduodamą dokumentą, nepaisant jo teisinės reikšmės, rūšies, paskirties ir pan.</w:t>
      </w:r>
      <w:r w:rsidRPr="00440C9A">
        <w:rPr>
          <w:rStyle w:val="apple-converted-space"/>
          <w:i/>
          <w:iCs/>
          <w:color w:val="000000"/>
        </w:rPr>
        <w:t> </w:t>
      </w:r>
      <w:r w:rsidRPr="00440C9A">
        <w:rPr>
          <w:color w:val="000000"/>
        </w:rPr>
        <w:t>Lietuvos Respublikoje be asmens tapatybę ir pilietybę pavirtinančių dokumentų (paso, asmens tapatybės kortelės, tarnybinio paso) yra išduodama ir daugybė kitų įvairių dokumentų, kuriuose įrašomi skirtingi asmens statusą apsprendžiantys duomenys (pvz., nekilnojamojo turto registro pažymėjimai apie savininkui priklausantį nuosavybės objektą, darbdavio išduodamos pažymos teismui ir kt.).</w:t>
      </w:r>
      <w:r w:rsidRPr="00440C9A">
        <w:rPr>
          <w:rStyle w:val="apple-converted-space"/>
          <w:color w:val="000000"/>
        </w:rPr>
        <w:t> </w:t>
      </w:r>
      <w:r w:rsidR="00FA216D" w:rsidRPr="00440C9A">
        <w:rPr>
          <w:color w:val="000000"/>
        </w:rPr>
        <w:t xml:space="preserve">Šiuos dokumentus gali gauti visi Lietuvos Respublikoje teisėtai gyvenantys asmenys (Lietuvos Respublikos piliečiai, užsienio valstybių piliečiai, Europos Sąjungos valstybių narių piliečiai ir kt.), tačiau jų panaudojimo sritis yra specifinė – jie skirti asmens socialiniam ar kitokiam statusui patvirtinti ir su šiuo statusu susijusioms socialinėms ir kitoms teisėms įgyvendinti (pvz. pensininko, tremtinio, studento, pažymėjimas pagal įstatymus ir kitus teisės aktus suteikia teisę naudotis transporto, socialinių, sveikatos priežiūros paslaugų lengvatomis, vairuotojo pažymėjimas – teisę vairuoti tam tikros rūšies (rūšių) transporto priemones). </w:t>
      </w:r>
      <w:r w:rsidR="00FA216D" w:rsidRPr="00440C9A">
        <w:rPr>
          <w:rStyle w:val="apple-converted-space"/>
          <w:color w:val="000000"/>
        </w:rPr>
        <w:t xml:space="preserve">Tačiau pažymėtina, kad jokie </w:t>
      </w:r>
      <w:r w:rsidR="001C5437" w:rsidRPr="00440C9A">
        <w:rPr>
          <w:rStyle w:val="apple-converted-space"/>
          <w:color w:val="000000"/>
        </w:rPr>
        <w:t xml:space="preserve">aukščiau </w:t>
      </w:r>
      <w:r w:rsidR="00FA216D" w:rsidRPr="00440C9A">
        <w:rPr>
          <w:rStyle w:val="apple-converted-space"/>
          <w:color w:val="000000"/>
        </w:rPr>
        <w:t>minėt</w:t>
      </w:r>
      <w:r w:rsidR="001C5437" w:rsidRPr="00440C9A">
        <w:rPr>
          <w:rStyle w:val="apple-converted-space"/>
          <w:color w:val="000000"/>
        </w:rPr>
        <w:t>ų</w:t>
      </w:r>
      <w:r w:rsidR="00FA216D" w:rsidRPr="00440C9A">
        <w:rPr>
          <w:rStyle w:val="apple-converted-space"/>
          <w:color w:val="000000"/>
        </w:rPr>
        <w:t xml:space="preserve"> dokument</w:t>
      </w:r>
      <w:r w:rsidR="001C5437" w:rsidRPr="00440C9A">
        <w:rPr>
          <w:rStyle w:val="apple-converted-space"/>
          <w:color w:val="000000"/>
        </w:rPr>
        <w:t xml:space="preserve">ų duomenys ar įrašai </w:t>
      </w:r>
      <w:r w:rsidR="001C5437" w:rsidRPr="00440C9A">
        <w:rPr>
          <w:color w:val="000000"/>
        </w:rPr>
        <w:t xml:space="preserve">negali atstoti </w:t>
      </w:r>
      <w:r w:rsidR="00440C9A">
        <w:rPr>
          <w:color w:val="000000"/>
        </w:rPr>
        <w:t xml:space="preserve">Lietuvos Respublikos piliečio </w:t>
      </w:r>
      <w:r w:rsidRPr="00440C9A">
        <w:rPr>
          <w:color w:val="000000"/>
        </w:rPr>
        <w:t>asmens tapatybės kortelėje</w:t>
      </w:r>
      <w:r w:rsidR="00FD1EF8">
        <w:rPr>
          <w:color w:val="000000"/>
        </w:rPr>
        <w:t xml:space="preserve"> ar</w:t>
      </w:r>
      <w:r w:rsidR="00440C9A">
        <w:rPr>
          <w:color w:val="000000"/>
        </w:rPr>
        <w:t xml:space="preserve"> pase, </w:t>
      </w:r>
      <w:r w:rsidRPr="00440C9A">
        <w:rPr>
          <w:color w:val="000000"/>
        </w:rPr>
        <w:t>įrašytų asmens vardo</w:t>
      </w:r>
      <w:r w:rsidR="00FA216D" w:rsidRPr="00440C9A">
        <w:rPr>
          <w:color w:val="000000"/>
        </w:rPr>
        <w:t xml:space="preserve"> ir</w:t>
      </w:r>
      <w:r w:rsidRPr="00440C9A">
        <w:rPr>
          <w:color w:val="000000"/>
        </w:rPr>
        <w:t xml:space="preserve"> pavardės autentiškumo</w:t>
      </w:r>
      <w:r w:rsidR="001C5437" w:rsidRPr="00440C9A">
        <w:rPr>
          <w:color w:val="000000"/>
        </w:rPr>
        <w:t>, t.y.</w:t>
      </w:r>
      <w:r w:rsidR="002815EC" w:rsidRPr="00440C9A">
        <w:rPr>
          <w:color w:val="000000"/>
        </w:rPr>
        <w:t>,</w:t>
      </w:r>
      <w:r w:rsidRPr="00440C9A">
        <w:rPr>
          <w:color w:val="000000"/>
        </w:rPr>
        <w:t xml:space="preserve"> jok</w:t>
      </w:r>
      <w:r w:rsidR="001C5437" w:rsidRPr="00440C9A">
        <w:rPr>
          <w:color w:val="000000"/>
        </w:rPr>
        <w:t>ie</w:t>
      </w:r>
      <w:r w:rsidRPr="00440C9A">
        <w:rPr>
          <w:color w:val="000000"/>
        </w:rPr>
        <w:t xml:space="preserve"> kit</w:t>
      </w:r>
      <w:r w:rsidR="001C5437" w:rsidRPr="00440C9A">
        <w:rPr>
          <w:color w:val="000000"/>
        </w:rPr>
        <w:t>i</w:t>
      </w:r>
      <w:r w:rsidRPr="00440C9A">
        <w:rPr>
          <w:color w:val="000000"/>
        </w:rPr>
        <w:t xml:space="preserve"> asmens dokumenta</w:t>
      </w:r>
      <w:r w:rsidR="001C5437" w:rsidRPr="00440C9A">
        <w:rPr>
          <w:color w:val="000000"/>
        </w:rPr>
        <w:t xml:space="preserve">i kaip, pvz., </w:t>
      </w:r>
      <w:r w:rsidRPr="00440C9A">
        <w:rPr>
          <w:color w:val="000000"/>
        </w:rPr>
        <w:t>vairuotojo pažymėjimas, pensininko pažymėjimas, studento pažymėjimas, nukentėjusiojo asmens (tremtinio) pažymėjimas, neįgaliojo asmens pažymėjimas</w:t>
      </w:r>
      <w:r w:rsidR="001C5437" w:rsidRPr="00440C9A">
        <w:rPr>
          <w:color w:val="000000"/>
        </w:rPr>
        <w:t>, pagal teisinę reikšmę negali būti prilyginami</w:t>
      </w:r>
      <w:r w:rsidRPr="00440C9A">
        <w:rPr>
          <w:color w:val="000000"/>
        </w:rPr>
        <w:t xml:space="preserve"> </w:t>
      </w:r>
      <w:r w:rsidR="001C5437" w:rsidRPr="00440C9A">
        <w:rPr>
          <w:color w:val="000000"/>
        </w:rPr>
        <w:t>ir reglamentuojami taip pat kaip asmens tapatybę ir pilietybę patvirtinantys dokumentai</w:t>
      </w:r>
      <w:r w:rsidRPr="00440C9A">
        <w:rPr>
          <w:color w:val="000000"/>
        </w:rPr>
        <w:t xml:space="preserve">. </w:t>
      </w:r>
    </w:p>
    <w:p w:rsidR="007220F3" w:rsidRPr="00440C9A" w:rsidRDefault="00CC6CB8" w:rsidP="003D2B8D">
      <w:pPr>
        <w:tabs>
          <w:tab w:val="left" w:pos="0"/>
          <w:tab w:val="left" w:pos="1134"/>
        </w:tabs>
        <w:spacing w:line="360" w:lineRule="auto"/>
        <w:ind w:firstLine="851"/>
        <w:jc w:val="both"/>
        <w:rPr>
          <w:color w:val="000000"/>
          <w:szCs w:val="24"/>
          <w:shd w:val="clear" w:color="auto" w:fill="FFFFFF"/>
        </w:rPr>
      </w:pPr>
      <w:r w:rsidRPr="00440C9A">
        <w:rPr>
          <w:color w:val="000000"/>
        </w:rPr>
        <w:t>Atsižvelgus į tai</w:t>
      </w:r>
      <w:r w:rsidR="007220F3" w:rsidRPr="00440C9A">
        <w:rPr>
          <w:color w:val="000000"/>
        </w:rPr>
        <w:t xml:space="preserve">, </w:t>
      </w:r>
      <w:r w:rsidR="007B63BC" w:rsidRPr="003D2B8D">
        <w:t>taip pat</w:t>
      </w:r>
      <w:r w:rsidR="001C5437" w:rsidRPr="00440C9A">
        <w:rPr>
          <w:color w:val="000000"/>
        </w:rPr>
        <w:t xml:space="preserve"> įvertinus Konstitucinio Teismo </w:t>
      </w:r>
      <w:r w:rsidR="007B63BC" w:rsidRPr="003D2B8D">
        <w:t>1999 m. spalio 21 d. nutarim</w:t>
      </w:r>
      <w:r w:rsidR="002815EC" w:rsidRPr="003D2B8D">
        <w:t>e ir</w:t>
      </w:r>
      <w:r w:rsidR="007B63BC" w:rsidRPr="003D2B8D">
        <w:t xml:space="preserve"> 2014 m. vasario 27 d. sprendim</w:t>
      </w:r>
      <w:r w:rsidR="002815EC" w:rsidRPr="003D2B8D">
        <w:t>e</w:t>
      </w:r>
      <w:r w:rsidR="001C5437" w:rsidRPr="003D2B8D">
        <w:t xml:space="preserve"> </w:t>
      </w:r>
      <w:r w:rsidR="002815EC" w:rsidRPr="003D2B8D">
        <w:t>išdėstytą</w:t>
      </w:r>
      <w:r w:rsidR="002815EC" w:rsidRPr="00440C9A">
        <w:rPr>
          <w:color w:val="000000"/>
        </w:rPr>
        <w:t xml:space="preserve"> jurisprudenciją, </w:t>
      </w:r>
      <w:r w:rsidR="001C5437" w:rsidRPr="00440C9A">
        <w:rPr>
          <w:i/>
          <w:color w:val="000000"/>
        </w:rPr>
        <w:t>akcentuojančią būtent Lietuvos Respublikos piliečių asmenvardžių rašymo pase</w:t>
      </w:r>
      <w:r w:rsidR="007220F3" w:rsidRPr="00440C9A">
        <w:rPr>
          <w:color w:val="000000"/>
        </w:rPr>
        <w:t xml:space="preserve"> (Konstitucinio Teismo </w:t>
      </w:r>
      <w:r w:rsidR="007B63BC" w:rsidRPr="00440C9A">
        <w:rPr>
          <w:color w:val="000000"/>
        </w:rPr>
        <w:t xml:space="preserve">1999 m. spalio 21 d. nutarimo </w:t>
      </w:r>
      <w:r w:rsidR="007220F3" w:rsidRPr="00440C9A">
        <w:rPr>
          <w:color w:val="000000"/>
        </w:rPr>
        <w:t>priėmimo metu asmens tapatybės kortelės kaip asmens tapatybę patvirtinančio dokumento statusas įstatyme dar nebuvo įtvirtintas)</w:t>
      </w:r>
      <w:r w:rsidR="001C5437" w:rsidRPr="00440C9A">
        <w:rPr>
          <w:color w:val="000000"/>
        </w:rPr>
        <w:t xml:space="preserve"> teisinę reikšmę valstybinės kalbos kaip ypatingos konstitucinės vertybės apsaugos požiūriu</w:t>
      </w:r>
      <w:r w:rsidR="007220F3" w:rsidRPr="00440C9A">
        <w:rPr>
          <w:color w:val="000000"/>
        </w:rPr>
        <w:t xml:space="preserve">, manytume, kad projekte </w:t>
      </w:r>
      <w:r w:rsidR="007220F3" w:rsidRPr="00440C9A">
        <w:rPr>
          <w:color w:val="000000"/>
          <w:szCs w:val="24"/>
          <w:shd w:val="clear" w:color="auto" w:fill="FFFFFF"/>
        </w:rPr>
        <w:t xml:space="preserve">turėtų būti </w:t>
      </w:r>
      <w:r w:rsidR="002D23EE" w:rsidRPr="00440C9A">
        <w:rPr>
          <w:color w:val="000000"/>
          <w:szCs w:val="24"/>
          <w:shd w:val="clear" w:color="auto" w:fill="FFFFFF"/>
        </w:rPr>
        <w:t xml:space="preserve">aiškiai ir nedviprasmiškai reglamentuojamas </w:t>
      </w:r>
      <w:r w:rsidR="007220F3" w:rsidRPr="00440C9A">
        <w:rPr>
          <w:color w:val="000000"/>
          <w:szCs w:val="24"/>
          <w:shd w:val="clear" w:color="auto" w:fill="FFFFFF"/>
        </w:rPr>
        <w:t xml:space="preserve">būtent Lietuvos Respublikos piliečių vardų ir pavardžių rašymas asmens tapatybę ir pilietybę patvirtinančiuose dokumentuose. Taip pat manytume, kad siekiant teisinio aiškumo bei vieningos ir nuoseklios valstybės ir savivaldybės institucijų ir įstaigų pozicijos ir vykdomos asmenvardžių rašymo (perrašymo) praktikos, įstatyme </w:t>
      </w:r>
      <w:r w:rsidR="007220F3">
        <w:t>turėtų būti nustatyt</w:t>
      </w:r>
      <w:r w:rsidR="00315D4C">
        <w:t>i</w:t>
      </w:r>
      <w:r w:rsidR="007220F3">
        <w:t xml:space="preserve"> ir pagrindiniai principai, kuriais remiantis Lietuvos Respublikos piliečių bei užsieniečių asmenvardžiai būtų rašomi </w:t>
      </w:r>
      <w:r w:rsidR="00315D4C">
        <w:t xml:space="preserve">(perrašomi) </w:t>
      </w:r>
      <w:r w:rsidR="007220F3">
        <w:t xml:space="preserve">kituose </w:t>
      </w:r>
      <w:r w:rsidR="007220F3" w:rsidRPr="00440C9A">
        <w:rPr>
          <w:color w:val="000000"/>
          <w:szCs w:val="24"/>
          <w:shd w:val="clear" w:color="auto" w:fill="FFFFFF"/>
        </w:rPr>
        <w:t>Lietuvos Respublikos valstybės ar savivaldybių institucijų ir įstaigų išduodamuose dokumentuose,</w:t>
      </w:r>
      <w:r w:rsidR="007220F3" w:rsidRPr="00440C9A">
        <w:rPr>
          <w:i/>
        </w:rPr>
        <w:t xml:space="preserve"> </w:t>
      </w:r>
      <w:r w:rsidR="007220F3" w:rsidRPr="005D435A">
        <w:t>nepaisant j</w:t>
      </w:r>
      <w:r w:rsidR="00315D4C">
        <w:t>ų</w:t>
      </w:r>
      <w:r w:rsidR="007220F3" w:rsidRPr="005D435A">
        <w:t xml:space="preserve"> teisinės reikšmės, rūšies</w:t>
      </w:r>
      <w:r w:rsidR="007220F3">
        <w:t xml:space="preserve"> ir</w:t>
      </w:r>
      <w:r w:rsidR="007220F3" w:rsidRPr="005D435A">
        <w:t xml:space="preserve"> paskirties</w:t>
      </w:r>
      <w:r w:rsidR="007220F3" w:rsidRPr="00440C9A">
        <w:rPr>
          <w:color w:val="000000"/>
          <w:szCs w:val="24"/>
          <w:shd w:val="clear" w:color="auto" w:fill="FFFFFF"/>
        </w:rPr>
        <w:t xml:space="preserve">. </w:t>
      </w:r>
      <w:r w:rsidR="00315D4C" w:rsidRPr="00440C9A">
        <w:rPr>
          <w:color w:val="000000"/>
          <w:szCs w:val="24"/>
          <w:shd w:val="clear" w:color="auto" w:fill="FFFFFF"/>
        </w:rPr>
        <w:t xml:space="preserve">Galbūt tikslinga būtų nustatyti, kad Lietuvos Respublikos piliečių ir užsieniečių asmenvardžiai </w:t>
      </w:r>
      <w:r w:rsidR="00315D4C" w:rsidRPr="00440C9A">
        <w:rPr>
          <w:i/>
          <w:color w:val="000000"/>
          <w:szCs w:val="24"/>
          <w:shd w:val="clear" w:color="auto" w:fill="FFFFFF"/>
        </w:rPr>
        <w:t>kituose dokumentuose</w:t>
      </w:r>
      <w:r w:rsidR="00315D4C" w:rsidRPr="00440C9A">
        <w:rPr>
          <w:color w:val="000000"/>
          <w:szCs w:val="24"/>
          <w:shd w:val="clear" w:color="auto" w:fill="FFFFFF"/>
        </w:rPr>
        <w:t xml:space="preserve"> būtų rašomi pagal asmens tapatybę patvirtinančių dokumentų ar kitų dokumentų šaltinių įrašus, o tais atvejais, kai užsieniečių dokumento šaltinyje įrašai įrašyti ne lietuviškais rašmenimis, būtų taikomos specialiosios asmenvardžių nurašymo ir perrašymo taisyklės, kaip, pvz., nurodytos projekto 4 straipsnio 2 dalyje.</w:t>
      </w:r>
    </w:p>
    <w:p w:rsidR="00A042A7" w:rsidRPr="003D2B8D" w:rsidRDefault="00A042A7" w:rsidP="003D2B8D">
      <w:pPr>
        <w:numPr>
          <w:ilvl w:val="0"/>
          <w:numId w:val="16"/>
        </w:numPr>
        <w:tabs>
          <w:tab w:val="left" w:pos="0"/>
          <w:tab w:val="left" w:pos="851"/>
          <w:tab w:val="left" w:pos="1134"/>
        </w:tabs>
        <w:spacing w:line="360" w:lineRule="auto"/>
        <w:ind w:left="0" w:firstLine="851"/>
        <w:jc w:val="both"/>
        <w:rPr>
          <w:szCs w:val="24"/>
        </w:rPr>
      </w:pPr>
      <w:r w:rsidRPr="003D2B8D">
        <w:t xml:space="preserve">Projekto pavadinime ir 1 straipsnio 1 dalyje (jeigu nebūtų atsižvelgta į </w:t>
      </w:r>
      <w:r w:rsidR="00F874D2" w:rsidRPr="003D2B8D">
        <w:t xml:space="preserve">šioje išvadoje pateiktą </w:t>
      </w:r>
      <w:r w:rsidR="003D2B8D">
        <w:t>6</w:t>
      </w:r>
      <w:r w:rsidR="00F874D2" w:rsidRPr="003D2B8D">
        <w:t xml:space="preserve"> </w:t>
      </w:r>
      <w:r w:rsidRPr="003D2B8D">
        <w:t xml:space="preserve">pastabą šią dalį išbraukti) prieš žodį „vardo“, o 2 dalyje prieš žodį „vardų“ reikėtų įrašyti </w:t>
      </w:r>
      <w:r w:rsidR="003D2B8D">
        <w:t>žodį</w:t>
      </w:r>
      <w:r w:rsidRPr="003D2B8D">
        <w:t xml:space="preserve"> „asmens“.</w:t>
      </w:r>
    </w:p>
    <w:p w:rsidR="00C74B6A" w:rsidRPr="003D2B8D" w:rsidRDefault="00C74B6A" w:rsidP="003D2B8D">
      <w:pPr>
        <w:numPr>
          <w:ilvl w:val="0"/>
          <w:numId w:val="16"/>
        </w:numPr>
        <w:tabs>
          <w:tab w:val="left" w:pos="0"/>
          <w:tab w:val="left" w:pos="851"/>
          <w:tab w:val="left" w:pos="1134"/>
        </w:tabs>
        <w:spacing w:line="360" w:lineRule="auto"/>
        <w:ind w:left="0" w:firstLine="851"/>
        <w:jc w:val="both"/>
        <w:rPr>
          <w:szCs w:val="24"/>
        </w:rPr>
      </w:pPr>
      <w:r w:rsidRPr="003D2B8D">
        <w:rPr>
          <w:szCs w:val="24"/>
        </w:rPr>
        <w:t>Projekto 1 straipsnio 1 dalyje siūloma nustatyti, kad šio įstatymo tikslas – užtikrinti vardo ir pavardės, kaip pagrindinių asmens tapatybės žymenų, teisinę apsaugą. Ši nuostat</w:t>
      </w:r>
      <w:r w:rsidR="005C28FD" w:rsidRPr="003D2B8D">
        <w:rPr>
          <w:szCs w:val="24"/>
        </w:rPr>
        <w:t>a</w:t>
      </w:r>
      <w:r w:rsidRPr="003D2B8D">
        <w:rPr>
          <w:szCs w:val="24"/>
        </w:rPr>
        <w:t xml:space="preserve"> svarstytina</w:t>
      </w:r>
      <w:r w:rsidR="002D23EE" w:rsidRPr="003D2B8D">
        <w:rPr>
          <w:szCs w:val="24"/>
        </w:rPr>
        <w:t xml:space="preserve">, nes: </w:t>
      </w:r>
      <w:r w:rsidRPr="003D2B8D">
        <w:rPr>
          <w:szCs w:val="24"/>
        </w:rPr>
        <w:t xml:space="preserve"> </w:t>
      </w:r>
      <w:r w:rsidR="002D23EE" w:rsidRPr="003D2B8D">
        <w:rPr>
          <w:szCs w:val="24"/>
        </w:rPr>
        <w:tab/>
        <w:t xml:space="preserve">1) </w:t>
      </w:r>
      <w:r w:rsidR="00490E32" w:rsidRPr="003D2B8D">
        <w:rPr>
          <w:szCs w:val="24"/>
        </w:rPr>
        <w:t xml:space="preserve">asmens teisė į vardą yra civilinės teisės saugoma asmeninė neturtinė teisė ir vertybė (Civilinio kodekso </w:t>
      </w:r>
      <w:r w:rsidR="00490E32" w:rsidRPr="003D2B8D">
        <w:rPr>
          <w:bCs/>
          <w:szCs w:val="24"/>
        </w:rPr>
        <w:t>1.114 straipsnis</w:t>
      </w:r>
      <w:r w:rsidR="003D2B8D" w:rsidRPr="003D2B8D">
        <w:rPr>
          <w:bCs/>
          <w:szCs w:val="24"/>
        </w:rPr>
        <w:t>)</w:t>
      </w:r>
      <w:r w:rsidR="00490E32" w:rsidRPr="003D2B8D">
        <w:rPr>
          <w:bCs/>
          <w:szCs w:val="24"/>
        </w:rPr>
        <w:t>.</w:t>
      </w:r>
      <w:r w:rsidR="00490E32" w:rsidRPr="003D2B8D">
        <w:rPr>
          <w:szCs w:val="24"/>
        </w:rPr>
        <w:t xml:space="preserve"> Kiekvienas fizinis asmuo turi teisę į vardą. </w:t>
      </w:r>
      <w:r w:rsidR="00A042A7" w:rsidRPr="003D2B8D">
        <w:rPr>
          <w:szCs w:val="24"/>
        </w:rPr>
        <w:t>Fizinio asmens t</w:t>
      </w:r>
      <w:r w:rsidR="00490E32" w:rsidRPr="003D2B8D">
        <w:rPr>
          <w:szCs w:val="24"/>
        </w:rPr>
        <w:t>eisė į vardą apima teisę į pavardę, vardą (vardus) ir kt.</w:t>
      </w:r>
      <w:bookmarkStart w:id="5" w:name="part_7b6104c35d6848c68885532a44abf099"/>
      <w:bookmarkEnd w:id="5"/>
      <w:r w:rsidR="00490E32" w:rsidRPr="003D2B8D">
        <w:rPr>
          <w:szCs w:val="24"/>
        </w:rPr>
        <w:t xml:space="preserve"> Vardo vartojimą ir teisės į vardą gynimą nustato Civilinio kodekso 2.20 ir 2.21 straipsniai.</w:t>
      </w:r>
      <w:r w:rsidR="00490E32" w:rsidRPr="003D2B8D">
        <w:rPr>
          <w:color w:val="9BBB59"/>
          <w:szCs w:val="24"/>
        </w:rPr>
        <w:t xml:space="preserve"> </w:t>
      </w:r>
      <w:r w:rsidR="005C28FD" w:rsidRPr="003D2B8D">
        <w:rPr>
          <w:szCs w:val="24"/>
        </w:rPr>
        <w:t>Lietuvos Respublikos</w:t>
      </w:r>
      <w:r w:rsidRPr="003D2B8D">
        <w:rPr>
          <w:szCs w:val="24"/>
        </w:rPr>
        <w:t xml:space="preserve"> teisės akt</w:t>
      </w:r>
      <w:r w:rsidR="003D2B8D">
        <w:rPr>
          <w:szCs w:val="24"/>
        </w:rPr>
        <w:t>uose</w:t>
      </w:r>
      <w:r w:rsidRPr="003D2B8D">
        <w:rPr>
          <w:szCs w:val="24"/>
        </w:rPr>
        <w:t xml:space="preserve"> </w:t>
      </w:r>
      <w:r w:rsidR="005C28FD" w:rsidRPr="003D2B8D">
        <w:rPr>
          <w:szCs w:val="24"/>
        </w:rPr>
        <w:t>asmens vardas ir pavardė nėra išskiriami kaip pagrindini</w:t>
      </w:r>
      <w:r w:rsidR="003D2B8D">
        <w:rPr>
          <w:szCs w:val="24"/>
        </w:rPr>
        <w:t>ų</w:t>
      </w:r>
      <w:r w:rsidR="005C28FD" w:rsidRPr="003D2B8D">
        <w:rPr>
          <w:szCs w:val="24"/>
        </w:rPr>
        <w:t xml:space="preserve"> asmens tapatybės žymenų status</w:t>
      </w:r>
      <w:r w:rsidR="003D2B8D">
        <w:rPr>
          <w:szCs w:val="24"/>
        </w:rPr>
        <w:t>ą turintys duomenys</w:t>
      </w:r>
      <w:r w:rsidR="005C28FD" w:rsidRPr="003D2B8D">
        <w:rPr>
          <w:szCs w:val="24"/>
        </w:rPr>
        <w:t>.  Asmens tapatybės kortelės ir paso įstatymo 5 straipsnyje piliečio vardas (vardai) ir pavardė yra apibrėžiami tiesiog kaip vieni iš piliečio duomenų, įrašomų į asmens tapatybės kortelę ir pasą</w:t>
      </w:r>
      <w:r w:rsidR="004524E9" w:rsidRPr="003D2B8D">
        <w:rPr>
          <w:szCs w:val="24"/>
        </w:rPr>
        <w:t>, kuriuo remiantis nustatoma asmens tapatyb</w:t>
      </w:r>
      <w:r w:rsidR="003D2B8D" w:rsidRPr="003D2B8D">
        <w:rPr>
          <w:szCs w:val="24"/>
        </w:rPr>
        <w:t>ė</w:t>
      </w:r>
      <w:r w:rsidR="005C28FD" w:rsidRPr="003D2B8D">
        <w:rPr>
          <w:szCs w:val="24"/>
        </w:rPr>
        <w:t>. Atsižvelgiant į tai, nuostata dėl vardo ir pavardės kaip pagrindinių asmens tapatybės žymenų arba tikslintina</w:t>
      </w:r>
      <w:r w:rsidR="006A7BC9" w:rsidRPr="003D2B8D">
        <w:rPr>
          <w:szCs w:val="24"/>
        </w:rPr>
        <w:t xml:space="preserve"> (įvertinus aptartą platesnį teisinį reguliavimą</w:t>
      </w:r>
      <w:r w:rsidR="00E30772">
        <w:rPr>
          <w:szCs w:val="24"/>
        </w:rPr>
        <w:t>),</w:t>
      </w:r>
      <w:r w:rsidR="005C28FD" w:rsidRPr="003D2B8D">
        <w:rPr>
          <w:szCs w:val="24"/>
        </w:rPr>
        <w:t xml:space="preserve"> arba</w:t>
      </w:r>
      <w:r w:rsidR="00E30772">
        <w:rPr>
          <w:szCs w:val="24"/>
        </w:rPr>
        <w:t xml:space="preserve"> ją</w:t>
      </w:r>
      <w:r w:rsidR="005C28FD" w:rsidRPr="003D2B8D">
        <w:rPr>
          <w:szCs w:val="24"/>
        </w:rPr>
        <w:t xml:space="preserve">, įvertinus jos turinį </w:t>
      </w:r>
      <w:r w:rsidR="00A042A7" w:rsidRPr="003D2B8D">
        <w:rPr>
          <w:szCs w:val="24"/>
        </w:rPr>
        <w:t>kaip</w:t>
      </w:r>
      <w:r w:rsidR="00A042A7" w:rsidRPr="003D2B8D">
        <w:rPr>
          <w:color w:val="9BBB59"/>
          <w:szCs w:val="24"/>
        </w:rPr>
        <w:t xml:space="preserve"> </w:t>
      </w:r>
      <w:r w:rsidR="00490E32" w:rsidRPr="003D2B8D">
        <w:rPr>
          <w:szCs w:val="24"/>
        </w:rPr>
        <w:t xml:space="preserve">labiau </w:t>
      </w:r>
      <w:r w:rsidR="005C28FD" w:rsidRPr="003D2B8D">
        <w:rPr>
          <w:szCs w:val="24"/>
        </w:rPr>
        <w:t>deklaratyvaus</w:t>
      </w:r>
      <w:r w:rsidR="003112F9" w:rsidRPr="003D2B8D">
        <w:rPr>
          <w:szCs w:val="24"/>
        </w:rPr>
        <w:t>, o ne</w:t>
      </w:r>
      <w:r w:rsidR="005C28FD" w:rsidRPr="003D2B8D">
        <w:rPr>
          <w:szCs w:val="24"/>
        </w:rPr>
        <w:t xml:space="preserve"> reguliacin</w:t>
      </w:r>
      <w:r w:rsidR="003112F9" w:rsidRPr="003D2B8D">
        <w:rPr>
          <w:szCs w:val="24"/>
        </w:rPr>
        <w:t>io pobūdžio</w:t>
      </w:r>
      <w:r w:rsidR="003D2B8D">
        <w:rPr>
          <w:szCs w:val="24"/>
        </w:rPr>
        <w:t xml:space="preserve">, </w:t>
      </w:r>
      <w:r w:rsidR="00490E32" w:rsidRPr="003D2B8D">
        <w:rPr>
          <w:szCs w:val="24"/>
        </w:rPr>
        <w:t>siūlytina išbraukti</w:t>
      </w:r>
      <w:r w:rsidR="004524E9" w:rsidRPr="003D2B8D">
        <w:rPr>
          <w:szCs w:val="24"/>
        </w:rPr>
        <w:t>.</w:t>
      </w:r>
      <w:r w:rsidR="00490E32" w:rsidRPr="003D2B8D">
        <w:rPr>
          <w:strike/>
          <w:szCs w:val="24"/>
        </w:rPr>
        <w:t xml:space="preserve"> </w:t>
      </w:r>
    </w:p>
    <w:p w:rsidR="003112F9" w:rsidRDefault="002D23EE" w:rsidP="005C28FD">
      <w:pPr>
        <w:tabs>
          <w:tab w:val="left" w:pos="0"/>
          <w:tab w:val="left" w:pos="1134"/>
        </w:tabs>
        <w:spacing w:line="360" w:lineRule="auto"/>
        <w:ind w:firstLine="851"/>
        <w:jc w:val="both"/>
        <w:rPr>
          <w:szCs w:val="24"/>
        </w:rPr>
      </w:pPr>
      <w:r>
        <w:rPr>
          <w:szCs w:val="24"/>
        </w:rPr>
        <w:t xml:space="preserve">2) </w:t>
      </w:r>
      <w:r w:rsidR="003D2B8D">
        <w:rPr>
          <w:szCs w:val="24"/>
        </w:rPr>
        <w:t xml:space="preserve">ginčytinas </w:t>
      </w:r>
      <w:r w:rsidR="003112F9">
        <w:rPr>
          <w:szCs w:val="24"/>
        </w:rPr>
        <w:t xml:space="preserve">pats įstatymo tikslo kaip užtikrinti vardo ir pavardės teisinę apsaugą įtvirtinimas. Mūsų nuomone, teisiškai </w:t>
      </w:r>
      <w:r w:rsidR="00F04867">
        <w:rPr>
          <w:szCs w:val="24"/>
        </w:rPr>
        <w:t>klaidinama ir nepagrįsta</w:t>
      </w:r>
      <w:r w:rsidR="003112F9">
        <w:rPr>
          <w:szCs w:val="24"/>
        </w:rPr>
        <w:t xml:space="preserve"> </w:t>
      </w:r>
      <w:r w:rsidR="00F04867">
        <w:rPr>
          <w:szCs w:val="24"/>
        </w:rPr>
        <w:t xml:space="preserve">yra </w:t>
      </w:r>
      <w:r w:rsidR="003112F9">
        <w:rPr>
          <w:szCs w:val="24"/>
        </w:rPr>
        <w:t>vienoje įstatymo nuostatoje įtvirtinti vardo ir pavardės kaip pagrindinių asmens tapatybės žymenų apsaugos principą, o kito</w:t>
      </w:r>
      <w:r w:rsidR="00F04867">
        <w:rPr>
          <w:szCs w:val="24"/>
        </w:rPr>
        <w:t>s</w:t>
      </w:r>
      <w:r w:rsidR="003112F9">
        <w:rPr>
          <w:szCs w:val="24"/>
        </w:rPr>
        <w:t xml:space="preserve">e – įtvirtinti taisykles, numatančias kaip šie pagrindiniai tapatybės žymenys perrašomi lietuviškais rašmenimis pridedant pavardžių gramatinius požymius. Atsižvelgiant į tai, manytume, kad įstatymas labiau vertintinas kaip užtikrinantis valstybinės lietuvių kalbos kaip konstitucinės vertybės, o ne vardo ir pavardės, teisinę apsaugą. </w:t>
      </w:r>
    </w:p>
    <w:p w:rsidR="00D1279A" w:rsidRPr="00C1078E" w:rsidRDefault="00D1279A" w:rsidP="003D2B8D">
      <w:pPr>
        <w:numPr>
          <w:ilvl w:val="0"/>
          <w:numId w:val="16"/>
        </w:numPr>
        <w:tabs>
          <w:tab w:val="left" w:pos="0"/>
          <w:tab w:val="left" w:pos="851"/>
          <w:tab w:val="left" w:pos="1134"/>
        </w:tabs>
        <w:spacing w:line="360" w:lineRule="auto"/>
        <w:ind w:left="0" w:firstLine="851"/>
        <w:jc w:val="both"/>
        <w:rPr>
          <w:szCs w:val="24"/>
        </w:rPr>
      </w:pPr>
      <w:r>
        <w:rPr>
          <w:szCs w:val="24"/>
        </w:rPr>
        <w:t xml:space="preserve">Projekto 1 straipsnio 2 dalyje vartojamą sąvoką „oficialus dokumentas“, atsižvelgiant į šios išvados 3 pastabą, siūlytume keisti į formuluotę „asmens tapatybę patvirtinančiuose ir kituose dokumentuose“. Atitinkamai ir kitose projekto nuostatose sąvoka „oficialus dokumentas“ keistina į </w:t>
      </w:r>
      <w:r w:rsidR="0090671A">
        <w:rPr>
          <w:szCs w:val="24"/>
        </w:rPr>
        <w:t xml:space="preserve">aiškesnę </w:t>
      </w:r>
      <w:r>
        <w:rPr>
          <w:szCs w:val="24"/>
        </w:rPr>
        <w:t>formuluot</w:t>
      </w:r>
      <w:r w:rsidR="0090671A">
        <w:rPr>
          <w:szCs w:val="24"/>
        </w:rPr>
        <w:t>ę</w:t>
      </w:r>
      <w:r>
        <w:rPr>
          <w:szCs w:val="24"/>
        </w:rPr>
        <w:t xml:space="preserve">, atsižvelgiant į įstatyminės nuostatos, kurioje ši sąvoka vartojama, </w:t>
      </w:r>
      <w:r w:rsidR="0090671A">
        <w:rPr>
          <w:szCs w:val="24"/>
        </w:rPr>
        <w:t xml:space="preserve">turinį ir jos </w:t>
      </w:r>
      <w:r>
        <w:rPr>
          <w:szCs w:val="24"/>
        </w:rPr>
        <w:t>reguliavimo objektą</w:t>
      </w:r>
      <w:r w:rsidR="0090671A">
        <w:rPr>
          <w:szCs w:val="24"/>
        </w:rPr>
        <w:t>, t.y.</w:t>
      </w:r>
      <w:r w:rsidR="00490E32">
        <w:rPr>
          <w:szCs w:val="24"/>
        </w:rPr>
        <w:t>,</w:t>
      </w:r>
      <w:r w:rsidR="0090671A">
        <w:rPr>
          <w:szCs w:val="24"/>
        </w:rPr>
        <w:t xml:space="preserve"> atskiriant Lietuvos Respublikos piliečių asmens tapatybę patvirtinančių dokumentus nuo kitų įvairių dokumentų, išduodamų visiems Lietuvos Respublikoje gyvenantiems asmenims.</w:t>
      </w:r>
      <w:r>
        <w:rPr>
          <w:szCs w:val="24"/>
        </w:rPr>
        <w:t xml:space="preserve"> </w:t>
      </w:r>
    </w:p>
    <w:tbl>
      <w:tblPr>
        <w:tblW w:w="0" w:type="auto"/>
        <w:jc w:val="center"/>
        <w:tblBorders>
          <w:top w:val="single" w:sz="6" w:space="0" w:color="000000"/>
          <w:left w:val="single" w:sz="6" w:space="0" w:color="000000"/>
          <w:bottom w:val="single" w:sz="6" w:space="0" w:color="000000"/>
          <w:right w:val="single" w:sz="6" w:space="0" w:color="000000"/>
        </w:tblBorders>
        <w:tblCellMar>
          <w:top w:w="30" w:type="dxa"/>
          <w:left w:w="30" w:type="dxa"/>
          <w:bottom w:w="30" w:type="dxa"/>
          <w:right w:w="30" w:type="dxa"/>
        </w:tblCellMar>
        <w:tblLook w:val="04A0" w:firstRow="1" w:lastRow="0" w:firstColumn="1" w:lastColumn="0" w:noHBand="0" w:noVBand="1"/>
      </w:tblPr>
      <w:tblGrid>
        <w:gridCol w:w="9983"/>
      </w:tblGrid>
      <w:tr w:rsidR="00537D38" w:rsidRPr="00537D38" w:rsidTr="00006ECD">
        <w:trPr>
          <w:jc w:val="center"/>
        </w:trPr>
        <w:tc>
          <w:tcPr>
            <w:tcW w:w="0" w:type="auto"/>
            <w:tcBorders>
              <w:top w:val="nil"/>
              <w:left w:val="nil"/>
              <w:bottom w:val="nil"/>
              <w:right w:val="nil"/>
            </w:tcBorders>
            <w:vAlign w:val="center"/>
            <w:hideMark/>
          </w:tcPr>
          <w:p w:rsidR="00537D38" w:rsidRPr="003D2B8D" w:rsidRDefault="00057430" w:rsidP="003D2B8D">
            <w:pPr>
              <w:numPr>
                <w:ilvl w:val="0"/>
                <w:numId w:val="16"/>
              </w:numPr>
              <w:tabs>
                <w:tab w:val="left" w:pos="0"/>
                <w:tab w:val="left" w:pos="851"/>
                <w:tab w:val="left" w:pos="1134"/>
              </w:tabs>
              <w:spacing w:line="360" w:lineRule="auto"/>
              <w:ind w:left="0" w:firstLine="851"/>
              <w:jc w:val="both"/>
              <w:rPr>
                <w:szCs w:val="24"/>
              </w:rPr>
            </w:pPr>
            <w:r w:rsidRPr="003D2B8D">
              <w:rPr>
                <w:szCs w:val="24"/>
              </w:rPr>
              <w:t xml:space="preserve">Siekiant teisės akto glaustumo, projekto 2 straipsnio 1 dalies siūlome atsisakyti kaip perteklinės, nes joje, apibrėžiant „asmens“ sąvoką, nenustatomi jokie specialūs (specifiniai) asmens požymiai, įgalinantys teigti, kad šiame įstatyme pateikta sąvokos „asmuo“ apibrėžtis būtų būdinga tik šio įstatymo reglamentuojamai teisinių santykių sričiai. </w:t>
            </w:r>
          </w:p>
        </w:tc>
      </w:tr>
    </w:tbl>
    <w:p w:rsidR="00103EE9" w:rsidRPr="003D2B8D" w:rsidRDefault="00A731C3" w:rsidP="003D2B8D">
      <w:pPr>
        <w:numPr>
          <w:ilvl w:val="0"/>
          <w:numId w:val="16"/>
        </w:numPr>
        <w:tabs>
          <w:tab w:val="left" w:pos="0"/>
          <w:tab w:val="left" w:pos="851"/>
          <w:tab w:val="left" w:pos="1134"/>
        </w:tabs>
        <w:spacing w:line="360" w:lineRule="auto"/>
        <w:ind w:left="0" w:firstLine="851"/>
        <w:jc w:val="both"/>
      </w:pPr>
      <w:r>
        <w:t>P</w:t>
      </w:r>
      <w:r w:rsidR="00ED17B5" w:rsidRPr="003D2B8D">
        <w:t>rojekto 2 straipsn</w:t>
      </w:r>
      <w:r w:rsidR="00103EE9" w:rsidRPr="003D2B8D">
        <w:t>į reikėtų papildyti nuostat</w:t>
      </w:r>
      <w:r w:rsidR="003D2B8D" w:rsidRPr="003D2B8D">
        <w:t>a</w:t>
      </w:r>
      <w:r w:rsidR="00103EE9" w:rsidRPr="003D2B8D">
        <w:t>, kurioje būtų nustatyta, kaip yra suprantama šio straipsnio 2 dalyje vartojama sąvoka „užsienietis“.</w:t>
      </w:r>
    </w:p>
    <w:p w:rsidR="00122960" w:rsidRDefault="00103EE9" w:rsidP="003D2B8D">
      <w:pPr>
        <w:numPr>
          <w:ilvl w:val="0"/>
          <w:numId w:val="16"/>
        </w:numPr>
        <w:tabs>
          <w:tab w:val="left" w:pos="0"/>
          <w:tab w:val="left" w:pos="851"/>
          <w:tab w:val="left" w:pos="1134"/>
          <w:tab w:val="left" w:pos="1276"/>
        </w:tabs>
        <w:spacing w:line="360" w:lineRule="auto"/>
        <w:ind w:left="0" w:firstLine="851"/>
        <w:jc w:val="both"/>
      </w:pPr>
      <w:r>
        <w:t xml:space="preserve">Projekto 2 straipsnio </w:t>
      </w:r>
      <w:r w:rsidR="00ED17B5">
        <w:t xml:space="preserve">3 dalyje </w:t>
      </w:r>
      <w:r w:rsidR="00ED17B5" w:rsidRPr="00ED17B5">
        <w:t xml:space="preserve">siūloma nustatyti, kad </w:t>
      </w:r>
      <w:r w:rsidR="00ED17B5">
        <w:t>d</w:t>
      </w:r>
      <w:r w:rsidR="00ED17B5" w:rsidRPr="00ED17B5">
        <w:t>okumento šaltini</w:t>
      </w:r>
      <w:r w:rsidR="00ED17B5">
        <w:t xml:space="preserve">u gali būti laikomas </w:t>
      </w:r>
      <w:r w:rsidR="00ED17B5" w:rsidRPr="00ED17B5">
        <w:t xml:space="preserve">Lietuvos Respublikos ar užsienio valstybės kompetentingos institucijos sudarytas arba išduotas asmens </w:t>
      </w:r>
      <w:r w:rsidR="00ED17B5" w:rsidRPr="00C1078E">
        <w:t>dokumentas.</w:t>
      </w:r>
      <w:r w:rsidR="00ED17B5" w:rsidRPr="00ED17B5">
        <w:t xml:space="preserve"> Pažymėtina, kad </w:t>
      </w:r>
      <w:r w:rsidR="00122960">
        <w:t xml:space="preserve">projekte </w:t>
      </w:r>
      <w:r w:rsidR="00ED17B5" w:rsidRPr="00ED17B5">
        <w:t xml:space="preserve">reikėtų vengti tokių objektyviais kriterijais neapibrėžtų </w:t>
      </w:r>
      <w:r w:rsidR="00122960">
        <w:t xml:space="preserve">nuostatų </w:t>
      </w:r>
      <w:r w:rsidR="00ED17B5" w:rsidRPr="00ED17B5">
        <w:t xml:space="preserve">kaip </w:t>
      </w:r>
      <w:r w:rsidR="00ED17B5">
        <w:t>„kompetentinga institucija“ (nes projekte neatskleidžiama institucijų pripažinimo kompetentingomis reglamentuojamų santykių požiūriu tvarka)</w:t>
      </w:r>
      <w:r w:rsidR="00C1078E">
        <w:t>.</w:t>
      </w:r>
      <w:r w:rsidR="00ED17B5" w:rsidRPr="00ED17B5">
        <w:t xml:space="preserve"> </w:t>
      </w:r>
      <w:r w:rsidR="00122960">
        <w:t xml:space="preserve">Taip pat manome, kad šioje dalyje, atsižvelgiant į dokumento šaltinio paskirtį, vietoj žodžių „kuriuo remiantis įstatymų ir kitų teisės aktų nustatyta tvarka išduodamas </w:t>
      </w:r>
      <w:r w:rsidR="00693468">
        <w:t>oficialus</w:t>
      </w:r>
      <w:r w:rsidR="00C1078E">
        <w:t xml:space="preserve"> </w:t>
      </w:r>
      <w:r w:rsidR="00122960">
        <w:t xml:space="preserve">dokumentas“ reikėtų įrašyti žodžius „kuriuo remiantis šio įstatymo ir kitų teisės aktų nustatyta tvarka asmens vardas ir pavardė rašomi Lietuvos Respublikos </w:t>
      </w:r>
      <w:r w:rsidR="00122960" w:rsidRPr="003D2B8D">
        <w:t xml:space="preserve">išduodamuose </w:t>
      </w:r>
      <w:r w:rsidR="001D467F" w:rsidRPr="003D2B8D">
        <w:t>asmens tapatybę patvirtinančiuose</w:t>
      </w:r>
      <w:r w:rsidR="001D467F">
        <w:t xml:space="preserve"> ir kituose </w:t>
      </w:r>
      <w:r w:rsidR="00122960">
        <w:t>dokumentuose“.</w:t>
      </w:r>
      <w:r w:rsidR="002A0EC8">
        <w:t xml:space="preserve"> </w:t>
      </w:r>
      <w:r w:rsidR="006A7BC9" w:rsidRPr="003D2B8D">
        <w:t>Pažymime, kad šiuo metu galiojančiuose įstatymuose nėra įtvirtintos unifikuotos „asmens dokumento“ sąvokos. Akivaizdu, kad pagal šiuo metu galiojantį Asmens tapatybės kortelės ir paso įstatymo 3 straipsnio 1 dalį, 6 straipsnio 11 ir 13 dal</w:t>
      </w:r>
      <w:r w:rsidR="00E30772">
        <w:t>is</w:t>
      </w:r>
      <w:r w:rsidR="006A7BC9" w:rsidRPr="003D2B8D">
        <w:t xml:space="preserve"> asmens tapatybės kortelė, pasas, Lietuvos Respublikoje gyvenančiam piliečiui, praradusiam asmens tapatybės kortelę ar pasą, išduotas laikinasis pažymėjimas, Lietuvos Respublikos konsulinės įstaigos išduotas laikinas kelionės dokumentas – laikinas pasas (kuris galioja ne ilgiau kaip vienus metus), taip pat Tarnybinio paso įstatymo 2 straipsnio 1 dalyje nurodytas tarnybinis pasas bei Užsieniečių teisinės padėties įstatyme numatytas užsieniečio registracijos pažymėjimas yra laikytini asmens dokumentais, patvirtinančias asmens tapatybę. </w:t>
      </w:r>
      <w:r w:rsidR="00121A7B" w:rsidRPr="003D2B8D">
        <w:t>Pagal</w:t>
      </w:r>
      <w:r w:rsidR="00121A7B">
        <w:rPr>
          <w:color w:val="9BBB59"/>
        </w:rPr>
        <w:t xml:space="preserve"> </w:t>
      </w:r>
      <w:r w:rsidR="00121A7B">
        <w:t>Gyventojų registro įstatymą, asmens dokumentu laikomas bet kuris</w:t>
      </w:r>
      <w:r w:rsidR="00121A7B" w:rsidRPr="00103EE9">
        <w:rPr>
          <w:color w:val="000000"/>
        </w:rPr>
        <w:t xml:space="preserve"> Lietuvos Respublikos gyventojų registro nuostatuose nurodytas Lietuvos Respublikos valstybės ar savivaldybės institucijos asmeniui išduotas dokumentas, kuriame įrašyti duomenys apie šį asmenį. </w:t>
      </w:r>
      <w:r w:rsidR="006A7BC9" w:rsidRPr="004802B5">
        <w:t>Taigi,</w:t>
      </w:r>
      <w:r w:rsidR="006A7BC9">
        <w:rPr>
          <w:color w:val="9BBB59"/>
        </w:rPr>
        <w:t xml:space="preserve"> </w:t>
      </w:r>
      <w:r w:rsidR="00A16060">
        <w:t xml:space="preserve">reikėtų atskleisti sąvokos </w:t>
      </w:r>
      <w:r w:rsidR="00121A7B" w:rsidRPr="004802B5">
        <w:t>„dokumento šaltinis“</w:t>
      </w:r>
      <w:r w:rsidR="00121A7B">
        <w:t xml:space="preserve"> </w:t>
      </w:r>
      <w:r w:rsidR="00A16060">
        <w:t>apibrėžime vartojam</w:t>
      </w:r>
      <w:r w:rsidR="00AB1EB7">
        <w:t>os</w:t>
      </w:r>
      <w:r w:rsidR="00A16060">
        <w:t xml:space="preserve"> formuluotė</w:t>
      </w:r>
      <w:r w:rsidR="00AB1EB7">
        <w:t xml:space="preserve">s „asmens dokumentas“ turinį, nes </w:t>
      </w:r>
      <w:r w:rsidR="00121A7B">
        <w:t>a</w:t>
      </w:r>
      <w:r w:rsidR="00AB1EB7" w:rsidRPr="00103EE9">
        <w:rPr>
          <w:color w:val="000000"/>
        </w:rPr>
        <w:t>tsižvelgiant į dokumento šaltinio teisinę reikšmę projektu reguliuojamiems teisiniams santykiams, abejotina, ar bet koks asm</w:t>
      </w:r>
      <w:r w:rsidR="002D23EE" w:rsidRPr="00103EE9">
        <w:rPr>
          <w:color w:val="000000"/>
        </w:rPr>
        <w:t>eniui</w:t>
      </w:r>
      <w:r w:rsidR="00AB1EB7" w:rsidRPr="00103EE9">
        <w:rPr>
          <w:color w:val="000000"/>
        </w:rPr>
        <w:t xml:space="preserve"> dokumentas gali būti laikomas dokumento šaltiniu. </w:t>
      </w:r>
    </w:p>
    <w:p w:rsidR="00693468" w:rsidRPr="004802B5" w:rsidRDefault="00693468" w:rsidP="004802B5">
      <w:pPr>
        <w:numPr>
          <w:ilvl w:val="0"/>
          <w:numId w:val="16"/>
        </w:numPr>
        <w:tabs>
          <w:tab w:val="left" w:pos="0"/>
          <w:tab w:val="left" w:pos="851"/>
          <w:tab w:val="left" w:pos="1134"/>
          <w:tab w:val="left" w:pos="1276"/>
        </w:tabs>
        <w:spacing w:line="360" w:lineRule="auto"/>
        <w:ind w:left="0" w:firstLine="851"/>
        <w:jc w:val="both"/>
      </w:pPr>
      <w:r>
        <w:rPr>
          <w:color w:val="000000"/>
        </w:rPr>
        <w:t>Vertinant projekto 2 straipsnio 3 dalies sąvokos „</w:t>
      </w:r>
      <w:r w:rsidR="00080FDA">
        <w:rPr>
          <w:color w:val="000000"/>
        </w:rPr>
        <w:t>d</w:t>
      </w:r>
      <w:r>
        <w:rPr>
          <w:color w:val="000000"/>
        </w:rPr>
        <w:t>okumento šaltinis“ apibrėžim</w:t>
      </w:r>
      <w:r w:rsidR="00080FDA">
        <w:rPr>
          <w:color w:val="000000"/>
        </w:rPr>
        <w:t>ą, atkreipiame</w:t>
      </w:r>
      <w:r w:rsidR="005367C4">
        <w:rPr>
          <w:color w:val="000000"/>
        </w:rPr>
        <w:t xml:space="preserve"> dėmesį, kad iš jo nėra aišku, kas galėtų būti laikomas dokumento šaltiniu tuo atveju, kai, pvz., </w:t>
      </w:r>
      <w:r w:rsidR="007F0A7B">
        <w:rPr>
          <w:color w:val="000000"/>
        </w:rPr>
        <w:t>šešiolikmetis asmuo nori gauti pirmąjį</w:t>
      </w:r>
      <w:r w:rsidR="005367C4">
        <w:rPr>
          <w:color w:val="000000"/>
        </w:rPr>
        <w:t xml:space="preserve"> </w:t>
      </w:r>
      <w:r w:rsidR="007F0A7B">
        <w:rPr>
          <w:color w:val="000000"/>
        </w:rPr>
        <w:t xml:space="preserve">savo asmens tapatybę patvirtinantį dokumentą, </w:t>
      </w:r>
      <w:r w:rsidR="00121A7B" w:rsidRPr="004802B5">
        <w:t>o tokio asmens dokumento šaltinis yra civilinės būklės akto įrašas apie šio asmens gimimą.</w:t>
      </w:r>
      <w:r w:rsidR="00121A7B" w:rsidRPr="004802B5">
        <w:rPr>
          <w:color w:val="9BBB59"/>
        </w:rPr>
        <w:t xml:space="preserve"> </w:t>
      </w:r>
      <w:r w:rsidR="00121A7B" w:rsidRPr="004802B5">
        <w:t>Taigi</w:t>
      </w:r>
      <w:r w:rsidR="00AB1FDA" w:rsidRPr="004802B5">
        <w:t>,</w:t>
      </w:r>
      <w:r w:rsidR="00121A7B" w:rsidRPr="004802B5">
        <w:t xml:space="preserve"> </w:t>
      </w:r>
      <w:r w:rsidR="007F0A7B" w:rsidRPr="004802B5">
        <w:t xml:space="preserve">„dokumento šaltinio“ sąvoka </w:t>
      </w:r>
      <w:r w:rsidR="00121A7B" w:rsidRPr="004802B5">
        <w:t xml:space="preserve">turėtų būti </w:t>
      </w:r>
      <w:r w:rsidR="007F0A7B" w:rsidRPr="004802B5">
        <w:t>papildyta nuostatomis ir dėl civilinės būklės aktų</w:t>
      </w:r>
      <w:r w:rsidR="004802B5" w:rsidRPr="004802B5">
        <w:t xml:space="preserve"> įrašų</w:t>
      </w:r>
      <w:r w:rsidR="00121A7B" w:rsidRPr="004802B5">
        <w:t xml:space="preserve">, nurodytų Civilinės būklės </w:t>
      </w:r>
      <w:r w:rsidR="00AB1FDA" w:rsidRPr="004802B5">
        <w:t xml:space="preserve">aktų registravimo </w:t>
      </w:r>
      <w:r w:rsidR="00121A7B" w:rsidRPr="004802B5">
        <w:t xml:space="preserve">įstatyme, </w:t>
      </w:r>
      <w:r w:rsidR="007F0A7B" w:rsidRPr="004802B5">
        <w:t xml:space="preserve">pripažinimo galimu </w:t>
      </w:r>
      <w:r w:rsidR="006946DE" w:rsidRPr="004802B5">
        <w:t xml:space="preserve">asmens </w:t>
      </w:r>
      <w:r w:rsidR="00121A7B" w:rsidRPr="004802B5">
        <w:t xml:space="preserve">dokumento </w:t>
      </w:r>
      <w:r w:rsidR="007F0A7B" w:rsidRPr="004802B5">
        <w:t xml:space="preserve">šaltiniu. </w:t>
      </w:r>
      <w:r w:rsidR="006946DE" w:rsidRPr="004802B5">
        <w:t xml:space="preserve"> </w:t>
      </w:r>
    </w:p>
    <w:p w:rsidR="00607D6F" w:rsidRDefault="00607D6F" w:rsidP="004802B5">
      <w:pPr>
        <w:numPr>
          <w:ilvl w:val="0"/>
          <w:numId w:val="16"/>
        </w:numPr>
        <w:tabs>
          <w:tab w:val="left" w:pos="0"/>
          <w:tab w:val="left" w:pos="851"/>
          <w:tab w:val="left" w:pos="1134"/>
          <w:tab w:val="left" w:pos="1276"/>
        </w:tabs>
        <w:spacing w:line="360" w:lineRule="auto"/>
        <w:ind w:left="0" w:firstLine="851"/>
        <w:jc w:val="both"/>
      </w:pPr>
      <w:r>
        <w:t>Siekiant teisinio aiškumo, projekto 3 straipsnio 1 dalyje bei kitose projekto nuostatose reikėtų aiškiai atskleisti projekto 2 straipsnio 2 dalyje apibrėžtos lietuviškos vardo ir pavardės formos santykį (skirtumus) su vardo ir pavardės rašymu lietuviškais rašmenimis, nes sistemiškai vertinant projekto nuostatas galima daryti išvadą, kad vardo ir pavardės rašymas lietuviškais rašmenimis suponuoja vardo ir pavardės rašymą pagal tarimą (nepridedant lietuvių kalbos vardų ir pavardžių gramatinių požymių). Jeigu tai ir turima omenyje, siūlome projekto 3 straipsnio 1 dalyje taip ir nurodyti, t.y. kad asmens vardas ir pavardė rašomi lietuviškais rašmenimis pagal tarimą. Atitinkamai tikslintinos ir kitos projekto nuostatos, reglamentuojančios vardo ir pavardės rašymą lietuviškais rašmenimis (tačiau ne lietuviška vardo ir pavardės forma).</w:t>
      </w:r>
    </w:p>
    <w:p w:rsidR="008C4FDC" w:rsidRDefault="00F41961" w:rsidP="004802B5">
      <w:pPr>
        <w:numPr>
          <w:ilvl w:val="0"/>
          <w:numId w:val="16"/>
        </w:numPr>
        <w:tabs>
          <w:tab w:val="left" w:pos="0"/>
          <w:tab w:val="left" w:pos="851"/>
          <w:tab w:val="left" w:pos="1134"/>
          <w:tab w:val="left" w:pos="1276"/>
        </w:tabs>
        <w:spacing w:line="360" w:lineRule="auto"/>
        <w:ind w:left="0" w:firstLine="851"/>
        <w:jc w:val="both"/>
      </w:pPr>
      <w:r>
        <w:t>A</w:t>
      </w:r>
      <w:r w:rsidR="008C4FDC">
        <w:t xml:space="preserve">tkreiptinas dėmesys, kad nėra aiškus </w:t>
      </w:r>
      <w:r>
        <w:t>projekto 3 straipsnio 2 dalies</w:t>
      </w:r>
      <w:r w:rsidR="008C4FDC">
        <w:t xml:space="preserve"> nuostatos, nustatančios, kad „pavardė rašoma lietuviškais rašmenimis, atsižvelgiant į pavardės formos skirtumus pagal lytį“ santykis su 2 straipsnio 2 dalyje pateikta „lietuviškos vardo ir pavardės formos“ apibrėžtimi – vardas ir pavardė rašomi lietuviškais rašmenimis ir turintys lietuvių kalbos vardų ir pavardžių gramatinius požymius.</w:t>
      </w:r>
    </w:p>
    <w:p w:rsidR="00042E0B" w:rsidRDefault="00042E0B" w:rsidP="004802B5">
      <w:pPr>
        <w:numPr>
          <w:ilvl w:val="0"/>
          <w:numId w:val="16"/>
        </w:numPr>
        <w:tabs>
          <w:tab w:val="left" w:pos="0"/>
          <w:tab w:val="left" w:pos="851"/>
          <w:tab w:val="left" w:pos="1134"/>
          <w:tab w:val="left" w:pos="1276"/>
        </w:tabs>
        <w:spacing w:line="360" w:lineRule="auto"/>
        <w:ind w:left="0" w:firstLine="851"/>
        <w:jc w:val="both"/>
      </w:pPr>
      <w:r>
        <w:t xml:space="preserve">Siekiant įstatyminio reguliavimo stabilumo bei atsižvelgiant į tai, kad įstatyme turėtų būti tik esminiai vardų ir pavardžių rašymo principai bei į tai, kad konkrečių vardų ir pavardžių taisyklių patvirtinimas yra labiau poįstatyminių, t.y. įstatymą įgyvendinančių teisės aktų reguliavimo dalykas, siūlytume projekto 4 straipsnyje nenurodyti konkrečių Tarptautinės civilinės aviacijos organizacijos Mašininio skaitymo kelionės dokumentų taisyklių (ICAO taisyklių), o tiesiog įtvirtinti bendrą taisyklę, kad šiame straipsnyje </w:t>
      </w:r>
      <w:r w:rsidR="000A09CD">
        <w:t>nustatytais atvejais vardai ir pavardės nurašomi ar perrašomi be diakritinių ženklų.</w:t>
      </w:r>
    </w:p>
    <w:p w:rsidR="0015035A" w:rsidRPr="004802B5" w:rsidRDefault="00C17303" w:rsidP="004802B5">
      <w:pPr>
        <w:numPr>
          <w:ilvl w:val="0"/>
          <w:numId w:val="16"/>
        </w:numPr>
        <w:tabs>
          <w:tab w:val="left" w:pos="0"/>
          <w:tab w:val="left" w:pos="851"/>
          <w:tab w:val="left" w:pos="1134"/>
          <w:tab w:val="left" w:pos="1276"/>
        </w:tabs>
        <w:spacing w:line="360" w:lineRule="auto"/>
        <w:ind w:left="0" w:firstLine="851"/>
        <w:jc w:val="both"/>
      </w:pPr>
      <w:r w:rsidRPr="004802B5">
        <w:t>Projekto 4 straipsnio nuostatos neapima pabėgėlio vardo</w:t>
      </w:r>
      <w:r w:rsidR="004802B5" w:rsidRPr="004802B5">
        <w:t xml:space="preserve"> </w:t>
      </w:r>
      <w:r w:rsidR="000059C3" w:rsidRPr="004802B5">
        <w:t>(vardų)</w:t>
      </w:r>
      <w:r w:rsidRPr="004802B5">
        <w:t xml:space="preserve"> ir pavardės rašymo jiems </w:t>
      </w:r>
      <w:r w:rsidR="0015035A" w:rsidRPr="004802B5">
        <w:t xml:space="preserve">Lietuvos Respublikoje išduodamuose asmens dokumentuose, nes pastarieji asmenys, dažnai neturi jokio </w:t>
      </w:r>
      <w:r w:rsidR="004802B5">
        <w:t xml:space="preserve">asmens tapatybę patvirtinančio </w:t>
      </w:r>
      <w:r w:rsidR="0015035A" w:rsidRPr="004802B5">
        <w:t>dokumento (</w:t>
      </w:r>
      <w:r w:rsidR="004802B5">
        <w:t xml:space="preserve">dokumento </w:t>
      </w:r>
      <w:r w:rsidR="0015035A" w:rsidRPr="004802B5">
        <w:t xml:space="preserve">šaltinio), kuriuo remiantis </w:t>
      </w:r>
      <w:r w:rsidR="000059C3" w:rsidRPr="004802B5">
        <w:t>pabėgėlio vardas (vardai) ir pavardė</w:t>
      </w:r>
      <w:r w:rsidR="00B55166" w:rsidRPr="004802B5">
        <w:t xml:space="preserve"> būtų įrašyti</w:t>
      </w:r>
      <w:r w:rsidR="0015035A" w:rsidRPr="004802B5">
        <w:t xml:space="preserve"> </w:t>
      </w:r>
      <w:r w:rsidR="00103EE9" w:rsidRPr="004802B5">
        <w:t>užsieniečio registracijos pažymėjime</w:t>
      </w:r>
      <w:r w:rsidR="0015035A" w:rsidRPr="004802B5">
        <w:t xml:space="preserve">. </w:t>
      </w:r>
    </w:p>
    <w:p w:rsidR="000A09CD" w:rsidRDefault="00912508" w:rsidP="004802B5">
      <w:pPr>
        <w:numPr>
          <w:ilvl w:val="0"/>
          <w:numId w:val="16"/>
        </w:numPr>
        <w:tabs>
          <w:tab w:val="left" w:pos="0"/>
          <w:tab w:val="left" w:pos="851"/>
          <w:tab w:val="left" w:pos="1134"/>
          <w:tab w:val="left" w:pos="1276"/>
        </w:tabs>
        <w:spacing w:line="360" w:lineRule="auto"/>
        <w:ind w:left="0" w:firstLine="851"/>
        <w:jc w:val="both"/>
      </w:pPr>
      <w:r>
        <w:t>Siekiant teisinio aiškumo, p</w:t>
      </w:r>
      <w:r w:rsidR="000A09CD">
        <w:t xml:space="preserve">rojekto 4 straipsnyje reikėtų </w:t>
      </w:r>
      <w:r>
        <w:t>atskleisti jame va</w:t>
      </w:r>
      <w:r w:rsidR="000A09CD">
        <w:t>rtojam</w:t>
      </w:r>
      <w:r>
        <w:t>ų</w:t>
      </w:r>
      <w:r w:rsidR="000A09CD">
        <w:t xml:space="preserve"> formuluo</w:t>
      </w:r>
      <w:r>
        <w:t>čių</w:t>
      </w:r>
      <w:r w:rsidR="000A09CD">
        <w:t xml:space="preserve"> „lotyniškos abėcėlės rašmenimis“</w:t>
      </w:r>
      <w:r w:rsidR="00D65F8F">
        <w:t xml:space="preserve"> bei „lotyniško pagrindo rašmenimis“</w:t>
      </w:r>
      <w:r>
        <w:t xml:space="preserve"> turinio skirtumus, t.y. nurodyti, kad vienu atveju asmenvardžiai rašomi be diakritinių ženklų, o kitu – su jais.</w:t>
      </w:r>
    </w:p>
    <w:p w:rsidR="00D65F8F" w:rsidRPr="00D65F8F" w:rsidRDefault="00D65F8F" w:rsidP="004802B5">
      <w:pPr>
        <w:numPr>
          <w:ilvl w:val="0"/>
          <w:numId w:val="16"/>
        </w:numPr>
        <w:tabs>
          <w:tab w:val="left" w:pos="0"/>
          <w:tab w:val="left" w:pos="851"/>
          <w:tab w:val="left" w:pos="1134"/>
          <w:tab w:val="left" w:pos="1276"/>
        </w:tabs>
        <w:spacing w:line="360" w:lineRule="auto"/>
        <w:ind w:left="0" w:firstLine="851"/>
        <w:jc w:val="both"/>
      </w:pPr>
      <w:r>
        <w:t>Projekto 4 straipsnio 1 dalyje vartojama formuluotė „asmuo arba jo protėviai pagal tiesioginę giminystės liniją“. Atkreiptinas dėmesys, kad pagal Civilinį kodeksą, visi asmenys pagal aukštutinę tiesiąją giminystės liniją nelaikomi protėviais. Pagal Civilinį kodeksą, t</w:t>
      </w:r>
      <w:r>
        <w:rPr>
          <w:color w:val="000000"/>
        </w:rPr>
        <w:t xml:space="preserve">iesioji giminystės linija yra </w:t>
      </w:r>
      <w:r w:rsidRPr="00103EE9">
        <w:rPr>
          <w:i/>
          <w:color w:val="000000"/>
        </w:rPr>
        <w:t>tarp bendro protėvio</w:t>
      </w:r>
      <w:r>
        <w:rPr>
          <w:color w:val="000000"/>
        </w:rPr>
        <w:t xml:space="preserve"> ir palikuonių</w:t>
      </w:r>
      <w:r>
        <w:rPr>
          <w:rStyle w:val="apple-converted-space"/>
          <w:color w:val="000000"/>
        </w:rPr>
        <w:t>. Atsižvelgiant į tai, projekte arba reikėtų tiesiogiai nurodyti giminystės ryšį tarp asmenų (tėvas, senelis, prosenelis), arba vartoti tokias civilinėje teisėje vartojamas kategorijas, kaip „</w:t>
      </w:r>
      <w:r>
        <w:rPr>
          <w:color w:val="000000"/>
        </w:rPr>
        <w:t>tiesiosios aukštutinės linijos pirmojo, antrojo, trečiojo laipsnio giminaičiai“.</w:t>
      </w:r>
    </w:p>
    <w:p w:rsidR="00D65F8F" w:rsidRPr="001329AB" w:rsidRDefault="001329AB" w:rsidP="004802B5">
      <w:pPr>
        <w:numPr>
          <w:ilvl w:val="0"/>
          <w:numId w:val="16"/>
        </w:numPr>
        <w:tabs>
          <w:tab w:val="left" w:pos="0"/>
          <w:tab w:val="left" w:pos="851"/>
          <w:tab w:val="left" w:pos="1134"/>
          <w:tab w:val="left" w:pos="1276"/>
        </w:tabs>
        <w:spacing w:line="360" w:lineRule="auto"/>
        <w:ind w:left="0" w:firstLine="851"/>
        <w:jc w:val="both"/>
      </w:pPr>
      <w:r>
        <w:rPr>
          <w:color w:val="000000"/>
        </w:rPr>
        <w:t xml:space="preserve">Projekto 4 straipsnio 1 dalyje vietoj formuluotės „dokumento šaltinis įrodo“ siūlome įrašyti žodį „įrodoma“, nes faktinės ir teisinės aplinkybės dėl piliečio giminaičio turėtos užsienio valstybės pilietybės ir giminystės ryšio tarp jų, o taip pat santuokos sudarymo faktas įrodomos remiantis ne asmens tapatybę patvirtinančiu dokumentu (dokumento šaltiniu), o kitais dokumentais. </w:t>
      </w:r>
    </w:p>
    <w:p w:rsidR="001329AB" w:rsidRPr="00912508" w:rsidRDefault="001329AB" w:rsidP="004802B5">
      <w:pPr>
        <w:numPr>
          <w:ilvl w:val="0"/>
          <w:numId w:val="16"/>
        </w:numPr>
        <w:tabs>
          <w:tab w:val="left" w:pos="0"/>
          <w:tab w:val="left" w:pos="851"/>
          <w:tab w:val="left" w:pos="1134"/>
          <w:tab w:val="left" w:pos="1276"/>
        </w:tabs>
        <w:spacing w:line="360" w:lineRule="auto"/>
        <w:ind w:left="0" w:firstLine="851"/>
        <w:jc w:val="both"/>
      </w:pPr>
      <w:r>
        <w:rPr>
          <w:color w:val="000000"/>
        </w:rPr>
        <w:t xml:space="preserve">Svarstytina, ar projekto 4 straipsnio 1 dalyje formuluotėje „turėjo kitos užsienio šalies pilietybę“ po žodžio „turėjo“ neturėtų būti įrašyti žodžiai „ar turi“, nes galimi atvejai, kai Lietuvos Respublikos pilietis turi ne tik Lietuvos Respublikos pilietybę. </w:t>
      </w:r>
    </w:p>
    <w:p w:rsidR="00912508" w:rsidRPr="000058F3" w:rsidRDefault="00912508" w:rsidP="004802B5">
      <w:pPr>
        <w:numPr>
          <w:ilvl w:val="0"/>
          <w:numId w:val="16"/>
        </w:numPr>
        <w:tabs>
          <w:tab w:val="left" w:pos="0"/>
          <w:tab w:val="left" w:pos="851"/>
          <w:tab w:val="left" w:pos="1134"/>
          <w:tab w:val="left" w:pos="1276"/>
        </w:tabs>
        <w:spacing w:line="360" w:lineRule="auto"/>
        <w:ind w:left="0" w:firstLine="851"/>
        <w:jc w:val="both"/>
      </w:pPr>
      <w:r>
        <w:rPr>
          <w:color w:val="000000"/>
        </w:rPr>
        <w:t>Nėra suprantama, kodėl esant toms pačioms projekto 4 straipsnio 2 dalies 2 ir 3 punktuose nurodytoms sąlygoms, t.y.</w:t>
      </w:r>
      <w:r w:rsidR="00C17303">
        <w:rPr>
          <w:color w:val="000000"/>
        </w:rPr>
        <w:t>,</w:t>
      </w:r>
      <w:r>
        <w:rPr>
          <w:color w:val="000000"/>
        </w:rPr>
        <w:t xml:space="preserve"> jei vardas ir pavardė dokumento šaltinyje įrašyti lotyniško pagrindo rašmenimis (lotyniškais rašmenimis su diakritiniais ženklais), vienu atveju nustatoma taisyklė į dokumentus asmenvardžius </w:t>
      </w:r>
      <w:r w:rsidRPr="00A042A7">
        <w:rPr>
          <w:i/>
          <w:color w:val="000000"/>
        </w:rPr>
        <w:t>perrašyti lietuvių kalbos rašmenimis</w:t>
      </w:r>
      <w:r w:rsidR="000058F3">
        <w:rPr>
          <w:color w:val="000000"/>
        </w:rPr>
        <w:t xml:space="preserve">, o kitu – </w:t>
      </w:r>
      <w:r w:rsidR="000058F3" w:rsidRPr="00A042A7">
        <w:rPr>
          <w:i/>
          <w:color w:val="000000"/>
        </w:rPr>
        <w:t xml:space="preserve">nurašyti lotyniškos abėcėlės rašmenimis </w:t>
      </w:r>
      <w:r w:rsidR="000058F3" w:rsidRPr="006922F7">
        <w:rPr>
          <w:color w:val="000000"/>
        </w:rPr>
        <w:t>(</w:t>
      </w:r>
      <w:r w:rsidR="000058F3">
        <w:rPr>
          <w:color w:val="000000"/>
        </w:rPr>
        <w:t>be diakritinių ženklų). Be to, derinant projekto nuostatas tarpusavyje, projekto 4 straipsnio 2 dalies 2 punkte vietoj žodžių „lietuvių kalbos rašmenimis“ įrašytini žodžiai „lietuviškais rašmenimis“.</w:t>
      </w:r>
    </w:p>
    <w:p w:rsidR="000058F3" w:rsidRDefault="000058F3" w:rsidP="004802B5">
      <w:pPr>
        <w:numPr>
          <w:ilvl w:val="0"/>
          <w:numId w:val="16"/>
        </w:numPr>
        <w:tabs>
          <w:tab w:val="left" w:pos="0"/>
          <w:tab w:val="left" w:pos="851"/>
          <w:tab w:val="left" w:pos="1134"/>
          <w:tab w:val="left" w:pos="1276"/>
        </w:tabs>
        <w:spacing w:line="360" w:lineRule="auto"/>
        <w:ind w:left="0" w:firstLine="851"/>
        <w:jc w:val="both"/>
      </w:pPr>
      <w:r>
        <w:rPr>
          <w:color w:val="000000"/>
        </w:rPr>
        <w:t xml:space="preserve">Projekto 4 straipsnio 3 ir 4 dalyse po žodžių „jo prašymu“ įrašytini žodžiai „gali būti“. </w:t>
      </w:r>
    </w:p>
    <w:p w:rsidR="00017D9B" w:rsidRDefault="00B8552C" w:rsidP="004802B5">
      <w:pPr>
        <w:numPr>
          <w:ilvl w:val="0"/>
          <w:numId w:val="16"/>
        </w:numPr>
        <w:tabs>
          <w:tab w:val="left" w:pos="0"/>
          <w:tab w:val="left" w:pos="851"/>
          <w:tab w:val="left" w:pos="1134"/>
          <w:tab w:val="left" w:pos="1276"/>
        </w:tabs>
        <w:spacing w:line="360" w:lineRule="auto"/>
        <w:ind w:left="0" w:firstLine="851"/>
        <w:jc w:val="both"/>
      </w:pPr>
      <w:r>
        <w:t>Siekiant teisinio aiškumo, p</w:t>
      </w:r>
      <w:r w:rsidR="00017D9B">
        <w:t>rojekto 4 straipsnio 5 daly</w:t>
      </w:r>
      <w:r>
        <w:t>je</w:t>
      </w:r>
      <w:r w:rsidR="00017D9B">
        <w:t xml:space="preserve"> </w:t>
      </w:r>
      <w:r w:rsidR="00745FCF">
        <w:t xml:space="preserve">reikėtų </w:t>
      </w:r>
      <w:r>
        <w:t xml:space="preserve">patikslinti Vardų ir pavardžių rašymo taisyklų, tvirtinamų Lietuvos Respublikos Vyriausybės, reguliavimo dalyką, t.y. </w:t>
      </w:r>
      <w:r w:rsidR="00D1557E">
        <w:t>nurodyti</w:t>
      </w:r>
      <w:r>
        <w:t xml:space="preserve">, </w:t>
      </w:r>
      <w:r w:rsidR="00D1557E">
        <w:t>kad šios</w:t>
      </w:r>
      <w:r>
        <w:t xml:space="preserve"> taisykl</w:t>
      </w:r>
      <w:r w:rsidR="00D1557E">
        <w:t>ės</w:t>
      </w:r>
      <w:r>
        <w:t xml:space="preserve"> reglamentuos </w:t>
      </w:r>
      <w:r w:rsidR="00DF5EA2" w:rsidRPr="004802B5">
        <w:t xml:space="preserve">Asmens </w:t>
      </w:r>
      <w:r w:rsidR="00745FCF" w:rsidRPr="004802B5">
        <w:t>vard</w:t>
      </w:r>
      <w:r w:rsidR="00DF5EA2" w:rsidRPr="004802B5">
        <w:t>o</w:t>
      </w:r>
      <w:r w:rsidR="00745FCF" w:rsidRPr="004802B5">
        <w:t xml:space="preserve"> ir pavard</w:t>
      </w:r>
      <w:r w:rsidR="00DF5EA2" w:rsidRPr="004802B5">
        <w:t>ės r</w:t>
      </w:r>
      <w:r w:rsidR="00745FCF" w:rsidRPr="004802B5">
        <w:t xml:space="preserve">ašymą </w:t>
      </w:r>
      <w:r w:rsidR="00DF5EA2" w:rsidRPr="004802B5">
        <w:t xml:space="preserve">asmens tapatybę patvirtinančiuose ir kituose </w:t>
      </w:r>
      <w:r w:rsidRPr="004802B5">
        <w:t>dokumentuose</w:t>
      </w:r>
      <w:r w:rsidR="00745FCF" w:rsidRPr="004802B5">
        <w:t>.</w:t>
      </w:r>
    </w:p>
    <w:p w:rsidR="00796386" w:rsidRDefault="00796386" w:rsidP="004802B5">
      <w:pPr>
        <w:numPr>
          <w:ilvl w:val="0"/>
          <w:numId w:val="16"/>
        </w:numPr>
        <w:tabs>
          <w:tab w:val="left" w:pos="0"/>
          <w:tab w:val="left" w:pos="851"/>
          <w:tab w:val="left" w:pos="1134"/>
          <w:tab w:val="left" w:pos="1276"/>
        </w:tabs>
        <w:spacing w:line="360" w:lineRule="auto"/>
        <w:ind w:left="0" w:firstLine="851"/>
        <w:jc w:val="both"/>
      </w:pPr>
      <w:r>
        <w:t>Pažymėtina, kad turi būti tikslinama arba įstatymo įsigaliojimo data, nurodyta projekto 5 straipsnio 1 dalyje, arba data, nurodyta projekto 5 straipsnio 2 dalyje, iki kurios Lietuvos Respublikos Vyriausybė turi patvirtinti įstatymo įgyvendinamuosius aktus. Pagal projekto nuostatas siūloma įtvirtinti teisiškai ydingą ir teisėkūros principams prieštaraujantį reguliavimą, pagal kurį įsigaliojus įstatymui jis pus</w:t>
      </w:r>
      <w:r w:rsidR="00E30772">
        <w:t>ę</w:t>
      </w:r>
      <w:r>
        <w:t xml:space="preserve"> metų negalėtų būti tinkamai taikomas dėl būtinų poįstatyminių teisės aktų nebuvimo.</w:t>
      </w:r>
    </w:p>
    <w:p w:rsidR="007C1BA8" w:rsidRDefault="007C1BA8" w:rsidP="004802B5">
      <w:pPr>
        <w:numPr>
          <w:ilvl w:val="0"/>
          <w:numId w:val="16"/>
        </w:numPr>
        <w:tabs>
          <w:tab w:val="left" w:pos="0"/>
          <w:tab w:val="left" w:pos="851"/>
          <w:tab w:val="left" w:pos="1134"/>
          <w:tab w:val="left" w:pos="1276"/>
        </w:tabs>
        <w:spacing w:line="360" w:lineRule="auto"/>
        <w:ind w:left="0" w:firstLine="851"/>
        <w:jc w:val="both"/>
      </w:pPr>
      <w:r>
        <w:t>Nėra aišku, kokios Vyriausybės įgaliotos institucijos, nurodytos projekto 5 straipsnio 2 dalyje, iki 2018 m. liepos 1 d. turėtų priimti šio įstatymo įgyvendinamuosius teisės aktus, nes vienintelis šio įstatymo įgyvendinamasis aktas, nurodytas projekto nuostatose yra Lietuvos Respublikos Vyriausybės tvirtinamos Vardų ir pavardžių rašymo taisyklės (projekto 4 straipsnio 5 dalis</w:t>
      </w:r>
      <w:r w:rsidR="00796386">
        <w:t xml:space="preserve"> ir 5 straipsnio 3 dalis</w:t>
      </w:r>
      <w:r>
        <w:t>).</w:t>
      </w:r>
    </w:p>
    <w:p w:rsidR="0021213A" w:rsidRPr="007C1BA8" w:rsidRDefault="0021213A" w:rsidP="007C1BA8">
      <w:pPr>
        <w:numPr>
          <w:ilvl w:val="0"/>
          <w:numId w:val="16"/>
        </w:numPr>
        <w:tabs>
          <w:tab w:val="left" w:pos="0"/>
          <w:tab w:val="left" w:pos="851"/>
          <w:tab w:val="left" w:pos="1134"/>
          <w:tab w:val="left" w:pos="1276"/>
        </w:tabs>
        <w:spacing w:line="360" w:lineRule="auto"/>
        <w:ind w:left="0" w:firstLine="851"/>
        <w:jc w:val="both"/>
      </w:pPr>
      <w:r w:rsidRPr="007C1BA8">
        <w:t>Siekiant teisinio aiškumo, projekto 5 straipsnio 3 dalį siūlome dėstyti taip: „3. Asmens vardas ir pavardė, įrašyti iki šio įstatymo įsigaliojimo išduotuose Lietuvos Respublikos asmens tapatybę patvirtinančiuose</w:t>
      </w:r>
      <w:r w:rsidR="00D1557E" w:rsidRPr="007C1BA8">
        <w:t xml:space="preserve"> ir kituose</w:t>
      </w:r>
      <w:r w:rsidRPr="007C1BA8">
        <w:t xml:space="preserve"> dokumentuose</w:t>
      </w:r>
      <w:r w:rsidR="00745FCF" w:rsidRPr="007C1BA8">
        <w:t xml:space="preserve">, šio asmens prašymu perrašomi šio įstatymo ir Lietuvos Respublikos Vyriausybės patvirtintų </w:t>
      </w:r>
      <w:r w:rsidR="00DF5EA2" w:rsidRPr="007C1BA8">
        <w:t xml:space="preserve">Asmens vardo </w:t>
      </w:r>
      <w:r w:rsidR="00745FCF" w:rsidRPr="007C1BA8">
        <w:t>ir pavard</w:t>
      </w:r>
      <w:r w:rsidR="00DF5EA2" w:rsidRPr="007C1BA8">
        <w:t>ės</w:t>
      </w:r>
      <w:r w:rsidR="00745FCF" w:rsidRPr="007C1BA8">
        <w:t xml:space="preserve"> rašymo </w:t>
      </w:r>
      <w:r w:rsidR="00DF5EA2" w:rsidRPr="007C1BA8">
        <w:t xml:space="preserve">asmens tapatybę patvirtinančiuose ir kituose </w:t>
      </w:r>
      <w:r w:rsidR="00D1557E" w:rsidRPr="007C1BA8">
        <w:t xml:space="preserve">dokumentuose </w:t>
      </w:r>
      <w:r w:rsidR="00745FCF" w:rsidRPr="007C1BA8">
        <w:t>taisykl</w:t>
      </w:r>
      <w:r w:rsidR="00D40219" w:rsidRPr="007C1BA8">
        <w:t>ių</w:t>
      </w:r>
      <w:r w:rsidR="00745FCF" w:rsidRPr="007C1BA8">
        <w:t xml:space="preserve"> nustatyta tvarka“.</w:t>
      </w:r>
    </w:p>
    <w:p w:rsidR="00674AA8" w:rsidRPr="007C1BA8" w:rsidRDefault="006922F7" w:rsidP="007C1BA8">
      <w:pPr>
        <w:numPr>
          <w:ilvl w:val="0"/>
          <w:numId w:val="16"/>
        </w:numPr>
        <w:tabs>
          <w:tab w:val="left" w:pos="0"/>
          <w:tab w:val="left" w:pos="851"/>
          <w:tab w:val="left" w:pos="1134"/>
          <w:tab w:val="left" w:pos="1276"/>
        </w:tabs>
        <w:spacing w:line="360" w:lineRule="auto"/>
        <w:ind w:left="0" w:firstLine="851"/>
        <w:jc w:val="both"/>
      </w:pPr>
      <w:r w:rsidRPr="007C1BA8">
        <w:t>Atsižvelg</w:t>
      </w:r>
      <w:r w:rsidR="00674AA8" w:rsidRPr="007C1BA8">
        <w:t>us į tai</w:t>
      </w:r>
      <w:r w:rsidRPr="007C1BA8">
        <w:t>, kad projekt</w:t>
      </w:r>
      <w:r w:rsidR="00D468BF" w:rsidRPr="007C1BA8">
        <w:t xml:space="preserve">u </w:t>
      </w:r>
      <w:r w:rsidRPr="007C1BA8">
        <w:t xml:space="preserve">siūloma reglamentuoti </w:t>
      </w:r>
      <w:r w:rsidR="00D468BF" w:rsidRPr="007C1BA8">
        <w:t xml:space="preserve">ir </w:t>
      </w:r>
      <w:r w:rsidRPr="007C1BA8">
        <w:t xml:space="preserve">piliečio vardo ir pavardės rašymo asmens tapatybės kortelėje ir pase tvarką, atitinkamai turi būti keičiama ir Lietuvos Respublikos asmens tapatybės ir paso įstatymo 5 straipsnio 5 dalies nuostata, kad asmens tapatybės kortelėje ir pase piliečio vardas (vardai) ir pavardė </w:t>
      </w:r>
      <w:r w:rsidR="00D468BF" w:rsidRPr="007C1BA8">
        <w:t xml:space="preserve">įrašomi </w:t>
      </w:r>
      <w:r w:rsidR="00674AA8" w:rsidRPr="007C1BA8">
        <w:t>„</w:t>
      </w:r>
      <w:r w:rsidRPr="007C1BA8">
        <w:t>Lietuvos Respublikos įstatymų</w:t>
      </w:r>
      <w:r w:rsidR="00674AA8" w:rsidRPr="007C1BA8">
        <w:t>“</w:t>
      </w:r>
      <w:r w:rsidRPr="007C1BA8">
        <w:t xml:space="preserve"> ir kitų teisės aktų, reglamentuojančių vardų ir pavardžių rašymą asmens dokumentuose, nustatyta tvarka</w:t>
      </w:r>
      <w:r w:rsidR="00674AA8" w:rsidRPr="007C1BA8">
        <w:t xml:space="preserve">. Šioje nuostatoje turi būti įrašyta nuoroda į </w:t>
      </w:r>
      <w:r w:rsidRPr="007C1BA8">
        <w:t>projektu teikiamo įstatymo pavadinimą</w:t>
      </w:r>
      <w:r w:rsidR="00674AA8" w:rsidRPr="007C1BA8">
        <w:t xml:space="preserve"> „Asmens vardo ir pavardės rašymo dokumentuose įstatymo ir &lt;...&gt; nustatyta tvarka“ (T</w:t>
      </w:r>
      <w:r w:rsidR="00674AA8" w:rsidRPr="007C1BA8">
        <w:rPr>
          <w:bCs/>
        </w:rPr>
        <w:t>eisingumo ministro 2013 m. gruodžio 23 d. įsakymu Nr. 1R-298 patvirtintų Teisės aktų projektų rengimo rekomendacijų</w:t>
      </w:r>
      <w:r w:rsidR="00674AA8" w:rsidRPr="007C1BA8">
        <w:t xml:space="preserve"> 15.1 ir 46 punktai). </w:t>
      </w:r>
    </w:p>
    <w:p w:rsidR="00820BD4" w:rsidRDefault="00820BD4" w:rsidP="00674AA8">
      <w:pPr>
        <w:spacing w:line="360" w:lineRule="auto"/>
        <w:ind w:left="567"/>
        <w:jc w:val="both"/>
      </w:pPr>
    </w:p>
    <w:p w:rsidR="007D526D" w:rsidRDefault="007D526D" w:rsidP="00103EE9">
      <w:pPr>
        <w:ind w:firstLine="567"/>
      </w:pPr>
    </w:p>
    <w:p w:rsidR="00103EE9" w:rsidRDefault="00103EE9" w:rsidP="00103EE9">
      <w:pPr>
        <w:ind w:firstLine="567"/>
      </w:pPr>
    </w:p>
    <w:p w:rsidR="00103EE9" w:rsidRPr="002120BE" w:rsidRDefault="00103EE9" w:rsidP="00103EE9">
      <w:pPr>
        <w:ind w:firstLine="567"/>
      </w:pPr>
    </w:p>
    <w:p w:rsidR="00611B34" w:rsidRDefault="00745FCF" w:rsidP="00D1557E">
      <w:pPr>
        <w:pStyle w:val="Heading1"/>
        <w:spacing w:line="360" w:lineRule="auto"/>
        <w:jc w:val="both"/>
        <w:rPr>
          <w:sz w:val="24"/>
          <w:lang w:val="lt-LT"/>
        </w:rPr>
      </w:pPr>
      <w:r>
        <w:rPr>
          <w:sz w:val="24"/>
          <w:lang w:val="lt-LT"/>
        </w:rPr>
        <w:t>D</w:t>
      </w:r>
      <w:r w:rsidR="00625FC6" w:rsidRPr="002120BE">
        <w:rPr>
          <w:sz w:val="24"/>
          <w:lang w:val="lt-LT"/>
        </w:rPr>
        <w:t>epartamento direktorius</w:t>
      </w:r>
      <w:r w:rsidR="00625FC6" w:rsidRPr="002120BE">
        <w:rPr>
          <w:sz w:val="24"/>
          <w:lang w:val="lt-LT"/>
        </w:rPr>
        <w:tab/>
      </w:r>
      <w:r w:rsidR="00625FC6" w:rsidRPr="002120BE">
        <w:rPr>
          <w:sz w:val="24"/>
          <w:lang w:val="lt-LT"/>
        </w:rPr>
        <w:tab/>
      </w:r>
      <w:r w:rsidR="00625FC6" w:rsidRPr="002120BE">
        <w:rPr>
          <w:sz w:val="24"/>
          <w:lang w:val="lt-LT"/>
        </w:rPr>
        <w:tab/>
      </w:r>
      <w:r w:rsidR="007D526D">
        <w:rPr>
          <w:sz w:val="24"/>
          <w:lang w:val="lt-LT"/>
        </w:rPr>
        <w:t xml:space="preserve">  </w:t>
      </w:r>
      <w:r w:rsidR="00625FC6" w:rsidRPr="002120BE">
        <w:rPr>
          <w:sz w:val="24"/>
          <w:lang w:val="lt-LT"/>
        </w:rPr>
        <w:tab/>
      </w:r>
      <w:r w:rsidR="00625FC6" w:rsidRPr="002120BE">
        <w:rPr>
          <w:sz w:val="24"/>
          <w:lang w:val="lt-LT"/>
        </w:rPr>
        <w:tab/>
      </w:r>
      <w:r w:rsidR="002D6F85" w:rsidRPr="002120BE">
        <w:rPr>
          <w:sz w:val="24"/>
          <w:lang w:val="lt-LT"/>
        </w:rPr>
        <w:tab/>
      </w:r>
      <w:r w:rsidR="00E213AE" w:rsidRPr="002120BE">
        <w:rPr>
          <w:sz w:val="24"/>
          <w:lang w:val="lt-LT"/>
        </w:rPr>
        <w:t xml:space="preserve">    </w:t>
      </w:r>
      <w:r>
        <w:rPr>
          <w:sz w:val="24"/>
          <w:lang w:val="lt-LT"/>
        </w:rPr>
        <w:tab/>
        <w:t xml:space="preserve">        </w:t>
      </w:r>
      <w:r w:rsidR="00E213AE" w:rsidRPr="002120BE">
        <w:rPr>
          <w:sz w:val="24"/>
          <w:lang w:val="lt-LT"/>
        </w:rPr>
        <w:t xml:space="preserve"> </w:t>
      </w:r>
      <w:r w:rsidR="00820BD4">
        <w:rPr>
          <w:sz w:val="24"/>
          <w:lang w:val="lt-LT"/>
        </w:rPr>
        <w:t xml:space="preserve">     </w:t>
      </w:r>
      <w:r w:rsidR="00E213AE" w:rsidRPr="002120BE">
        <w:rPr>
          <w:sz w:val="24"/>
          <w:lang w:val="lt-LT"/>
        </w:rPr>
        <w:t xml:space="preserve"> </w:t>
      </w:r>
      <w:r w:rsidR="00625FC6" w:rsidRPr="002120BE">
        <w:rPr>
          <w:sz w:val="24"/>
          <w:lang w:val="lt-LT"/>
        </w:rPr>
        <w:t>Andrius Kabišaitis</w:t>
      </w:r>
    </w:p>
    <w:p w:rsidR="00103EE9" w:rsidRDefault="00103EE9" w:rsidP="00D1557E">
      <w:pPr>
        <w:spacing w:line="360" w:lineRule="auto"/>
        <w:rPr>
          <w:bCs/>
          <w:sz w:val="22"/>
          <w:szCs w:val="22"/>
          <w:lang w:eastAsia="en-US"/>
        </w:rPr>
      </w:pPr>
    </w:p>
    <w:p w:rsidR="00103EE9" w:rsidRDefault="00103EE9" w:rsidP="00D1557E">
      <w:pPr>
        <w:spacing w:line="360" w:lineRule="auto"/>
        <w:rPr>
          <w:bCs/>
          <w:sz w:val="22"/>
          <w:szCs w:val="22"/>
          <w:lang w:eastAsia="en-US"/>
        </w:rPr>
      </w:pPr>
    </w:p>
    <w:p w:rsidR="00103EE9" w:rsidRDefault="00103EE9" w:rsidP="00D1557E">
      <w:pPr>
        <w:spacing w:line="360" w:lineRule="auto"/>
        <w:rPr>
          <w:bCs/>
          <w:sz w:val="22"/>
          <w:szCs w:val="22"/>
          <w:lang w:eastAsia="en-US"/>
        </w:rPr>
      </w:pPr>
    </w:p>
    <w:p w:rsidR="00103EE9" w:rsidRDefault="00103EE9" w:rsidP="00D1557E">
      <w:pPr>
        <w:spacing w:line="360" w:lineRule="auto"/>
        <w:rPr>
          <w:bCs/>
          <w:sz w:val="22"/>
          <w:szCs w:val="22"/>
          <w:lang w:eastAsia="en-US"/>
        </w:rPr>
      </w:pPr>
    </w:p>
    <w:p w:rsidR="00103EE9" w:rsidRDefault="00103EE9" w:rsidP="00D1557E">
      <w:pPr>
        <w:spacing w:line="360" w:lineRule="auto"/>
        <w:rPr>
          <w:bCs/>
          <w:sz w:val="22"/>
          <w:szCs w:val="22"/>
          <w:lang w:eastAsia="en-US"/>
        </w:rPr>
      </w:pPr>
    </w:p>
    <w:p w:rsidR="00103EE9" w:rsidRDefault="00103EE9" w:rsidP="00D1557E">
      <w:pPr>
        <w:spacing w:line="360" w:lineRule="auto"/>
        <w:rPr>
          <w:bCs/>
          <w:sz w:val="22"/>
          <w:szCs w:val="22"/>
          <w:lang w:eastAsia="en-US"/>
        </w:rPr>
      </w:pPr>
    </w:p>
    <w:p w:rsidR="00103EE9" w:rsidRDefault="00103EE9" w:rsidP="00D1557E">
      <w:pPr>
        <w:spacing w:line="360" w:lineRule="auto"/>
        <w:rPr>
          <w:bCs/>
          <w:sz w:val="22"/>
          <w:szCs w:val="22"/>
          <w:lang w:eastAsia="en-US"/>
        </w:rPr>
      </w:pPr>
    </w:p>
    <w:p w:rsidR="00103EE9" w:rsidRDefault="00103EE9" w:rsidP="00D1557E">
      <w:pPr>
        <w:spacing w:line="360" w:lineRule="auto"/>
        <w:rPr>
          <w:bCs/>
          <w:sz w:val="22"/>
          <w:szCs w:val="22"/>
          <w:lang w:eastAsia="en-US"/>
        </w:rPr>
      </w:pPr>
    </w:p>
    <w:p w:rsidR="00103EE9" w:rsidRDefault="00103EE9" w:rsidP="00D1557E">
      <w:pPr>
        <w:spacing w:line="360" w:lineRule="auto"/>
        <w:rPr>
          <w:bCs/>
          <w:sz w:val="22"/>
          <w:szCs w:val="22"/>
          <w:lang w:eastAsia="en-US"/>
        </w:rPr>
      </w:pPr>
    </w:p>
    <w:p w:rsidR="00103EE9" w:rsidRDefault="00103EE9" w:rsidP="00D1557E">
      <w:pPr>
        <w:spacing w:line="360" w:lineRule="auto"/>
        <w:rPr>
          <w:bCs/>
          <w:sz w:val="22"/>
          <w:szCs w:val="22"/>
          <w:lang w:eastAsia="en-US"/>
        </w:rPr>
      </w:pPr>
    </w:p>
    <w:p w:rsidR="00AC07CB" w:rsidRPr="00AC07CB" w:rsidRDefault="00AC07CB" w:rsidP="00D1557E">
      <w:pPr>
        <w:spacing w:line="360" w:lineRule="auto"/>
        <w:rPr>
          <w:bCs/>
          <w:sz w:val="22"/>
          <w:szCs w:val="22"/>
          <w:lang w:val="en-US" w:eastAsia="en-US"/>
        </w:rPr>
      </w:pPr>
      <w:r>
        <w:rPr>
          <w:bCs/>
          <w:sz w:val="22"/>
          <w:szCs w:val="22"/>
          <w:lang w:eastAsia="en-US"/>
        </w:rPr>
        <w:t>O. Buišienė, tel. (8 5) 239 6089, el. p. ona.buisiene</w:t>
      </w:r>
      <w:r>
        <w:rPr>
          <w:bCs/>
          <w:sz w:val="22"/>
          <w:szCs w:val="22"/>
          <w:lang w:val="en-US" w:eastAsia="en-US"/>
        </w:rPr>
        <w:t>@lrs.lt</w:t>
      </w:r>
    </w:p>
    <w:p w:rsidR="00127595" w:rsidRPr="00127595" w:rsidRDefault="00AC07CB" w:rsidP="00D1557E">
      <w:pPr>
        <w:spacing w:line="360" w:lineRule="auto"/>
        <w:rPr>
          <w:sz w:val="20"/>
        </w:rPr>
      </w:pPr>
      <w:r w:rsidRPr="00AC07CB">
        <w:rPr>
          <w:bCs/>
          <w:sz w:val="22"/>
          <w:szCs w:val="22"/>
          <w:lang w:eastAsia="en-US"/>
        </w:rPr>
        <w:t>E. Mušinskis, tel. (8 5) 239 6356, el. p.</w:t>
      </w:r>
      <w:r>
        <w:rPr>
          <w:bCs/>
          <w:sz w:val="22"/>
          <w:szCs w:val="22"/>
          <w:lang w:eastAsia="en-US"/>
        </w:rPr>
        <w:t xml:space="preserve"> </w:t>
      </w:r>
      <w:r w:rsidRPr="00AC07CB">
        <w:rPr>
          <w:bCs/>
          <w:sz w:val="22"/>
          <w:szCs w:val="22"/>
          <w:lang w:eastAsia="en-US"/>
        </w:rPr>
        <w:t>edvinas.musinskis@lrs.lt</w:t>
      </w:r>
    </w:p>
    <w:sectPr w:rsidR="00127595" w:rsidRPr="00127595" w:rsidSect="00D40219">
      <w:headerReference w:type="even" r:id="rId10"/>
      <w:headerReference w:type="default" r:id="rId11"/>
      <w:footerReference w:type="even" r:id="rId12"/>
      <w:footerReference w:type="default" r:id="rId13"/>
      <w:pgSz w:w="11906" w:h="16838" w:code="9"/>
      <w:pgMar w:top="1135" w:right="707" w:bottom="993" w:left="1276" w:header="567" w:footer="567" w:gutter="0"/>
      <w:cols w:space="1296"/>
      <w:titlePg/>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70F1A" w:rsidRDefault="00070F1A">
      <w:r>
        <w:separator/>
      </w:r>
    </w:p>
  </w:endnote>
  <w:endnote w:type="continuationSeparator" w:id="0">
    <w:p w:rsidR="00070F1A" w:rsidRDefault="00070F1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Courier New">
    <w:panose1 w:val="02070309020205020404"/>
    <w:charset w:val="BA"/>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HelveticaLT">
    <w:charset w:val="00"/>
    <w:family w:val="auto"/>
    <w:pitch w:val="variable"/>
    <w:sig w:usb0="00000003" w:usb1="00000000" w:usb2="00000000" w:usb3="00000000" w:csb0="00000001" w:csb1="00000000"/>
  </w:font>
  <w:font w:name="TimesLT">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8552C" w:rsidRDefault="00B8552C">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rsidR="00B8552C" w:rsidRDefault="00B8552C">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8552C" w:rsidRDefault="00B8552C">
    <w:pPr>
      <w:pStyle w:val="Footer"/>
      <w:framePr w:wrap="around" w:vAnchor="text" w:hAnchor="margin" w:xAlign="center" w:y="1"/>
      <w:rPr>
        <w:rStyle w:val="PageNumber"/>
      </w:rPr>
    </w:pPr>
  </w:p>
  <w:p w:rsidR="00B8552C" w:rsidRDefault="00B8552C">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70F1A" w:rsidRDefault="00070F1A">
      <w:r>
        <w:separator/>
      </w:r>
    </w:p>
  </w:footnote>
  <w:footnote w:type="continuationSeparator" w:id="0">
    <w:p w:rsidR="00070F1A" w:rsidRDefault="00070F1A">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8552C" w:rsidRDefault="00B8552C">
    <w:pPr>
      <w:pStyle w:val="Head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rsidR="00B8552C" w:rsidRDefault="00B8552C">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8552C" w:rsidRDefault="00B8552C">
    <w:pPr>
      <w:pStyle w:val="Head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sidR="00E30772">
      <w:rPr>
        <w:rStyle w:val="PageNumber"/>
        <w:noProof/>
      </w:rPr>
      <w:t>2</w:t>
    </w:r>
    <w:r>
      <w:rPr>
        <w:rStyle w:val="PageNumber"/>
      </w:rPr>
      <w:fldChar w:fldCharType="end"/>
    </w:r>
  </w:p>
  <w:p w:rsidR="00B8552C" w:rsidRDefault="00B8552C">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687151A"/>
    <w:multiLevelType w:val="hybridMultilevel"/>
    <w:tmpl w:val="2EC0EB16"/>
    <w:lvl w:ilvl="0" w:tplc="C47A1528">
      <w:start w:val="1"/>
      <w:numFmt w:val="decimal"/>
      <w:lvlText w:val="%1."/>
      <w:lvlJc w:val="left"/>
      <w:pPr>
        <w:ind w:left="1353" w:hanging="360"/>
      </w:pPr>
      <w:rPr>
        <w:rFonts w:hint="default"/>
        <w:b w:val="0"/>
        <w:i w:val="0"/>
        <w:strike w:val="0"/>
      </w:rPr>
    </w:lvl>
    <w:lvl w:ilvl="1" w:tplc="04270019">
      <w:start w:val="1"/>
      <w:numFmt w:val="lowerLetter"/>
      <w:lvlText w:val="%2."/>
      <w:lvlJc w:val="left"/>
      <w:pPr>
        <w:ind w:left="1941" w:hanging="360"/>
      </w:pPr>
    </w:lvl>
    <w:lvl w:ilvl="2" w:tplc="0427001B" w:tentative="1">
      <w:start w:val="1"/>
      <w:numFmt w:val="lowerRoman"/>
      <w:lvlText w:val="%3."/>
      <w:lvlJc w:val="right"/>
      <w:pPr>
        <w:ind w:left="2661" w:hanging="180"/>
      </w:pPr>
    </w:lvl>
    <w:lvl w:ilvl="3" w:tplc="0427000F" w:tentative="1">
      <w:start w:val="1"/>
      <w:numFmt w:val="decimal"/>
      <w:lvlText w:val="%4."/>
      <w:lvlJc w:val="left"/>
      <w:pPr>
        <w:ind w:left="3381" w:hanging="360"/>
      </w:pPr>
    </w:lvl>
    <w:lvl w:ilvl="4" w:tplc="04270019" w:tentative="1">
      <w:start w:val="1"/>
      <w:numFmt w:val="lowerLetter"/>
      <w:lvlText w:val="%5."/>
      <w:lvlJc w:val="left"/>
      <w:pPr>
        <w:ind w:left="4101" w:hanging="360"/>
      </w:pPr>
    </w:lvl>
    <w:lvl w:ilvl="5" w:tplc="0427001B" w:tentative="1">
      <w:start w:val="1"/>
      <w:numFmt w:val="lowerRoman"/>
      <w:lvlText w:val="%6."/>
      <w:lvlJc w:val="right"/>
      <w:pPr>
        <w:ind w:left="4821" w:hanging="180"/>
      </w:pPr>
    </w:lvl>
    <w:lvl w:ilvl="6" w:tplc="0427000F" w:tentative="1">
      <w:start w:val="1"/>
      <w:numFmt w:val="decimal"/>
      <w:lvlText w:val="%7."/>
      <w:lvlJc w:val="left"/>
      <w:pPr>
        <w:ind w:left="5541" w:hanging="360"/>
      </w:pPr>
    </w:lvl>
    <w:lvl w:ilvl="7" w:tplc="04270019" w:tentative="1">
      <w:start w:val="1"/>
      <w:numFmt w:val="lowerLetter"/>
      <w:lvlText w:val="%8."/>
      <w:lvlJc w:val="left"/>
      <w:pPr>
        <w:ind w:left="6261" w:hanging="360"/>
      </w:pPr>
    </w:lvl>
    <w:lvl w:ilvl="8" w:tplc="0427001B" w:tentative="1">
      <w:start w:val="1"/>
      <w:numFmt w:val="lowerRoman"/>
      <w:lvlText w:val="%9."/>
      <w:lvlJc w:val="right"/>
      <w:pPr>
        <w:ind w:left="6981" w:hanging="180"/>
      </w:pPr>
    </w:lvl>
  </w:abstractNum>
  <w:abstractNum w:abstractNumId="1">
    <w:nsid w:val="112735C9"/>
    <w:multiLevelType w:val="singleLevel"/>
    <w:tmpl w:val="28C8D3CA"/>
    <w:lvl w:ilvl="0">
      <w:start w:val="1"/>
      <w:numFmt w:val="decimal"/>
      <w:lvlText w:val="%1."/>
      <w:lvlJc w:val="left"/>
      <w:pPr>
        <w:tabs>
          <w:tab w:val="num" w:pos="495"/>
        </w:tabs>
        <w:ind w:left="495" w:hanging="495"/>
      </w:pPr>
      <w:rPr>
        <w:rFonts w:hint="default"/>
      </w:rPr>
    </w:lvl>
  </w:abstractNum>
  <w:abstractNum w:abstractNumId="2">
    <w:nsid w:val="13B77837"/>
    <w:multiLevelType w:val="singleLevel"/>
    <w:tmpl w:val="0409000F"/>
    <w:lvl w:ilvl="0">
      <w:start w:val="1"/>
      <w:numFmt w:val="decimal"/>
      <w:lvlText w:val="%1."/>
      <w:lvlJc w:val="left"/>
      <w:pPr>
        <w:tabs>
          <w:tab w:val="num" w:pos="360"/>
        </w:tabs>
        <w:ind w:left="360" w:hanging="360"/>
      </w:pPr>
    </w:lvl>
  </w:abstractNum>
  <w:abstractNum w:abstractNumId="3">
    <w:nsid w:val="18CB5FE4"/>
    <w:multiLevelType w:val="singleLevel"/>
    <w:tmpl w:val="0409000F"/>
    <w:lvl w:ilvl="0">
      <w:start w:val="1"/>
      <w:numFmt w:val="decimal"/>
      <w:lvlText w:val="%1."/>
      <w:lvlJc w:val="left"/>
      <w:pPr>
        <w:tabs>
          <w:tab w:val="num" w:pos="360"/>
        </w:tabs>
        <w:ind w:left="360" w:hanging="360"/>
      </w:pPr>
    </w:lvl>
  </w:abstractNum>
  <w:abstractNum w:abstractNumId="4">
    <w:nsid w:val="199809D2"/>
    <w:multiLevelType w:val="hybridMultilevel"/>
    <w:tmpl w:val="DB54C724"/>
    <w:lvl w:ilvl="0" w:tplc="0427000F">
      <w:start w:val="1"/>
      <w:numFmt w:val="decimal"/>
      <w:lvlText w:val="%1."/>
      <w:lvlJc w:val="left"/>
      <w:pPr>
        <w:ind w:left="1440" w:hanging="360"/>
      </w:pPr>
    </w:lvl>
    <w:lvl w:ilvl="1" w:tplc="04270019" w:tentative="1">
      <w:start w:val="1"/>
      <w:numFmt w:val="lowerLetter"/>
      <w:lvlText w:val="%2."/>
      <w:lvlJc w:val="left"/>
      <w:pPr>
        <w:ind w:left="2160" w:hanging="360"/>
      </w:pPr>
    </w:lvl>
    <w:lvl w:ilvl="2" w:tplc="0427001B" w:tentative="1">
      <w:start w:val="1"/>
      <w:numFmt w:val="lowerRoman"/>
      <w:lvlText w:val="%3."/>
      <w:lvlJc w:val="right"/>
      <w:pPr>
        <w:ind w:left="2880" w:hanging="180"/>
      </w:pPr>
    </w:lvl>
    <w:lvl w:ilvl="3" w:tplc="0427000F" w:tentative="1">
      <w:start w:val="1"/>
      <w:numFmt w:val="decimal"/>
      <w:lvlText w:val="%4."/>
      <w:lvlJc w:val="left"/>
      <w:pPr>
        <w:ind w:left="3600" w:hanging="360"/>
      </w:pPr>
    </w:lvl>
    <w:lvl w:ilvl="4" w:tplc="04270019" w:tentative="1">
      <w:start w:val="1"/>
      <w:numFmt w:val="lowerLetter"/>
      <w:lvlText w:val="%5."/>
      <w:lvlJc w:val="left"/>
      <w:pPr>
        <w:ind w:left="4320" w:hanging="360"/>
      </w:pPr>
    </w:lvl>
    <w:lvl w:ilvl="5" w:tplc="0427001B" w:tentative="1">
      <w:start w:val="1"/>
      <w:numFmt w:val="lowerRoman"/>
      <w:lvlText w:val="%6."/>
      <w:lvlJc w:val="right"/>
      <w:pPr>
        <w:ind w:left="5040" w:hanging="180"/>
      </w:pPr>
    </w:lvl>
    <w:lvl w:ilvl="6" w:tplc="0427000F" w:tentative="1">
      <w:start w:val="1"/>
      <w:numFmt w:val="decimal"/>
      <w:lvlText w:val="%7."/>
      <w:lvlJc w:val="left"/>
      <w:pPr>
        <w:ind w:left="5760" w:hanging="360"/>
      </w:pPr>
    </w:lvl>
    <w:lvl w:ilvl="7" w:tplc="04270019" w:tentative="1">
      <w:start w:val="1"/>
      <w:numFmt w:val="lowerLetter"/>
      <w:lvlText w:val="%8."/>
      <w:lvlJc w:val="left"/>
      <w:pPr>
        <w:ind w:left="6480" w:hanging="360"/>
      </w:pPr>
    </w:lvl>
    <w:lvl w:ilvl="8" w:tplc="0427001B" w:tentative="1">
      <w:start w:val="1"/>
      <w:numFmt w:val="lowerRoman"/>
      <w:lvlText w:val="%9."/>
      <w:lvlJc w:val="right"/>
      <w:pPr>
        <w:ind w:left="7200" w:hanging="180"/>
      </w:pPr>
    </w:lvl>
  </w:abstractNum>
  <w:abstractNum w:abstractNumId="5">
    <w:nsid w:val="1FE96381"/>
    <w:multiLevelType w:val="singleLevel"/>
    <w:tmpl w:val="0409000F"/>
    <w:lvl w:ilvl="0">
      <w:start w:val="1"/>
      <w:numFmt w:val="decimal"/>
      <w:lvlText w:val="%1."/>
      <w:lvlJc w:val="left"/>
      <w:pPr>
        <w:tabs>
          <w:tab w:val="num" w:pos="360"/>
        </w:tabs>
        <w:ind w:left="360" w:hanging="360"/>
      </w:pPr>
    </w:lvl>
  </w:abstractNum>
  <w:abstractNum w:abstractNumId="6">
    <w:nsid w:val="24EF0E1F"/>
    <w:multiLevelType w:val="singleLevel"/>
    <w:tmpl w:val="0409000F"/>
    <w:lvl w:ilvl="0">
      <w:start w:val="1"/>
      <w:numFmt w:val="decimal"/>
      <w:lvlText w:val="%1."/>
      <w:lvlJc w:val="left"/>
      <w:pPr>
        <w:tabs>
          <w:tab w:val="num" w:pos="360"/>
        </w:tabs>
        <w:ind w:left="360" w:hanging="360"/>
      </w:pPr>
    </w:lvl>
  </w:abstractNum>
  <w:abstractNum w:abstractNumId="7">
    <w:nsid w:val="260D006E"/>
    <w:multiLevelType w:val="singleLevel"/>
    <w:tmpl w:val="0409000F"/>
    <w:lvl w:ilvl="0">
      <w:start w:val="1"/>
      <w:numFmt w:val="decimal"/>
      <w:lvlText w:val="%1."/>
      <w:lvlJc w:val="left"/>
      <w:pPr>
        <w:tabs>
          <w:tab w:val="num" w:pos="360"/>
        </w:tabs>
        <w:ind w:left="360" w:hanging="360"/>
      </w:pPr>
    </w:lvl>
  </w:abstractNum>
  <w:abstractNum w:abstractNumId="8">
    <w:nsid w:val="2B8F365E"/>
    <w:multiLevelType w:val="hybridMultilevel"/>
    <w:tmpl w:val="07546DFC"/>
    <w:lvl w:ilvl="0" w:tplc="0427000F">
      <w:start w:val="1"/>
      <w:numFmt w:val="decimal"/>
      <w:lvlText w:val="%1."/>
      <w:lvlJc w:val="left"/>
      <w:pPr>
        <w:ind w:left="1440" w:hanging="360"/>
      </w:pPr>
    </w:lvl>
    <w:lvl w:ilvl="1" w:tplc="04270019" w:tentative="1">
      <w:start w:val="1"/>
      <w:numFmt w:val="lowerLetter"/>
      <w:lvlText w:val="%2."/>
      <w:lvlJc w:val="left"/>
      <w:pPr>
        <w:ind w:left="2160" w:hanging="360"/>
      </w:pPr>
    </w:lvl>
    <w:lvl w:ilvl="2" w:tplc="0427001B" w:tentative="1">
      <w:start w:val="1"/>
      <w:numFmt w:val="lowerRoman"/>
      <w:lvlText w:val="%3."/>
      <w:lvlJc w:val="right"/>
      <w:pPr>
        <w:ind w:left="2880" w:hanging="180"/>
      </w:pPr>
    </w:lvl>
    <w:lvl w:ilvl="3" w:tplc="0427000F" w:tentative="1">
      <w:start w:val="1"/>
      <w:numFmt w:val="decimal"/>
      <w:lvlText w:val="%4."/>
      <w:lvlJc w:val="left"/>
      <w:pPr>
        <w:ind w:left="3600" w:hanging="360"/>
      </w:pPr>
    </w:lvl>
    <w:lvl w:ilvl="4" w:tplc="04270019" w:tentative="1">
      <w:start w:val="1"/>
      <w:numFmt w:val="lowerLetter"/>
      <w:lvlText w:val="%5."/>
      <w:lvlJc w:val="left"/>
      <w:pPr>
        <w:ind w:left="4320" w:hanging="360"/>
      </w:pPr>
    </w:lvl>
    <w:lvl w:ilvl="5" w:tplc="0427001B" w:tentative="1">
      <w:start w:val="1"/>
      <w:numFmt w:val="lowerRoman"/>
      <w:lvlText w:val="%6."/>
      <w:lvlJc w:val="right"/>
      <w:pPr>
        <w:ind w:left="5040" w:hanging="180"/>
      </w:pPr>
    </w:lvl>
    <w:lvl w:ilvl="6" w:tplc="0427000F" w:tentative="1">
      <w:start w:val="1"/>
      <w:numFmt w:val="decimal"/>
      <w:lvlText w:val="%7."/>
      <w:lvlJc w:val="left"/>
      <w:pPr>
        <w:ind w:left="5760" w:hanging="360"/>
      </w:pPr>
    </w:lvl>
    <w:lvl w:ilvl="7" w:tplc="04270019" w:tentative="1">
      <w:start w:val="1"/>
      <w:numFmt w:val="lowerLetter"/>
      <w:lvlText w:val="%8."/>
      <w:lvlJc w:val="left"/>
      <w:pPr>
        <w:ind w:left="6480" w:hanging="360"/>
      </w:pPr>
    </w:lvl>
    <w:lvl w:ilvl="8" w:tplc="0427001B" w:tentative="1">
      <w:start w:val="1"/>
      <w:numFmt w:val="lowerRoman"/>
      <w:lvlText w:val="%9."/>
      <w:lvlJc w:val="right"/>
      <w:pPr>
        <w:ind w:left="7200" w:hanging="180"/>
      </w:pPr>
    </w:lvl>
  </w:abstractNum>
  <w:abstractNum w:abstractNumId="9">
    <w:nsid w:val="2BBF7167"/>
    <w:multiLevelType w:val="hybridMultilevel"/>
    <w:tmpl w:val="165062BA"/>
    <w:lvl w:ilvl="0" w:tplc="934C5680">
      <w:start w:val="1"/>
      <w:numFmt w:val="decimal"/>
      <w:lvlText w:val="%1."/>
      <w:lvlJc w:val="left"/>
      <w:pPr>
        <w:ind w:left="1353" w:hanging="360"/>
      </w:pPr>
      <w:rPr>
        <w:rFonts w:hint="default"/>
        <w:b w:val="0"/>
        <w:i w:val="0"/>
      </w:rPr>
    </w:lvl>
    <w:lvl w:ilvl="1" w:tplc="04270019" w:tentative="1">
      <w:start w:val="1"/>
      <w:numFmt w:val="lowerLetter"/>
      <w:lvlText w:val="%2."/>
      <w:lvlJc w:val="left"/>
      <w:pPr>
        <w:ind w:left="2073" w:hanging="360"/>
      </w:pPr>
    </w:lvl>
    <w:lvl w:ilvl="2" w:tplc="0427001B" w:tentative="1">
      <w:start w:val="1"/>
      <w:numFmt w:val="lowerRoman"/>
      <w:lvlText w:val="%3."/>
      <w:lvlJc w:val="right"/>
      <w:pPr>
        <w:ind w:left="2793" w:hanging="180"/>
      </w:pPr>
    </w:lvl>
    <w:lvl w:ilvl="3" w:tplc="0427000F" w:tentative="1">
      <w:start w:val="1"/>
      <w:numFmt w:val="decimal"/>
      <w:lvlText w:val="%4."/>
      <w:lvlJc w:val="left"/>
      <w:pPr>
        <w:ind w:left="3513" w:hanging="360"/>
      </w:pPr>
    </w:lvl>
    <w:lvl w:ilvl="4" w:tplc="04270019" w:tentative="1">
      <w:start w:val="1"/>
      <w:numFmt w:val="lowerLetter"/>
      <w:lvlText w:val="%5."/>
      <w:lvlJc w:val="left"/>
      <w:pPr>
        <w:ind w:left="4233" w:hanging="360"/>
      </w:pPr>
    </w:lvl>
    <w:lvl w:ilvl="5" w:tplc="0427001B" w:tentative="1">
      <w:start w:val="1"/>
      <w:numFmt w:val="lowerRoman"/>
      <w:lvlText w:val="%6."/>
      <w:lvlJc w:val="right"/>
      <w:pPr>
        <w:ind w:left="4953" w:hanging="180"/>
      </w:pPr>
    </w:lvl>
    <w:lvl w:ilvl="6" w:tplc="0427000F" w:tentative="1">
      <w:start w:val="1"/>
      <w:numFmt w:val="decimal"/>
      <w:lvlText w:val="%7."/>
      <w:lvlJc w:val="left"/>
      <w:pPr>
        <w:ind w:left="5673" w:hanging="360"/>
      </w:pPr>
    </w:lvl>
    <w:lvl w:ilvl="7" w:tplc="04270019" w:tentative="1">
      <w:start w:val="1"/>
      <w:numFmt w:val="lowerLetter"/>
      <w:lvlText w:val="%8."/>
      <w:lvlJc w:val="left"/>
      <w:pPr>
        <w:ind w:left="6393" w:hanging="360"/>
      </w:pPr>
    </w:lvl>
    <w:lvl w:ilvl="8" w:tplc="0427001B" w:tentative="1">
      <w:start w:val="1"/>
      <w:numFmt w:val="lowerRoman"/>
      <w:lvlText w:val="%9."/>
      <w:lvlJc w:val="right"/>
      <w:pPr>
        <w:ind w:left="7113" w:hanging="180"/>
      </w:pPr>
    </w:lvl>
  </w:abstractNum>
  <w:abstractNum w:abstractNumId="10">
    <w:nsid w:val="2DF95DBC"/>
    <w:multiLevelType w:val="singleLevel"/>
    <w:tmpl w:val="6E68E926"/>
    <w:lvl w:ilvl="0">
      <w:start w:val="1"/>
      <w:numFmt w:val="decimal"/>
      <w:lvlText w:val="%1."/>
      <w:lvlJc w:val="left"/>
      <w:pPr>
        <w:tabs>
          <w:tab w:val="num" w:pos="480"/>
        </w:tabs>
        <w:ind w:left="480" w:hanging="480"/>
      </w:pPr>
      <w:rPr>
        <w:rFonts w:hint="default"/>
      </w:rPr>
    </w:lvl>
  </w:abstractNum>
  <w:abstractNum w:abstractNumId="11">
    <w:nsid w:val="317349FD"/>
    <w:multiLevelType w:val="hybridMultilevel"/>
    <w:tmpl w:val="CAA25788"/>
    <w:lvl w:ilvl="0" w:tplc="934C5680">
      <w:start w:val="1"/>
      <w:numFmt w:val="decimal"/>
      <w:lvlText w:val="%1."/>
      <w:lvlJc w:val="left"/>
      <w:pPr>
        <w:ind w:left="1353" w:hanging="360"/>
      </w:pPr>
      <w:rPr>
        <w:rFonts w:hint="default"/>
        <w:b w:val="0"/>
        <w:i w:val="0"/>
      </w:rPr>
    </w:lvl>
    <w:lvl w:ilvl="1" w:tplc="04270019">
      <w:start w:val="1"/>
      <w:numFmt w:val="lowerLetter"/>
      <w:lvlText w:val="%2."/>
      <w:lvlJc w:val="left"/>
      <w:pPr>
        <w:ind w:left="1941" w:hanging="360"/>
      </w:pPr>
    </w:lvl>
    <w:lvl w:ilvl="2" w:tplc="0427001B" w:tentative="1">
      <w:start w:val="1"/>
      <w:numFmt w:val="lowerRoman"/>
      <w:lvlText w:val="%3."/>
      <w:lvlJc w:val="right"/>
      <w:pPr>
        <w:ind w:left="2661" w:hanging="180"/>
      </w:pPr>
    </w:lvl>
    <w:lvl w:ilvl="3" w:tplc="0427000F" w:tentative="1">
      <w:start w:val="1"/>
      <w:numFmt w:val="decimal"/>
      <w:lvlText w:val="%4."/>
      <w:lvlJc w:val="left"/>
      <w:pPr>
        <w:ind w:left="3381" w:hanging="360"/>
      </w:pPr>
    </w:lvl>
    <w:lvl w:ilvl="4" w:tplc="04270019" w:tentative="1">
      <w:start w:val="1"/>
      <w:numFmt w:val="lowerLetter"/>
      <w:lvlText w:val="%5."/>
      <w:lvlJc w:val="left"/>
      <w:pPr>
        <w:ind w:left="4101" w:hanging="360"/>
      </w:pPr>
    </w:lvl>
    <w:lvl w:ilvl="5" w:tplc="0427001B" w:tentative="1">
      <w:start w:val="1"/>
      <w:numFmt w:val="lowerRoman"/>
      <w:lvlText w:val="%6."/>
      <w:lvlJc w:val="right"/>
      <w:pPr>
        <w:ind w:left="4821" w:hanging="180"/>
      </w:pPr>
    </w:lvl>
    <w:lvl w:ilvl="6" w:tplc="0427000F" w:tentative="1">
      <w:start w:val="1"/>
      <w:numFmt w:val="decimal"/>
      <w:lvlText w:val="%7."/>
      <w:lvlJc w:val="left"/>
      <w:pPr>
        <w:ind w:left="5541" w:hanging="360"/>
      </w:pPr>
    </w:lvl>
    <w:lvl w:ilvl="7" w:tplc="04270019" w:tentative="1">
      <w:start w:val="1"/>
      <w:numFmt w:val="lowerLetter"/>
      <w:lvlText w:val="%8."/>
      <w:lvlJc w:val="left"/>
      <w:pPr>
        <w:ind w:left="6261" w:hanging="360"/>
      </w:pPr>
    </w:lvl>
    <w:lvl w:ilvl="8" w:tplc="0427001B" w:tentative="1">
      <w:start w:val="1"/>
      <w:numFmt w:val="lowerRoman"/>
      <w:lvlText w:val="%9."/>
      <w:lvlJc w:val="right"/>
      <w:pPr>
        <w:ind w:left="6981" w:hanging="180"/>
      </w:pPr>
    </w:lvl>
  </w:abstractNum>
  <w:abstractNum w:abstractNumId="12">
    <w:nsid w:val="32A17741"/>
    <w:multiLevelType w:val="singleLevel"/>
    <w:tmpl w:val="0409000F"/>
    <w:lvl w:ilvl="0">
      <w:start w:val="1"/>
      <w:numFmt w:val="decimal"/>
      <w:lvlText w:val="%1."/>
      <w:lvlJc w:val="left"/>
      <w:pPr>
        <w:tabs>
          <w:tab w:val="num" w:pos="360"/>
        </w:tabs>
        <w:ind w:left="360" w:hanging="360"/>
      </w:pPr>
    </w:lvl>
  </w:abstractNum>
  <w:abstractNum w:abstractNumId="13">
    <w:nsid w:val="371F6E3D"/>
    <w:multiLevelType w:val="singleLevel"/>
    <w:tmpl w:val="0409000F"/>
    <w:lvl w:ilvl="0">
      <w:start w:val="1"/>
      <w:numFmt w:val="decimal"/>
      <w:lvlText w:val="%1."/>
      <w:lvlJc w:val="left"/>
      <w:pPr>
        <w:tabs>
          <w:tab w:val="num" w:pos="360"/>
        </w:tabs>
        <w:ind w:left="360" w:hanging="360"/>
      </w:pPr>
    </w:lvl>
  </w:abstractNum>
  <w:abstractNum w:abstractNumId="14">
    <w:nsid w:val="37DC3C87"/>
    <w:multiLevelType w:val="hybridMultilevel"/>
    <w:tmpl w:val="CAA25788"/>
    <w:lvl w:ilvl="0" w:tplc="934C5680">
      <w:start w:val="1"/>
      <w:numFmt w:val="decimal"/>
      <w:lvlText w:val="%1."/>
      <w:lvlJc w:val="left"/>
      <w:pPr>
        <w:ind w:left="1353" w:hanging="360"/>
      </w:pPr>
      <w:rPr>
        <w:rFonts w:hint="default"/>
        <w:b w:val="0"/>
        <w:i w:val="0"/>
      </w:rPr>
    </w:lvl>
    <w:lvl w:ilvl="1" w:tplc="04270019">
      <w:start w:val="1"/>
      <w:numFmt w:val="lowerLetter"/>
      <w:lvlText w:val="%2."/>
      <w:lvlJc w:val="left"/>
      <w:pPr>
        <w:ind w:left="1941" w:hanging="360"/>
      </w:pPr>
    </w:lvl>
    <w:lvl w:ilvl="2" w:tplc="0427001B" w:tentative="1">
      <w:start w:val="1"/>
      <w:numFmt w:val="lowerRoman"/>
      <w:lvlText w:val="%3."/>
      <w:lvlJc w:val="right"/>
      <w:pPr>
        <w:ind w:left="2661" w:hanging="180"/>
      </w:pPr>
    </w:lvl>
    <w:lvl w:ilvl="3" w:tplc="0427000F" w:tentative="1">
      <w:start w:val="1"/>
      <w:numFmt w:val="decimal"/>
      <w:lvlText w:val="%4."/>
      <w:lvlJc w:val="left"/>
      <w:pPr>
        <w:ind w:left="3381" w:hanging="360"/>
      </w:pPr>
    </w:lvl>
    <w:lvl w:ilvl="4" w:tplc="04270019" w:tentative="1">
      <w:start w:val="1"/>
      <w:numFmt w:val="lowerLetter"/>
      <w:lvlText w:val="%5."/>
      <w:lvlJc w:val="left"/>
      <w:pPr>
        <w:ind w:left="4101" w:hanging="360"/>
      </w:pPr>
    </w:lvl>
    <w:lvl w:ilvl="5" w:tplc="0427001B" w:tentative="1">
      <w:start w:val="1"/>
      <w:numFmt w:val="lowerRoman"/>
      <w:lvlText w:val="%6."/>
      <w:lvlJc w:val="right"/>
      <w:pPr>
        <w:ind w:left="4821" w:hanging="180"/>
      </w:pPr>
    </w:lvl>
    <w:lvl w:ilvl="6" w:tplc="0427000F" w:tentative="1">
      <w:start w:val="1"/>
      <w:numFmt w:val="decimal"/>
      <w:lvlText w:val="%7."/>
      <w:lvlJc w:val="left"/>
      <w:pPr>
        <w:ind w:left="5541" w:hanging="360"/>
      </w:pPr>
    </w:lvl>
    <w:lvl w:ilvl="7" w:tplc="04270019" w:tentative="1">
      <w:start w:val="1"/>
      <w:numFmt w:val="lowerLetter"/>
      <w:lvlText w:val="%8."/>
      <w:lvlJc w:val="left"/>
      <w:pPr>
        <w:ind w:left="6261" w:hanging="360"/>
      </w:pPr>
    </w:lvl>
    <w:lvl w:ilvl="8" w:tplc="0427001B" w:tentative="1">
      <w:start w:val="1"/>
      <w:numFmt w:val="lowerRoman"/>
      <w:lvlText w:val="%9."/>
      <w:lvlJc w:val="right"/>
      <w:pPr>
        <w:ind w:left="6981" w:hanging="180"/>
      </w:pPr>
    </w:lvl>
  </w:abstractNum>
  <w:abstractNum w:abstractNumId="15">
    <w:nsid w:val="3B834F70"/>
    <w:multiLevelType w:val="singleLevel"/>
    <w:tmpl w:val="0409000F"/>
    <w:lvl w:ilvl="0">
      <w:start w:val="1"/>
      <w:numFmt w:val="decimal"/>
      <w:lvlText w:val="%1."/>
      <w:lvlJc w:val="left"/>
      <w:pPr>
        <w:tabs>
          <w:tab w:val="num" w:pos="360"/>
        </w:tabs>
        <w:ind w:left="360" w:hanging="360"/>
      </w:pPr>
    </w:lvl>
  </w:abstractNum>
  <w:abstractNum w:abstractNumId="16">
    <w:nsid w:val="3BD22CB5"/>
    <w:multiLevelType w:val="hybridMultilevel"/>
    <w:tmpl w:val="A6B60B02"/>
    <w:lvl w:ilvl="0" w:tplc="934C5680">
      <w:start w:val="1"/>
      <w:numFmt w:val="decimal"/>
      <w:lvlText w:val="%1."/>
      <w:lvlJc w:val="left"/>
      <w:pPr>
        <w:ind w:left="1353" w:hanging="360"/>
      </w:pPr>
      <w:rPr>
        <w:rFonts w:hint="default"/>
        <w:b w:val="0"/>
        <w:i w:val="0"/>
      </w:rPr>
    </w:lvl>
    <w:lvl w:ilvl="1" w:tplc="04270019" w:tentative="1">
      <w:start w:val="1"/>
      <w:numFmt w:val="lowerLetter"/>
      <w:lvlText w:val="%2."/>
      <w:lvlJc w:val="left"/>
      <w:pPr>
        <w:ind w:left="2073" w:hanging="360"/>
      </w:pPr>
    </w:lvl>
    <w:lvl w:ilvl="2" w:tplc="0427001B" w:tentative="1">
      <w:start w:val="1"/>
      <w:numFmt w:val="lowerRoman"/>
      <w:lvlText w:val="%3."/>
      <w:lvlJc w:val="right"/>
      <w:pPr>
        <w:ind w:left="2793" w:hanging="180"/>
      </w:pPr>
    </w:lvl>
    <w:lvl w:ilvl="3" w:tplc="0427000F" w:tentative="1">
      <w:start w:val="1"/>
      <w:numFmt w:val="decimal"/>
      <w:lvlText w:val="%4."/>
      <w:lvlJc w:val="left"/>
      <w:pPr>
        <w:ind w:left="3513" w:hanging="360"/>
      </w:pPr>
    </w:lvl>
    <w:lvl w:ilvl="4" w:tplc="04270019" w:tentative="1">
      <w:start w:val="1"/>
      <w:numFmt w:val="lowerLetter"/>
      <w:lvlText w:val="%5."/>
      <w:lvlJc w:val="left"/>
      <w:pPr>
        <w:ind w:left="4233" w:hanging="360"/>
      </w:pPr>
    </w:lvl>
    <w:lvl w:ilvl="5" w:tplc="0427001B" w:tentative="1">
      <w:start w:val="1"/>
      <w:numFmt w:val="lowerRoman"/>
      <w:lvlText w:val="%6."/>
      <w:lvlJc w:val="right"/>
      <w:pPr>
        <w:ind w:left="4953" w:hanging="180"/>
      </w:pPr>
    </w:lvl>
    <w:lvl w:ilvl="6" w:tplc="0427000F" w:tentative="1">
      <w:start w:val="1"/>
      <w:numFmt w:val="decimal"/>
      <w:lvlText w:val="%7."/>
      <w:lvlJc w:val="left"/>
      <w:pPr>
        <w:ind w:left="5673" w:hanging="360"/>
      </w:pPr>
    </w:lvl>
    <w:lvl w:ilvl="7" w:tplc="04270019" w:tentative="1">
      <w:start w:val="1"/>
      <w:numFmt w:val="lowerLetter"/>
      <w:lvlText w:val="%8."/>
      <w:lvlJc w:val="left"/>
      <w:pPr>
        <w:ind w:left="6393" w:hanging="360"/>
      </w:pPr>
    </w:lvl>
    <w:lvl w:ilvl="8" w:tplc="0427001B" w:tentative="1">
      <w:start w:val="1"/>
      <w:numFmt w:val="lowerRoman"/>
      <w:lvlText w:val="%9."/>
      <w:lvlJc w:val="right"/>
      <w:pPr>
        <w:ind w:left="7113" w:hanging="180"/>
      </w:pPr>
    </w:lvl>
  </w:abstractNum>
  <w:abstractNum w:abstractNumId="17">
    <w:nsid w:val="3C9D1048"/>
    <w:multiLevelType w:val="hybridMultilevel"/>
    <w:tmpl w:val="AF666478"/>
    <w:lvl w:ilvl="0" w:tplc="0427000F">
      <w:start w:val="1"/>
      <w:numFmt w:val="decimal"/>
      <w:lvlText w:val="%1."/>
      <w:lvlJc w:val="left"/>
      <w:pPr>
        <w:ind w:left="1571" w:hanging="360"/>
      </w:pPr>
    </w:lvl>
    <w:lvl w:ilvl="1" w:tplc="04270019" w:tentative="1">
      <w:start w:val="1"/>
      <w:numFmt w:val="lowerLetter"/>
      <w:lvlText w:val="%2."/>
      <w:lvlJc w:val="left"/>
      <w:pPr>
        <w:ind w:left="2291" w:hanging="360"/>
      </w:pPr>
    </w:lvl>
    <w:lvl w:ilvl="2" w:tplc="0427001B" w:tentative="1">
      <w:start w:val="1"/>
      <w:numFmt w:val="lowerRoman"/>
      <w:lvlText w:val="%3."/>
      <w:lvlJc w:val="right"/>
      <w:pPr>
        <w:ind w:left="3011" w:hanging="180"/>
      </w:pPr>
    </w:lvl>
    <w:lvl w:ilvl="3" w:tplc="0427000F" w:tentative="1">
      <w:start w:val="1"/>
      <w:numFmt w:val="decimal"/>
      <w:lvlText w:val="%4."/>
      <w:lvlJc w:val="left"/>
      <w:pPr>
        <w:ind w:left="3731" w:hanging="360"/>
      </w:pPr>
    </w:lvl>
    <w:lvl w:ilvl="4" w:tplc="04270019" w:tentative="1">
      <w:start w:val="1"/>
      <w:numFmt w:val="lowerLetter"/>
      <w:lvlText w:val="%5."/>
      <w:lvlJc w:val="left"/>
      <w:pPr>
        <w:ind w:left="4451" w:hanging="360"/>
      </w:pPr>
    </w:lvl>
    <w:lvl w:ilvl="5" w:tplc="0427001B" w:tentative="1">
      <w:start w:val="1"/>
      <w:numFmt w:val="lowerRoman"/>
      <w:lvlText w:val="%6."/>
      <w:lvlJc w:val="right"/>
      <w:pPr>
        <w:ind w:left="5171" w:hanging="180"/>
      </w:pPr>
    </w:lvl>
    <w:lvl w:ilvl="6" w:tplc="0427000F" w:tentative="1">
      <w:start w:val="1"/>
      <w:numFmt w:val="decimal"/>
      <w:lvlText w:val="%7."/>
      <w:lvlJc w:val="left"/>
      <w:pPr>
        <w:ind w:left="5891" w:hanging="360"/>
      </w:pPr>
    </w:lvl>
    <w:lvl w:ilvl="7" w:tplc="04270019" w:tentative="1">
      <w:start w:val="1"/>
      <w:numFmt w:val="lowerLetter"/>
      <w:lvlText w:val="%8."/>
      <w:lvlJc w:val="left"/>
      <w:pPr>
        <w:ind w:left="6611" w:hanging="360"/>
      </w:pPr>
    </w:lvl>
    <w:lvl w:ilvl="8" w:tplc="0427001B" w:tentative="1">
      <w:start w:val="1"/>
      <w:numFmt w:val="lowerRoman"/>
      <w:lvlText w:val="%9."/>
      <w:lvlJc w:val="right"/>
      <w:pPr>
        <w:ind w:left="7331" w:hanging="180"/>
      </w:pPr>
    </w:lvl>
  </w:abstractNum>
  <w:abstractNum w:abstractNumId="18">
    <w:nsid w:val="3CC04558"/>
    <w:multiLevelType w:val="singleLevel"/>
    <w:tmpl w:val="0409000F"/>
    <w:lvl w:ilvl="0">
      <w:start w:val="1"/>
      <w:numFmt w:val="decimal"/>
      <w:lvlText w:val="%1."/>
      <w:lvlJc w:val="left"/>
      <w:pPr>
        <w:tabs>
          <w:tab w:val="num" w:pos="360"/>
        </w:tabs>
        <w:ind w:left="360" w:hanging="360"/>
      </w:pPr>
    </w:lvl>
  </w:abstractNum>
  <w:abstractNum w:abstractNumId="19">
    <w:nsid w:val="41802005"/>
    <w:multiLevelType w:val="hybridMultilevel"/>
    <w:tmpl w:val="35EE449A"/>
    <w:lvl w:ilvl="0" w:tplc="BEE4D0AE">
      <w:start w:val="2012"/>
      <w:numFmt w:val="bullet"/>
      <w:lvlText w:val="-"/>
      <w:lvlJc w:val="left"/>
      <w:pPr>
        <w:ind w:left="1080" w:hanging="360"/>
      </w:pPr>
      <w:rPr>
        <w:rFonts w:ascii="Times New Roman" w:eastAsia="Times New Roman" w:hAnsi="Times New Roman" w:cs="Times New Roman" w:hint="default"/>
      </w:rPr>
    </w:lvl>
    <w:lvl w:ilvl="1" w:tplc="04270003" w:tentative="1">
      <w:start w:val="1"/>
      <w:numFmt w:val="bullet"/>
      <w:lvlText w:val="o"/>
      <w:lvlJc w:val="left"/>
      <w:pPr>
        <w:ind w:left="1800" w:hanging="360"/>
      </w:pPr>
      <w:rPr>
        <w:rFonts w:ascii="Courier New" w:hAnsi="Courier New" w:cs="Courier New" w:hint="default"/>
      </w:rPr>
    </w:lvl>
    <w:lvl w:ilvl="2" w:tplc="04270005" w:tentative="1">
      <w:start w:val="1"/>
      <w:numFmt w:val="bullet"/>
      <w:lvlText w:val=""/>
      <w:lvlJc w:val="left"/>
      <w:pPr>
        <w:ind w:left="2520" w:hanging="360"/>
      </w:pPr>
      <w:rPr>
        <w:rFonts w:ascii="Wingdings" w:hAnsi="Wingdings" w:hint="default"/>
      </w:rPr>
    </w:lvl>
    <w:lvl w:ilvl="3" w:tplc="04270001" w:tentative="1">
      <w:start w:val="1"/>
      <w:numFmt w:val="bullet"/>
      <w:lvlText w:val=""/>
      <w:lvlJc w:val="left"/>
      <w:pPr>
        <w:ind w:left="3240" w:hanging="360"/>
      </w:pPr>
      <w:rPr>
        <w:rFonts w:ascii="Symbol" w:hAnsi="Symbol" w:hint="default"/>
      </w:rPr>
    </w:lvl>
    <w:lvl w:ilvl="4" w:tplc="04270003" w:tentative="1">
      <w:start w:val="1"/>
      <w:numFmt w:val="bullet"/>
      <w:lvlText w:val="o"/>
      <w:lvlJc w:val="left"/>
      <w:pPr>
        <w:ind w:left="3960" w:hanging="360"/>
      </w:pPr>
      <w:rPr>
        <w:rFonts w:ascii="Courier New" w:hAnsi="Courier New" w:cs="Courier New" w:hint="default"/>
      </w:rPr>
    </w:lvl>
    <w:lvl w:ilvl="5" w:tplc="04270005" w:tentative="1">
      <w:start w:val="1"/>
      <w:numFmt w:val="bullet"/>
      <w:lvlText w:val=""/>
      <w:lvlJc w:val="left"/>
      <w:pPr>
        <w:ind w:left="4680" w:hanging="360"/>
      </w:pPr>
      <w:rPr>
        <w:rFonts w:ascii="Wingdings" w:hAnsi="Wingdings" w:hint="default"/>
      </w:rPr>
    </w:lvl>
    <w:lvl w:ilvl="6" w:tplc="04270001" w:tentative="1">
      <w:start w:val="1"/>
      <w:numFmt w:val="bullet"/>
      <w:lvlText w:val=""/>
      <w:lvlJc w:val="left"/>
      <w:pPr>
        <w:ind w:left="5400" w:hanging="360"/>
      </w:pPr>
      <w:rPr>
        <w:rFonts w:ascii="Symbol" w:hAnsi="Symbol" w:hint="default"/>
      </w:rPr>
    </w:lvl>
    <w:lvl w:ilvl="7" w:tplc="04270003" w:tentative="1">
      <w:start w:val="1"/>
      <w:numFmt w:val="bullet"/>
      <w:lvlText w:val="o"/>
      <w:lvlJc w:val="left"/>
      <w:pPr>
        <w:ind w:left="6120" w:hanging="360"/>
      </w:pPr>
      <w:rPr>
        <w:rFonts w:ascii="Courier New" w:hAnsi="Courier New" w:cs="Courier New" w:hint="default"/>
      </w:rPr>
    </w:lvl>
    <w:lvl w:ilvl="8" w:tplc="04270005" w:tentative="1">
      <w:start w:val="1"/>
      <w:numFmt w:val="bullet"/>
      <w:lvlText w:val=""/>
      <w:lvlJc w:val="left"/>
      <w:pPr>
        <w:ind w:left="6840" w:hanging="360"/>
      </w:pPr>
      <w:rPr>
        <w:rFonts w:ascii="Wingdings" w:hAnsi="Wingdings" w:hint="default"/>
      </w:rPr>
    </w:lvl>
  </w:abstractNum>
  <w:abstractNum w:abstractNumId="20">
    <w:nsid w:val="43321EBC"/>
    <w:multiLevelType w:val="hybridMultilevel"/>
    <w:tmpl w:val="6FC8D2C0"/>
    <w:lvl w:ilvl="0" w:tplc="A75E6C4A">
      <w:start w:val="1"/>
      <w:numFmt w:val="decimal"/>
      <w:lvlText w:val="%1)"/>
      <w:lvlJc w:val="left"/>
      <w:pPr>
        <w:ind w:left="2051" w:hanging="1200"/>
      </w:pPr>
      <w:rPr>
        <w:rFonts w:hint="default"/>
        <w:strike w:val="0"/>
        <w:color w:val="000000"/>
      </w:rPr>
    </w:lvl>
    <w:lvl w:ilvl="1" w:tplc="04270019" w:tentative="1">
      <w:start w:val="1"/>
      <w:numFmt w:val="lowerLetter"/>
      <w:lvlText w:val="%2."/>
      <w:lvlJc w:val="left"/>
      <w:pPr>
        <w:ind w:left="1931" w:hanging="360"/>
      </w:pPr>
    </w:lvl>
    <w:lvl w:ilvl="2" w:tplc="0427001B" w:tentative="1">
      <w:start w:val="1"/>
      <w:numFmt w:val="lowerRoman"/>
      <w:lvlText w:val="%3."/>
      <w:lvlJc w:val="right"/>
      <w:pPr>
        <w:ind w:left="2651" w:hanging="180"/>
      </w:pPr>
    </w:lvl>
    <w:lvl w:ilvl="3" w:tplc="0427000F" w:tentative="1">
      <w:start w:val="1"/>
      <w:numFmt w:val="decimal"/>
      <w:lvlText w:val="%4."/>
      <w:lvlJc w:val="left"/>
      <w:pPr>
        <w:ind w:left="3371" w:hanging="360"/>
      </w:pPr>
    </w:lvl>
    <w:lvl w:ilvl="4" w:tplc="04270019" w:tentative="1">
      <w:start w:val="1"/>
      <w:numFmt w:val="lowerLetter"/>
      <w:lvlText w:val="%5."/>
      <w:lvlJc w:val="left"/>
      <w:pPr>
        <w:ind w:left="4091" w:hanging="360"/>
      </w:pPr>
    </w:lvl>
    <w:lvl w:ilvl="5" w:tplc="0427001B" w:tentative="1">
      <w:start w:val="1"/>
      <w:numFmt w:val="lowerRoman"/>
      <w:lvlText w:val="%6."/>
      <w:lvlJc w:val="right"/>
      <w:pPr>
        <w:ind w:left="4811" w:hanging="180"/>
      </w:pPr>
    </w:lvl>
    <w:lvl w:ilvl="6" w:tplc="0427000F" w:tentative="1">
      <w:start w:val="1"/>
      <w:numFmt w:val="decimal"/>
      <w:lvlText w:val="%7."/>
      <w:lvlJc w:val="left"/>
      <w:pPr>
        <w:ind w:left="5531" w:hanging="360"/>
      </w:pPr>
    </w:lvl>
    <w:lvl w:ilvl="7" w:tplc="04270019" w:tentative="1">
      <w:start w:val="1"/>
      <w:numFmt w:val="lowerLetter"/>
      <w:lvlText w:val="%8."/>
      <w:lvlJc w:val="left"/>
      <w:pPr>
        <w:ind w:left="6251" w:hanging="360"/>
      </w:pPr>
    </w:lvl>
    <w:lvl w:ilvl="8" w:tplc="0427001B" w:tentative="1">
      <w:start w:val="1"/>
      <w:numFmt w:val="lowerRoman"/>
      <w:lvlText w:val="%9."/>
      <w:lvlJc w:val="right"/>
      <w:pPr>
        <w:ind w:left="6971" w:hanging="180"/>
      </w:pPr>
    </w:lvl>
  </w:abstractNum>
  <w:abstractNum w:abstractNumId="21">
    <w:nsid w:val="436D733F"/>
    <w:multiLevelType w:val="hybridMultilevel"/>
    <w:tmpl w:val="FB3A8804"/>
    <w:lvl w:ilvl="0" w:tplc="0427000F">
      <w:start w:val="1"/>
      <w:numFmt w:val="decimal"/>
      <w:lvlText w:val="%1."/>
      <w:lvlJc w:val="left"/>
      <w:pPr>
        <w:ind w:left="1571" w:hanging="360"/>
      </w:pPr>
    </w:lvl>
    <w:lvl w:ilvl="1" w:tplc="04270019" w:tentative="1">
      <w:start w:val="1"/>
      <w:numFmt w:val="lowerLetter"/>
      <w:lvlText w:val="%2."/>
      <w:lvlJc w:val="left"/>
      <w:pPr>
        <w:ind w:left="2291" w:hanging="360"/>
      </w:pPr>
    </w:lvl>
    <w:lvl w:ilvl="2" w:tplc="0427001B" w:tentative="1">
      <w:start w:val="1"/>
      <w:numFmt w:val="lowerRoman"/>
      <w:lvlText w:val="%3."/>
      <w:lvlJc w:val="right"/>
      <w:pPr>
        <w:ind w:left="3011" w:hanging="180"/>
      </w:pPr>
    </w:lvl>
    <w:lvl w:ilvl="3" w:tplc="0427000F" w:tentative="1">
      <w:start w:val="1"/>
      <w:numFmt w:val="decimal"/>
      <w:lvlText w:val="%4."/>
      <w:lvlJc w:val="left"/>
      <w:pPr>
        <w:ind w:left="3731" w:hanging="360"/>
      </w:pPr>
    </w:lvl>
    <w:lvl w:ilvl="4" w:tplc="04270019" w:tentative="1">
      <w:start w:val="1"/>
      <w:numFmt w:val="lowerLetter"/>
      <w:lvlText w:val="%5."/>
      <w:lvlJc w:val="left"/>
      <w:pPr>
        <w:ind w:left="4451" w:hanging="360"/>
      </w:pPr>
    </w:lvl>
    <w:lvl w:ilvl="5" w:tplc="0427001B" w:tentative="1">
      <w:start w:val="1"/>
      <w:numFmt w:val="lowerRoman"/>
      <w:lvlText w:val="%6."/>
      <w:lvlJc w:val="right"/>
      <w:pPr>
        <w:ind w:left="5171" w:hanging="180"/>
      </w:pPr>
    </w:lvl>
    <w:lvl w:ilvl="6" w:tplc="0427000F" w:tentative="1">
      <w:start w:val="1"/>
      <w:numFmt w:val="decimal"/>
      <w:lvlText w:val="%7."/>
      <w:lvlJc w:val="left"/>
      <w:pPr>
        <w:ind w:left="5891" w:hanging="360"/>
      </w:pPr>
    </w:lvl>
    <w:lvl w:ilvl="7" w:tplc="04270019" w:tentative="1">
      <w:start w:val="1"/>
      <w:numFmt w:val="lowerLetter"/>
      <w:lvlText w:val="%8."/>
      <w:lvlJc w:val="left"/>
      <w:pPr>
        <w:ind w:left="6611" w:hanging="360"/>
      </w:pPr>
    </w:lvl>
    <w:lvl w:ilvl="8" w:tplc="0427001B" w:tentative="1">
      <w:start w:val="1"/>
      <w:numFmt w:val="lowerRoman"/>
      <w:lvlText w:val="%9."/>
      <w:lvlJc w:val="right"/>
      <w:pPr>
        <w:ind w:left="7331" w:hanging="180"/>
      </w:pPr>
    </w:lvl>
  </w:abstractNum>
  <w:abstractNum w:abstractNumId="22">
    <w:nsid w:val="4BA25D8B"/>
    <w:multiLevelType w:val="singleLevel"/>
    <w:tmpl w:val="0409000F"/>
    <w:lvl w:ilvl="0">
      <w:start w:val="1"/>
      <w:numFmt w:val="decimal"/>
      <w:lvlText w:val="%1."/>
      <w:lvlJc w:val="left"/>
      <w:pPr>
        <w:tabs>
          <w:tab w:val="num" w:pos="360"/>
        </w:tabs>
        <w:ind w:left="360" w:hanging="360"/>
      </w:pPr>
    </w:lvl>
  </w:abstractNum>
  <w:abstractNum w:abstractNumId="23">
    <w:nsid w:val="50D0021A"/>
    <w:multiLevelType w:val="hybridMultilevel"/>
    <w:tmpl w:val="BC9EABD4"/>
    <w:lvl w:ilvl="0" w:tplc="0427000F">
      <w:start w:val="1"/>
      <w:numFmt w:val="decimal"/>
      <w:lvlText w:val="%1."/>
      <w:lvlJc w:val="left"/>
      <w:pPr>
        <w:ind w:left="1571" w:hanging="360"/>
      </w:pPr>
    </w:lvl>
    <w:lvl w:ilvl="1" w:tplc="04270019" w:tentative="1">
      <w:start w:val="1"/>
      <w:numFmt w:val="lowerLetter"/>
      <w:lvlText w:val="%2."/>
      <w:lvlJc w:val="left"/>
      <w:pPr>
        <w:ind w:left="2291" w:hanging="360"/>
      </w:pPr>
    </w:lvl>
    <w:lvl w:ilvl="2" w:tplc="0427001B" w:tentative="1">
      <w:start w:val="1"/>
      <w:numFmt w:val="lowerRoman"/>
      <w:lvlText w:val="%3."/>
      <w:lvlJc w:val="right"/>
      <w:pPr>
        <w:ind w:left="3011" w:hanging="180"/>
      </w:pPr>
    </w:lvl>
    <w:lvl w:ilvl="3" w:tplc="0427000F" w:tentative="1">
      <w:start w:val="1"/>
      <w:numFmt w:val="decimal"/>
      <w:lvlText w:val="%4."/>
      <w:lvlJc w:val="left"/>
      <w:pPr>
        <w:ind w:left="3731" w:hanging="360"/>
      </w:pPr>
    </w:lvl>
    <w:lvl w:ilvl="4" w:tplc="04270019" w:tentative="1">
      <w:start w:val="1"/>
      <w:numFmt w:val="lowerLetter"/>
      <w:lvlText w:val="%5."/>
      <w:lvlJc w:val="left"/>
      <w:pPr>
        <w:ind w:left="4451" w:hanging="360"/>
      </w:pPr>
    </w:lvl>
    <w:lvl w:ilvl="5" w:tplc="0427001B" w:tentative="1">
      <w:start w:val="1"/>
      <w:numFmt w:val="lowerRoman"/>
      <w:lvlText w:val="%6."/>
      <w:lvlJc w:val="right"/>
      <w:pPr>
        <w:ind w:left="5171" w:hanging="180"/>
      </w:pPr>
    </w:lvl>
    <w:lvl w:ilvl="6" w:tplc="0427000F" w:tentative="1">
      <w:start w:val="1"/>
      <w:numFmt w:val="decimal"/>
      <w:lvlText w:val="%7."/>
      <w:lvlJc w:val="left"/>
      <w:pPr>
        <w:ind w:left="5891" w:hanging="360"/>
      </w:pPr>
    </w:lvl>
    <w:lvl w:ilvl="7" w:tplc="04270019" w:tentative="1">
      <w:start w:val="1"/>
      <w:numFmt w:val="lowerLetter"/>
      <w:lvlText w:val="%8."/>
      <w:lvlJc w:val="left"/>
      <w:pPr>
        <w:ind w:left="6611" w:hanging="360"/>
      </w:pPr>
    </w:lvl>
    <w:lvl w:ilvl="8" w:tplc="0427001B" w:tentative="1">
      <w:start w:val="1"/>
      <w:numFmt w:val="lowerRoman"/>
      <w:lvlText w:val="%9."/>
      <w:lvlJc w:val="right"/>
      <w:pPr>
        <w:ind w:left="7331" w:hanging="180"/>
      </w:pPr>
    </w:lvl>
  </w:abstractNum>
  <w:abstractNum w:abstractNumId="24">
    <w:nsid w:val="51F56FC1"/>
    <w:multiLevelType w:val="hybridMultilevel"/>
    <w:tmpl w:val="FD5AFAA6"/>
    <w:lvl w:ilvl="0" w:tplc="0427000F">
      <w:start w:val="1"/>
      <w:numFmt w:val="decimal"/>
      <w:lvlText w:val="%1."/>
      <w:lvlJc w:val="left"/>
      <w:pPr>
        <w:ind w:left="1287" w:hanging="360"/>
      </w:pPr>
    </w:lvl>
    <w:lvl w:ilvl="1" w:tplc="04270019" w:tentative="1">
      <w:start w:val="1"/>
      <w:numFmt w:val="lowerLetter"/>
      <w:lvlText w:val="%2."/>
      <w:lvlJc w:val="left"/>
      <w:pPr>
        <w:ind w:left="2007" w:hanging="360"/>
      </w:pPr>
    </w:lvl>
    <w:lvl w:ilvl="2" w:tplc="0427001B" w:tentative="1">
      <w:start w:val="1"/>
      <w:numFmt w:val="lowerRoman"/>
      <w:lvlText w:val="%3."/>
      <w:lvlJc w:val="right"/>
      <w:pPr>
        <w:ind w:left="2727" w:hanging="180"/>
      </w:pPr>
    </w:lvl>
    <w:lvl w:ilvl="3" w:tplc="0427000F" w:tentative="1">
      <w:start w:val="1"/>
      <w:numFmt w:val="decimal"/>
      <w:lvlText w:val="%4."/>
      <w:lvlJc w:val="left"/>
      <w:pPr>
        <w:ind w:left="3447" w:hanging="360"/>
      </w:pPr>
    </w:lvl>
    <w:lvl w:ilvl="4" w:tplc="04270019" w:tentative="1">
      <w:start w:val="1"/>
      <w:numFmt w:val="lowerLetter"/>
      <w:lvlText w:val="%5."/>
      <w:lvlJc w:val="left"/>
      <w:pPr>
        <w:ind w:left="4167" w:hanging="360"/>
      </w:pPr>
    </w:lvl>
    <w:lvl w:ilvl="5" w:tplc="0427001B" w:tentative="1">
      <w:start w:val="1"/>
      <w:numFmt w:val="lowerRoman"/>
      <w:lvlText w:val="%6."/>
      <w:lvlJc w:val="right"/>
      <w:pPr>
        <w:ind w:left="4887" w:hanging="180"/>
      </w:pPr>
    </w:lvl>
    <w:lvl w:ilvl="6" w:tplc="0427000F" w:tentative="1">
      <w:start w:val="1"/>
      <w:numFmt w:val="decimal"/>
      <w:lvlText w:val="%7."/>
      <w:lvlJc w:val="left"/>
      <w:pPr>
        <w:ind w:left="5607" w:hanging="360"/>
      </w:pPr>
    </w:lvl>
    <w:lvl w:ilvl="7" w:tplc="04270019" w:tentative="1">
      <w:start w:val="1"/>
      <w:numFmt w:val="lowerLetter"/>
      <w:lvlText w:val="%8."/>
      <w:lvlJc w:val="left"/>
      <w:pPr>
        <w:ind w:left="6327" w:hanging="360"/>
      </w:pPr>
    </w:lvl>
    <w:lvl w:ilvl="8" w:tplc="0427001B" w:tentative="1">
      <w:start w:val="1"/>
      <w:numFmt w:val="lowerRoman"/>
      <w:lvlText w:val="%9."/>
      <w:lvlJc w:val="right"/>
      <w:pPr>
        <w:ind w:left="7047" w:hanging="180"/>
      </w:pPr>
    </w:lvl>
  </w:abstractNum>
  <w:abstractNum w:abstractNumId="25">
    <w:nsid w:val="52A953D3"/>
    <w:multiLevelType w:val="singleLevel"/>
    <w:tmpl w:val="0409000F"/>
    <w:lvl w:ilvl="0">
      <w:start w:val="1"/>
      <w:numFmt w:val="decimal"/>
      <w:lvlText w:val="%1."/>
      <w:lvlJc w:val="left"/>
      <w:pPr>
        <w:tabs>
          <w:tab w:val="num" w:pos="360"/>
        </w:tabs>
        <w:ind w:left="360" w:hanging="360"/>
      </w:pPr>
    </w:lvl>
  </w:abstractNum>
  <w:abstractNum w:abstractNumId="26">
    <w:nsid w:val="56F70720"/>
    <w:multiLevelType w:val="hybridMultilevel"/>
    <w:tmpl w:val="2EC0EB16"/>
    <w:lvl w:ilvl="0" w:tplc="C47A1528">
      <w:start w:val="1"/>
      <w:numFmt w:val="decimal"/>
      <w:lvlText w:val="%1."/>
      <w:lvlJc w:val="left"/>
      <w:pPr>
        <w:ind w:left="1353" w:hanging="360"/>
      </w:pPr>
      <w:rPr>
        <w:rFonts w:hint="default"/>
        <w:b w:val="0"/>
        <w:i w:val="0"/>
        <w:strike w:val="0"/>
      </w:rPr>
    </w:lvl>
    <w:lvl w:ilvl="1" w:tplc="04270019">
      <w:start w:val="1"/>
      <w:numFmt w:val="lowerLetter"/>
      <w:lvlText w:val="%2."/>
      <w:lvlJc w:val="left"/>
      <w:pPr>
        <w:ind w:left="1941" w:hanging="360"/>
      </w:pPr>
    </w:lvl>
    <w:lvl w:ilvl="2" w:tplc="0427001B" w:tentative="1">
      <w:start w:val="1"/>
      <w:numFmt w:val="lowerRoman"/>
      <w:lvlText w:val="%3."/>
      <w:lvlJc w:val="right"/>
      <w:pPr>
        <w:ind w:left="2661" w:hanging="180"/>
      </w:pPr>
    </w:lvl>
    <w:lvl w:ilvl="3" w:tplc="0427000F" w:tentative="1">
      <w:start w:val="1"/>
      <w:numFmt w:val="decimal"/>
      <w:lvlText w:val="%4."/>
      <w:lvlJc w:val="left"/>
      <w:pPr>
        <w:ind w:left="3381" w:hanging="360"/>
      </w:pPr>
    </w:lvl>
    <w:lvl w:ilvl="4" w:tplc="04270019" w:tentative="1">
      <w:start w:val="1"/>
      <w:numFmt w:val="lowerLetter"/>
      <w:lvlText w:val="%5."/>
      <w:lvlJc w:val="left"/>
      <w:pPr>
        <w:ind w:left="4101" w:hanging="360"/>
      </w:pPr>
    </w:lvl>
    <w:lvl w:ilvl="5" w:tplc="0427001B" w:tentative="1">
      <w:start w:val="1"/>
      <w:numFmt w:val="lowerRoman"/>
      <w:lvlText w:val="%6."/>
      <w:lvlJc w:val="right"/>
      <w:pPr>
        <w:ind w:left="4821" w:hanging="180"/>
      </w:pPr>
    </w:lvl>
    <w:lvl w:ilvl="6" w:tplc="0427000F" w:tentative="1">
      <w:start w:val="1"/>
      <w:numFmt w:val="decimal"/>
      <w:lvlText w:val="%7."/>
      <w:lvlJc w:val="left"/>
      <w:pPr>
        <w:ind w:left="5541" w:hanging="360"/>
      </w:pPr>
    </w:lvl>
    <w:lvl w:ilvl="7" w:tplc="04270019" w:tentative="1">
      <w:start w:val="1"/>
      <w:numFmt w:val="lowerLetter"/>
      <w:lvlText w:val="%8."/>
      <w:lvlJc w:val="left"/>
      <w:pPr>
        <w:ind w:left="6261" w:hanging="360"/>
      </w:pPr>
    </w:lvl>
    <w:lvl w:ilvl="8" w:tplc="0427001B" w:tentative="1">
      <w:start w:val="1"/>
      <w:numFmt w:val="lowerRoman"/>
      <w:lvlText w:val="%9."/>
      <w:lvlJc w:val="right"/>
      <w:pPr>
        <w:ind w:left="6981" w:hanging="180"/>
      </w:pPr>
    </w:lvl>
  </w:abstractNum>
  <w:abstractNum w:abstractNumId="27">
    <w:nsid w:val="59F60CBC"/>
    <w:multiLevelType w:val="hybridMultilevel"/>
    <w:tmpl w:val="8B0A7B1A"/>
    <w:lvl w:ilvl="0" w:tplc="0427000F">
      <w:start w:val="1"/>
      <w:numFmt w:val="decimal"/>
      <w:lvlText w:val="%1."/>
      <w:lvlJc w:val="left"/>
      <w:pPr>
        <w:ind w:left="1287" w:hanging="360"/>
      </w:pPr>
    </w:lvl>
    <w:lvl w:ilvl="1" w:tplc="04270019" w:tentative="1">
      <w:start w:val="1"/>
      <w:numFmt w:val="lowerLetter"/>
      <w:lvlText w:val="%2."/>
      <w:lvlJc w:val="left"/>
      <w:pPr>
        <w:ind w:left="2007" w:hanging="360"/>
      </w:pPr>
    </w:lvl>
    <w:lvl w:ilvl="2" w:tplc="0427001B" w:tentative="1">
      <w:start w:val="1"/>
      <w:numFmt w:val="lowerRoman"/>
      <w:lvlText w:val="%3."/>
      <w:lvlJc w:val="right"/>
      <w:pPr>
        <w:ind w:left="2727" w:hanging="180"/>
      </w:pPr>
    </w:lvl>
    <w:lvl w:ilvl="3" w:tplc="0427000F" w:tentative="1">
      <w:start w:val="1"/>
      <w:numFmt w:val="decimal"/>
      <w:lvlText w:val="%4."/>
      <w:lvlJc w:val="left"/>
      <w:pPr>
        <w:ind w:left="3447" w:hanging="360"/>
      </w:pPr>
    </w:lvl>
    <w:lvl w:ilvl="4" w:tplc="04270019" w:tentative="1">
      <w:start w:val="1"/>
      <w:numFmt w:val="lowerLetter"/>
      <w:lvlText w:val="%5."/>
      <w:lvlJc w:val="left"/>
      <w:pPr>
        <w:ind w:left="4167" w:hanging="360"/>
      </w:pPr>
    </w:lvl>
    <w:lvl w:ilvl="5" w:tplc="0427001B" w:tentative="1">
      <w:start w:val="1"/>
      <w:numFmt w:val="lowerRoman"/>
      <w:lvlText w:val="%6."/>
      <w:lvlJc w:val="right"/>
      <w:pPr>
        <w:ind w:left="4887" w:hanging="180"/>
      </w:pPr>
    </w:lvl>
    <w:lvl w:ilvl="6" w:tplc="0427000F" w:tentative="1">
      <w:start w:val="1"/>
      <w:numFmt w:val="decimal"/>
      <w:lvlText w:val="%7."/>
      <w:lvlJc w:val="left"/>
      <w:pPr>
        <w:ind w:left="5607" w:hanging="360"/>
      </w:pPr>
    </w:lvl>
    <w:lvl w:ilvl="7" w:tplc="04270019" w:tentative="1">
      <w:start w:val="1"/>
      <w:numFmt w:val="lowerLetter"/>
      <w:lvlText w:val="%8."/>
      <w:lvlJc w:val="left"/>
      <w:pPr>
        <w:ind w:left="6327" w:hanging="360"/>
      </w:pPr>
    </w:lvl>
    <w:lvl w:ilvl="8" w:tplc="0427001B" w:tentative="1">
      <w:start w:val="1"/>
      <w:numFmt w:val="lowerRoman"/>
      <w:lvlText w:val="%9."/>
      <w:lvlJc w:val="right"/>
      <w:pPr>
        <w:ind w:left="7047" w:hanging="180"/>
      </w:pPr>
    </w:lvl>
  </w:abstractNum>
  <w:abstractNum w:abstractNumId="28">
    <w:nsid w:val="66E95213"/>
    <w:multiLevelType w:val="hybridMultilevel"/>
    <w:tmpl w:val="ACDABE16"/>
    <w:lvl w:ilvl="0" w:tplc="E3F242AE">
      <w:start w:val="1"/>
      <w:numFmt w:val="decimal"/>
      <w:lvlText w:val="%1)"/>
      <w:lvlJc w:val="left"/>
      <w:pPr>
        <w:ind w:left="1211" w:hanging="360"/>
      </w:pPr>
      <w:rPr>
        <w:rFonts w:hint="default"/>
        <w:color w:val="auto"/>
      </w:rPr>
    </w:lvl>
    <w:lvl w:ilvl="1" w:tplc="04270019" w:tentative="1">
      <w:start w:val="1"/>
      <w:numFmt w:val="lowerLetter"/>
      <w:lvlText w:val="%2."/>
      <w:lvlJc w:val="left"/>
      <w:pPr>
        <w:ind w:left="1931" w:hanging="360"/>
      </w:pPr>
    </w:lvl>
    <w:lvl w:ilvl="2" w:tplc="0427001B" w:tentative="1">
      <w:start w:val="1"/>
      <w:numFmt w:val="lowerRoman"/>
      <w:lvlText w:val="%3."/>
      <w:lvlJc w:val="right"/>
      <w:pPr>
        <w:ind w:left="2651" w:hanging="180"/>
      </w:pPr>
    </w:lvl>
    <w:lvl w:ilvl="3" w:tplc="0427000F" w:tentative="1">
      <w:start w:val="1"/>
      <w:numFmt w:val="decimal"/>
      <w:lvlText w:val="%4."/>
      <w:lvlJc w:val="left"/>
      <w:pPr>
        <w:ind w:left="3371" w:hanging="360"/>
      </w:pPr>
    </w:lvl>
    <w:lvl w:ilvl="4" w:tplc="04270019" w:tentative="1">
      <w:start w:val="1"/>
      <w:numFmt w:val="lowerLetter"/>
      <w:lvlText w:val="%5."/>
      <w:lvlJc w:val="left"/>
      <w:pPr>
        <w:ind w:left="4091" w:hanging="360"/>
      </w:pPr>
    </w:lvl>
    <w:lvl w:ilvl="5" w:tplc="0427001B" w:tentative="1">
      <w:start w:val="1"/>
      <w:numFmt w:val="lowerRoman"/>
      <w:lvlText w:val="%6."/>
      <w:lvlJc w:val="right"/>
      <w:pPr>
        <w:ind w:left="4811" w:hanging="180"/>
      </w:pPr>
    </w:lvl>
    <w:lvl w:ilvl="6" w:tplc="0427000F" w:tentative="1">
      <w:start w:val="1"/>
      <w:numFmt w:val="decimal"/>
      <w:lvlText w:val="%7."/>
      <w:lvlJc w:val="left"/>
      <w:pPr>
        <w:ind w:left="5531" w:hanging="360"/>
      </w:pPr>
    </w:lvl>
    <w:lvl w:ilvl="7" w:tplc="04270019" w:tentative="1">
      <w:start w:val="1"/>
      <w:numFmt w:val="lowerLetter"/>
      <w:lvlText w:val="%8."/>
      <w:lvlJc w:val="left"/>
      <w:pPr>
        <w:ind w:left="6251" w:hanging="360"/>
      </w:pPr>
    </w:lvl>
    <w:lvl w:ilvl="8" w:tplc="0427001B" w:tentative="1">
      <w:start w:val="1"/>
      <w:numFmt w:val="lowerRoman"/>
      <w:lvlText w:val="%9."/>
      <w:lvlJc w:val="right"/>
      <w:pPr>
        <w:ind w:left="6971" w:hanging="180"/>
      </w:pPr>
    </w:lvl>
  </w:abstractNum>
  <w:abstractNum w:abstractNumId="29">
    <w:nsid w:val="740E1729"/>
    <w:multiLevelType w:val="singleLevel"/>
    <w:tmpl w:val="8A681E1E"/>
    <w:lvl w:ilvl="0">
      <w:start w:val="1"/>
      <w:numFmt w:val="decimal"/>
      <w:lvlText w:val="%1."/>
      <w:lvlJc w:val="left"/>
      <w:pPr>
        <w:tabs>
          <w:tab w:val="num" w:pos="420"/>
        </w:tabs>
        <w:ind w:left="420" w:hanging="420"/>
      </w:pPr>
      <w:rPr>
        <w:rFonts w:hint="default"/>
      </w:rPr>
    </w:lvl>
  </w:abstractNum>
  <w:abstractNum w:abstractNumId="30">
    <w:nsid w:val="7B391673"/>
    <w:multiLevelType w:val="singleLevel"/>
    <w:tmpl w:val="0409000F"/>
    <w:lvl w:ilvl="0">
      <w:start w:val="1"/>
      <w:numFmt w:val="decimal"/>
      <w:lvlText w:val="%1."/>
      <w:lvlJc w:val="left"/>
      <w:pPr>
        <w:tabs>
          <w:tab w:val="num" w:pos="360"/>
        </w:tabs>
        <w:ind w:left="360" w:hanging="360"/>
      </w:pPr>
    </w:lvl>
  </w:abstractNum>
  <w:abstractNum w:abstractNumId="31">
    <w:nsid w:val="7DD82058"/>
    <w:multiLevelType w:val="hybridMultilevel"/>
    <w:tmpl w:val="9E1E8FCC"/>
    <w:lvl w:ilvl="0" w:tplc="9118E73C">
      <w:start w:val="1"/>
      <w:numFmt w:val="decimal"/>
      <w:lvlText w:val="%1."/>
      <w:lvlJc w:val="left"/>
      <w:pPr>
        <w:ind w:left="1353" w:hanging="360"/>
      </w:pPr>
      <w:rPr>
        <w:rFonts w:hint="default"/>
        <w:b w:val="0"/>
      </w:rPr>
    </w:lvl>
    <w:lvl w:ilvl="1" w:tplc="04270019" w:tentative="1">
      <w:start w:val="1"/>
      <w:numFmt w:val="lowerLetter"/>
      <w:lvlText w:val="%2."/>
      <w:lvlJc w:val="left"/>
      <w:pPr>
        <w:ind w:left="1658" w:hanging="360"/>
      </w:pPr>
    </w:lvl>
    <w:lvl w:ilvl="2" w:tplc="0427001B" w:tentative="1">
      <w:start w:val="1"/>
      <w:numFmt w:val="lowerRoman"/>
      <w:lvlText w:val="%3."/>
      <w:lvlJc w:val="right"/>
      <w:pPr>
        <w:ind w:left="2378" w:hanging="180"/>
      </w:pPr>
    </w:lvl>
    <w:lvl w:ilvl="3" w:tplc="0427000F" w:tentative="1">
      <w:start w:val="1"/>
      <w:numFmt w:val="decimal"/>
      <w:lvlText w:val="%4."/>
      <w:lvlJc w:val="left"/>
      <w:pPr>
        <w:ind w:left="3098" w:hanging="360"/>
      </w:pPr>
    </w:lvl>
    <w:lvl w:ilvl="4" w:tplc="04270019" w:tentative="1">
      <w:start w:val="1"/>
      <w:numFmt w:val="lowerLetter"/>
      <w:lvlText w:val="%5."/>
      <w:lvlJc w:val="left"/>
      <w:pPr>
        <w:ind w:left="3818" w:hanging="360"/>
      </w:pPr>
    </w:lvl>
    <w:lvl w:ilvl="5" w:tplc="0427001B" w:tentative="1">
      <w:start w:val="1"/>
      <w:numFmt w:val="lowerRoman"/>
      <w:lvlText w:val="%6."/>
      <w:lvlJc w:val="right"/>
      <w:pPr>
        <w:ind w:left="4538" w:hanging="180"/>
      </w:pPr>
    </w:lvl>
    <w:lvl w:ilvl="6" w:tplc="0427000F" w:tentative="1">
      <w:start w:val="1"/>
      <w:numFmt w:val="decimal"/>
      <w:lvlText w:val="%7."/>
      <w:lvlJc w:val="left"/>
      <w:pPr>
        <w:ind w:left="5258" w:hanging="360"/>
      </w:pPr>
    </w:lvl>
    <w:lvl w:ilvl="7" w:tplc="04270019" w:tentative="1">
      <w:start w:val="1"/>
      <w:numFmt w:val="lowerLetter"/>
      <w:lvlText w:val="%8."/>
      <w:lvlJc w:val="left"/>
      <w:pPr>
        <w:ind w:left="5978" w:hanging="360"/>
      </w:pPr>
    </w:lvl>
    <w:lvl w:ilvl="8" w:tplc="0427001B" w:tentative="1">
      <w:start w:val="1"/>
      <w:numFmt w:val="lowerRoman"/>
      <w:lvlText w:val="%9."/>
      <w:lvlJc w:val="right"/>
      <w:pPr>
        <w:ind w:left="6698" w:hanging="180"/>
      </w:pPr>
    </w:lvl>
  </w:abstractNum>
  <w:num w:numId="1">
    <w:abstractNumId w:val="25"/>
  </w:num>
  <w:num w:numId="2">
    <w:abstractNumId w:val="7"/>
  </w:num>
  <w:num w:numId="3">
    <w:abstractNumId w:val="6"/>
  </w:num>
  <w:num w:numId="4">
    <w:abstractNumId w:val="2"/>
  </w:num>
  <w:num w:numId="5">
    <w:abstractNumId w:val="5"/>
  </w:num>
  <w:num w:numId="6">
    <w:abstractNumId w:val="3"/>
  </w:num>
  <w:num w:numId="7">
    <w:abstractNumId w:val="18"/>
  </w:num>
  <w:num w:numId="8">
    <w:abstractNumId w:val="30"/>
  </w:num>
  <w:num w:numId="9">
    <w:abstractNumId w:val="15"/>
  </w:num>
  <w:num w:numId="10">
    <w:abstractNumId w:val="12"/>
  </w:num>
  <w:num w:numId="11">
    <w:abstractNumId w:val="22"/>
  </w:num>
  <w:num w:numId="12">
    <w:abstractNumId w:val="13"/>
  </w:num>
  <w:num w:numId="13">
    <w:abstractNumId w:val="10"/>
  </w:num>
  <w:num w:numId="14">
    <w:abstractNumId w:val="1"/>
  </w:num>
  <w:num w:numId="15">
    <w:abstractNumId w:val="29"/>
  </w:num>
  <w:num w:numId="16">
    <w:abstractNumId w:val="26"/>
  </w:num>
  <w:num w:numId="17">
    <w:abstractNumId w:val="19"/>
  </w:num>
  <w:num w:numId="18">
    <w:abstractNumId w:val="24"/>
  </w:num>
  <w:num w:numId="19">
    <w:abstractNumId w:val="27"/>
  </w:num>
  <w:num w:numId="20">
    <w:abstractNumId w:val="4"/>
  </w:num>
  <w:num w:numId="21">
    <w:abstractNumId w:val="31"/>
  </w:num>
  <w:num w:numId="22">
    <w:abstractNumId w:val="8"/>
  </w:num>
  <w:num w:numId="23">
    <w:abstractNumId w:val="20"/>
  </w:num>
  <w:num w:numId="24">
    <w:abstractNumId w:val="17"/>
  </w:num>
  <w:num w:numId="25">
    <w:abstractNumId w:val="23"/>
  </w:num>
  <w:num w:numId="26">
    <w:abstractNumId w:val="28"/>
  </w:num>
  <w:num w:numId="27">
    <w:abstractNumId w:val="21"/>
  </w:num>
  <w:num w:numId="28">
    <w:abstractNumId w:val="14"/>
  </w:num>
  <w:num w:numId="29">
    <w:abstractNumId w:val="11"/>
  </w:num>
  <w:num w:numId="30">
    <w:abstractNumId w:val="9"/>
  </w:num>
  <w:num w:numId="31">
    <w:abstractNumId w:val="16"/>
  </w:num>
  <w:num w:numId="3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10926"/>
    <w:rsid w:val="000058F3"/>
    <w:rsid w:val="000059C3"/>
    <w:rsid w:val="00006ECD"/>
    <w:rsid w:val="00015418"/>
    <w:rsid w:val="00015B1F"/>
    <w:rsid w:val="00017D9B"/>
    <w:rsid w:val="00023C81"/>
    <w:rsid w:val="00026C98"/>
    <w:rsid w:val="00031CD7"/>
    <w:rsid w:val="00032240"/>
    <w:rsid w:val="00033CF5"/>
    <w:rsid w:val="00042E0B"/>
    <w:rsid w:val="0004569E"/>
    <w:rsid w:val="000501C1"/>
    <w:rsid w:val="00057430"/>
    <w:rsid w:val="000640BA"/>
    <w:rsid w:val="00070F1A"/>
    <w:rsid w:val="00073028"/>
    <w:rsid w:val="00075F42"/>
    <w:rsid w:val="00080FDA"/>
    <w:rsid w:val="0008567D"/>
    <w:rsid w:val="000931A8"/>
    <w:rsid w:val="000A09CD"/>
    <w:rsid w:val="000A1842"/>
    <w:rsid w:val="000A199D"/>
    <w:rsid w:val="000B79D3"/>
    <w:rsid w:val="000C51FF"/>
    <w:rsid w:val="000F01AC"/>
    <w:rsid w:val="0010132D"/>
    <w:rsid w:val="00103EE9"/>
    <w:rsid w:val="00110F74"/>
    <w:rsid w:val="00121A7B"/>
    <w:rsid w:val="00122960"/>
    <w:rsid w:val="001269CE"/>
    <w:rsid w:val="00127595"/>
    <w:rsid w:val="001329AB"/>
    <w:rsid w:val="00140967"/>
    <w:rsid w:val="0014211A"/>
    <w:rsid w:val="001469A1"/>
    <w:rsid w:val="0015035A"/>
    <w:rsid w:val="001533C7"/>
    <w:rsid w:val="00166616"/>
    <w:rsid w:val="00173968"/>
    <w:rsid w:val="00180EC7"/>
    <w:rsid w:val="00190182"/>
    <w:rsid w:val="00192927"/>
    <w:rsid w:val="001979A9"/>
    <w:rsid w:val="001A2212"/>
    <w:rsid w:val="001B3E13"/>
    <w:rsid w:val="001C1B35"/>
    <w:rsid w:val="001C5437"/>
    <w:rsid w:val="001D2CF8"/>
    <w:rsid w:val="001D467F"/>
    <w:rsid w:val="001D48CF"/>
    <w:rsid w:val="001D49D8"/>
    <w:rsid w:val="001D63AF"/>
    <w:rsid w:val="001E0489"/>
    <w:rsid w:val="001E4C3D"/>
    <w:rsid w:val="001E5F4F"/>
    <w:rsid w:val="00207CED"/>
    <w:rsid w:val="002120BE"/>
    <w:rsid w:val="0021213A"/>
    <w:rsid w:val="00217D82"/>
    <w:rsid w:val="0022455B"/>
    <w:rsid w:val="002254F0"/>
    <w:rsid w:val="00226DF0"/>
    <w:rsid w:val="0023187A"/>
    <w:rsid w:val="00234C56"/>
    <w:rsid w:val="002375C5"/>
    <w:rsid w:val="00252469"/>
    <w:rsid w:val="00261E4F"/>
    <w:rsid w:val="00262197"/>
    <w:rsid w:val="00262F38"/>
    <w:rsid w:val="0027439B"/>
    <w:rsid w:val="002815EC"/>
    <w:rsid w:val="002963B5"/>
    <w:rsid w:val="00297CEB"/>
    <w:rsid w:val="002A0EC8"/>
    <w:rsid w:val="002A339B"/>
    <w:rsid w:val="002B1A61"/>
    <w:rsid w:val="002B49C3"/>
    <w:rsid w:val="002C7634"/>
    <w:rsid w:val="002D23EE"/>
    <w:rsid w:val="002D6F85"/>
    <w:rsid w:val="002F0ABE"/>
    <w:rsid w:val="002F334B"/>
    <w:rsid w:val="00304C83"/>
    <w:rsid w:val="003057D7"/>
    <w:rsid w:val="0030638A"/>
    <w:rsid w:val="00307635"/>
    <w:rsid w:val="003112F9"/>
    <w:rsid w:val="00312E22"/>
    <w:rsid w:val="00312FF1"/>
    <w:rsid w:val="00315D4C"/>
    <w:rsid w:val="0032694D"/>
    <w:rsid w:val="003324EB"/>
    <w:rsid w:val="003349C1"/>
    <w:rsid w:val="00335AE5"/>
    <w:rsid w:val="0034687D"/>
    <w:rsid w:val="00351E38"/>
    <w:rsid w:val="00352967"/>
    <w:rsid w:val="00356B27"/>
    <w:rsid w:val="003604C1"/>
    <w:rsid w:val="00372F88"/>
    <w:rsid w:val="003824F5"/>
    <w:rsid w:val="00383465"/>
    <w:rsid w:val="0038349C"/>
    <w:rsid w:val="00384F46"/>
    <w:rsid w:val="00384F78"/>
    <w:rsid w:val="003B3225"/>
    <w:rsid w:val="003C3E87"/>
    <w:rsid w:val="003D0165"/>
    <w:rsid w:val="003D2B8D"/>
    <w:rsid w:val="003D4656"/>
    <w:rsid w:val="003E44DE"/>
    <w:rsid w:val="003F28A0"/>
    <w:rsid w:val="003F6D04"/>
    <w:rsid w:val="00401648"/>
    <w:rsid w:val="004044B2"/>
    <w:rsid w:val="0041591C"/>
    <w:rsid w:val="00425B76"/>
    <w:rsid w:val="00430133"/>
    <w:rsid w:val="00430CF8"/>
    <w:rsid w:val="0043212C"/>
    <w:rsid w:val="00440C9A"/>
    <w:rsid w:val="004524E9"/>
    <w:rsid w:val="004526A2"/>
    <w:rsid w:val="00456139"/>
    <w:rsid w:val="00456D04"/>
    <w:rsid w:val="00466E41"/>
    <w:rsid w:val="00473DEC"/>
    <w:rsid w:val="00477E3D"/>
    <w:rsid w:val="004802B5"/>
    <w:rsid w:val="00490E32"/>
    <w:rsid w:val="0049316B"/>
    <w:rsid w:val="0049735A"/>
    <w:rsid w:val="004B26F5"/>
    <w:rsid w:val="004D18BF"/>
    <w:rsid w:val="004F341C"/>
    <w:rsid w:val="00503F66"/>
    <w:rsid w:val="00507011"/>
    <w:rsid w:val="005130AD"/>
    <w:rsid w:val="005260AA"/>
    <w:rsid w:val="00532857"/>
    <w:rsid w:val="005367C4"/>
    <w:rsid w:val="00537D38"/>
    <w:rsid w:val="005658C0"/>
    <w:rsid w:val="00566F2C"/>
    <w:rsid w:val="00570DD1"/>
    <w:rsid w:val="00573B08"/>
    <w:rsid w:val="00591B1C"/>
    <w:rsid w:val="005A5DE6"/>
    <w:rsid w:val="005B27DE"/>
    <w:rsid w:val="005B29DE"/>
    <w:rsid w:val="005B769B"/>
    <w:rsid w:val="005C28FD"/>
    <w:rsid w:val="005C42F6"/>
    <w:rsid w:val="005D435A"/>
    <w:rsid w:val="005D5A0A"/>
    <w:rsid w:val="005D6B99"/>
    <w:rsid w:val="005D7E7D"/>
    <w:rsid w:val="005E3175"/>
    <w:rsid w:val="005E3F34"/>
    <w:rsid w:val="00605BA1"/>
    <w:rsid w:val="00607B22"/>
    <w:rsid w:val="00607D6F"/>
    <w:rsid w:val="00611B34"/>
    <w:rsid w:val="00615087"/>
    <w:rsid w:val="00616849"/>
    <w:rsid w:val="006177F3"/>
    <w:rsid w:val="00617F5C"/>
    <w:rsid w:val="00621E6A"/>
    <w:rsid w:val="00623C9F"/>
    <w:rsid w:val="00625FC6"/>
    <w:rsid w:val="00632F4A"/>
    <w:rsid w:val="0063574A"/>
    <w:rsid w:val="00637B28"/>
    <w:rsid w:val="006536D8"/>
    <w:rsid w:val="00654084"/>
    <w:rsid w:val="006639D8"/>
    <w:rsid w:val="00672113"/>
    <w:rsid w:val="00674AA8"/>
    <w:rsid w:val="0068691E"/>
    <w:rsid w:val="00687D8B"/>
    <w:rsid w:val="006922F7"/>
    <w:rsid w:val="00693468"/>
    <w:rsid w:val="006946DE"/>
    <w:rsid w:val="006949AD"/>
    <w:rsid w:val="00695A0F"/>
    <w:rsid w:val="006A7BC9"/>
    <w:rsid w:val="006C2946"/>
    <w:rsid w:val="006D3885"/>
    <w:rsid w:val="006D5604"/>
    <w:rsid w:val="006E126A"/>
    <w:rsid w:val="006E3994"/>
    <w:rsid w:val="006E6F18"/>
    <w:rsid w:val="006E6FED"/>
    <w:rsid w:val="006F4E99"/>
    <w:rsid w:val="007056DF"/>
    <w:rsid w:val="00706687"/>
    <w:rsid w:val="00712A5C"/>
    <w:rsid w:val="007220F3"/>
    <w:rsid w:val="00724A17"/>
    <w:rsid w:val="007268AC"/>
    <w:rsid w:val="0073657C"/>
    <w:rsid w:val="00737DD7"/>
    <w:rsid w:val="0074106C"/>
    <w:rsid w:val="00745FCF"/>
    <w:rsid w:val="007467FD"/>
    <w:rsid w:val="00747B5A"/>
    <w:rsid w:val="00764E8E"/>
    <w:rsid w:val="007661A9"/>
    <w:rsid w:val="007700C7"/>
    <w:rsid w:val="00773780"/>
    <w:rsid w:val="00783132"/>
    <w:rsid w:val="00785495"/>
    <w:rsid w:val="007858AF"/>
    <w:rsid w:val="0078613B"/>
    <w:rsid w:val="00787125"/>
    <w:rsid w:val="0079420F"/>
    <w:rsid w:val="00795394"/>
    <w:rsid w:val="00796386"/>
    <w:rsid w:val="007A0795"/>
    <w:rsid w:val="007B2E8B"/>
    <w:rsid w:val="007B63BC"/>
    <w:rsid w:val="007B68CF"/>
    <w:rsid w:val="007C1BA8"/>
    <w:rsid w:val="007C2470"/>
    <w:rsid w:val="007C467D"/>
    <w:rsid w:val="007C674D"/>
    <w:rsid w:val="007D168E"/>
    <w:rsid w:val="007D3C6C"/>
    <w:rsid w:val="007D526D"/>
    <w:rsid w:val="007E4523"/>
    <w:rsid w:val="007F0A7B"/>
    <w:rsid w:val="007F30F6"/>
    <w:rsid w:val="007F4CCD"/>
    <w:rsid w:val="007F67E1"/>
    <w:rsid w:val="008008D0"/>
    <w:rsid w:val="00802F30"/>
    <w:rsid w:val="0080628E"/>
    <w:rsid w:val="00807295"/>
    <w:rsid w:val="008075ED"/>
    <w:rsid w:val="00807C90"/>
    <w:rsid w:val="00820BD4"/>
    <w:rsid w:val="008225D1"/>
    <w:rsid w:val="008258F3"/>
    <w:rsid w:val="008426DA"/>
    <w:rsid w:val="008445CE"/>
    <w:rsid w:val="0084496A"/>
    <w:rsid w:val="00850719"/>
    <w:rsid w:val="008530FC"/>
    <w:rsid w:val="00857C89"/>
    <w:rsid w:val="008604D2"/>
    <w:rsid w:val="00866EB2"/>
    <w:rsid w:val="0087016E"/>
    <w:rsid w:val="008763FF"/>
    <w:rsid w:val="00891514"/>
    <w:rsid w:val="00895843"/>
    <w:rsid w:val="00897A95"/>
    <w:rsid w:val="008A3608"/>
    <w:rsid w:val="008A5992"/>
    <w:rsid w:val="008B00BB"/>
    <w:rsid w:val="008B3B92"/>
    <w:rsid w:val="008B6A8B"/>
    <w:rsid w:val="008C03F1"/>
    <w:rsid w:val="008C4FDC"/>
    <w:rsid w:val="008D58A2"/>
    <w:rsid w:val="008D6EC0"/>
    <w:rsid w:val="008E6F2C"/>
    <w:rsid w:val="008E745F"/>
    <w:rsid w:val="00902A82"/>
    <w:rsid w:val="00902CA2"/>
    <w:rsid w:val="00903EA7"/>
    <w:rsid w:val="009063E7"/>
    <w:rsid w:val="0090671A"/>
    <w:rsid w:val="00912508"/>
    <w:rsid w:val="00930C80"/>
    <w:rsid w:val="00933A4B"/>
    <w:rsid w:val="0094308B"/>
    <w:rsid w:val="009547BD"/>
    <w:rsid w:val="00960FF8"/>
    <w:rsid w:val="009757E2"/>
    <w:rsid w:val="009775A0"/>
    <w:rsid w:val="00977F6C"/>
    <w:rsid w:val="00982CED"/>
    <w:rsid w:val="009A29F9"/>
    <w:rsid w:val="009B388B"/>
    <w:rsid w:val="009C2E5F"/>
    <w:rsid w:val="009C5F64"/>
    <w:rsid w:val="009D2E03"/>
    <w:rsid w:val="00A0224D"/>
    <w:rsid w:val="00A042A7"/>
    <w:rsid w:val="00A10F60"/>
    <w:rsid w:val="00A16060"/>
    <w:rsid w:val="00A21822"/>
    <w:rsid w:val="00A22F1C"/>
    <w:rsid w:val="00A24C03"/>
    <w:rsid w:val="00A3040F"/>
    <w:rsid w:val="00A35C6E"/>
    <w:rsid w:val="00A37FEF"/>
    <w:rsid w:val="00A45FF9"/>
    <w:rsid w:val="00A57F1F"/>
    <w:rsid w:val="00A6315A"/>
    <w:rsid w:val="00A731C3"/>
    <w:rsid w:val="00A74982"/>
    <w:rsid w:val="00A86E58"/>
    <w:rsid w:val="00A912DA"/>
    <w:rsid w:val="00AA1AA4"/>
    <w:rsid w:val="00AB1EB7"/>
    <w:rsid w:val="00AB1FDA"/>
    <w:rsid w:val="00AB3386"/>
    <w:rsid w:val="00AC07CB"/>
    <w:rsid w:val="00AC6DC6"/>
    <w:rsid w:val="00AE414D"/>
    <w:rsid w:val="00AE4D42"/>
    <w:rsid w:val="00AE7146"/>
    <w:rsid w:val="00AF61C7"/>
    <w:rsid w:val="00AF7CC4"/>
    <w:rsid w:val="00B11ABF"/>
    <w:rsid w:val="00B1384E"/>
    <w:rsid w:val="00B16AB5"/>
    <w:rsid w:val="00B17704"/>
    <w:rsid w:val="00B2551A"/>
    <w:rsid w:val="00B304ED"/>
    <w:rsid w:val="00B42470"/>
    <w:rsid w:val="00B43908"/>
    <w:rsid w:val="00B44488"/>
    <w:rsid w:val="00B44AB6"/>
    <w:rsid w:val="00B460A7"/>
    <w:rsid w:val="00B46FA0"/>
    <w:rsid w:val="00B53105"/>
    <w:rsid w:val="00B55166"/>
    <w:rsid w:val="00B57AB9"/>
    <w:rsid w:val="00B75997"/>
    <w:rsid w:val="00B831A9"/>
    <w:rsid w:val="00B8552C"/>
    <w:rsid w:val="00B9039D"/>
    <w:rsid w:val="00B974AB"/>
    <w:rsid w:val="00BA2798"/>
    <w:rsid w:val="00BB0B36"/>
    <w:rsid w:val="00BD3DA2"/>
    <w:rsid w:val="00BD6EC8"/>
    <w:rsid w:val="00BE5AF6"/>
    <w:rsid w:val="00BF2328"/>
    <w:rsid w:val="00BF4A7B"/>
    <w:rsid w:val="00C0360F"/>
    <w:rsid w:val="00C1078E"/>
    <w:rsid w:val="00C126D3"/>
    <w:rsid w:val="00C17303"/>
    <w:rsid w:val="00C243F5"/>
    <w:rsid w:val="00C331FA"/>
    <w:rsid w:val="00C402FA"/>
    <w:rsid w:val="00C50940"/>
    <w:rsid w:val="00C52205"/>
    <w:rsid w:val="00C5374D"/>
    <w:rsid w:val="00C731F8"/>
    <w:rsid w:val="00C74B6A"/>
    <w:rsid w:val="00C85038"/>
    <w:rsid w:val="00C86908"/>
    <w:rsid w:val="00C9104C"/>
    <w:rsid w:val="00C941CD"/>
    <w:rsid w:val="00CC41E0"/>
    <w:rsid w:val="00CC5ADF"/>
    <w:rsid w:val="00CC6CB8"/>
    <w:rsid w:val="00CC7249"/>
    <w:rsid w:val="00CD4A58"/>
    <w:rsid w:val="00CD5F91"/>
    <w:rsid w:val="00CD6D98"/>
    <w:rsid w:val="00CD7A71"/>
    <w:rsid w:val="00CE4BC6"/>
    <w:rsid w:val="00D0541F"/>
    <w:rsid w:val="00D1279A"/>
    <w:rsid w:val="00D129AA"/>
    <w:rsid w:val="00D1557E"/>
    <w:rsid w:val="00D16A4E"/>
    <w:rsid w:val="00D336CD"/>
    <w:rsid w:val="00D37A0A"/>
    <w:rsid w:val="00D40219"/>
    <w:rsid w:val="00D468BF"/>
    <w:rsid w:val="00D53A2F"/>
    <w:rsid w:val="00D63D47"/>
    <w:rsid w:val="00D63E90"/>
    <w:rsid w:val="00D65F8F"/>
    <w:rsid w:val="00D7400D"/>
    <w:rsid w:val="00D747E2"/>
    <w:rsid w:val="00DA0F2A"/>
    <w:rsid w:val="00DA7133"/>
    <w:rsid w:val="00DB3799"/>
    <w:rsid w:val="00DC2440"/>
    <w:rsid w:val="00DD1B73"/>
    <w:rsid w:val="00DE5CA2"/>
    <w:rsid w:val="00DF1EC2"/>
    <w:rsid w:val="00DF5EA2"/>
    <w:rsid w:val="00E01A57"/>
    <w:rsid w:val="00E10926"/>
    <w:rsid w:val="00E146FE"/>
    <w:rsid w:val="00E213AE"/>
    <w:rsid w:val="00E25B2B"/>
    <w:rsid w:val="00E30772"/>
    <w:rsid w:val="00E32423"/>
    <w:rsid w:val="00E32D9F"/>
    <w:rsid w:val="00E3322C"/>
    <w:rsid w:val="00E37A48"/>
    <w:rsid w:val="00E512E1"/>
    <w:rsid w:val="00E65B3D"/>
    <w:rsid w:val="00E674A5"/>
    <w:rsid w:val="00E935A0"/>
    <w:rsid w:val="00EA1AD5"/>
    <w:rsid w:val="00EA5B27"/>
    <w:rsid w:val="00EB679E"/>
    <w:rsid w:val="00EB6ADF"/>
    <w:rsid w:val="00EC2FA7"/>
    <w:rsid w:val="00ED17B5"/>
    <w:rsid w:val="00ED4466"/>
    <w:rsid w:val="00ED6F04"/>
    <w:rsid w:val="00EE286B"/>
    <w:rsid w:val="00EE3F9D"/>
    <w:rsid w:val="00EF3B63"/>
    <w:rsid w:val="00EF426E"/>
    <w:rsid w:val="00EF4963"/>
    <w:rsid w:val="00EF772F"/>
    <w:rsid w:val="00F04867"/>
    <w:rsid w:val="00F06EEB"/>
    <w:rsid w:val="00F22C1F"/>
    <w:rsid w:val="00F27186"/>
    <w:rsid w:val="00F36323"/>
    <w:rsid w:val="00F41961"/>
    <w:rsid w:val="00F46DCD"/>
    <w:rsid w:val="00F61B00"/>
    <w:rsid w:val="00F62BC4"/>
    <w:rsid w:val="00F717FD"/>
    <w:rsid w:val="00F874D2"/>
    <w:rsid w:val="00FA216D"/>
    <w:rsid w:val="00FB349B"/>
    <w:rsid w:val="00FB6BAB"/>
    <w:rsid w:val="00FB7A51"/>
    <w:rsid w:val="00FC7703"/>
    <w:rsid w:val="00FD1EF8"/>
    <w:rsid w:val="00FD371C"/>
    <w:rsid w:val="00FE1BC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Pr>
      <w:sz w:val="24"/>
      <w:lang w:val="lt-LT" w:eastAsia="lt-LT"/>
    </w:rPr>
  </w:style>
  <w:style w:type="paragraph" w:styleId="Heading1">
    <w:name w:val="heading 1"/>
    <w:basedOn w:val="Normal"/>
    <w:next w:val="Normal"/>
    <w:qFormat/>
    <w:pPr>
      <w:keepNext/>
      <w:jc w:val="center"/>
      <w:outlineLvl w:val="0"/>
    </w:pPr>
    <w:rPr>
      <w:sz w:val="32"/>
      <w:lang w:val="en-GB"/>
    </w:rPr>
  </w:style>
  <w:style w:type="paragraph" w:styleId="Heading2">
    <w:name w:val="heading 2"/>
    <w:basedOn w:val="Normal"/>
    <w:next w:val="Normal"/>
    <w:qFormat/>
    <w:pPr>
      <w:keepNext/>
      <w:spacing w:line="360" w:lineRule="auto"/>
      <w:jc w:val="center"/>
      <w:outlineLvl w:val="1"/>
    </w:pPr>
    <w:rPr>
      <w:b/>
    </w:rPr>
  </w:style>
  <w:style w:type="paragraph" w:styleId="Heading3">
    <w:name w:val="heading 3"/>
    <w:basedOn w:val="Normal"/>
    <w:next w:val="Normal"/>
    <w:qFormat/>
    <w:pPr>
      <w:keepNext/>
      <w:spacing w:before="120" w:line="360" w:lineRule="auto"/>
      <w:jc w:val="center"/>
      <w:outlineLvl w:val="2"/>
    </w:pPr>
    <w:rPr>
      <w:b/>
    </w:rPr>
  </w:style>
  <w:style w:type="paragraph" w:styleId="Heading4">
    <w:name w:val="heading 4"/>
    <w:basedOn w:val="Normal"/>
    <w:next w:val="Normal"/>
    <w:qFormat/>
    <w:pPr>
      <w:keepNext/>
      <w:tabs>
        <w:tab w:val="left" w:pos="1418"/>
      </w:tabs>
      <w:spacing w:line="360" w:lineRule="auto"/>
      <w:ind w:firstLine="284"/>
      <w:jc w:val="center"/>
      <w:outlineLvl w:val="3"/>
    </w:pPr>
    <w:rPr>
      <w:b/>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paragraph" w:styleId="BodyTextIndent">
    <w:name w:val="Body Text Indent"/>
    <w:basedOn w:val="Normal"/>
    <w:pPr>
      <w:tabs>
        <w:tab w:val="left" w:pos="1418"/>
      </w:tabs>
      <w:spacing w:line="360" w:lineRule="auto"/>
      <w:ind w:firstLine="284"/>
      <w:jc w:val="both"/>
    </w:pPr>
    <w:rPr>
      <w:rFonts w:ascii="HelveticaLT" w:hAnsi="HelveticaLT"/>
      <w:lang w:val="en-GB"/>
    </w:rPr>
  </w:style>
  <w:style w:type="paragraph" w:customStyle="1" w:styleId="Pareigos">
    <w:name w:val="Pareigos"/>
    <w:basedOn w:val="Normal"/>
    <w:next w:val="Normal"/>
    <w:pPr>
      <w:tabs>
        <w:tab w:val="right" w:pos="9639"/>
      </w:tabs>
    </w:pPr>
    <w:rPr>
      <w:sz w:val="20"/>
    </w:rPr>
  </w:style>
  <w:style w:type="paragraph" w:styleId="Footer">
    <w:name w:val="footer"/>
    <w:basedOn w:val="Normal"/>
    <w:pPr>
      <w:tabs>
        <w:tab w:val="center" w:pos="4153"/>
        <w:tab w:val="right" w:pos="8306"/>
      </w:tabs>
    </w:pPr>
    <w:rPr>
      <w:rFonts w:ascii="TimesLT" w:hAnsi="TimesLT"/>
    </w:rPr>
  </w:style>
  <w:style w:type="character" w:styleId="PageNumber">
    <w:name w:val="page number"/>
    <w:basedOn w:val="DefaultParagraphFont"/>
  </w:style>
  <w:style w:type="paragraph" w:styleId="Header">
    <w:name w:val="header"/>
    <w:basedOn w:val="Normal"/>
    <w:pPr>
      <w:tabs>
        <w:tab w:val="center" w:pos="4153"/>
        <w:tab w:val="right" w:pos="8306"/>
      </w:tabs>
    </w:pPr>
    <w:rPr>
      <w:rFonts w:ascii="TimesLT" w:hAnsi="TimesLT"/>
    </w:rPr>
  </w:style>
  <w:style w:type="paragraph" w:styleId="BodyText">
    <w:name w:val="Body Text"/>
    <w:basedOn w:val="Normal"/>
    <w:pPr>
      <w:jc w:val="center"/>
    </w:pPr>
  </w:style>
  <w:style w:type="paragraph" w:styleId="BodyTextIndent2">
    <w:name w:val="Body Text Indent 2"/>
    <w:basedOn w:val="Normal"/>
    <w:pPr>
      <w:spacing w:line="360" w:lineRule="auto"/>
      <w:ind w:firstLine="567"/>
      <w:jc w:val="both"/>
    </w:pPr>
  </w:style>
  <w:style w:type="paragraph" w:styleId="BodyTextIndent3">
    <w:name w:val="Body Text Indent 3"/>
    <w:basedOn w:val="Normal"/>
    <w:pPr>
      <w:spacing w:line="360" w:lineRule="auto"/>
      <w:ind w:firstLine="720"/>
      <w:jc w:val="both"/>
    </w:pPr>
  </w:style>
  <w:style w:type="paragraph" w:styleId="BodyText2">
    <w:name w:val="Body Text 2"/>
    <w:basedOn w:val="Normal"/>
    <w:pPr>
      <w:jc w:val="both"/>
    </w:pPr>
  </w:style>
  <w:style w:type="paragraph" w:styleId="BodyText3">
    <w:name w:val="Body Text 3"/>
    <w:basedOn w:val="Normal"/>
    <w:pPr>
      <w:spacing w:line="360" w:lineRule="auto"/>
      <w:jc w:val="center"/>
    </w:pPr>
    <w:rPr>
      <w:b/>
    </w:rPr>
  </w:style>
  <w:style w:type="character" w:customStyle="1" w:styleId="typewriter">
    <w:name w:val="typewriter"/>
    <w:rsid w:val="00CD7A71"/>
  </w:style>
  <w:style w:type="paragraph" w:styleId="HTMLPreformatted">
    <w:name w:val="HTML Preformatted"/>
    <w:basedOn w:val="Normal"/>
    <w:link w:val="HTMLPreformattedChar"/>
    <w:rsid w:val="00383465"/>
    <w:rPr>
      <w:rFonts w:ascii="Courier New" w:hAnsi="Courier New" w:cs="Courier New"/>
      <w:sz w:val="20"/>
    </w:rPr>
  </w:style>
  <w:style w:type="character" w:customStyle="1" w:styleId="HTMLPreformattedChar">
    <w:name w:val="HTML Preformatted Char"/>
    <w:link w:val="HTMLPreformatted"/>
    <w:rsid w:val="00383465"/>
    <w:rPr>
      <w:rFonts w:ascii="Courier New" w:hAnsi="Courier New" w:cs="Courier New"/>
    </w:rPr>
  </w:style>
  <w:style w:type="character" w:customStyle="1" w:styleId="Typewriter0">
    <w:name w:val="Typewriter"/>
    <w:rsid w:val="002120BE"/>
    <w:rPr>
      <w:rFonts w:ascii="Courier New" w:hAnsi="Courier New"/>
      <w:sz w:val="20"/>
    </w:rPr>
  </w:style>
  <w:style w:type="character" w:customStyle="1" w:styleId="apple-converted-space">
    <w:name w:val="apple-converted-space"/>
    <w:rsid w:val="00477E3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Pr>
      <w:sz w:val="24"/>
      <w:lang w:val="lt-LT" w:eastAsia="lt-LT"/>
    </w:rPr>
  </w:style>
  <w:style w:type="paragraph" w:styleId="Heading1">
    <w:name w:val="heading 1"/>
    <w:basedOn w:val="Normal"/>
    <w:next w:val="Normal"/>
    <w:qFormat/>
    <w:pPr>
      <w:keepNext/>
      <w:jc w:val="center"/>
      <w:outlineLvl w:val="0"/>
    </w:pPr>
    <w:rPr>
      <w:sz w:val="32"/>
      <w:lang w:val="en-GB"/>
    </w:rPr>
  </w:style>
  <w:style w:type="paragraph" w:styleId="Heading2">
    <w:name w:val="heading 2"/>
    <w:basedOn w:val="Normal"/>
    <w:next w:val="Normal"/>
    <w:qFormat/>
    <w:pPr>
      <w:keepNext/>
      <w:spacing w:line="360" w:lineRule="auto"/>
      <w:jc w:val="center"/>
      <w:outlineLvl w:val="1"/>
    </w:pPr>
    <w:rPr>
      <w:b/>
    </w:rPr>
  </w:style>
  <w:style w:type="paragraph" w:styleId="Heading3">
    <w:name w:val="heading 3"/>
    <w:basedOn w:val="Normal"/>
    <w:next w:val="Normal"/>
    <w:qFormat/>
    <w:pPr>
      <w:keepNext/>
      <w:spacing w:before="120" w:line="360" w:lineRule="auto"/>
      <w:jc w:val="center"/>
      <w:outlineLvl w:val="2"/>
    </w:pPr>
    <w:rPr>
      <w:b/>
    </w:rPr>
  </w:style>
  <w:style w:type="paragraph" w:styleId="Heading4">
    <w:name w:val="heading 4"/>
    <w:basedOn w:val="Normal"/>
    <w:next w:val="Normal"/>
    <w:qFormat/>
    <w:pPr>
      <w:keepNext/>
      <w:tabs>
        <w:tab w:val="left" w:pos="1418"/>
      </w:tabs>
      <w:spacing w:line="360" w:lineRule="auto"/>
      <w:ind w:firstLine="284"/>
      <w:jc w:val="center"/>
      <w:outlineLvl w:val="3"/>
    </w:pPr>
    <w:rPr>
      <w:b/>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paragraph" w:styleId="BodyTextIndent">
    <w:name w:val="Body Text Indent"/>
    <w:basedOn w:val="Normal"/>
    <w:pPr>
      <w:tabs>
        <w:tab w:val="left" w:pos="1418"/>
      </w:tabs>
      <w:spacing w:line="360" w:lineRule="auto"/>
      <w:ind w:firstLine="284"/>
      <w:jc w:val="both"/>
    </w:pPr>
    <w:rPr>
      <w:rFonts w:ascii="HelveticaLT" w:hAnsi="HelveticaLT"/>
      <w:lang w:val="en-GB"/>
    </w:rPr>
  </w:style>
  <w:style w:type="paragraph" w:customStyle="1" w:styleId="Pareigos">
    <w:name w:val="Pareigos"/>
    <w:basedOn w:val="Normal"/>
    <w:next w:val="Normal"/>
    <w:pPr>
      <w:tabs>
        <w:tab w:val="right" w:pos="9639"/>
      </w:tabs>
    </w:pPr>
    <w:rPr>
      <w:sz w:val="20"/>
    </w:rPr>
  </w:style>
  <w:style w:type="paragraph" w:styleId="Footer">
    <w:name w:val="footer"/>
    <w:basedOn w:val="Normal"/>
    <w:pPr>
      <w:tabs>
        <w:tab w:val="center" w:pos="4153"/>
        <w:tab w:val="right" w:pos="8306"/>
      </w:tabs>
    </w:pPr>
    <w:rPr>
      <w:rFonts w:ascii="TimesLT" w:hAnsi="TimesLT"/>
    </w:rPr>
  </w:style>
  <w:style w:type="character" w:styleId="PageNumber">
    <w:name w:val="page number"/>
    <w:basedOn w:val="DefaultParagraphFont"/>
  </w:style>
  <w:style w:type="paragraph" w:styleId="Header">
    <w:name w:val="header"/>
    <w:basedOn w:val="Normal"/>
    <w:pPr>
      <w:tabs>
        <w:tab w:val="center" w:pos="4153"/>
        <w:tab w:val="right" w:pos="8306"/>
      </w:tabs>
    </w:pPr>
    <w:rPr>
      <w:rFonts w:ascii="TimesLT" w:hAnsi="TimesLT"/>
    </w:rPr>
  </w:style>
  <w:style w:type="paragraph" w:styleId="BodyText">
    <w:name w:val="Body Text"/>
    <w:basedOn w:val="Normal"/>
    <w:pPr>
      <w:jc w:val="center"/>
    </w:pPr>
  </w:style>
  <w:style w:type="paragraph" w:styleId="BodyTextIndent2">
    <w:name w:val="Body Text Indent 2"/>
    <w:basedOn w:val="Normal"/>
    <w:pPr>
      <w:spacing w:line="360" w:lineRule="auto"/>
      <w:ind w:firstLine="567"/>
      <w:jc w:val="both"/>
    </w:pPr>
  </w:style>
  <w:style w:type="paragraph" w:styleId="BodyTextIndent3">
    <w:name w:val="Body Text Indent 3"/>
    <w:basedOn w:val="Normal"/>
    <w:pPr>
      <w:spacing w:line="360" w:lineRule="auto"/>
      <w:ind w:firstLine="720"/>
      <w:jc w:val="both"/>
    </w:pPr>
  </w:style>
  <w:style w:type="paragraph" w:styleId="BodyText2">
    <w:name w:val="Body Text 2"/>
    <w:basedOn w:val="Normal"/>
    <w:pPr>
      <w:jc w:val="both"/>
    </w:pPr>
  </w:style>
  <w:style w:type="paragraph" w:styleId="BodyText3">
    <w:name w:val="Body Text 3"/>
    <w:basedOn w:val="Normal"/>
    <w:pPr>
      <w:spacing w:line="360" w:lineRule="auto"/>
      <w:jc w:val="center"/>
    </w:pPr>
    <w:rPr>
      <w:b/>
    </w:rPr>
  </w:style>
  <w:style w:type="character" w:customStyle="1" w:styleId="typewriter">
    <w:name w:val="typewriter"/>
    <w:rsid w:val="00CD7A71"/>
  </w:style>
  <w:style w:type="paragraph" w:styleId="HTMLPreformatted">
    <w:name w:val="HTML Preformatted"/>
    <w:basedOn w:val="Normal"/>
    <w:link w:val="HTMLPreformattedChar"/>
    <w:rsid w:val="00383465"/>
    <w:rPr>
      <w:rFonts w:ascii="Courier New" w:hAnsi="Courier New" w:cs="Courier New"/>
      <w:sz w:val="20"/>
    </w:rPr>
  </w:style>
  <w:style w:type="character" w:customStyle="1" w:styleId="HTMLPreformattedChar">
    <w:name w:val="HTML Preformatted Char"/>
    <w:link w:val="HTMLPreformatted"/>
    <w:rsid w:val="00383465"/>
    <w:rPr>
      <w:rFonts w:ascii="Courier New" w:hAnsi="Courier New" w:cs="Courier New"/>
    </w:rPr>
  </w:style>
  <w:style w:type="character" w:customStyle="1" w:styleId="Typewriter0">
    <w:name w:val="Typewriter"/>
    <w:rsid w:val="002120BE"/>
    <w:rPr>
      <w:rFonts w:ascii="Courier New" w:hAnsi="Courier New"/>
      <w:sz w:val="20"/>
    </w:rPr>
  </w:style>
  <w:style w:type="character" w:customStyle="1" w:styleId="apple-converted-space">
    <w:name w:val="apple-converted-space"/>
    <w:rsid w:val="00477E3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3791659">
      <w:bodyDiv w:val="1"/>
      <w:marLeft w:val="0"/>
      <w:marRight w:val="0"/>
      <w:marTop w:val="0"/>
      <w:marBottom w:val="0"/>
      <w:divBdr>
        <w:top w:val="none" w:sz="0" w:space="0" w:color="auto"/>
        <w:left w:val="none" w:sz="0" w:space="0" w:color="auto"/>
        <w:bottom w:val="none" w:sz="0" w:space="0" w:color="auto"/>
        <w:right w:val="none" w:sz="0" w:space="0" w:color="auto"/>
      </w:divBdr>
    </w:div>
    <w:div w:id="87045911">
      <w:bodyDiv w:val="1"/>
      <w:marLeft w:val="225"/>
      <w:marRight w:val="225"/>
      <w:marTop w:val="0"/>
      <w:marBottom w:val="0"/>
      <w:divBdr>
        <w:top w:val="none" w:sz="0" w:space="0" w:color="auto"/>
        <w:left w:val="none" w:sz="0" w:space="0" w:color="auto"/>
        <w:bottom w:val="none" w:sz="0" w:space="0" w:color="auto"/>
        <w:right w:val="none" w:sz="0" w:space="0" w:color="auto"/>
      </w:divBdr>
      <w:divsChild>
        <w:div w:id="1674916964">
          <w:marLeft w:val="0"/>
          <w:marRight w:val="0"/>
          <w:marTop w:val="0"/>
          <w:marBottom w:val="0"/>
          <w:divBdr>
            <w:top w:val="none" w:sz="0" w:space="0" w:color="auto"/>
            <w:left w:val="none" w:sz="0" w:space="0" w:color="auto"/>
            <w:bottom w:val="none" w:sz="0" w:space="0" w:color="auto"/>
            <w:right w:val="none" w:sz="0" w:space="0" w:color="auto"/>
          </w:divBdr>
        </w:div>
      </w:divsChild>
    </w:div>
    <w:div w:id="116291109">
      <w:bodyDiv w:val="1"/>
      <w:marLeft w:val="225"/>
      <w:marRight w:val="225"/>
      <w:marTop w:val="0"/>
      <w:marBottom w:val="0"/>
      <w:divBdr>
        <w:top w:val="none" w:sz="0" w:space="0" w:color="auto"/>
        <w:left w:val="none" w:sz="0" w:space="0" w:color="auto"/>
        <w:bottom w:val="none" w:sz="0" w:space="0" w:color="auto"/>
        <w:right w:val="none" w:sz="0" w:space="0" w:color="auto"/>
      </w:divBdr>
      <w:divsChild>
        <w:div w:id="740907004">
          <w:marLeft w:val="0"/>
          <w:marRight w:val="0"/>
          <w:marTop w:val="0"/>
          <w:marBottom w:val="0"/>
          <w:divBdr>
            <w:top w:val="none" w:sz="0" w:space="0" w:color="auto"/>
            <w:left w:val="none" w:sz="0" w:space="0" w:color="auto"/>
            <w:bottom w:val="none" w:sz="0" w:space="0" w:color="auto"/>
            <w:right w:val="none" w:sz="0" w:space="0" w:color="auto"/>
          </w:divBdr>
        </w:div>
      </w:divsChild>
    </w:div>
    <w:div w:id="322121550">
      <w:bodyDiv w:val="1"/>
      <w:marLeft w:val="0"/>
      <w:marRight w:val="0"/>
      <w:marTop w:val="0"/>
      <w:marBottom w:val="0"/>
      <w:divBdr>
        <w:top w:val="none" w:sz="0" w:space="0" w:color="auto"/>
        <w:left w:val="none" w:sz="0" w:space="0" w:color="auto"/>
        <w:bottom w:val="none" w:sz="0" w:space="0" w:color="auto"/>
        <w:right w:val="none" w:sz="0" w:space="0" w:color="auto"/>
      </w:divBdr>
    </w:div>
    <w:div w:id="484010745">
      <w:bodyDiv w:val="1"/>
      <w:marLeft w:val="0"/>
      <w:marRight w:val="0"/>
      <w:marTop w:val="0"/>
      <w:marBottom w:val="0"/>
      <w:divBdr>
        <w:top w:val="none" w:sz="0" w:space="0" w:color="auto"/>
        <w:left w:val="none" w:sz="0" w:space="0" w:color="auto"/>
        <w:bottom w:val="none" w:sz="0" w:space="0" w:color="auto"/>
        <w:right w:val="none" w:sz="0" w:space="0" w:color="auto"/>
      </w:divBdr>
    </w:div>
    <w:div w:id="887572195">
      <w:bodyDiv w:val="1"/>
      <w:marLeft w:val="0"/>
      <w:marRight w:val="0"/>
      <w:marTop w:val="0"/>
      <w:marBottom w:val="0"/>
      <w:divBdr>
        <w:top w:val="none" w:sz="0" w:space="0" w:color="auto"/>
        <w:left w:val="none" w:sz="0" w:space="0" w:color="auto"/>
        <w:bottom w:val="none" w:sz="0" w:space="0" w:color="auto"/>
        <w:right w:val="none" w:sz="0" w:space="0" w:color="auto"/>
      </w:divBdr>
    </w:div>
    <w:div w:id="914823466">
      <w:bodyDiv w:val="1"/>
      <w:marLeft w:val="0"/>
      <w:marRight w:val="0"/>
      <w:marTop w:val="0"/>
      <w:marBottom w:val="0"/>
      <w:divBdr>
        <w:top w:val="none" w:sz="0" w:space="0" w:color="auto"/>
        <w:left w:val="none" w:sz="0" w:space="0" w:color="auto"/>
        <w:bottom w:val="none" w:sz="0" w:space="0" w:color="auto"/>
        <w:right w:val="none" w:sz="0" w:space="0" w:color="auto"/>
      </w:divBdr>
      <w:divsChild>
        <w:div w:id="739304">
          <w:marLeft w:val="0"/>
          <w:marRight w:val="0"/>
          <w:marTop w:val="0"/>
          <w:marBottom w:val="0"/>
          <w:divBdr>
            <w:top w:val="none" w:sz="0" w:space="0" w:color="auto"/>
            <w:left w:val="none" w:sz="0" w:space="0" w:color="auto"/>
            <w:bottom w:val="none" w:sz="0" w:space="0" w:color="auto"/>
            <w:right w:val="none" w:sz="0" w:space="0" w:color="auto"/>
          </w:divBdr>
          <w:divsChild>
            <w:div w:id="1616868934">
              <w:marLeft w:val="0"/>
              <w:marRight w:val="0"/>
              <w:marTop w:val="0"/>
              <w:marBottom w:val="0"/>
              <w:divBdr>
                <w:top w:val="none" w:sz="0" w:space="0" w:color="auto"/>
                <w:left w:val="none" w:sz="0" w:space="0" w:color="auto"/>
                <w:bottom w:val="none" w:sz="0" w:space="0" w:color="auto"/>
                <w:right w:val="none" w:sz="0" w:space="0" w:color="auto"/>
              </w:divBdr>
              <w:divsChild>
                <w:div w:id="1395810163">
                  <w:marLeft w:val="0"/>
                  <w:marRight w:val="0"/>
                  <w:marTop w:val="0"/>
                  <w:marBottom w:val="0"/>
                  <w:divBdr>
                    <w:top w:val="none" w:sz="0" w:space="0" w:color="auto"/>
                    <w:left w:val="none" w:sz="0" w:space="0" w:color="auto"/>
                    <w:bottom w:val="none" w:sz="0" w:space="0" w:color="auto"/>
                    <w:right w:val="none" w:sz="0" w:space="0" w:color="auto"/>
                  </w:divBdr>
                  <w:divsChild>
                    <w:div w:id="223957667">
                      <w:marLeft w:val="0"/>
                      <w:marRight w:val="0"/>
                      <w:marTop w:val="0"/>
                      <w:marBottom w:val="0"/>
                      <w:divBdr>
                        <w:top w:val="none" w:sz="0" w:space="0" w:color="auto"/>
                        <w:left w:val="none" w:sz="0" w:space="0" w:color="auto"/>
                        <w:bottom w:val="none" w:sz="0" w:space="0" w:color="auto"/>
                        <w:right w:val="none" w:sz="0" w:space="0" w:color="auto"/>
                      </w:divBdr>
                      <w:divsChild>
                        <w:div w:id="1024019708">
                          <w:marLeft w:val="0"/>
                          <w:marRight w:val="0"/>
                          <w:marTop w:val="0"/>
                          <w:marBottom w:val="0"/>
                          <w:divBdr>
                            <w:top w:val="none" w:sz="0" w:space="0" w:color="auto"/>
                            <w:left w:val="none" w:sz="0" w:space="0" w:color="auto"/>
                            <w:bottom w:val="none" w:sz="0" w:space="0" w:color="auto"/>
                            <w:right w:val="none" w:sz="0" w:space="0" w:color="auto"/>
                          </w:divBdr>
                          <w:divsChild>
                            <w:div w:id="725300533">
                              <w:marLeft w:val="0"/>
                              <w:marRight w:val="0"/>
                              <w:marTop w:val="0"/>
                              <w:marBottom w:val="0"/>
                              <w:divBdr>
                                <w:top w:val="none" w:sz="0" w:space="0" w:color="auto"/>
                                <w:left w:val="none" w:sz="0" w:space="0" w:color="auto"/>
                                <w:bottom w:val="none" w:sz="0" w:space="0" w:color="auto"/>
                                <w:right w:val="none" w:sz="0" w:space="0" w:color="auto"/>
                              </w:divBdr>
                              <w:divsChild>
                                <w:div w:id="484199100">
                                  <w:marLeft w:val="0"/>
                                  <w:marRight w:val="0"/>
                                  <w:marTop w:val="0"/>
                                  <w:marBottom w:val="0"/>
                                  <w:divBdr>
                                    <w:top w:val="none" w:sz="0" w:space="0" w:color="auto"/>
                                    <w:left w:val="none" w:sz="0" w:space="0" w:color="auto"/>
                                    <w:bottom w:val="none" w:sz="0" w:space="0" w:color="auto"/>
                                    <w:right w:val="none" w:sz="0" w:space="0" w:color="auto"/>
                                  </w:divBdr>
                                </w:div>
                                <w:div w:id="1950434279">
                                  <w:marLeft w:val="0"/>
                                  <w:marRight w:val="0"/>
                                  <w:marTop w:val="0"/>
                                  <w:marBottom w:val="0"/>
                                  <w:divBdr>
                                    <w:top w:val="none" w:sz="0" w:space="0" w:color="auto"/>
                                    <w:left w:val="none" w:sz="0" w:space="0" w:color="auto"/>
                                    <w:bottom w:val="none" w:sz="0" w:space="0" w:color="auto"/>
                                    <w:right w:val="none" w:sz="0" w:space="0" w:color="auto"/>
                                  </w:divBdr>
                                </w:div>
                              </w:divsChild>
                            </w:div>
                            <w:div w:id="765808055">
                              <w:marLeft w:val="0"/>
                              <w:marRight w:val="0"/>
                              <w:marTop w:val="0"/>
                              <w:marBottom w:val="0"/>
                              <w:divBdr>
                                <w:top w:val="none" w:sz="0" w:space="0" w:color="auto"/>
                                <w:left w:val="none" w:sz="0" w:space="0" w:color="auto"/>
                                <w:bottom w:val="none" w:sz="0" w:space="0" w:color="auto"/>
                                <w:right w:val="none" w:sz="0" w:space="0" w:color="auto"/>
                              </w:divBdr>
                              <w:divsChild>
                                <w:div w:id="638805486">
                                  <w:marLeft w:val="0"/>
                                  <w:marRight w:val="0"/>
                                  <w:marTop w:val="0"/>
                                  <w:marBottom w:val="0"/>
                                  <w:divBdr>
                                    <w:top w:val="none" w:sz="0" w:space="0" w:color="auto"/>
                                    <w:left w:val="none" w:sz="0" w:space="0" w:color="auto"/>
                                    <w:bottom w:val="none" w:sz="0" w:space="0" w:color="auto"/>
                                    <w:right w:val="none" w:sz="0" w:space="0" w:color="auto"/>
                                  </w:divBdr>
                                </w:div>
                                <w:div w:id="766930155">
                                  <w:marLeft w:val="0"/>
                                  <w:marRight w:val="0"/>
                                  <w:marTop w:val="0"/>
                                  <w:marBottom w:val="0"/>
                                  <w:divBdr>
                                    <w:top w:val="none" w:sz="0" w:space="0" w:color="auto"/>
                                    <w:left w:val="none" w:sz="0" w:space="0" w:color="auto"/>
                                    <w:bottom w:val="none" w:sz="0" w:space="0" w:color="auto"/>
                                    <w:right w:val="none" w:sz="0" w:space="0" w:color="auto"/>
                                  </w:divBdr>
                                </w:div>
                                <w:div w:id="1227642794">
                                  <w:marLeft w:val="0"/>
                                  <w:marRight w:val="0"/>
                                  <w:marTop w:val="0"/>
                                  <w:marBottom w:val="0"/>
                                  <w:divBdr>
                                    <w:top w:val="none" w:sz="0" w:space="0" w:color="auto"/>
                                    <w:left w:val="none" w:sz="0" w:space="0" w:color="auto"/>
                                    <w:bottom w:val="none" w:sz="0" w:space="0" w:color="auto"/>
                                    <w:right w:val="none" w:sz="0" w:space="0" w:color="auto"/>
                                  </w:divBdr>
                                </w:div>
                                <w:div w:id="21020988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015419341">
      <w:bodyDiv w:val="1"/>
      <w:marLeft w:val="225"/>
      <w:marRight w:val="225"/>
      <w:marTop w:val="0"/>
      <w:marBottom w:val="0"/>
      <w:divBdr>
        <w:top w:val="none" w:sz="0" w:space="0" w:color="auto"/>
        <w:left w:val="none" w:sz="0" w:space="0" w:color="auto"/>
        <w:bottom w:val="none" w:sz="0" w:space="0" w:color="auto"/>
        <w:right w:val="none" w:sz="0" w:space="0" w:color="auto"/>
      </w:divBdr>
      <w:divsChild>
        <w:div w:id="2025860704">
          <w:marLeft w:val="0"/>
          <w:marRight w:val="0"/>
          <w:marTop w:val="0"/>
          <w:marBottom w:val="0"/>
          <w:divBdr>
            <w:top w:val="none" w:sz="0" w:space="0" w:color="auto"/>
            <w:left w:val="none" w:sz="0" w:space="0" w:color="auto"/>
            <w:bottom w:val="none" w:sz="0" w:space="0" w:color="auto"/>
            <w:right w:val="none" w:sz="0" w:space="0" w:color="auto"/>
          </w:divBdr>
        </w:div>
      </w:divsChild>
    </w:div>
    <w:div w:id="1127966089">
      <w:bodyDiv w:val="1"/>
      <w:marLeft w:val="0"/>
      <w:marRight w:val="0"/>
      <w:marTop w:val="0"/>
      <w:marBottom w:val="0"/>
      <w:divBdr>
        <w:top w:val="none" w:sz="0" w:space="0" w:color="auto"/>
        <w:left w:val="none" w:sz="0" w:space="0" w:color="auto"/>
        <w:bottom w:val="none" w:sz="0" w:space="0" w:color="auto"/>
        <w:right w:val="none" w:sz="0" w:space="0" w:color="auto"/>
      </w:divBdr>
      <w:divsChild>
        <w:div w:id="1454519438">
          <w:marLeft w:val="0"/>
          <w:marRight w:val="0"/>
          <w:marTop w:val="0"/>
          <w:marBottom w:val="0"/>
          <w:divBdr>
            <w:top w:val="none" w:sz="0" w:space="0" w:color="auto"/>
            <w:left w:val="none" w:sz="0" w:space="0" w:color="auto"/>
            <w:bottom w:val="none" w:sz="0" w:space="0" w:color="auto"/>
            <w:right w:val="none" w:sz="0" w:space="0" w:color="auto"/>
          </w:divBdr>
        </w:div>
      </w:divsChild>
    </w:div>
    <w:div w:id="1293290300">
      <w:bodyDiv w:val="1"/>
      <w:marLeft w:val="225"/>
      <w:marRight w:val="225"/>
      <w:marTop w:val="0"/>
      <w:marBottom w:val="0"/>
      <w:divBdr>
        <w:top w:val="none" w:sz="0" w:space="0" w:color="auto"/>
        <w:left w:val="none" w:sz="0" w:space="0" w:color="auto"/>
        <w:bottom w:val="none" w:sz="0" w:space="0" w:color="auto"/>
        <w:right w:val="none" w:sz="0" w:space="0" w:color="auto"/>
      </w:divBdr>
      <w:divsChild>
        <w:div w:id="690912570">
          <w:marLeft w:val="0"/>
          <w:marRight w:val="0"/>
          <w:marTop w:val="0"/>
          <w:marBottom w:val="0"/>
          <w:divBdr>
            <w:top w:val="none" w:sz="0" w:space="0" w:color="auto"/>
            <w:left w:val="none" w:sz="0" w:space="0" w:color="auto"/>
            <w:bottom w:val="none" w:sz="0" w:space="0" w:color="auto"/>
            <w:right w:val="none" w:sz="0" w:space="0" w:color="auto"/>
          </w:divBdr>
        </w:div>
      </w:divsChild>
    </w:div>
    <w:div w:id="1346175219">
      <w:bodyDiv w:val="1"/>
      <w:marLeft w:val="0"/>
      <w:marRight w:val="0"/>
      <w:marTop w:val="0"/>
      <w:marBottom w:val="0"/>
      <w:divBdr>
        <w:top w:val="none" w:sz="0" w:space="0" w:color="auto"/>
        <w:left w:val="none" w:sz="0" w:space="0" w:color="auto"/>
        <w:bottom w:val="none" w:sz="0" w:space="0" w:color="auto"/>
        <w:right w:val="none" w:sz="0" w:space="0" w:color="auto"/>
      </w:divBdr>
      <w:divsChild>
        <w:div w:id="917402290">
          <w:marLeft w:val="0"/>
          <w:marRight w:val="0"/>
          <w:marTop w:val="0"/>
          <w:marBottom w:val="0"/>
          <w:divBdr>
            <w:top w:val="none" w:sz="0" w:space="0" w:color="auto"/>
            <w:left w:val="none" w:sz="0" w:space="0" w:color="auto"/>
            <w:bottom w:val="none" w:sz="0" w:space="0" w:color="auto"/>
            <w:right w:val="none" w:sz="0" w:space="0" w:color="auto"/>
          </w:divBdr>
          <w:divsChild>
            <w:div w:id="2042825833">
              <w:marLeft w:val="0"/>
              <w:marRight w:val="0"/>
              <w:marTop w:val="0"/>
              <w:marBottom w:val="0"/>
              <w:divBdr>
                <w:top w:val="none" w:sz="0" w:space="0" w:color="auto"/>
                <w:left w:val="none" w:sz="0" w:space="0" w:color="auto"/>
                <w:bottom w:val="none" w:sz="0" w:space="0" w:color="auto"/>
                <w:right w:val="none" w:sz="0" w:space="0" w:color="auto"/>
              </w:divBdr>
              <w:divsChild>
                <w:div w:id="1589071467">
                  <w:marLeft w:val="0"/>
                  <w:marRight w:val="0"/>
                  <w:marTop w:val="0"/>
                  <w:marBottom w:val="0"/>
                  <w:divBdr>
                    <w:top w:val="none" w:sz="0" w:space="0" w:color="auto"/>
                    <w:left w:val="none" w:sz="0" w:space="0" w:color="auto"/>
                    <w:bottom w:val="none" w:sz="0" w:space="0" w:color="auto"/>
                    <w:right w:val="none" w:sz="0" w:space="0" w:color="auto"/>
                  </w:divBdr>
                  <w:divsChild>
                    <w:div w:id="688914841">
                      <w:marLeft w:val="0"/>
                      <w:marRight w:val="0"/>
                      <w:marTop w:val="0"/>
                      <w:marBottom w:val="0"/>
                      <w:divBdr>
                        <w:top w:val="none" w:sz="0" w:space="0" w:color="auto"/>
                        <w:left w:val="none" w:sz="0" w:space="0" w:color="auto"/>
                        <w:bottom w:val="none" w:sz="0" w:space="0" w:color="auto"/>
                        <w:right w:val="none" w:sz="0" w:space="0" w:color="auto"/>
                      </w:divBdr>
                      <w:divsChild>
                        <w:div w:id="877625304">
                          <w:marLeft w:val="0"/>
                          <w:marRight w:val="0"/>
                          <w:marTop w:val="0"/>
                          <w:marBottom w:val="0"/>
                          <w:divBdr>
                            <w:top w:val="none" w:sz="0" w:space="0" w:color="auto"/>
                            <w:left w:val="none" w:sz="0" w:space="0" w:color="auto"/>
                            <w:bottom w:val="none" w:sz="0" w:space="0" w:color="auto"/>
                            <w:right w:val="none" w:sz="0" w:space="0" w:color="auto"/>
                          </w:divBdr>
                          <w:divsChild>
                            <w:div w:id="908148572">
                              <w:marLeft w:val="0"/>
                              <w:marRight w:val="0"/>
                              <w:marTop w:val="0"/>
                              <w:marBottom w:val="0"/>
                              <w:divBdr>
                                <w:top w:val="none" w:sz="0" w:space="0" w:color="auto"/>
                                <w:left w:val="none" w:sz="0" w:space="0" w:color="auto"/>
                                <w:bottom w:val="none" w:sz="0" w:space="0" w:color="auto"/>
                                <w:right w:val="none" w:sz="0" w:space="0" w:color="auto"/>
                              </w:divBdr>
                              <w:divsChild>
                                <w:div w:id="202403872">
                                  <w:marLeft w:val="0"/>
                                  <w:marRight w:val="0"/>
                                  <w:marTop w:val="0"/>
                                  <w:marBottom w:val="0"/>
                                  <w:divBdr>
                                    <w:top w:val="none" w:sz="0" w:space="0" w:color="auto"/>
                                    <w:left w:val="none" w:sz="0" w:space="0" w:color="auto"/>
                                    <w:bottom w:val="none" w:sz="0" w:space="0" w:color="auto"/>
                                    <w:right w:val="none" w:sz="0" w:space="0" w:color="auto"/>
                                  </w:divBdr>
                                </w:div>
                                <w:div w:id="1023482227">
                                  <w:marLeft w:val="0"/>
                                  <w:marRight w:val="0"/>
                                  <w:marTop w:val="0"/>
                                  <w:marBottom w:val="0"/>
                                  <w:divBdr>
                                    <w:top w:val="none" w:sz="0" w:space="0" w:color="auto"/>
                                    <w:left w:val="none" w:sz="0" w:space="0" w:color="auto"/>
                                    <w:bottom w:val="none" w:sz="0" w:space="0" w:color="auto"/>
                                    <w:right w:val="none" w:sz="0" w:space="0" w:color="auto"/>
                                  </w:divBdr>
                                </w:div>
                                <w:div w:id="13510254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384980479">
      <w:bodyDiv w:val="1"/>
      <w:marLeft w:val="0"/>
      <w:marRight w:val="0"/>
      <w:marTop w:val="0"/>
      <w:marBottom w:val="0"/>
      <w:divBdr>
        <w:top w:val="none" w:sz="0" w:space="0" w:color="auto"/>
        <w:left w:val="none" w:sz="0" w:space="0" w:color="auto"/>
        <w:bottom w:val="none" w:sz="0" w:space="0" w:color="auto"/>
        <w:right w:val="none" w:sz="0" w:space="0" w:color="auto"/>
      </w:divBdr>
      <w:divsChild>
        <w:div w:id="777143900">
          <w:marLeft w:val="0"/>
          <w:marRight w:val="0"/>
          <w:marTop w:val="0"/>
          <w:marBottom w:val="0"/>
          <w:divBdr>
            <w:top w:val="none" w:sz="0" w:space="0" w:color="auto"/>
            <w:left w:val="none" w:sz="0" w:space="0" w:color="auto"/>
            <w:bottom w:val="none" w:sz="0" w:space="0" w:color="auto"/>
            <w:right w:val="none" w:sz="0" w:space="0" w:color="auto"/>
          </w:divBdr>
          <w:divsChild>
            <w:div w:id="114299212">
              <w:marLeft w:val="0"/>
              <w:marRight w:val="0"/>
              <w:marTop w:val="0"/>
              <w:marBottom w:val="0"/>
              <w:divBdr>
                <w:top w:val="none" w:sz="0" w:space="0" w:color="auto"/>
                <w:left w:val="none" w:sz="0" w:space="0" w:color="auto"/>
                <w:bottom w:val="none" w:sz="0" w:space="0" w:color="auto"/>
                <w:right w:val="none" w:sz="0" w:space="0" w:color="auto"/>
              </w:divBdr>
              <w:divsChild>
                <w:div w:id="330451730">
                  <w:marLeft w:val="0"/>
                  <w:marRight w:val="0"/>
                  <w:marTop w:val="0"/>
                  <w:marBottom w:val="0"/>
                  <w:divBdr>
                    <w:top w:val="none" w:sz="0" w:space="0" w:color="auto"/>
                    <w:left w:val="none" w:sz="0" w:space="0" w:color="auto"/>
                    <w:bottom w:val="none" w:sz="0" w:space="0" w:color="auto"/>
                    <w:right w:val="none" w:sz="0" w:space="0" w:color="auto"/>
                  </w:divBdr>
                  <w:divsChild>
                    <w:div w:id="9501606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11997906">
      <w:bodyDiv w:val="1"/>
      <w:marLeft w:val="0"/>
      <w:marRight w:val="0"/>
      <w:marTop w:val="0"/>
      <w:marBottom w:val="0"/>
      <w:divBdr>
        <w:top w:val="none" w:sz="0" w:space="0" w:color="auto"/>
        <w:left w:val="none" w:sz="0" w:space="0" w:color="auto"/>
        <w:bottom w:val="none" w:sz="0" w:space="0" w:color="auto"/>
        <w:right w:val="none" w:sz="0" w:space="0" w:color="auto"/>
      </w:divBdr>
      <w:divsChild>
        <w:div w:id="1997175305">
          <w:marLeft w:val="0"/>
          <w:marRight w:val="0"/>
          <w:marTop w:val="0"/>
          <w:marBottom w:val="0"/>
          <w:divBdr>
            <w:top w:val="none" w:sz="0" w:space="0" w:color="auto"/>
            <w:left w:val="none" w:sz="0" w:space="0" w:color="auto"/>
            <w:bottom w:val="none" w:sz="0" w:space="0" w:color="auto"/>
            <w:right w:val="none" w:sz="0" w:space="0" w:color="auto"/>
          </w:divBdr>
          <w:divsChild>
            <w:div w:id="522985464">
              <w:marLeft w:val="0"/>
              <w:marRight w:val="0"/>
              <w:marTop w:val="0"/>
              <w:marBottom w:val="0"/>
              <w:divBdr>
                <w:top w:val="none" w:sz="0" w:space="0" w:color="auto"/>
                <w:left w:val="none" w:sz="0" w:space="0" w:color="auto"/>
                <w:bottom w:val="none" w:sz="0" w:space="0" w:color="auto"/>
                <w:right w:val="none" w:sz="0" w:space="0" w:color="auto"/>
              </w:divBdr>
              <w:divsChild>
                <w:div w:id="1819759746">
                  <w:marLeft w:val="0"/>
                  <w:marRight w:val="0"/>
                  <w:marTop w:val="0"/>
                  <w:marBottom w:val="0"/>
                  <w:divBdr>
                    <w:top w:val="none" w:sz="0" w:space="0" w:color="auto"/>
                    <w:left w:val="none" w:sz="0" w:space="0" w:color="auto"/>
                    <w:bottom w:val="none" w:sz="0" w:space="0" w:color="auto"/>
                    <w:right w:val="none" w:sz="0" w:space="0" w:color="auto"/>
                  </w:divBdr>
                  <w:divsChild>
                    <w:div w:id="119153999">
                      <w:marLeft w:val="0"/>
                      <w:marRight w:val="0"/>
                      <w:marTop w:val="0"/>
                      <w:marBottom w:val="0"/>
                      <w:divBdr>
                        <w:top w:val="none" w:sz="0" w:space="0" w:color="auto"/>
                        <w:left w:val="none" w:sz="0" w:space="0" w:color="auto"/>
                        <w:bottom w:val="none" w:sz="0" w:space="0" w:color="auto"/>
                        <w:right w:val="none" w:sz="0" w:space="0" w:color="auto"/>
                      </w:divBdr>
                      <w:divsChild>
                        <w:div w:id="98261806">
                          <w:marLeft w:val="0"/>
                          <w:marRight w:val="0"/>
                          <w:marTop w:val="0"/>
                          <w:marBottom w:val="0"/>
                          <w:divBdr>
                            <w:top w:val="none" w:sz="0" w:space="0" w:color="auto"/>
                            <w:left w:val="none" w:sz="0" w:space="0" w:color="auto"/>
                            <w:bottom w:val="none" w:sz="0" w:space="0" w:color="auto"/>
                            <w:right w:val="none" w:sz="0" w:space="0" w:color="auto"/>
                          </w:divBdr>
                          <w:divsChild>
                            <w:div w:id="1464544092">
                              <w:marLeft w:val="0"/>
                              <w:marRight w:val="0"/>
                              <w:marTop w:val="0"/>
                              <w:marBottom w:val="0"/>
                              <w:divBdr>
                                <w:top w:val="none" w:sz="0" w:space="0" w:color="auto"/>
                                <w:left w:val="none" w:sz="0" w:space="0" w:color="auto"/>
                                <w:bottom w:val="none" w:sz="0" w:space="0" w:color="auto"/>
                                <w:right w:val="none" w:sz="0" w:space="0" w:color="auto"/>
                              </w:divBdr>
                              <w:divsChild>
                                <w:div w:id="1649060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627462821">
      <w:bodyDiv w:val="1"/>
      <w:marLeft w:val="225"/>
      <w:marRight w:val="225"/>
      <w:marTop w:val="0"/>
      <w:marBottom w:val="0"/>
      <w:divBdr>
        <w:top w:val="none" w:sz="0" w:space="0" w:color="auto"/>
        <w:left w:val="none" w:sz="0" w:space="0" w:color="auto"/>
        <w:bottom w:val="none" w:sz="0" w:space="0" w:color="auto"/>
        <w:right w:val="none" w:sz="0" w:space="0" w:color="auto"/>
      </w:divBdr>
      <w:divsChild>
        <w:div w:id="1113860258">
          <w:marLeft w:val="0"/>
          <w:marRight w:val="0"/>
          <w:marTop w:val="0"/>
          <w:marBottom w:val="0"/>
          <w:divBdr>
            <w:top w:val="none" w:sz="0" w:space="0" w:color="auto"/>
            <w:left w:val="none" w:sz="0" w:space="0" w:color="auto"/>
            <w:bottom w:val="none" w:sz="0" w:space="0" w:color="auto"/>
            <w:right w:val="none" w:sz="0" w:space="0" w:color="auto"/>
          </w:divBdr>
        </w:div>
      </w:divsChild>
    </w:div>
    <w:div w:id="1864708368">
      <w:bodyDiv w:val="1"/>
      <w:marLeft w:val="0"/>
      <w:marRight w:val="0"/>
      <w:marTop w:val="0"/>
      <w:marBottom w:val="0"/>
      <w:divBdr>
        <w:top w:val="none" w:sz="0" w:space="0" w:color="auto"/>
        <w:left w:val="none" w:sz="0" w:space="0" w:color="auto"/>
        <w:bottom w:val="none" w:sz="0" w:space="0" w:color="auto"/>
        <w:right w:val="none" w:sz="0" w:space="0" w:color="auto"/>
      </w:divBdr>
    </w:div>
    <w:div w:id="20682161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targetScreenSz w:val="800x600"/>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AAE6AAD-5A6C-401B-A864-3E5F36CF098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3055</Words>
  <Characters>23586</Characters>
  <Application>Microsoft Office Word</Application>
  <DocSecurity>4</DocSecurity>
  <Lines>481</Lines>
  <Paragraphs>200</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Seimo kanceliarija</Company>
  <LinksUpToDate>false</LinksUpToDate>
  <CharactersWithSpaces>26441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migerd</dc:creator>
  <cp:keywords/>
  <cp:lastModifiedBy>adlibuser</cp:lastModifiedBy>
  <cp:revision>2</cp:revision>
  <cp:lastPrinted>2010-02-25T10:06:00Z</cp:lastPrinted>
  <dcterms:created xsi:type="dcterms:W3CDTF">2017-04-18T05:34:00Z</dcterms:created>
  <dcterms:modified xsi:type="dcterms:W3CDTF">2017-04-18T05:34:00Z</dcterms:modified>
</cp:coreProperties>
</file>