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D721" w14:textId="77777777" w:rsidR="00C76773" w:rsidRPr="001C77E4" w:rsidRDefault="00C76773" w:rsidP="00C76773">
      <w:pPr>
        <w:rPr>
          <w:rFonts w:ascii="Times New Roman" w:hAnsi="Times New Roman"/>
          <w:noProof w:val="0"/>
          <w:sz w:val="24"/>
          <w:szCs w:val="24"/>
        </w:rPr>
      </w:pPr>
    </w:p>
    <w:tbl>
      <w:tblPr>
        <w:tblStyle w:val="TableGrid"/>
        <w:tblW w:w="9628" w:type="dxa"/>
        <w:tblLook w:val="04A0" w:firstRow="1" w:lastRow="0" w:firstColumn="1" w:lastColumn="0" w:noHBand="0" w:noVBand="1"/>
      </w:tblPr>
      <w:tblGrid>
        <w:gridCol w:w="9628"/>
      </w:tblGrid>
      <w:tr w:rsidR="00C76773" w:rsidRPr="001C77E4" w14:paraId="3D67311A" w14:textId="77777777" w:rsidTr="00EE2760">
        <w:tc>
          <w:tcPr>
            <w:tcW w:w="9628" w:type="dxa"/>
            <w:tcBorders>
              <w:top w:val="nil"/>
              <w:left w:val="nil"/>
              <w:bottom w:val="nil"/>
              <w:right w:val="nil"/>
            </w:tcBorders>
            <w:shd w:val="clear" w:color="auto" w:fill="auto"/>
          </w:tcPr>
          <w:p w14:paraId="68C3DFA2" w14:textId="77777777" w:rsidR="00C76773" w:rsidRPr="001C77E4" w:rsidRDefault="00C76773" w:rsidP="00EE2760">
            <w:pPr>
              <w:tabs>
                <w:tab w:val="left" w:pos="3385"/>
              </w:tabs>
              <w:jc w:val="center"/>
              <w:rPr>
                <w:rFonts w:ascii="Times New Roman" w:hAnsi="Times New Roman"/>
                <w:noProof w:val="0"/>
                <w:sz w:val="24"/>
                <w:szCs w:val="24"/>
              </w:rPr>
            </w:pPr>
            <w:r w:rsidRPr="001C77E4">
              <w:rPr>
                <w:rFonts w:ascii="Times New Roman" w:hAnsi="Times New Roman"/>
                <w:sz w:val="24"/>
                <w:szCs w:val="24"/>
              </w:rPr>
              <w:drawing>
                <wp:inline distT="0" distB="0" distL="0" distR="0" wp14:anchorId="56EF3D81" wp14:editId="33176D0F">
                  <wp:extent cx="536575"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36575" cy="640080"/>
                          </a:xfrm>
                          <a:prstGeom prst="rect">
                            <a:avLst/>
                          </a:prstGeom>
                        </pic:spPr>
                      </pic:pic>
                    </a:graphicData>
                  </a:graphic>
                </wp:inline>
              </w:drawing>
            </w:r>
          </w:p>
        </w:tc>
      </w:tr>
    </w:tbl>
    <w:p w14:paraId="3AD397D3" w14:textId="77777777" w:rsidR="00C76773" w:rsidRPr="001C77E4" w:rsidRDefault="00C76773" w:rsidP="00C76773">
      <w:pPr>
        <w:tabs>
          <w:tab w:val="left" w:pos="3385"/>
        </w:tabs>
        <w:rPr>
          <w:rFonts w:ascii="Times New Roman" w:hAnsi="Times New Roman"/>
          <w:noProof w:val="0"/>
          <w:sz w:val="24"/>
          <w:szCs w:val="24"/>
        </w:rPr>
      </w:pPr>
    </w:p>
    <w:tbl>
      <w:tblPr>
        <w:tblStyle w:val="TableGrid"/>
        <w:tblW w:w="9628" w:type="dxa"/>
        <w:tblLook w:val="04A0" w:firstRow="1" w:lastRow="0" w:firstColumn="1" w:lastColumn="0" w:noHBand="0" w:noVBand="1"/>
      </w:tblPr>
      <w:tblGrid>
        <w:gridCol w:w="5665"/>
        <w:gridCol w:w="3963"/>
      </w:tblGrid>
      <w:tr w:rsidR="00C76773" w:rsidRPr="001C77E4" w14:paraId="72833C8D" w14:textId="77777777" w:rsidTr="00EE2760">
        <w:tc>
          <w:tcPr>
            <w:tcW w:w="9627" w:type="dxa"/>
            <w:gridSpan w:val="2"/>
            <w:tcBorders>
              <w:top w:val="nil"/>
              <w:left w:val="nil"/>
              <w:bottom w:val="nil"/>
              <w:right w:val="nil"/>
            </w:tcBorders>
            <w:shd w:val="clear" w:color="auto" w:fill="auto"/>
          </w:tcPr>
          <w:p w14:paraId="62744A46" w14:textId="77777777" w:rsidR="00C76773" w:rsidRPr="001C77E4" w:rsidRDefault="00C76773" w:rsidP="00EE2760">
            <w:pPr>
              <w:tabs>
                <w:tab w:val="left" w:pos="3385"/>
              </w:tabs>
              <w:jc w:val="center"/>
              <w:rPr>
                <w:rFonts w:ascii="Times New Roman" w:hAnsi="Times New Roman"/>
                <w:b/>
                <w:noProof w:val="0"/>
                <w:sz w:val="24"/>
                <w:szCs w:val="24"/>
              </w:rPr>
            </w:pPr>
            <w:r w:rsidRPr="001C77E4">
              <w:rPr>
                <w:rFonts w:ascii="Times New Roman" w:hAnsi="Times New Roman"/>
                <w:b/>
                <w:noProof w:val="0"/>
                <w:sz w:val="24"/>
                <w:szCs w:val="24"/>
              </w:rPr>
              <w:t>LIETUVOS RESPUBLIKOS SPECIALIŲJŲ TYRIMŲ TARNYBA</w:t>
            </w:r>
          </w:p>
          <w:p w14:paraId="22524A5B" w14:textId="77777777" w:rsidR="00C76773" w:rsidRPr="001C77E4" w:rsidRDefault="00C76773" w:rsidP="00EE2760">
            <w:pPr>
              <w:tabs>
                <w:tab w:val="left" w:pos="3385"/>
              </w:tabs>
              <w:jc w:val="center"/>
              <w:rPr>
                <w:rFonts w:ascii="Times New Roman" w:hAnsi="Times New Roman"/>
                <w:b/>
                <w:noProof w:val="0"/>
                <w:sz w:val="24"/>
                <w:szCs w:val="24"/>
              </w:rPr>
            </w:pPr>
          </w:p>
          <w:p w14:paraId="49FB4040" w14:textId="77777777" w:rsidR="00C76773" w:rsidRPr="001C77E4" w:rsidRDefault="00C76773" w:rsidP="00EE2760">
            <w:pPr>
              <w:pBdr>
                <w:bottom w:val="single" w:sz="4" w:space="1" w:color="000000"/>
              </w:pBdr>
              <w:jc w:val="center"/>
              <w:rPr>
                <w:rFonts w:ascii="Times New Roman" w:hAnsi="Times New Roman"/>
                <w:noProof w:val="0"/>
                <w:sz w:val="24"/>
                <w:szCs w:val="24"/>
                <w:lang w:eastAsia="en-US"/>
              </w:rPr>
            </w:pPr>
            <w:r w:rsidRPr="001C77E4">
              <w:rPr>
                <w:rFonts w:ascii="Times New Roman" w:hAnsi="Times New Roman"/>
                <w:noProof w:val="0"/>
                <w:sz w:val="24"/>
                <w:szCs w:val="24"/>
                <w:lang w:eastAsia="en-US"/>
              </w:rPr>
              <w:t xml:space="preserve">Biudžetinė įstaiga, A. Jakšto g. 6, LT-01105 Vilnius, </w:t>
            </w:r>
          </w:p>
          <w:p w14:paraId="46DCC41F" w14:textId="77777777" w:rsidR="00C76773" w:rsidRPr="001C77E4" w:rsidRDefault="00C76773" w:rsidP="00EE2760">
            <w:pPr>
              <w:pBdr>
                <w:bottom w:val="single" w:sz="4" w:space="1" w:color="000000"/>
              </w:pBdr>
              <w:jc w:val="center"/>
              <w:rPr>
                <w:rFonts w:ascii="Times New Roman" w:hAnsi="Times New Roman"/>
                <w:noProof w:val="0"/>
                <w:sz w:val="24"/>
                <w:szCs w:val="24"/>
                <w:lang w:eastAsia="en-US"/>
              </w:rPr>
            </w:pPr>
            <w:r w:rsidRPr="001C77E4">
              <w:rPr>
                <w:rFonts w:ascii="Times New Roman" w:hAnsi="Times New Roman"/>
                <w:noProof w:val="0"/>
                <w:sz w:val="24"/>
                <w:szCs w:val="24"/>
                <w:lang w:eastAsia="en-US"/>
              </w:rPr>
              <w:t>tel. 8 706 63 335, el. p. dokumentai@stt.lt.</w:t>
            </w:r>
          </w:p>
          <w:p w14:paraId="1E5CB02E" w14:textId="77777777" w:rsidR="00C76773" w:rsidRPr="001C77E4" w:rsidRDefault="00C76773" w:rsidP="00EE2760">
            <w:pPr>
              <w:pBdr>
                <w:bottom w:val="single" w:sz="4" w:space="1" w:color="000000"/>
              </w:pBdr>
              <w:jc w:val="center"/>
              <w:rPr>
                <w:rFonts w:ascii="Times New Roman" w:hAnsi="Times New Roman"/>
                <w:noProof w:val="0"/>
                <w:sz w:val="24"/>
                <w:szCs w:val="24"/>
                <w:lang w:eastAsia="en-US"/>
              </w:rPr>
            </w:pPr>
            <w:r w:rsidRPr="001C77E4">
              <w:rPr>
                <w:rFonts w:ascii="Times New Roman" w:hAnsi="Times New Roman"/>
                <w:noProof w:val="0"/>
                <w:sz w:val="24"/>
                <w:szCs w:val="24"/>
                <w:lang w:eastAsia="en-US"/>
              </w:rPr>
              <w:t>Duomenys kaupiami ir saugomi Juridinių asmenų registre, kodas 188659948</w:t>
            </w:r>
          </w:p>
          <w:p w14:paraId="64DFA329" w14:textId="77777777" w:rsidR="00C76773" w:rsidRPr="001C77E4" w:rsidRDefault="00C76773" w:rsidP="00EE2760">
            <w:pPr>
              <w:tabs>
                <w:tab w:val="left" w:pos="3385"/>
              </w:tabs>
              <w:jc w:val="center"/>
              <w:rPr>
                <w:rFonts w:ascii="Times New Roman" w:hAnsi="Times New Roman"/>
                <w:b/>
                <w:noProof w:val="0"/>
                <w:sz w:val="24"/>
                <w:szCs w:val="24"/>
              </w:rPr>
            </w:pPr>
          </w:p>
        </w:tc>
      </w:tr>
      <w:tr w:rsidR="00C76773" w:rsidRPr="001C77E4" w14:paraId="2A283D23" w14:textId="77777777" w:rsidTr="00EE2760">
        <w:tc>
          <w:tcPr>
            <w:tcW w:w="5664" w:type="dxa"/>
            <w:tcBorders>
              <w:top w:val="nil"/>
              <w:left w:val="nil"/>
              <w:bottom w:val="nil"/>
              <w:right w:val="nil"/>
            </w:tcBorders>
            <w:shd w:val="clear" w:color="auto" w:fill="auto"/>
          </w:tcPr>
          <w:p w14:paraId="1E234688" w14:textId="2DC469A1" w:rsidR="00A70B8B" w:rsidRPr="001C77E4" w:rsidRDefault="00A70B8B" w:rsidP="00A70B8B">
            <w:pPr>
              <w:rPr>
                <w:rFonts w:ascii="Times New Roman" w:hAnsi="Times New Roman"/>
                <w:noProof w:val="0"/>
                <w:sz w:val="24"/>
                <w:szCs w:val="24"/>
              </w:rPr>
            </w:pPr>
            <w:r w:rsidRPr="001C77E4">
              <w:rPr>
                <w:rFonts w:ascii="Times New Roman" w:hAnsi="Times New Roman"/>
                <w:noProof w:val="0"/>
                <w:sz w:val="24"/>
                <w:szCs w:val="24"/>
              </w:rPr>
              <w:t xml:space="preserve">Lietuvos Respublikos </w:t>
            </w:r>
            <w:r w:rsidR="00412380" w:rsidRPr="001C77E4">
              <w:rPr>
                <w:rFonts w:ascii="Times New Roman" w:hAnsi="Times New Roman"/>
                <w:noProof w:val="0"/>
                <w:sz w:val="24"/>
                <w:szCs w:val="24"/>
              </w:rPr>
              <w:t>ekonomikos ir inovacijų</w:t>
            </w:r>
            <w:r w:rsidRPr="001C77E4">
              <w:rPr>
                <w:rFonts w:ascii="Times New Roman" w:hAnsi="Times New Roman"/>
                <w:noProof w:val="0"/>
                <w:sz w:val="24"/>
                <w:szCs w:val="24"/>
              </w:rPr>
              <w:t xml:space="preserve"> ministerijai </w:t>
            </w:r>
          </w:p>
          <w:p w14:paraId="2B9F65DD" w14:textId="77777777" w:rsidR="00A70B8B" w:rsidRPr="001C77E4" w:rsidRDefault="00A70B8B" w:rsidP="00A70B8B">
            <w:pPr>
              <w:tabs>
                <w:tab w:val="left" w:pos="3385"/>
              </w:tabs>
              <w:rPr>
                <w:rFonts w:ascii="Times New Roman" w:hAnsi="Times New Roman"/>
                <w:noProof w:val="0"/>
                <w:sz w:val="24"/>
                <w:szCs w:val="24"/>
              </w:rPr>
            </w:pPr>
            <w:r w:rsidRPr="001C77E4">
              <w:rPr>
                <w:rFonts w:ascii="Times New Roman" w:hAnsi="Times New Roman"/>
                <w:noProof w:val="0"/>
                <w:sz w:val="24"/>
                <w:szCs w:val="24"/>
              </w:rPr>
              <w:t xml:space="preserve">El. p. </w:t>
            </w:r>
            <w:r w:rsidR="00412380" w:rsidRPr="001C77E4">
              <w:rPr>
                <w:rFonts w:ascii="Times New Roman" w:hAnsi="Times New Roman"/>
                <w:noProof w:val="0"/>
                <w:sz w:val="24"/>
                <w:szCs w:val="24"/>
              </w:rPr>
              <w:t>kanc@eimin.lt</w:t>
            </w:r>
          </w:p>
          <w:p w14:paraId="01693FE0" w14:textId="4EB25CD0" w:rsidR="00412380" w:rsidRPr="001C77E4" w:rsidRDefault="00412380" w:rsidP="00A70B8B">
            <w:pPr>
              <w:tabs>
                <w:tab w:val="left" w:pos="3385"/>
              </w:tabs>
              <w:rPr>
                <w:rFonts w:ascii="Times New Roman" w:hAnsi="Times New Roman"/>
                <w:noProof w:val="0"/>
                <w:sz w:val="24"/>
                <w:szCs w:val="24"/>
              </w:rPr>
            </w:pPr>
          </w:p>
        </w:tc>
        <w:tc>
          <w:tcPr>
            <w:tcW w:w="3963" w:type="dxa"/>
            <w:tcBorders>
              <w:top w:val="nil"/>
              <w:left w:val="nil"/>
              <w:bottom w:val="nil"/>
              <w:right w:val="nil"/>
            </w:tcBorders>
            <w:shd w:val="clear" w:color="auto" w:fill="auto"/>
          </w:tcPr>
          <w:p w14:paraId="3DC42E12" w14:textId="77777777" w:rsidR="00C76773" w:rsidRPr="001C77E4" w:rsidRDefault="00C76773" w:rsidP="00EE2760">
            <w:pPr>
              <w:tabs>
                <w:tab w:val="left" w:pos="3385"/>
              </w:tabs>
              <w:rPr>
                <w:rFonts w:ascii="Times New Roman" w:hAnsi="Times New Roman"/>
                <w:noProof w:val="0"/>
                <w:sz w:val="24"/>
                <w:szCs w:val="24"/>
              </w:rPr>
            </w:pPr>
            <w:r w:rsidRPr="001C77E4">
              <w:rPr>
                <w:rFonts w:ascii="Times New Roman" w:hAnsi="Times New Roman"/>
                <w:noProof w:val="0"/>
                <w:sz w:val="24"/>
                <w:szCs w:val="24"/>
              </w:rPr>
              <w:t xml:space="preserve">     </w:t>
            </w:r>
          </w:p>
        </w:tc>
      </w:tr>
      <w:tr w:rsidR="00C76773" w:rsidRPr="001C77E4" w14:paraId="7B289228" w14:textId="77777777" w:rsidTr="00EE2760">
        <w:tc>
          <w:tcPr>
            <w:tcW w:w="9627" w:type="dxa"/>
            <w:gridSpan w:val="2"/>
            <w:tcBorders>
              <w:top w:val="nil"/>
              <w:left w:val="nil"/>
              <w:bottom w:val="nil"/>
              <w:right w:val="nil"/>
            </w:tcBorders>
            <w:shd w:val="clear" w:color="auto" w:fill="auto"/>
          </w:tcPr>
          <w:p w14:paraId="24AB6207" w14:textId="77777777" w:rsidR="0099423E" w:rsidRDefault="0099423E" w:rsidP="00915785">
            <w:pPr>
              <w:shd w:val="clear" w:color="auto" w:fill="FFFFFF"/>
              <w:contextualSpacing/>
              <w:jc w:val="center"/>
              <w:rPr>
                <w:rFonts w:ascii="Times New Roman" w:hAnsi="Times New Roman"/>
                <w:b/>
                <w:noProof w:val="0"/>
                <w:sz w:val="24"/>
                <w:szCs w:val="24"/>
              </w:rPr>
            </w:pPr>
          </w:p>
          <w:p w14:paraId="6D55F6DE" w14:textId="77777777" w:rsidR="0099423E" w:rsidRDefault="0099423E" w:rsidP="00915785">
            <w:pPr>
              <w:shd w:val="clear" w:color="auto" w:fill="FFFFFF"/>
              <w:contextualSpacing/>
              <w:jc w:val="center"/>
              <w:rPr>
                <w:rFonts w:ascii="Times New Roman" w:hAnsi="Times New Roman"/>
                <w:b/>
                <w:noProof w:val="0"/>
                <w:sz w:val="24"/>
                <w:szCs w:val="24"/>
              </w:rPr>
            </w:pPr>
          </w:p>
          <w:p w14:paraId="64BE296D" w14:textId="5DDC73DE" w:rsidR="00C76773" w:rsidRPr="001C77E4" w:rsidRDefault="00C76773" w:rsidP="00915785">
            <w:pPr>
              <w:shd w:val="clear" w:color="auto" w:fill="FFFFFF"/>
              <w:contextualSpacing/>
              <w:jc w:val="center"/>
              <w:rPr>
                <w:rFonts w:ascii="Times New Roman" w:hAnsi="Times New Roman"/>
                <w:b/>
                <w:caps/>
                <w:noProof w:val="0"/>
                <w:sz w:val="24"/>
                <w:szCs w:val="24"/>
              </w:rPr>
            </w:pPr>
            <w:r w:rsidRPr="001C77E4">
              <w:rPr>
                <w:rFonts w:ascii="Times New Roman" w:hAnsi="Times New Roman"/>
                <w:b/>
                <w:noProof w:val="0"/>
                <w:sz w:val="24"/>
                <w:szCs w:val="24"/>
              </w:rPr>
              <w:t>ANTIKORUPCINIO VERTINIMO IŠVADA</w:t>
            </w:r>
          </w:p>
          <w:p w14:paraId="5FFCAA92" w14:textId="39BE9DC1" w:rsidR="00C76773" w:rsidRPr="001C77E4" w:rsidRDefault="00A70B8B" w:rsidP="00412380">
            <w:pPr>
              <w:shd w:val="clear" w:color="auto" w:fill="FFFFFF"/>
              <w:contextualSpacing/>
              <w:jc w:val="center"/>
              <w:rPr>
                <w:rFonts w:ascii="Times New Roman" w:hAnsi="Times New Roman"/>
                <w:b/>
                <w:noProof w:val="0"/>
                <w:sz w:val="24"/>
                <w:szCs w:val="24"/>
              </w:rPr>
            </w:pPr>
            <w:r w:rsidRPr="001C77E4">
              <w:rPr>
                <w:rFonts w:ascii="Times New Roman" w:hAnsi="Times New Roman"/>
                <w:b/>
                <w:noProof w:val="0"/>
                <w:sz w:val="24"/>
                <w:szCs w:val="24"/>
              </w:rPr>
              <w:t xml:space="preserve">DĖL </w:t>
            </w:r>
            <w:r w:rsidR="00412380" w:rsidRPr="001C77E4">
              <w:rPr>
                <w:rFonts w:ascii="Times New Roman" w:hAnsi="Times New Roman"/>
                <w:b/>
                <w:noProof w:val="0"/>
                <w:sz w:val="24"/>
                <w:szCs w:val="24"/>
              </w:rPr>
              <w:t>PRIEMONĖS „DALINIS NUOMOS MOKESČIO KOMPENSAVIMAS LABIAUSIAI NUO COVID-19 NUKENTĖJUSIOMS ĮMONĖMS“</w:t>
            </w:r>
            <w:r w:rsidR="00E44D94">
              <w:rPr>
                <w:rFonts w:ascii="Times New Roman" w:hAnsi="Times New Roman"/>
                <w:b/>
                <w:noProof w:val="0"/>
                <w:sz w:val="24"/>
                <w:szCs w:val="24"/>
              </w:rPr>
              <w:t xml:space="preserve"> VALSTYBĖS PAGALBOS SCHEMOS IR SĄLYGŲ APRAŠO PAKEITIMO </w:t>
            </w:r>
          </w:p>
        </w:tc>
      </w:tr>
      <w:tr w:rsidR="00C76773" w:rsidRPr="001C77E4" w14:paraId="01A92D53" w14:textId="77777777" w:rsidTr="00EE2760">
        <w:tc>
          <w:tcPr>
            <w:tcW w:w="9627" w:type="dxa"/>
            <w:gridSpan w:val="2"/>
            <w:tcBorders>
              <w:top w:val="nil"/>
              <w:left w:val="nil"/>
              <w:bottom w:val="nil"/>
              <w:right w:val="nil"/>
            </w:tcBorders>
            <w:shd w:val="clear" w:color="auto" w:fill="auto"/>
          </w:tcPr>
          <w:p w14:paraId="5E7BF0AE" w14:textId="77777777" w:rsidR="00C76773" w:rsidRPr="001C77E4" w:rsidRDefault="00C76773" w:rsidP="00915785">
            <w:pPr>
              <w:contextualSpacing/>
              <w:jc w:val="center"/>
              <w:rPr>
                <w:rFonts w:ascii="Times New Roman" w:hAnsi="Times New Roman"/>
                <w:noProof w:val="0"/>
                <w:sz w:val="24"/>
                <w:szCs w:val="24"/>
              </w:rPr>
            </w:pPr>
            <w:bookmarkStart w:id="0" w:name="skyrius"/>
            <w:bookmarkEnd w:id="0"/>
          </w:p>
          <w:p w14:paraId="31C5FBCE" w14:textId="77777777" w:rsidR="0099423E" w:rsidRDefault="0099423E" w:rsidP="00412380">
            <w:pPr>
              <w:contextualSpacing/>
              <w:jc w:val="center"/>
              <w:rPr>
                <w:rFonts w:ascii="Times New Roman" w:hAnsi="Times New Roman"/>
                <w:noProof w:val="0"/>
                <w:sz w:val="24"/>
                <w:szCs w:val="24"/>
              </w:rPr>
            </w:pPr>
          </w:p>
          <w:p w14:paraId="53CD2FA2" w14:textId="0A2E4FC1" w:rsidR="00C76773" w:rsidRPr="001C77E4" w:rsidRDefault="00C76773" w:rsidP="00412380">
            <w:pPr>
              <w:contextualSpacing/>
              <w:jc w:val="center"/>
              <w:rPr>
                <w:rFonts w:ascii="Times New Roman" w:hAnsi="Times New Roman"/>
                <w:noProof w:val="0"/>
                <w:sz w:val="24"/>
                <w:szCs w:val="24"/>
              </w:rPr>
            </w:pPr>
            <w:r w:rsidRPr="001C77E4">
              <w:rPr>
                <w:rFonts w:ascii="Times New Roman" w:hAnsi="Times New Roman"/>
                <w:noProof w:val="0"/>
                <w:sz w:val="24"/>
                <w:szCs w:val="24"/>
              </w:rPr>
              <w:t xml:space="preserve">2020 m. </w:t>
            </w:r>
            <w:r w:rsidR="00247872">
              <w:rPr>
                <w:rFonts w:ascii="Times New Roman" w:hAnsi="Times New Roman"/>
                <w:noProof w:val="0"/>
                <w:sz w:val="24"/>
                <w:szCs w:val="24"/>
              </w:rPr>
              <w:t xml:space="preserve">birželio </w:t>
            </w:r>
            <w:r w:rsidR="00F92129">
              <w:rPr>
                <w:rFonts w:ascii="Times New Roman" w:hAnsi="Times New Roman"/>
                <w:noProof w:val="0"/>
                <w:sz w:val="24"/>
                <w:szCs w:val="24"/>
              </w:rPr>
              <w:t>10</w:t>
            </w:r>
            <w:r w:rsidR="00412380" w:rsidRPr="001C77E4">
              <w:rPr>
                <w:rFonts w:ascii="Times New Roman" w:hAnsi="Times New Roman"/>
                <w:noProof w:val="0"/>
                <w:sz w:val="24"/>
                <w:szCs w:val="24"/>
              </w:rPr>
              <w:t xml:space="preserve"> </w:t>
            </w:r>
            <w:r w:rsidRPr="001C77E4">
              <w:rPr>
                <w:rFonts w:ascii="Times New Roman" w:hAnsi="Times New Roman"/>
                <w:noProof w:val="0"/>
                <w:sz w:val="24"/>
                <w:szCs w:val="24"/>
              </w:rPr>
              <w:t>d. Nr. 4-01-</w:t>
            </w:r>
            <w:r w:rsidR="00F92129" w:rsidRPr="00F92129">
              <w:rPr>
                <w:rFonts w:ascii="Times New Roman" w:hAnsi="Times New Roman"/>
                <w:noProof w:val="0"/>
                <w:sz w:val="24"/>
                <w:szCs w:val="24"/>
              </w:rPr>
              <w:t>4317</w:t>
            </w:r>
          </w:p>
        </w:tc>
      </w:tr>
    </w:tbl>
    <w:p w14:paraId="523C89F7" w14:textId="77777777" w:rsidR="00C76773" w:rsidRPr="001C77E4" w:rsidRDefault="00C76773" w:rsidP="00A47DD5">
      <w:pPr>
        <w:tabs>
          <w:tab w:val="left" w:pos="3385"/>
        </w:tabs>
        <w:spacing w:line="360" w:lineRule="auto"/>
        <w:ind w:firstLine="142"/>
        <w:contextualSpacing/>
        <w:rPr>
          <w:rFonts w:ascii="Times New Roman" w:hAnsi="Times New Roman"/>
          <w:noProof w:val="0"/>
          <w:sz w:val="24"/>
          <w:szCs w:val="24"/>
        </w:rPr>
      </w:pPr>
    </w:p>
    <w:p w14:paraId="7373995E" w14:textId="3F5D71E4" w:rsidR="00693E78" w:rsidRPr="00693E78" w:rsidRDefault="00693E78" w:rsidP="00693E78">
      <w:pPr>
        <w:spacing w:line="360" w:lineRule="auto"/>
        <w:ind w:firstLine="851"/>
        <w:contextualSpacing/>
        <w:jc w:val="both"/>
        <w:rPr>
          <w:rFonts w:ascii="Times New Roman" w:hAnsi="Times New Roman"/>
          <w:noProof w:val="0"/>
          <w:sz w:val="24"/>
          <w:szCs w:val="24"/>
        </w:rPr>
      </w:pPr>
      <w:r w:rsidRPr="00693E78">
        <w:rPr>
          <w:rFonts w:ascii="Times New Roman" w:hAnsi="Times New Roman"/>
          <w:noProof w:val="0"/>
          <w:sz w:val="24"/>
          <w:szCs w:val="24"/>
        </w:rPr>
        <w:t xml:space="preserve">Vadovaudamiesi Lietuvos Respublikos korupcijos prevencijos įstatymo 8 straipsnio  nuostatomis, atsižvelgdami į Jūsų 2020 m. birželio 4 d. raštu „Dėl priemonės schemos ir sąlygų aprašo keitimo“ Nr. 3-2212 pateiktą prašymą, </w:t>
      </w:r>
      <w:r w:rsidR="0062340D">
        <w:rPr>
          <w:rFonts w:ascii="Times New Roman" w:hAnsi="Times New Roman"/>
          <w:noProof w:val="0"/>
          <w:sz w:val="24"/>
          <w:szCs w:val="24"/>
        </w:rPr>
        <w:t xml:space="preserve">atlikome </w:t>
      </w:r>
      <w:r w:rsidRPr="00693E78">
        <w:rPr>
          <w:rFonts w:ascii="Times New Roman" w:hAnsi="Times New Roman"/>
          <w:noProof w:val="0"/>
          <w:sz w:val="24"/>
          <w:szCs w:val="24"/>
        </w:rPr>
        <w:t>priemonės „Dalinis nuomos mokesčio kompensavimas labiausiai nuo COVID-19 nukentėjusioms įmonėms“ valstybės pagalbos schemos ir sąlygų aprašo (toliau – Aprašas) pakeitimo projekt</w:t>
      </w:r>
      <w:r w:rsidR="0062340D">
        <w:rPr>
          <w:rFonts w:ascii="Times New Roman" w:hAnsi="Times New Roman"/>
          <w:noProof w:val="0"/>
          <w:sz w:val="24"/>
          <w:szCs w:val="24"/>
        </w:rPr>
        <w:t>o</w:t>
      </w:r>
      <w:r w:rsidRPr="00693E78">
        <w:rPr>
          <w:rFonts w:ascii="Times New Roman" w:hAnsi="Times New Roman"/>
          <w:noProof w:val="0"/>
          <w:sz w:val="24"/>
          <w:szCs w:val="24"/>
        </w:rPr>
        <w:t xml:space="preserve"> (toliau – Projektas)</w:t>
      </w:r>
      <w:r w:rsidR="0062340D">
        <w:rPr>
          <w:rFonts w:ascii="Times New Roman" w:hAnsi="Times New Roman"/>
          <w:noProof w:val="0"/>
          <w:sz w:val="24"/>
          <w:szCs w:val="24"/>
        </w:rPr>
        <w:t xml:space="preserve"> antikorupcinį vertinimą</w:t>
      </w:r>
      <w:r w:rsidRPr="00693E78">
        <w:rPr>
          <w:rFonts w:ascii="Times New Roman" w:hAnsi="Times New Roman"/>
          <w:noProof w:val="0"/>
          <w:sz w:val="24"/>
          <w:szCs w:val="24"/>
        </w:rPr>
        <w:t>.</w:t>
      </w:r>
    </w:p>
    <w:p w14:paraId="34CF964C" w14:textId="6A573D46" w:rsidR="00693E78" w:rsidRPr="00693E78" w:rsidRDefault="00693E78" w:rsidP="00693E78">
      <w:pPr>
        <w:spacing w:line="360" w:lineRule="auto"/>
        <w:ind w:firstLine="851"/>
        <w:contextualSpacing/>
        <w:jc w:val="both"/>
        <w:rPr>
          <w:rFonts w:ascii="Times New Roman" w:hAnsi="Times New Roman"/>
          <w:noProof w:val="0"/>
          <w:sz w:val="24"/>
          <w:szCs w:val="24"/>
        </w:rPr>
      </w:pPr>
      <w:r w:rsidRPr="00693E78">
        <w:rPr>
          <w:rFonts w:ascii="Times New Roman" w:hAnsi="Times New Roman"/>
          <w:noProof w:val="0"/>
          <w:sz w:val="24"/>
          <w:szCs w:val="24"/>
        </w:rPr>
        <w:t>Aukščiau minėtame Jūsų rašte nurodyta, kad Projektu tikslinamos nuostatos, susijusios su 2020 m. kovo 19 d. Europos Komisijos komunikatu – Laikinoji valstybės pagalbos priemonių, skirtų ekonomikai remti reaguojant į dabartinį COVID-19 protrūkį, sistema su paskutiniais pakeitimais, padarytais 2020 m. gegužės 8 d., nustatyto maksimalaus galimo pagalbos dydžio skaičiavimu pagalbos gavėjui, įvedant vienos įmonės sąvoką; sudaroma galimybė teikti kreditines sąskaitas faktūras; praplečiamas remiamų subjektų ratas; numatoma galimybė paraiškas pateikti pareiškėjams, kurių vadovai yra užsienio valstybės piliečiai; taip pat juridiniams asmenims, kurie neturi vienasmenio valdymo organo, atliekami kiti pakeitimai.</w:t>
      </w:r>
    </w:p>
    <w:p w14:paraId="1AC5B1DC" w14:textId="4181F5AB" w:rsidR="00693E78" w:rsidRPr="00693E78" w:rsidRDefault="00693E78" w:rsidP="00693E78">
      <w:pPr>
        <w:spacing w:line="360" w:lineRule="auto"/>
        <w:ind w:firstLine="851"/>
        <w:contextualSpacing/>
        <w:jc w:val="both"/>
        <w:rPr>
          <w:rFonts w:ascii="Times New Roman" w:hAnsi="Times New Roman"/>
          <w:noProof w:val="0"/>
          <w:sz w:val="24"/>
          <w:szCs w:val="24"/>
        </w:rPr>
      </w:pPr>
      <w:r w:rsidRPr="00693E78">
        <w:rPr>
          <w:rFonts w:ascii="Times New Roman" w:hAnsi="Times New Roman"/>
          <w:noProof w:val="0"/>
          <w:sz w:val="24"/>
          <w:szCs w:val="24"/>
        </w:rPr>
        <w:lastRenderedPageBreak/>
        <w:t xml:space="preserve">Įvertinę siūlomus pakeitimus, nenustatėme, kad Projekto nuostatos sudarytų tiesiogines sąlygas korupcijai pasireikšti, tačiau atkreiptinas dėmesys, </w:t>
      </w:r>
      <w:r w:rsidR="00485FFC">
        <w:rPr>
          <w:rFonts w:ascii="Times New Roman" w:hAnsi="Times New Roman"/>
          <w:noProof w:val="0"/>
          <w:sz w:val="24"/>
          <w:szCs w:val="24"/>
        </w:rPr>
        <w:t xml:space="preserve">į tai, </w:t>
      </w:r>
      <w:r w:rsidRPr="00693E78">
        <w:rPr>
          <w:rFonts w:ascii="Times New Roman" w:hAnsi="Times New Roman"/>
          <w:noProof w:val="0"/>
          <w:sz w:val="24"/>
          <w:szCs w:val="24"/>
        </w:rPr>
        <w:t xml:space="preserve">kad: </w:t>
      </w:r>
    </w:p>
    <w:p w14:paraId="2D450D01" w14:textId="1C622DCB" w:rsidR="00693E78" w:rsidRPr="00693E78" w:rsidRDefault="003F6806" w:rsidP="00693E78">
      <w:pPr>
        <w:spacing w:line="360" w:lineRule="auto"/>
        <w:ind w:firstLine="851"/>
        <w:contextualSpacing/>
        <w:jc w:val="both"/>
        <w:rPr>
          <w:rFonts w:ascii="Times New Roman" w:hAnsi="Times New Roman"/>
          <w:noProof w:val="0"/>
          <w:sz w:val="24"/>
          <w:szCs w:val="24"/>
        </w:rPr>
      </w:pPr>
      <w:r>
        <w:rPr>
          <w:rFonts w:ascii="Times New Roman" w:hAnsi="Times New Roman"/>
          <w:noProof w:val="0"/>
          <w:sz w:val="24"/>
          <w:szCs w:val="24"/>
        </w:rPr>
        <w:t>1)</w:t>
      </w:r>
      <w:r w:rsidR="00693E78" w:rsidRPr="00693E78">
        <w:rPr>
          <w:rFonts w:ascii="Times New Roman" w:hAnsi="Times New Roman"/>
          <w:noProof w:val="0"/>
          <w:sz w:val="24"/>
          <w:szCs w:val="24"/>
        </w:rPr>
        <w:t xml:space="preserve"> įvertinus Jūsų 2020 m. gegužės 22 d. raštu „Dėl priemonės „Dalinis nuomos kompensavimas labiausiai nuo COVID-19 nukentėjusioms įmonėms“ Nr. (30.4-53E)-3-1974 pateiktą informaciją, buvo atsižvelgta ne į visas 2020 m. gegužės 5 d. antikorupcinio vertinimo išvadoje „Dėl priemonės „Dalinis nuomos kompensavimas labiausiai nuo COVID-19 nukentėjusioms įmonėms“ Nr. 4-01-3293 (toliau – AV išvada) pateiktas pastabas (pavyzdžiui, AV išvados 5 punktas)</w:t>
      </w:r>
      <w:r w:rsidR="00574E0B">
        <w:rPr>
          <w:rFonts w:ascii="Times New Roman" w:hAnsi="Times New Roman"/>
          <w:noProof w:val="0"/>
          <w:sz w:val="24"/>
          <w:szCs w:val="24"/>
        </w:rPr>
        <w:t>;</w:t>
      </w:r>
      <w:r w:rsidR="00693E78" w:rsidRPr="00693E78">
        <w:rPr>
          <w:rFonts w:ascii="Times New Roman" w:hAnsi="Times New Roman"/>
          <w:noProof w:val="0"/>
          <w:sz w:val="24"/>
          <w:szCs w:val="24"/>
        </w:rPr>
        <w:t xml:space="preserve"> </w:t>
      </w:r>
    </w:p>
    <w:p w14:paraId="7513B8F1" w14:textId="395A00DA" w:rsidR="00335FED" w:rsidRDefault="003F6806" w:rsidP="00693E78">
      <w:pPr>
        <w:spacing w:line="360" w:lineRule="auto"/>
        <w:ind w:firstLine="851"/>
        <w:contextualSpacing/>
        <w:jc w:val="both"/>
        <w:rPr>
          <w:rFonts w:ascii="Times New Roman" w:hAnsi="Times New Roman"/>
          <w:noProof w:val="0"/>
          <w:sz w:val="24"/>
          <w:szCs w:val="24"/>
        </w:rPr>
      </w:pPr>
      <w:r>
        <w:rPr>
          <w:rFonts w:ascii="Times New Roman" w:hAnsi="Times New Roman"/>
          <w:noProof w:val="0"/>
          <w:sz w:val="24"/>
          <w:szCs w:val="24"/>
        </w:rPr>
        <w:t>2)</w:t>
      </w:r>
      <w:r w:rsidR="00693E78" w:rsidRPr="00693E78">
        <w:rPr>
          <w:rFonts w:ascii="Times New Roman" w:hAnsi="Times New Roman"/>
          <w:noProof w:val="0"/>
          <w:sz w:val="24"/>
          <w:szCs w:val="24"/>
        </w:rPr>
        <w:t xml:space="preserve"> </w:t>
      </w:r>
      <w:r w:rsidR="00574E0B">
        <w:rPr>
          <w:rFonts w:ascii="Times New Roman" w:hAnsi="Times New Roman"/>
          <w:noProof w:val="0"/>
          <w:sz w:val="24"/>
          <w:szCs w:val="24"/>
        </w:rPr>
        <w:t>n</w:t>
      </w:r>
      <w:r w:rsidR="00693E78" w:rsidRPr="00693E78">
        <w:rPr>
          <w:rFonts w:ascii="Times New Roman" w:hAnsi="Times New Roman"/>
          <w:noProof w:val="0"/>
          <w:sz w:val="24"/>
          <w:szCs w:val="24"/>
        </w:rPr>
        <w:t xml:space="preserve">ebuvo atsižvelgta į Lietuvos banko 2020 m. balandžio 29 d. rašte Nr. S 2020/(22.9.E-2202)-12-2842 „Dėl priemonės „Dalinis nuomos mokesčio kompensavimas labiausiai nuo COVID-19 nukentėjusioms įmonėms“ pateiktai nuomonei, kuriai AV išvadoje taip pat pritarėme. </w:t>
      </w:r>
    </w:p>
    <w:p w14:paraId="23DDF10F" w14:textId="77777777" w:rsidR="004046F4" w:rsidRDefault="00693E78" w:rsidP="00693E78">
      <w:pPr>
        <w:spacing w:line="360" w:lineRule="auto"/>
        <w:ind w:firstLine="851"/>
        <w:contextualSpacing/>
        <w:jc w:val="both"/>
        <w:rPr>
          <w:rFonts w:ascii="Times New Roman" w:hAnsi="Times New Roman"/>
          <w:noProof w:val="0"/>
          <w:sz w:val="24"/>
          <w:szCs w:val="24"/>
        </w:rPr>
      </w:pPr>
      <w:r w:rsidRPr="00693E78">
        <w:rPr>
          <w:rFonts w:ascii="Times New Roman" w:hAnsi="Times New Roman"/>
          <w:noProof w:val="0"/>
          <w:sz w:val="24"/>
          <w:szCs w:val="24"/>
        </w:rPr>
        <w:t xml:space="preserve">Minėtame rašte išsakytos pastabos, kad iš esmės pagal analizuojamą priemonę pagrindinis naudos gavėjas yra ne dėl COVID-19 veiklos vykdyti negalėjęs ir nuostolių patyręs patalpų nuomininkas, bet nekilnojamojo turto, kuriame iki karantino buvo vykdoma ekonominė veikla, savininkas – nuomotojas, kuriam valstybės ir mokesčių mokėtojų lėšomis iš esmės būtų užtikrintas 70 proc. iki karantino buvusių pajamų lygis, yra aktualios ir </w:t>
      </w:r>
      <w:r w:rsidR="00885052">
        <w:rPr>
          <w:rFonts w:ascii="Times New Roman" w:hAnsi="Times New Roman"/>
          <w:noProof w:val="0"/>
          <w:sz w:val="24"/>
          <w:szCs w:val="24"/>
        </w:rPr>
        <w:t xml:space="preserve">vertinamo </w:t>
      </w:r>
      <w:r w:rsidRPr="00693E78">
        <w:rPr>
          <w:rFonts w:ascii="Times New Roman" w:hAnsi="Times New Roman"/>
          <w:noProof w:val="0"/>
          <w:sz w:val="24"/>
          <w:szCs w:val="24"/>
        </w:rPr>
        <w:t>Projekto nuostatų kontekste</w:t>
      </w:r>
      <w:r w:rsidR="00885052">
        <w:rPr>
          <w:rFonts w:ascii="Times New Roman" w:hAnsi="Times New Roman"/>
          <w:noProof w:val="0"/>
          <w:sz w:val="24"/>
          <w:szCs w:val="24"/>
        </w:rPr>
        <w:t>.</w:t>
      </w:r>
      <w:r w:rsidRPr="00693E78">
        <w:rPr>
          <w:rFonts w:ascii="Times New Roman" w:hAnsi="Times New Roman"/>
          <w:noProof w:val="0"/>
          <w:sz w:val="24"/>
          <w:szCs w:val="24"/>
        </w:rPr>
        <w:t xml:space="preserve"> </w:t>
      </w:r>
    </w:p>
    <w:p w14:paraId="0392FD88" w14:textId="2AEDD79E" w:rsidR="005B25C9" w:rsidRDefault="00885052" w:rsidP="00693E78">
      <w:pPr>
        <w:spacing w:line="360" w:lineRule="auto"/>
        <w:ind w:firstLine="851"/>
        <w:contextualSpacing/>
        <w:jc w:val="both"/>
        <w:rPr>
          <w:rFonts w:ascii="Times New Roman" w:hAnsi="Times New Roman"/>
          <w:noProof w:val="0"/>
          <w:sz w:val="24"/>
          <w:szCs w:val="24"/>
        </w:rPr>
      </w:pPr>
      <w:r w:rsidRPr="00693E78">
        <w:rPr>
          <w:rFonts w:ascii="Times New Roman" w:hAnsi="Times New Roman"/>
          <w:noProof w:val="0"/>
          <w:sz w:val="24"/>
          <w:szCs w:val="24"/>
        </w:rPr>
        <w:t>P</w:t>
      </w:r>
      <w:r w:rsidR="00693E78" w:rsidRPr="00693E78">
        <w:rPr>
          <w:rFonts w:ascii="Times New Roman" w:hAnsi="Times New Roman"/>
          <w:noProof w:val="0"/>
          <w:sz w:val="24"/>
          <w:szCs w:val="24"/>
        </w:rPr>
        <w:t>avyzdžiui, Projekto 5 punktu siūlomo pakeisti Aprašo 13 punkto nuostatų, numatančių, kad Aprašu numatoma valstybės parama būtų teikiama tuo atveju, kai nuomotojas po karantino paskelbimo datos yra sumažinęs mėnesio nuomos mokestį pareiškėjui ne mažiau kaip 30 proc. (</w:t>
      </w:r>
      <w:r w:rsidR="00693E78" w:rsidRPr="004222F2">
        <w:rPr>
          <w:rFonts w:ascii="Times New Roman" w:hAnsi="Times New Roman"/>
          <w:i/>
          <w:iCs/>
          <w:noProof w:val="0"/>
          <w:sz w:val="24"/>
          <w:szCs w:val="24"/>
        </w:rPr>
        <w:t>2020 m. kovo mėn. nuomos mokestį ne mažiau kaip 15 proc.</w:t>
      </w:r>
      <w:r w:rsidR="00693E78" w:rsidRPr="00693E78">
        <w:rPr>
          <w:rFonts w:ascii="Times New Roman" w:hAnsi="Times New Roman"/>
          <w:noProof w:val="0"/>
          <w:sz w:val="24"/>
          <w:szCs w:val="24"/>
        </w:rPr>
        <w:t xml:space="preserve">) &lt;...&gt;. </w:t>
      </w:r>
      <w:r w:rsidR="004222F2">
        <w:rPr>
          <w:rFonts w:ascii="Times New Roman" w:hAnsi="Times New Roman"/>
          <w:noProof w:val="0"/>
          <w:sz w:val="24"/>
          <w:szCs w:val="24"/>
        </w:rPr>
        <w:t xml:space="preserve">Atsižvelgiant į tai, kad Aprašo 14 punkte numatyta, kad </w:t>
      </w:r>
      <w:r w:rsidR="008E742E">
        <w:rPr>
          <w:rFonts w:ascii="Times New Roman" w:hAnsi="Times New Roman"/>
          <w:noProof w:val="0"/>
          <w:sz w:val="24"/>
          <w:szCs w:val="24"/>
        </w:rPr>
        <w:t>d</w:t>
      </w:r>
      <w:r w:rsidR="008E742E" w:rsidRPr="008E742E">
        <w:rPr>
          <w:rFonts w:ascii="Times New Roman" w:hAnsi="Times New Roman"/>
          <w:noProof w:val="0"/>
          <w:sz w:val="24"/>
          <w:szCs w:val="24"/>
        </w:rPr>
        <w:t>idžiausias galimas dalinio nuomos mokesčio kompensavimo dydis per mėnesį – 50 proc. 2020 m. vasario mėn. pareiškėjui taikyto mėnesio nuomos mokesčio dydžio</w:t>
      </w:r>
      <w:r w:rsidR="008E742E">
        <w:rPr>
          <w:rFonts w:ascii="Times New Roman" w:hAnsi="Times New Roman"/>
          <w:noProof w:val="0"/>
          <w:sz w:val="24"/>
          <w:szCs w:val="24"/>
        </w:rPr>
        <w:t xml:space="preserve">, </w:t>
      </w:r>
      <w:r w:rsidR="008E742E" w:rsidRPr="008E742E">
        <w:rPr>
          <w:rFonts w:ascii="Times New Roman" w:hAnsi="Times New Roman"/>
          <w:noProof w:val="0"/>
          <w:sz w:val="24"/>
          <w:szCs w:val="24"/>
        </w:rPr>
        <w:t>Aprašo 13 punkto nuostatų</w:t>
      </w:r>
      <w:r w:rsidR="008E742E">
        <w:rPr>
          <w:rFonts w:ascii="Times New Roman" w:hAnsi="Times New Roman"/>
          <w:noProof w:val="0"/>
          <w:sz w:val="24"/>
          <w:szCs w:val="24"/>
        </w:rPr>
        <w:t xml:space="preserve"> pakeitimai lemtų </w:t>
      </w:r>
      <w:r w:rsidR="005B25C9">
        <w:rPr>
          <w:rFonts w:ascii="Times New Roman" w:hAnsi="Times New Roman"/>
          <w:noProof w:val="0"/>
          <w:sz w:val="24"/>
          <w:szCs w:val="24"/>
        </w:rPr>
        <w:t xml:space="preserve">iš esmės </w:t>
      </w:r>
      <w:r w:rsidR="008E742E">
        <w:rPr>
          <w:rFonts w:ascii="Times New Roman" w:hAnsi="Times New Roman"/>
          <w:noProof w:val="0"/>
          <w:sz w:val="24"/>
          <w:szCs w:val="24"/>
        </w:rPr>
        <w:t>didesnę</w:t>
      </w:r>
      <w:r w:rsidR="005B25C9">
        <w:rPr>
          <w:rFonts w:ascii="Times New Roman" w:hAnsi="Times New Roman"/>
          <w:noProof w:val="0"/>
          <w:sz w:val="24"/>
          <w:szCs w:val="24"/>
        </w:rPr>
        <w:t xml:space="preserve"> </w:t>
      </w:r>
      <w:r w:rsidR="004046F4">
        <w:rPr>
          <w:rFonts w:ascii="Times New Roman" w:hAnsi="Times New Roman"/>
          <w:noProof w:val="0"/>
          <w:sz w:val="24"/>
          <w:szCs w:val="24"/>
        </w:rPr>
        <w:t xml:space="preserve">išlaidų nuomai </w:t>
      </w:r>
      <w:r w:rsidR="005B25C9">
        <w:rPr>
          <w:rFonts w:ascii="Times New Roman" w:hAnsi="Times New Roman"/>
          <w:noProof w:val="0"/>
          <w:sz w:val="24"/>
          <w:szCs w:val="24"/>
        </w:rPr>
        <w:t>naštą nuomininkui ir tik 15 proc. mažesnę nuomos kainą nuomotojui.</w:t>
      </w:r>
    </w:p>
    <w:p w14:paraId="4D10AF29" w14:textId="786592D4" w:rsidR="00693E78" w:rsidRPr="00693E78" w:rsidRDefault="005B25C9" w:rsidP="00693E78">
      <w:pPr>
        <w:spacing w:line="360" w:lineRule="auto"/>
        <w:ind w:firstLine="851"/>
        <w:contextualSpacing/>
        <w:jc w:val="both"/>
        <w:rPr>
          <w:rFonts w:ascii="Times New Roman" w:hAnsi="Times New Roman"/>
          <w:noProof w:val="0"/>
          <w:sz w:val="24"/>
          <w:szCs w:val="24"/>
        </w:rPr>
      </w:pPr>
      <w:r>
        <w:rPr>
          <w:rFonts w:ascii="Times New Roman" w:hAnsi="Times New Roman"/>
          <w:noProof w:val="0"/>
          <w:sz w:val="24"/>
          <w:szCs w:val="24"/>
        </w:rPr>
        <w:t xml:space="preserve">Atsižvelgdami į tai, kas išdėstyta, siūlome svarstyti galimybę tikslinti Aprašo nuostatas, labiausiai apsaugant nuo COVID-19 </w:t>
      </w:r>
      <w:r w:rsidR="001B1100">
        <w:rPr>
          <w:rFonts w:ascii="Times New Roman" w:hAnsi="Times New Roman"/>
          <w:noProof w:val="0"/>
          <w:sz w:val="24"/>
          <w:szCs w:val="24"/>
        </w:rPr>
        <w:t xml:space="preserve">nukentėjusių nuomininkų interesus. </w:t>
      </w:r>
      <w:r w:rsidR="008E742E">
        <w:rPr>
          <w:rFonts w:ascii="Times New Roman" w:hAnsi="Times New Roman"/>
          <w:noProof w:val="0"/>
          <w:sz w:val="24"/>
          <w:szCs w:val="24"/>
        </w:rPr>
        <w:t xml:space="preserve"> </w:t>
      </w:r>
    </w:p>
    <w:p w14:paraId="141CA2E5" w14:textId="77777777" w:rsidR="00693E78" w:rsidRPr="00693E78" w:rsidRDefault="00693E78" w:rsidP="00693E78">
      <w:pPr>
        <w:spacing w:line="360" w:lineRule="auto"/>
        <w:ind w:firstLine="851"/>
        <w:contextualSpacing/>
        <w:jc w:val="both"/>
        <w:rPr>
          <w:rFonts w:ascii="Times New Roman" w:hAnsi="Times New Roman"/>
          <w:noProof w:val="0"/>
          <w:sz w:val="24"/>
          <w:szCs w:val="24"/>
        </w:rPr>
      </w:pPr>
    </w:p>
    <w:p w14:paraId="29A1ED5B" w14:textId="77777777" w:rsidR="00693E78" w:rsidRPr="00693E78" w:rsidRDefault="00693E78" w:rsidP="00693E78">
      <w:pPr>
        <w:spacing w:line="360" w:lineRule="auto"/>
        <w:ind w:firstLine="851"/>
        <w:contextualSpacing/>
        <w:jc w:val="both"/>
        <w:rPr>
          <w:rFonts w:ascii="Times New Roman" w:hAnsi="Times New Roman"/>
          <w:noProof w:val="0"/>
          <w:sz w:val="24"/>
          <w:szCs w:val="24"/>
        </w:rPr>
      </w:pPr>
    </w:p>
    <w:p w14:paraId="616F2940" w14:textId="77777777" w:rsidR="002D3BF9" w:rsidRPr="001C77E4" w:rsidRDefault="002D3BF9" w:rsidP="00757716">
      <w:pPr>
        <w:spacing w:line="360" w:lineRule="auto"/>
        <w:ind w:right="-51"/>
        <w:contextualSpacing/>
        <w:rPr>
          <w:rFonts w:ascii="Times New Roman" w:eastAsia="Calibri" w:hAnsi="Times New Roman"/>
          <w:noProof w:val="0"/>
          <w:sz w:val="24"/>
          <w:szCs w:val="24"/>
        </w:rPr>
      </w:pPr>
      <w:bookmarkStart w:id="1" w:name="_Hlk32211794"/>
    </w:p>
    <w:p w14:paraId="7C91B5AE" w14:textId="075698A6" w:rsidR="00C76773" w:rsidRPr="001C77E4" w:rsidRDefault="00C76773" w:rsidP="00757716">
      <w:pPr>
        <w:spacing w:line="360" w:lineRule="auto"/>
        <w:ind w:right="-51"/>
        <w:contextualSpacing/>
        <w:rPr>
          <w:rFonts w:ascii="Times New Roman" w:eastAsia="Calibri" w:hAnsi="Times New Roman"/>
          <w:noProof w:val="0"/>
          <w:sz w:val="24"/>
          <w:szCs w:val="24"/>
        </w:rPr>
      </w:pPr>
      <w:r w:rsidRPr="001C77E4">
        <w:rPr>
          <w:rFonts w:ascii="Times New Roman" w:eastAsia="Calibri" w:hAnsi="Times New Roman"/>
          <w:noProof w:val="0"/>
          <w:sz w:val="24"/>
          <w:szCs w:val="24"/>
        </w:rPr>
        <w:t xml:space="preserve">Direktorius </w:t>
      </w:r>
      <w:r w:rsidR="00FC52D6">
        <w:rPr>
          <w:rFonts w:ascii="Times New Roman" w:eastAsia="Calibri" w:hAnsi="Times New Roman"/>
          <w:noProof w:val="0"/>
          <w:sz w:val="24"/>
          <w:szCs w:val="24"/>
        </w:rPr>
        <w:t xml:space="preserve">                                                                                                              Žydrūnas Bartkus </w:t>
      </w:r>
      <w:r w:rsidRPr="001C77E4">
        <w:rPr>
          <w:rFonts w:ascii="Times New Roman" w:eastAsia="Calibri" w:hAnsi="Times New Roman"/>
          <w:noProof w:val="0"/>
          <w:sz w:val="24"/>
          <w:szCs w:val="24"/>
        </w:rPr>
        <w:t xml:space="preserve">  </w:t>
      </w:r>
    </w:p>
    <w:p w14:paraId="603F2903" w14:textId="77777777" w:rsidR="0099423E" w:rsidRDefault="0099423E" w:rsidP="0099423E">
      <w:pPr>
        <w:pStyle w:val="NormalWeb"/>
        <w:contextualSpacing/>
        <w:rPr>
          <w:noProof w:val="0"/>
          <w:color w:val="000000"/>
        </w:rPr>
      </w:pPr>
    </w:p>
    <w:p w14:paraId="31BC0E0C" w14:textId="10E43752" w:rsidR="0099423E" w:rsidRDefault="0099423E" w:rsidP="0099423E">
      <w:pPr>
        <w:pStyle w:val="NormalWeb"/>
        <w:contextualSpacing/>
        <w:rPr>
          <w:noProof w:val="0"/>
          <w:color w:val="000000"/>
        </w:rPr>
      </w:pPr>
    </w:p>
    <w:p w14:paraId="1E2AF7D1" w14:textId="3B3B53CA" w:rsidR="001B1100" w:rsidRDefault="001B1100" w:rsidP="0099423E">
      <w:pPr>
        <w:pStyle w:val="NormalWeb"/>
        <w:contextualSpacing/>
        <w:rPr>
          <w:noProof w:val="0"/>
          <w:color w:val="000000"/>
        </w:rPr>
      </w:pPr>
    </w:p>
    <w:p w14:paraId="6E0A2DDE" w14:textId="77777777" w:rsidR="001B1100" w:rsidRDefault="001B1100" w:rsidP="0099423E">
      <w:pPr>
        <w:pStyle w:val="NormalWeb"/>
        <w:contextualSpacing/>
        <w:rPr>
          <w:noProof w:val="0"/>
          <w:color w:val="000000"/>
        </w:rPr>
      </w:pPr>
    </w:p>
    <w:p w14:paraId="5504DFAA" w14:textId="72152F14" w:rsidR="0096043F" w:rsidRPr="001C77E4" w:rsidRDefault="00401A8E" w:rsidP="0099423E">
      <w:pPr>
        <w:pStyle w:val="NormalWeb"/>
        <w:contextualSpacing/>
        <w:rPr>
          <w:noProof w:val="0"/>
        </w:rPr>
      </w:pPr>
      <w:r w:rsidRPr="001C77E4">
        <w:rPr>
          <w:noProof w:val="0"/>
          <w:color w:val="000000"/>
        </w:rPr>
        <w:t>J</w:t>
      </w:r>
      <w:r w:rsidR="00C76773" w:rsidRPr="001C77E4">
        <w:rPr>
          <w:noProof w:val="0"/>
          <w:color w:val="000000"/>
        </w:rPr>
        <w:t xml:space="preserve">ulija Antanaitė, tel. (8 706) 62 755, el. p. </w:t>
      </w:r>
      <w:hyperlink r:id="rId9">
        <w:r w:rsidR="00C76773" w:rsidRPr="001C77E4">
          <w:rPr>
            <w:rStyle w:val="InternetLink"/>
            <w:noProof w:val="0"/>
          </w:rPr>
          <w:t>julija.antanaite@stt.lt</w:t>
        </w:r>
      </w:hyperlink>
      <w:bookmarkEnd w:id="1"/>
    </w:p>
    <w:sectPr w:rsidR="0096043F" w:rsidRPr="001C77E4" w:rsidSect="00C77B07">
      <w:headerReference w:type="default" r:id="rId10"/>
      <w:footerReference w:type="default" r:id="rId11"/>
      <w:headerReference w:type="first" r:id="rId12"/>
      <w:footerReference w:type="first" r:id="rId13"/>
      <w:pgSz w:w="11906" w:h="16838"/>
      <w:pgMar w:top="1134" w:right="567" w:bottom="1134" w:left="1701" w:header="720" w:footer="1072" w:gutter="0"/>
      <w:cols w:space="1296"/>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B43A" w14:textId="77777777" w:rsidR="004D25B8" w:rsidRDefault="004D25B8" w:rsidP="00C76773">
      <w:r>
        <w:separator/>
      </w:r>
    </w:p>
  </w:endnote>
  <w:endnote w:type="continuationSeparator" w:id="0">
    <w:p w14:paraId="115101E6" w14:textId="77777777" w:rsidR="004D25B8" w:rsidRDefault="004D25B8" w:rsidP="00C7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E685" w14:textId="77777777" w:rsidR="00FB0AC4" w:rsidRDefault="00FB0AC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BB65" w14:textId="77777777" w:rsidR="00FB0AC4" w:rsidRDefault="00FB0AC4">
    <w:pPr>
      <w:pStyle w:val="Footer"/>
      <w:tabs>
        <w:tab w:val="clear" w:pos="4153"/>
        <w:tab w:val="clear" w:pos="8306"/>
        <w:tab w:val="left" w:pos="6315"/>
        <w:tab w:val="left" w:pos="6720"/>
        <w:tab w:val="left" w:pos="7815"/>
        <w:tab w:val="right" w:pos="9638"/>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drawing>
        <wp:inline distT="0" distB="0" distL="0" distR="0" wp14:anchorId="39FE2496" wp14:editId="65CE5646">
          <wp:extent cx="956310" cy="7200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a:picLocks noChangeAspect="1" noChangeArrowheads="1"/>
                  </pic:cNvPicPr>
                </pic:nvPicPr>
                <pic:blipFill>
                  <a:blip r:embed="rId1"/>
                  <a:stretch>
                    <a:fillRect/>
                  </a:stretch>
                </pic:blipFill>
                <pic:spPr bwMode="auto">
                  <a:xfrm>
                    <a:off x="0" y="0"/>
                    <a:ext cx="956310" cy="720090"/>
                  </a:xfrm>
                  <a:prstGeom prst="rect">
                    <a:avLst/>
                  </a:prstGeom>
                </pic:spPr>
              </pic:pic>
            </a:graphicData>
          </a:graphic>
        </wp:inline>
      </w:drawing>
    </w:r>
  </w:p>
  <w:p w14:paraId="30BFF233" w14:textId="77777777" w:rsidR="00FB0AC4" w:rsidRDefault="00FB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B39F" w14:textId="77777777" w:rsidR="004D25B8" w:rsidRDefault="004D25B8" w:rsidP="00C76773">
      <w:r>
        <w:separator/>
      </w:r>
    </w:p>
  </w:footnote>
  <w:footnote w:type="continuationSeparator" w:id="0">
    <w:p w14:paraId="7C6D89EE" w14:textId="77777777" w:rsidR="004D25B8" w:rsidRDefault="004D25B8" w:rsidP="00C7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39126713"/>
      <w:docPartObj>
        <w:docPartGallery w:val="Page Numbers (Top of Page)"/>
        <w:docPartUnique/>
      </w:docPartObj>
    </w:sdtPr>
    <w:sdtEndPr>
      <w:rPr>
        <w:noProof/>
      </w:rPr>
    </w:sdtEndPr>
    <w:sdtContent>
      <w:p w14:paraId="68E85834" w14:textId="15DD9023" w:rsidR="00FB0AC4" w:rsidRDefault="00FB0AC4">
        <w:pPr>
          <w:pStyle w:val="Header"/>
          <w:jc w:val="center"/>
        </w:pPr>
        <w:r>
          <w:rPr>
            <w:noProof w:val="0"/>
          </w:rPr>
          <w:fldChar w:fldCharType="begin"/>
        </w:r>
        <w:r>
          <w:instrText xml:space="preserve"> PAGE   \* MERGEFORMAT </w:instrText>
        </w:r>
        <w:r>
          <w:rPr>
            <w:noProof w:val="0"/>
          </w:rPr>
          <w:fldChar w:fldCharType="separate"/>
        </w:r>
        <w:r w:rsidR="00757716">
          <w:t>4</w:t>
        </w:r>
        <w:r>
          <w:fldChar w:fldCharType="end"/>
        </w:r>
      </w:p>
    </w:sdtContent>
  </w:sdt>
  <w:p w14:paraId="2E97E4E3" w14:textId="6041547D" w:rsidR="00FB0AC4" w:rsidRDefault="00FB0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6D8E" w14:textId="77777777" w:rsidR="00FB0AC4" w:rsidRDefault="00FB0AC4">
    <w:pPr>
      <w:pStyle w:val="Header"/>
      <w:jc w:val="center"/>
      <w:rPr>
        <w:b/>
      </w:rPr>
    </w:pPr>
    <w:r>
      <w:rPr>
        <w:b/>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6FFC"/>
    <w:multiLevelType w:val="hybridMultilevel"/>
    <w:tmpl w:val="8B2EF2C4"/>
    <w:lvl w:ilvl="0" w:tplc="5058C2F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B4470CE"/>
    <w:multiLevelType w:val="multilevel"/>
    <w:tmpl w:val="98E86344"/>
    <w:lvl w:ilvl="0">
      <w:start w:val="30"/>
      <w:numFmt w:val="decimal"/>
      <w:lvlText w:val="%1."/>
      <w:lvlJc w:val="left"/>
      <w:pPr>
        <w:ind w:left="480" w:hanging="480"/>
      </w:pPr>
      <w:rPr>
        <w:rFonts w:hint="default"/>
        <w:color w:val="auto"/>
      </w:rPr>
    </w:lvl>
    <w:lvl w:ilvl="1">
      <w:start w:val="1"/>
      <w:numFmt w:val="decimal"/>
      <w:lvlText w:val="%1.%2."/>
      <w:lvlJc w:val="left"/>
      <w:pPr>
        <w:ind w:left="1757" w:hanging="480"/>
      </w:pPr>
      <w:rPr>
        <w:rFonts w:hint="default"/>
        <w:color w:val="auto"/>
      </w:rPr>
    </w:lvl>
    <w:lvl w:ilvl="2">
      <w:start w:val="1"/>
      <w:numFmt w:val="decimal"/>
      <w:lvlText w:val="%1.%2.%3."/>
      <w:lvlJc w:val="left"/>
      <w:pPr>
        <w:ind w:left="3274" w:hanging="720"/>
      </w:pPr>
      <w:rPr>
        <w:rFonts w:hint="default"/>
        <w:color w:val="auto"/>
      </w:rPr>
    </w:lvl>
    <w:lvl w:ilvl="3">
      <w:start w:val="1"/>
      <w:numFmt w:val="decimal"/>
      <w:lvlText w:val="%1.%2.%3.%4."/>
      <w:lvlJc w:val="left"/>
      <w:pPr>
        <w:ind w:left="4551" w:hanging="720"/>
      </w:pPr>
      <w:rPr>
        <w:rFonts w:hint="default"/>
        <w:color w:val="auto"/>
      </w:rPr>
    </w:lvl>
    <w:lvl w:ilvl="4">
      <w:start w:val="1"/>
      <w:numFmt w:val="decimal"/>
      <w:lvlText w:val="%1.%2.%3.%4.%5."/>
      <w:lvlJc w:val="left"/>
      <w:pPr>
        <w:ind w:left="6188" w:hanging="1080"/>
      </w:pPr>
      <w:rPr>
        <w:rFonts w:hint="default"/>
        <w:color w:val="auto"/>
      </w:rPr>
    </w:lvl>
    <w:lvl w:ilvl="5">
      <w:start w:val="1"/>
      <w:numFmt w:val="decimal"/>
      <w:lvlText w:val="%1.%2.%3.%4.%5.%6."/>
      <w:lvlJc w:val="left"/>
      <w:pPr>
        <w:ind w:left="7465" w:hanging="1080"/>
      </w:pPr>
      <w:rPr>
        <w:rFonts w:hint="default"/>
        <w:color w:val="auto"/>
      </w:rPr>
    </w:lvl>
    <w:lvl w:ilvl="6">
      <w:start w:val="1"/>
      <w:numFmt w:val="decimal"/>
      <w:lvlText w:val="%1.%2.%3.%4.%5.%6.%7."/>
      <w:lvlJc w:val="left"/>
      <w:pPr>
        <w:ind w:left="9102" w:hanging="1440"/>
      </w:pPr>
      <w:rPr>
        <w:rFonts w:hint="default"/>
        <w:color w:val="auto"/>
      </w:rPr>
    </w:lvl>
    <w:lvl w:ilvl="7">
      <w:start w:val="1"/>
      <w:numFmt w:val="decimal"/>
      <w:lvlText w:val="%1.%2.%3.%4.%5.%6.%7.%8."/>
      <w:lvlJc w:val="left"/>
      <w:pPr>
        <w:ind w:left="10379" w:hanging="1440"/>
      </w:pPr>
      <w:rPr>
        <w:rFonts w:hint="default"/>
        <w:color w:val="auto"/>
      </w:rPr>
    </w:lvl>
    <w:lvl w:ilvl="8">
      <w:start w:val="1"/>
      <w:numFmt w:val="decimal"/>
      <w:lvlText w:val="%1.%2.%3.%4.%5.%6.%7.%8.%9."/>
      <w:lvlJc w:val="left"/>
      <w:pPr>
        <w:ind w:left="12016" w:hanging="1800"/>
      </w:pPr>
      <w:rPr>
        <w:rFonts w:hint="default"/>
        <w:color w:val="auto"/>
      </w:rPr>
    </w:lvl>
  </w:abstractNum>
  <w:abstractNum w:abstractNumId="2" w15:restartNumberingAfterBreak="0">
    <w:nsid w:val="0E9B12EA"/>
    <w:multiLevelType w:val="hybridMultilevel"/>
    <w:tmpl w:val="DC1CA6DA"/>
    <w:lvl w:ilvl="0" w:tplc="655023B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73"/>
    <w:rsid w:val="0000250D"/>
    <w:rsid w:val="000028C2"/>
    <w:rsid w:val="00004227"/>
    <w:rsid w:val="0000607F"/>
    <w:rsid w:val="00006929"/>
    <w:rsid w:val="00007238"/>
    <w:rsid w:val="00007E40"/>
    <w:rsid w:val="0001037B"/>
    <w:rsid w:val="000128F3"/>
    <w:rsid w:val="000129EC"/>
    <w:rsid w:val="000170E6"/>
    <w:rsid w:val="00021472"/>
    <w:rsid w:val="00022F5B"/>
    <w:rsid w:val="000232C8"/>
    <w:rsid w:val="000259AA"/>
    <w:rsid w:val="000278FB"/>
    <w:rsid w:val="000342D5"/>
    <w:rsid w:val="00037309"/>
    <w:rsid w:val="000474F2"/>
    <w:rsid w:val="00052350"/>
    <w:rsid w:val="00052887"/>
    <w:rsid w:val="00056129"/>
    <w:rsid w:val="000572DB"/>
    <w:rsid w:val="0006090A"/>
    <w:rsid w:val="000635D7"/>
    <w:rsid w:val="0006532C"/>
    <w:rsid w:val="00074FA5"/>
    <w:rsid w:val="000760A2"/>
    <w:rsid w:val="000806FE"/>
    <w:rsid w:val="00081A4D"/>
    <w:rsid w:val="000824DA"/>
    <w:rsid w:val="00085B3C"/>
    <w:rsid w:val="00086AF2"/>
    <w:rsid w:val="000877AF"/>
    <w:rsid w:val="00090751"/>
    <w:rsid w:val="00091DEC"/>
    <w:rsid w:val="00091F08"/>
    <w:rsid w:val="00094A04"/>
    <w:rsid w:val="00094BF6"/>
    <w:rsid w:val="000969F6"/>
    <w:rsid w:val="00097AC8"/>
    <w:rsid w:val="000A0BD0"/>
    <w:rsid w:val="000A1D4B"/>
    <w:rsid w:val="000A3252"/>
    <w:rsid w:val="000A6852"/>
    <w:rsid w:val="000B0C17"/>
    <w:rsid w:val="000B16AE"/>
    <w:rsid w:val="000B2422"/>
    <w:rsid w:val="000B4B56"/>
    <w:rsid w:val="000B5A79"/>
    <w:rsid w:val="000C436B"/>
    <w:rsid w:val="000C5AFF"/>
    <w:rsid w:val="000D00A4"/>
    <w:rsid w:val="000E10A1"/>
    <w:rsid w:val="000E1B93"/>
    <w:rsid w:val="000F3B84"/>
    <w:rsid w:val="000F4B26"/>
    <w:rsid w:val="000F7D4C"/>
    <w:rsid w:val="001016F3"/>
    <w:rsid w:val="0010198C"/>
    <w:rsid w:val="001058A8"/>
    <w:rsid w:val="00106433"/>
    <w:rsid w:val="00107382"/>
    <w:rsid w:val="001074A2"/>
    <w:rsid w:val="001102DD"/>
    <w:rsid w:val="0011074C"/>
    <w:rsid w:val="00111249"/>
    <w:rsid w:val="00112921"/>
    <w:rsid w:val="00115C0B"/>
    <w:rsid w:val="00115E68"/>
    <w:rsid w:val="00125836"/>
    <w:rsid w:val="00131FF7"/>
    <w:rsid w:val="0013367A"/>
    <w:rsid w:val="001405D4"/>
    <w:rsid w:val="00142AFB"/>
    <w:rsid w:val="0014365D"/>
    <w:rsid w:val="0015012F"/>
    <w:rsid w:val="00153EAB"/>
    <w:rsid w:val="0015439B"/>
    <w:rsid w:val="00154545"/>
    <w:rsid w:val="00154A5F"/>
    <w:rsid w:val="001641CD"/>
    <w:rsid w:val="00165057"/>
    <w:rsid w:val="001665FC"/>
    <w:rsid w:val="001672EA"/>
    <w:rsid w:val="00171157"/>
    <w:rsid w:val="00171F09"/>
    <w:rsid w:val="00175DE4"/>
    <w:rsid w:val="00176FC7"/>
    <w:rsid w:val="001775AA"/>
    <w:rsid w:val="00177C65"/>
    <w:rsid w:val="0018120D"/>
    <w:rsid w:val="00182211"/>
    <w:rsid w:val="00184DC8"/>
    <w:rsid w:val="00184F82"/>
    <w:rsid w:val="001914CA"/>
    <w:rsid w:val="00191955"/>
    <w:rsid w:val="0019295B"/>
    <w:rsid w:val="0019307B"/>
    <w:rsid w:val="00196CAD"/>
    <w:rsid w:val="001A0161"/>
    <w:rsid w:val="001A062A"/>
    <w:rsid w:val="001A10B5"/>
    <w:rsid w:val="001A12AF"/>
    <w:rsid w:val="001A5295"/>
    <w:rsid w:val="001A571F"/>
    <w:rsid w:val="001A6E7E"/>
    <w:rsid w:val="001A7DF2"/>
    <w:rsid w:val="001B0140"/>
    <w:rsid w:val="001B1100"/>
    <w:rsid w:val="001B386A"/>
    <w:rsid w:val="001B7CC3"/>
    <w:rsid w:val="001C2531"/>
    <w:rsid w:val="001C392B"/>
    <w:rsid w:val="001C41F8"/>
    <w:rsid w:val="001C48BF"/>
    <w:rsid w:val="001C52CD"/>
    <w:rsid w:val="001C60C9"/>
    <w:rsid w:val="001C7789"/>
    <w:rsid w:val="001C77E4"/>
    <w:rsid w:val="001D5242"/>
    <w:rsid w:val="001D628A"/>
    <w:rsid w:val="001D6721"/>
    <w:rsid w:val="001D6994"/>
    <w:rsid w:val="001D7B87"/>
    <w:rsid w:val="001D7D6F"/>
    <w:rsid w:val="001E03A0"/>
    <w:rsid w:val="001E0FF2"/>
    <w:rsid w:val="001E1207"/>
    <w:rsid w:val="001E3596"/>
    <w:rsid w:val="001E5D06"/>
    <w:rsid w:val="001E7EB8"/>
    <w:rsid w:val="001F1F94"/>
    <w:rsid w:val="001F2E06"/>
    <w:rsid w:val="001F538E"/>
    <w:rsid w:val="001F677C"/>
    <w:rsid w:val="001F7796"/>
    <w:rsid w:val="001F79C7"/>
    <w:rsid w:val="00203701"/>
    <w:rsid w:val="0020450F"/>
    <w:rsid w:val="00204AAC"/>
    <w:rsid w:val="00210AA0"/>
    <w:rsid w:val="00210DEF"/>
    <w:rsid w:val="002131B5"/>
    <w:rsid w:val="002147F4"/>
    <w:rsid w:val="002158A0"/>
    <w:rsid w:val="00216259"/>
    <w:rsid w:val="00216430"/>
    <w:rsid w:val="00222C94"/>
    <w:rsid w:val="00224B83"/>
    <w:rsid w:val="00233A74"/>
    <w:rsid w:val="0023435F"/>
    <w:rsid w:val="00236227"/>
    <w:rsid w:val="00241BA5"/>
    <w:rsid w:val="002433B1"/>
    <w:rsid w:val="00243862"/>
    <w:rsid w:val="00244EE7"/>
    <w:rsid w:val="00245179"/>
    <w:rsid w:val="0024747B"/>
    <w:rsid w:val="00247872"/>
    <w:rsid w:val="00250110"/>
    <w:rsid w:val="00253AEF"/>
    <w:rsid w:val="00257081"/>
    <w:rsid w:val="00260DFB"/>
    <w:rsid w:val="00263CB1"/>
    <w:rsid w:val="00272916"/>
    <w:rsid w:val="002733B6"/>
    <w:rsid w:val="0027609C"/>
    <w:rsid w:val="00281518"/>
    <w:rsid w:val="00282C9C"/>
    <w:rsid w:val="0028326C"/>
    <w:rsid w:val="00284334"/>
    <w:rsid w:val="002868DF"/>
    <w:rsid w:val="00286BBD"/>
    <w:rsid w:val="00287881"/>
    <w:rsid w:val="00294A65"/>
    <w:rsid w:val="00297E5A"/>
    <w:rsid w:val="00297F04"/>
    <w:rsid w:val="002A0B14"/>
    <w:rsid w:val="002A2E22"/>
    <w:rsid w:val="002A3B2E"/>
    <w:rsid w:val="002B18C8"/>
    <w:rsid w:val="002B19D9"/>
    <w:rsid w:val="002B2986"/>
    <w:rsid w:val="002B3E3C"/>
    <w:rsid w:val="002B59C0"/>
    <w:rsid w:val="002C0810"/>
    <w:rsid w:val="002C2BB6"/>
    <w:rsid w:val="002C53EE"/>
    <w:rsid w:val="002C540F"/>
    <w:rsid w:val="002C6900"/>
    <w:rsid w:val="002D1504"/>
    <w:rsid w:val="002D259A"/>
    <w:rsid w:val="002D3BF9"/>
    <w:rsid w:val="002D4AF6"/>
    <w:rsid w:val="002D5F95"/>
    <w:rsid w:val="002E3A68"/>
    <w:rsid w:val="002E7CB5"/>
    <w:rsid w:val="002F2328"/>
    <w:rsid w:val="002F7ED9"/>
    <w:rsid w:val="00304A86"/>
    <w:rsid w:val="00306904"/>
    <w:rsid w:val="00307500"/>
    <w:rsid w:val="00315338"/>
    <w:rsid w:val="00315A03"/>
    <w:rsid w:val="00316E05"/>
    <w:rsid w:val="00317949"/>
    <w:rsid w:val="003209FE"/>
    <w:rsid w:val="003210D7"/>
    <w:rsid w:val="003211ED"/>
    <w:rsid w:val="00321774"/>
    <w:rsid w:val="003220D9"/>
    <w:rsid w:val="0032539F"/>
    <w:rsid w:val="003308E2"/>
    <w:rsid w:val="00331227"/>
    <w:rsid w:val="00335FED"/>
    <w:rsid w:val="00352AD9"/>
    <w:rsid w:val="00355C97"/>
    <w:rsid w:val="00356508"/>
    <w:rsid w:val="003630D4"/>
    <w:rsid w:val="00364CC9"/>
    <w:rsid w:val="003658D3"/>
    <w:rsid w:val="00366CBE"/>
    <w:rsid w:val="00375556"/>
    <w:rsid w:val="00377840"/>
    <w:rsid w:val="003832EA"/>
    <w:rsid w:val="00384CE5"/>
    <w:rsid w:val="003873B3"/>
    <w:rsid w:val="00392D8B"/>
    <w:rsid w:val="00394504"/>
    <w:rsid w:val="00395424"/>
    <w:rsid w:val="003A2143"/>
    <w:rsid w:val="003A4C4D"/>
    <w:rsid w:val="003B2C62"/>
    <w:rsid w:val="003B57A8"/>
    <w:rsid w:val="003B5F1B"/>
    <w:rsid w:val="003B7866"/>
    <w:rsid w:val="003C0894"/>
    <w:rsid w:val="003C0DE7"/>
    <w:rsid w:val="003C385F"/>
    <w:rsid w:val="003C3F01"/>
    <w:rsid w:val="003C6865"/>
    <w:rsid w:val="003C7B75"/>
    <w:rsid w:val="003D0038"/>
    <w:rsid w:val="003D3136"/>
    <w:rsid w:val="003D33A3"/>
    <w:rsid w:val="003D3672"/>
    <w:rsid w:val="003D45E8"/>
    <w:rsid w:val="003E0F3E"/>
    <w:rsid w:val="003E31E7"/>
    <w:rsid w:val="003E40DA"/>
    <w:rsid w:val="003E6C5A"/>
    <w:rsid w:val="003E6EF5"/>
    <w:rsid w:val="003F09A2"/>
    <w:rsid w:val="003F381B"/>
    <w:rsid w:val="003F3EC9"/>
    <w:rsid w:val="003F4EEE"/>
    <w:rsid w:val="003F6806"/>
    <w:rsid w:val="003F6EE0"/>
    <w:rsid w:val="003F719E"/>
    <w:rsid w:val="00401A8E"/>
    <w:rsid w:val="004046CB"/>
    <w:rsid w:val="004046F4"/>
    <w:rsid w:val="00406BE9"/>
    <w:rsid w:val="00410DDC"/>
    <w:rsid w:val="00412380"/>
    <w:rsid w:val="00415F1F"/>
    <w:rsid w:val="004179E4"/>
    <w:rsid w:val="004222F2"/>
    <w:rsid w:val="0042779F"/>
    <w:rsid w:val="00431EE7"/>
    <w:rsid w:val="00436012"/>
    <w:rsid w:val="004460A1"/>
    <w:rsid w:val="0044763F"/>
    <w:rsid w:val="00451105"/>
    <w:rsid w:val="004550FC"/>
    <w:rsid w:val="00457EBC"/>
    <w:rsid w:val="00462E4B"/>
    <w:rsid w:val="00465DC1"/>
    <w:rsid w:val="00465E9E"/>
    <w:rsid w:val="00471785"/>
    <w:rsid w:val="004773E0"/>
    <w:rsid w:val="00481524"/>
    <w:rsid w:val="00482440"/>
    <w:rsid w:val="004826F6"/>
    <w:rsid w:val="00482F48"/>
    <w:rsid w:val="00485FFC"/>
    <w:rsid w:val="00486842"/>
    <w:rsid w:val="00487CCF"/>
    <w:rsid w:val="00490F1E"/>
    <w:rsid w:val="00491842"/>
    <w:rsid w:val="00495632"/>
    <w:rsid w:val="004957B4"/>
    <w:rsid w:val="0049674E"/>
    <w:rsid w:val="004A1CCB"/>
    <w:rsid w:val="004A1F2A"/>
    <w:rsid w:val="004A3922"/>
    <w:rsid w:val="004A47B5"/>
    <w:rsid w:val="004A5FF0"/>
    <w:rsid w:val="004B2ED9"/>
    <w:rsid w:val="004B43B7"/>
    <w:rsid w:val="004C0842"/>
    <w:rsid w:val="004C241E"/>
    <w:rsid w:val="004C534C"/>
    <w:rsid w:val="004C6447"/>
    <w:rsid w:val="004C75A4"/>
    <w:rsid w:val="004C7CD8"/>
    <w:rsid w:val="004C7F65"/>
    <w:rsid w:val="004D100F"/>
    <w:rsid w:val="004D10FE"/>
    <w:rsid w:val="004D25B8"/>
    <w:rsid w:val="004D3773"/>
    <w:rsid w:val="004D4918"/>
    <w:rsid w:val="004D5997"/>
    <w:rsid w:val="004E0680"/>
    <w:rsid w:val="004E3343"/>
    <w:rsid w:val="004E394A"/>
    <w:rsid w:val="004E68C9"/>
    <w:rsid w:val="004F13EA"/>
    <w:rsid w:val="004F148D"/>
    <w:rsid w:val="004F6347"/>
    <w:rsid w:val="005025AE"/>
    <w:rsid w:val="00503839"/>
    <w:rsid w:val="00503EA3"/>
    <w:rsid w:val="0050462F"/>
    <w:rsid w:val="00505A07"/>
    <w:rsid w:val="00505E7E"/>
    <w:rsid w:val="00513D5C"/>
    <w:rsid w:val="00514E63"/>
    <w:rsid w:val="005160D9"/>
    <w:rsid w:val="00516A33"/>
    <w:rsid w:val="005179E2"/>
    <w:rsid w:val="0052021C"/>
    <w:rsid w:val="0052194C"/>
    <w:rsid w:val="00522014"/>
    <w:rsid w:val="00522B67"/>
    <w:rsid w:val="00526242"/>
    <w:rsid w:val="00526D32"/>
    <w:rsid w:val="005271F8"/>
    <w:rsid w:val="00530937"/>
    <w:rsid w:val="0053465E"/>
    <w:rsid w:val="005378A7"/>
    <w:rsid w:val="00541D0D"/>
    <w:rsid w:val="00542371"/>
    <w:rsid w:val="005441BF"/>
    <w:rsid w:val="005442DB"/>
    <w:rsid w:val="005459BB"/>
    <w:rsid w:val="005507F1"/>
    <w:rsid w:val="00553A1E"/>
    <w:rsid w:val="00555791"/>
    <w:rsid w:val="00571108"/>
    <w:rsid w:val="005719DE"/>
    <w:rsid w:val="00572671"/>
    <w:rsid w:val="00574E0B"/>
    <w:rsid w:val="0057617D"/>
    <w:rsid w:val="005768DF"/>
    <w:rsid w:val="00581043"/>
    <w:rsid w:val="005835DE"/>
    <w:rsid w:val="00584BA6"/>
    <w:rsid w:val="00590F16"/>
    <w:rsid w:val="00592571"/>
    <w:rsid w:val="005951DB"/>
    <w:rsid w:val="0059668E"/>
    <w:rsid w:val="005A0A4A"/>
    <w:rsid w:val="005A0FB6"/>
    <w:rsid w:val="005A4145"/>
    <w:rsid w:val="005A446A"/>
    <w:rsid w:val="005B25C9"/>
    <w:rsid w:val="005B3468"/>
    <w:rsid w:val="005B5756"/>
    <w:rsid w:val="005B66B6"/>
    <w:rsid w:val="005C10A5"/>
    <w:rsid w:val="005C1323"/>
    <w:rsid w:val="005C3062"/>
    <w:rsid w:val="005C3AFC"/>
    <w:rsid w:val="005C6AED"/>
    <w:rsid w:val="005C7CD2"/>
    <w:rsid w:val="005D0222"/>
    <w:rsid w:val="005D0A32"/>
    <w:rsid w:val="005D4582"/>
    <w:rsid w:val="005D4A28"/>
    <w:rsid w:val="005D51C5"/>
    <w:rsid w:val="005D63DE"/>
    <w:rsid w:val="005E1A9B"/>
    <w:rsid w:val="005E2A3E"/>
    <w:rsid w:val="005E367C"/>
    <w:rsid w:val="005E5B83"/>
    <w:rsid w:val="005F1188"/>
    <w:rsid w:val="005F1836"/>
    <w:rsid w:val="005F5800"/>
    <w:rsid w:val="005F59F3"/>
    <w:rsid w:val="005F7FF1"/>
    <w:rsid w:val="00600ED9"/>
    <w:rsid w:val="00601246"/>
    <w:rsid w:val="00604976"/>
    <w:rsid w:val="00604DFD"/>
    <w:rsid w:val="006060DC"/>
    <w:rsid w:val="00607907"/>
    <w:rsid w:val="006136FA"/>
    <w:rsid w:val="00614B13"/>
    <w:rsid w:val="0061762B"/>
    <w:rsid w:val="00620517"/>
    <w:rsid w:val="006211F0"/>
    <w:rsid w:val="0062340D"/>
    <w:rsid w:val="00623C46"/>
    <w:rsid w:val="00623EE0"/>
    <w:rsid w:val="00624C59"/>
    <w:rsid w:val="00625A4D"/>
    <w:rsid w:val="00625AAA"/>
    <w:rsid w:val="0062646C"/>
    <w:rsid w:val="00631A40"/>
    <w:rsid w:val="00632A6E"/>
    <w:rsid w:val="00633CA9"/>
    <w:rsid w:val="00637F67"/>
    <w:rsid w:val="00640446"/>
    <w:rsid w:val="0064086B"/>
    <w:rsid w:val="006415E3"/>
    <w:rsid w:val="0064169A"/>
    <w:rsid w:val="00644BC8"/>
    <w:rsid w:val="00653513"/>
    <w:rsid w:val="006551C4"/>
    <w:rsid w:val="00656A95"/>
    <w:rsid w:val="006612C6"/>
    <w:rsid w:val="006644A9"/>
    <w:rsid w:val="00665266"/>
    <w:rsid w:val="00665511"/>
    <w:rsid w:val="00665EE5"/>
    <w:rsid w:val="0067743A"/>
    <w:rsid w:val="00682C82"/>
    <w:rsid w:val="006842E1"/>
    <w:rsid w:val="0069142C"/>
    <w:rsid w:val="00692513"/>
    <w:rsid w:val="006933B9"/>
    <w:rsid w:val="00693E78"/>
    <w:rsid w:val="00694C01"/>
    <w:rsid w:val="006956DD"/>
    <w:rsid w:val="00696CB5"/>
    <w:rsid w:val="00697905"/>
    <w:rsid w:val="006A1798"/>
    <w:rsid w:val="006A1D34"/>
    <w:rsid w:val="006A1DBA"/>
    <w:rsid w:val="006A5321"/>
    <w:rsid w:val="006A5C2A"/>
    <w:rsid w:val="006B0891"/>
    <w:rsid w:val="006B6347"/>
    <w:rsid w:val="006C0C95"/>
    <w:rsid w:val="006C49EF"/>
    <w:rsid w:val="006D2186"/>
    <w:rsid w:val="006E1498"/>
    <w:rsid w:val="006E2C58"/>
    <w:rsid w:val="006E363B"/>
    <w:rsid w:val="006E4458"/>
    <w:rsid w:val="006E65E8"/>
    <w:rsid w:val="006F1637"/>
    <w:rsid w:val="006F1BDE"/>
    <w:rsid w:val="006F6021"/>
    <w:rsid w:val="006F68E0"/>
    <w:rsid w:val="006F7591"/>
    <w:rsid w:val="007017E2"/>
    <w:rsid w:val="00701D0C"/>
    <w:rsid w:val="00714CD1"/>
    <w:rsid w:val="00715D70"/>
    <w:rsid w:val="00722E24"/>
    <w:rsid w:val="00730B90"/>
    <w:rsid w:val="00731BBC"/>
    <w:rsid w:val="00735FE5"/>
    <w:rsid w:val="007402B0"/>
    <w:rsid w:val="00751469"/>
    <w:rsid w:val="007515EE"/>
    <w:rsid w:val="0075558B"/>
    <w:rsid w:val="007557A6"/>
    <w:rsid w:val="00756DAB"/>
    <w:rsid w:val="00757716"/>
    <w:rsid w:val="00757CDF"/>
    <w:rsid w:val="0076036A"/>
    <w:rsid w:val="00765DD6"/>
    <w:rsid w:val="00773DE5"/>
    <w:rsid w:val="0077697F"/>
    <w:rsid w:val="00777BBD"/>
    <w:rsid w:val="00781F0A"/>
    <w:rsid w:val="0078274B"/>
    <w:rsid w:val="0078411D"/>
    <w:rsid w:val="007950C3"/>
    <w:rsid w:val="00795497"/>
    <w:rsid w:val="0079599F"/>
    <w:rsid w:val="007963B3"/>
    <w:rsid w:val="0079776D"/>
    <w:rsid w:val="007A582E"/>
    <w:rsid w:val="007A67BB"/>
    <w:rsid w:val="007B3523"/>
    <w:rsid w:val="007B718A"/>
    <w:rsid w:val="007C1E16"/>
    <w:rsid w:val="007C2C42"/>
    <w:rsid w:val="007C4A2C"/>
    <w:rsid w:val="007C6D23"/>
    <w:rsid w:val="007C7115"/>
    <w:rsid w:val="007D20D6"/>
    <w:rsid w:val="007D4276"/>
    <w:rsid w:val="007D77C9"/>
    <w:rsid w:val="007E0D8B"/>
    <w:rsid w:val="007E18E2"/>
    <w:rsid w:val="007E1942"/>
    <w:rsid w:val="007E41C8"/>
    <w:rsid w:val="007F2046"/>
    <w:rsid w:val="007F31E8"/>
    <w:rsid w:val="007F3279"/>
    <w:rsid w:val="007F5905"/>
    <w:rsid w:val="007F7CBF"/>
    <w:rsid w:val="0080127F"/>
    <w:rsid w:val="00804478"/>
    <w:rsid w:val="00807496"/>
    <w:rsid w:val="008079D6"/>
    <w:rsid w:val="008149E0"/>
    <w:rsid w:val="00814CBC"/>
    <w:rsid w:val="00816063"/>
    <w:rsid w:val="0081626C"/>
    <w:rsid w:val="00816976"/>
    <w:rsid w:val="00820084"/>
    <w:rsid w:val="0082068B"/>
    <w:rsid w:val="008263BA"/>
    <w:rsid w:val="00826F77"/>
    <w:rsid w:val="00830860"/>
    <w:rsid w:val="00836EDC"/>
    <w:rsid w:val="0084278C"/>
    <w:rsid w:val="00842851"/>
    <w:rsid w:val="00846B26"/>
    <w:rsid w:val="00847440"/>
    <w:rsid w:val="00850192"/>
    <w:rsid w:val="0085084C"/>
    <w:rsid w:val="008516BA"/>
    <w:rsid w:val="00851F80"/>
    <w:rsid w:val="008523EE"/>
    <w:rsid w:val="00854955"/>
    <w:rsid w:val="00855872"/>
    <w:rsid w:val="00857739"/>
    <w:rsid w:val="00861AA3"/>
    <w:rsid w:val="00862755"/>
    <w:rsid w:val="00863590"/>
    <w:rsid w:val="00865D27"/>
    <w:rsid w:val="00870CC6"/>
    <w:rsid w:val="008745A1"/>
    <w:rsid w:val="00884A27"/>
    <w:rsid w:val="00885052"/>
    <w:rsid w:val="008868DE"/>
    <w:rsid w:val="00891A29"/>
    <w:rsid w:val="0089519A"/>
    <w:rsid w:val="008A3F6E"/>
    <w:rsid w:val="008B07D1"/>
    <w:rsid w:val="008B4825"/>
    <w:rsid w:val="008B4877"/>
    <w:rsid w:val="008B53FB"/>
    <w:rsid w:val="008B5F6F"/>
    <w:rsid w:val="008C155D"/>
    <w:rsid w:val="008C1AE1"/>
    <w:rsid w:val="008C4040"/>
    <w:rsid w:val="008C423D"/>
    <w:rsid w:val="008C5D74"/>
    <w:rsid w:val="008D1331"/>
    <w:rsid w:val="008D385F"/>
    <w:rsid w:val="008D3B58"/>
    <w:rsid w:val="008D7E84"/>
    <w:rsid w:val="008E04AA"/>
    <w:rsid w:val="008E12CB"/>
    <w:rsid w:val="008E3910"/>
    <w:rsid w:val="008E5343"/>
    <w:rsid w:val="008E552C"/>
    <w:rsid w:val="008E742E"/>
    <w:rsid w:val="008E7A8A"/>
    <w:rsid w:val="008F0BFA"/>
    <w:rsid w:val="008F3CC2"/>
    <w:rsid w:val="008F6E34"/>
    <w:rsid w:val="008F7503"/>
    <w:rsid w:val="009056D9"/>
    <w:rsid w:val="00911111"/>
    <w:rsid w:val="00912732"/>
    <w:rsid w:val="00912A72"/>
    <w:rsid w:val="00912F93"/>
    <w:rsid w:val="00915785"/>
    <w:rsid w:val="0091621F"/>
    <w:rsid w:val="009174F8"/>
    <w:rsid w:val="00917662"/>
    <w:rsid w:val="00917BB3"/>
    <w:rsid w:val="00926A4B"/>
    <w:rsid w:val="0093155A"/>
    <w:rsid w:val="009317F2"/>
    <w:rsid w:val="0093297F"/>
    <w:rsid w:val="00937B47"/>
    <w:rsid w:val="00940775"/>
    <w:rsid w:val="00940B56"/>
    <w:rsid w:val="00942A9E"/>
    <w:rsid w:val="00943DCB"/>
    <w:rsid w:val="00944DE8"/>
    <w:rsid w:val="0094667C"/>
    <w:rsid w:val="00946BAF"/>
    <w:rsid w:val="009527B5"/>
    <w:rsid w:val="009538DC"/>
    <w:rsid w:val="0095475D"/>
    <w:rsid w:val="009559C8"/>
    <w:rsid w:val="0096043F"/>
    <w:rsid w:val="009606D6"/>
    <w:rsid w:val="009607F2"/>
    <w:rsid w:val="00963F2F"/>
    <w:rsid w:val="00963FCB"/>
    <w:rsid w:val="00964931"/>
    <w:rsid w:val="009651BF"/>
    <w:rsid w:val="009660C0"/>
    <w:rsid w:val="009678E8"/>
    <w:rsid w:val="00967F12"/>
    <w:rsid w:val="00971E91"/>
    <w:rsid w:val="009725C2"/>
    <w:rsid w:val="009726BF"/>
    <w:rsid w:val="00974A78"/>
    <w:rsid w:val="00977773"/>
    <w:rsid w:val="0098390E"/>
    <w:rsid w:val="00985DE1"/>
    <w:rsid w:val="00986668"/>
    <w:rsid w:val="00987BB4"/>
    <w:rsid w:val="00987CF0"/>
    <w:rsid w:val="00990BC5"/>
    <w:rsid w:val="00991A1C"/>
    <w:rsid w:val="0099423E"/>
    <w:rsid w:val="00995B25"/>
    <w:rsid w:val="009A2B8F"/>
    <w:rsid w:val="009A30F2"/>
    <w:rsid w:val="009A586D"/>
    <w:rsid w:val="009A670F"/>
    <w:rsid w:val="009A7FEA"/>
    <w:rsid w:val="009B24AB"/>
    <w:rsid w:val="009B4CF0"/>
    <w:rsid w:val="009B58BE"/>
    <w:rsid w:val="009C18B3"/>
    <w:rsid w:val="009C3FAF"/>
    <w:rsid w:val="009C6B9C"/>
    <w:rsid w:val="009D1D8B"/>
    <w:rsid w:val="009D269E"/>
    <w:rsid w:val="009E24F7"/>
    <w:rsid w:val="009E2C0E"/>
    <w:rsid w:val="009E67D0"/>
    <w:rsid w:val="009F44DD"/>
    <w:rsid w:val="00A02BDE"/>
    <w:rsid w:val="00A07D82"/>
    <w:rsid w:val="00A1191A"/>
    <w:rsid w:val="00A142D7"/>
    <w:rsid w:val="00A242A5"/>
    <w:rsid w:val="00A2507F"/>
    <w:rsid w:val="00A25092"/>
    <w:rsid w:val="00A25C8B"/>
    <w:rsid w:val="00A260CA"/>
    <w:rsid w:val="00A41353"/>
    <w:rsid w:val="00A44DE3"/>
    <w:rsid w:val="00A461F8"/>
    <w:rsid w:val="00A46471"/>
    <w:rsid w:val="00A47DD5"/>
    <w:rsid w:val="00A52621"/>
    <w:rsid w:val="00A5311E"/>
    <w:rsid w:val="00A5618C"/>
    <w:rsid w:val="00A575DC"/>
    <w:rsid w:val="00A61A08"/>
    <w:rsid w:val="00A67553"/>
    <w:rsid w:val="00A70A30"/>
    <w:rsid w:val="00A70B8B"/>
    <w:rsid w:val="00A73492"/>
    <w:rsid w:val="00A81009"/>
    <w:rsid w:val="00A919E0"/>
    <w:rsid w:val="00A93027"/>
    <w:rsid w:val="00AA0226"/>
    <w:rsid w:val="00AA0C45"/>
    <w:rsid w:val="00AA551C"/>
    <w:rsid w:val="00AA6D03"/>
    <w:rsid w:val="00AB00E0"/>
    <w:rsid w:val="00AB2730"/>
    <w:rsid w:val="00AB7116"/>
    <w:rsid w:val="00AC049F"/>
    <w:rsid w:val="00AC1DF7"/>
    <w:rsid w:val="00AC512C"/>
    <w:rsid w:val="00AC5819"/>
    <w:rsid w:val="00AC6368"/>
    <w:rsid w:val="00AC702D"/>
    <w:rsid w:val="00AC7B08"/>
    <w:rsid w:val="00AD5E42"/>
    <w:rsid w:val="00AD6554"/>
    <w:rsid w:val="00AE02CB"/>
    <w:rsid w:val="00AE1A90"/>
    <w:rsid w:val="00AE35DC"/>
    <w:rsid w:val="00AE686F"/>
    <w:rsid w:val="00AF1416"/>
    <w:rsid w:val="00AF3E79"/>
    <w:rsid w:val="00AF66C0"/>
    <w:rsid w:val="00B0068B"/>
    <w:rsid w:val="00B02075"/>
    <w:rsid w:val="00B0234D"/>
    <w:rsid w:val="00B03AB7"/>
    <w:rsid w:val="00B03B3D"/>
    <w:rsid w:val="00B13F64"/>
    <w:rsid w:val="00B17D70"/>
    <w:rsid w:val="00B2189C"/>
    <w:rsid w:val="00B22AD3"/>
    <w:rsid w:val="00B2404A"/>
    <w:rsid w:val="00B257C9"/>
    <w:rsid w:val="00B27584"/>
    <w:rsid w:val="00B40E13"/>
    <w:rsid w:val="00B41E92"/>
    <w:rsid w:val="00B46898"/>
    <w:rsid w:val="00B474D2"/>
    <w:rsid w:val="00B4775D"/>
    <w:rsid w:val="00B51CFD"/>
    <w:rsid w:val="00B524E3"/>
    <w:rsid w:val="00B5325D"/>
    <w:rsid w:val="00B55504"/>
    <w:rsid w:val="00B62291"/>
    <w:rsid w:val="00B62550"/>
    <w:rsid w:val="00B66B1C"/>
    <w:rsid w:val="00B7127A"/>
    <w:rsid w:val="00B71ACB"/>
    <w:rsid w:val="00B749A1"/>
    <w:rsid w:val="00B82997"/>
    <w:rsid w:val="00B85AD9"/>
    <w:rsid w:val="00B87E03"/>
    <w:rsid w:val="00B921F5"/>
    <w:rsid w:val="00B92376"/>
    <w:rsid w:val="00BA0E0B"/>
    <w:rsid w:val="00BA2C0B"/>
    <w:rsid w:val="00BA3C01"/>
    <w:rsid w:val="00BA55D0"/>
    <w:rsid w:val="00BA57D4"/>
    <w:rsid w:val="00BB222A"/>
    <w:rsid w:val="00BB49AE"/>
    <w:rsid w:val="00BB6462"/>
    <w:rsid w:val="00BB6E9F"/>
    <w:rsid w:val="00BB7F8E"/>
    <w:rsid w:val="00BC1359"/>
    <w:rsid w:val="00BC1DE3"/>
    <w:rsid w:val="00BC1FA6"/>
    <w:rsid w:val="00BC4B80"/>
    <w:rsid w:val="00BD6B97"/>
    <w:rsid w:val="00BD7D9D"/>
    <w:rsid w:val="00BE57E0"/>
    <w:rsid w:val="00BE692A"/>
    <w:rsid w:val="00BE6C9A"/>
    <w:rsid w:val="00BE7702"/>
    <w:rsid w:val="00BF06E6"/>
    <w:rsid w:val="00BF6888"/>
    <w:rsid w:val="00C02ABF"/>
    <w:rsid w:val="00C079FF"/>
    <w:rsid w:val="00C10D60"/>
    <w:rsid w:val="00C1166A"/>
    <w:rsid w:val="00C11C2B"/>
    <w:rsid w:val="00C12356"/>
    <w:rsid w:val="00C14FD1"/>
    <w:rsid w:val="00C15F27"/>
    <w:rsid w:val="00C166DF"/>
    <w:rsid w:val="00C2251B"/>
    <w:rsid w:val="00C22BDE"/>
    <w:rsid w:val="00C251B0"/>
    <w:rsid w:val="00C258A1"/>
    <w:rsid w:val="00C25F7E"/>
    <w:rsid w:val="00C33AB0"/>
    <w:rsid w:val="00C34AEC"/>
    <w:rsid w:val="00C42271"/>
    <w:rsid w:val="00C43AE4"/>
    <w:rsid w:val="00C54865"/>
    <w:rsid w:val="00C54BCE"/>
    <w:rsid w:val="00C57A6E"/>
    <w:rsid w:val="00C60EF4"/>
    <w:rsid w:val="00C70AA9"/>
    <w:rsid w:val="00C7204C"/>
    <w:rsid w:val="00C733E9"/>
    <w:rsid w:val="00C76773"/>
    <w:rsid w:val="00C76F2D"/>
    <w:rsid w:val="00C77B07"/>
    <w:rsid w:val="00C825E6"/>
    <w:rsid w:val="00C86810"/>
    <w:rsid w:val="00C925C8"/>
    <w:rsid w:val="00C94FDA"/>
    <w:rsid w:val="00CA14D9"/>
    <w:rsid w:val="00CA1DCB"/>
    <w:rsid w:val="00CA2A5F"/>
    <w:rsid w:val="00CA3AF7"/>
    <w:rsid w:val="00CA7ED0"/>
    <w:rsid w:val="00CB1A05"/>
    <w:rsid w:val="00CB2051"/>
    <w:rsid w:val="00CB30D0"/>
    <w:rsid w:val="00CB3977"/>
    <w:rsid w:val="00CB6DCD"/>
    <w:rsid w:val="00CB6F81"/>
    <w:rsid w:val="00CB7422"/>
    <w:rsid w:val="00CC0352"/>
    <w:rsid w:val="00CC0D13"/>
    <w:rsid w:val="00CC1FF7"/>
    <w:rsid w:val="00CC3A76"/>
    <w:rsid w:val="00CC4A7F"/>
    <w:rsid w:val="00CD52BC"/>
    <w:rsid w:val="00CD6A94"/>
    <w:rsid w:val="00CD7827"/>
    <w:rsid w:val="00CE22A0"/>
    <w:rsid w:val="00CE3AAA"/>
    <w:rsid w:val="00CE4700"/>
    <w:rsid w:val="00CE563E"/>
    <w:rsid w:val="00CF07EF"/>
    <w:rsid w:val="00CF1EED"/>
    <w:rsid w:val="00CF508F"/>
    <w:rsid w:val="00CF6DB7"/>
    <w:rsid w:val="00CF7096"/>
    <w:rsid w:val="00D03AB5"/>
    <w:rsid w:val="00D0529B"/>
    <w:rsid w:val="00D104A7"/>
    <w:rsid w:val="00D11A0A"/>
    <w:rsid w:val="00D122E6"/>
    <w:rsid w:val="00D1237F"/>
    <w:rsid w:val="00D133C6"/>
    <w:rsid w:val="00D13E08"/>
    <w:rsid w:val="00D13F49"/>
    <w:rsid w:val="00D30518"/>
    <w:rsid w:val="00D30C83"/>
    <w:rsid w:val="00D32C1D"/>
    <w:rsid w:val="00D33040"/>
    <w:rsid w:val="00D348DE"/>
    <w:rsid w:val="00D3539D"/>
    <w:rsid w:val="00D358D0"/>
    <w:rsid w:val="00D3679A"/>
    <w:rsid w:val="00D37ABA"/>
    <w:rsid w:val="00D43407"/>
    <w:rsid w:val="00D4646D"/>
    <w:rsid w:val="00D47C83"/>
    <w:rsid w:val="00D47DB4"/>
    <w:rsid w:val="00D50411"/>
    <w:rsid w:val="00D52588"/>
    <w:rsid w:val="00D558A3"/>
    <w:rsid w:val="00D57947"/>
    <w:rsid w:val="00D60DDA"/>
    <w:rsid w:val="00D60F51"/>
    <w:rsid w:val="00D61BAF"/>
    <w:rsid w:val="00D64123"/>
    <w:rsid w:val="00D64AA6"/>
    <w:rsid w:val="00D70EC7"/>
    <w:rsid w:val="00D71DF1"/>
    <w:rsid w:val="00D73282"/>
    <w:rsid w:val="00D73CBD"/>
    <w:rsid w:val="00D74021"/>
    <w:rsid w:val="00D74231"/>
    <w:rsid w:val="00D7582A"/>
    <w:rsid w:val="00D76970"/>
    <w:rsid w:val="00D900F3"/>
    <w:rsid w:val="00D90518"/>
    <w:rsid w:val="00D918CA"/>
    <w:rsid w:val="00D9260A"/>
    <w:rsid w:val="00D9406C"/>
    <w:rsid w:val="00D943C4"/>
    <w:rsid w:val="00DA43B1"/>
    <w:rsid w:val="00DA5333"/>
    <w:rsid w:val="00DA578B"/>
    <w:rsid w:val="00DA6314"/>
    <w:rsid w:val="00DB01C6"/>
    <w:rsid w:val="00DB1CC1"/>
    <w:rsid w:val="00DB5CDE"/>
    <w:rsid w:val="00DB7833"/>
    <w:rsid w:val="00DB7E1E"/>
    <w:rsid w:val="00DC12A2"/>
    <w:rsid w:val="00DC16BB"/>
    <w:rsid w:val="00DC3408"/>
    <w:rsid w:val="00DC7EF6"/>
    <w:rsid w:val="00DD0066"/>
    <w:rsid w:val="00DD40DB"/>
    <w:rsid w:val="00DD781D"/>
    <w:rsid w:val="00DE4159"/>
    <w:rsid w:val="00DE4D2E"/>
    <w:rsid w:val="00DE5257"/>
    <w:rsid w:val="00DE5CDF"/>
    <w:rsid w:val="00DF4E86"/>
    <w:rsid w:val="00DF5787"/>
    <w:rsid w:val="00DF5EA4"/>
    <w:rsid w:val="00DF69F7"/>
    <w:rsid w:val="00DF76CD"/>
    <w:rsid w:val="00E0340E"/>
    <w:rsid w:val="00E03949"/>
    <w:rsid w:val="00E10B1F"/>
    <w:rsid w:val="00E12776"/>
    <w:rsid w:val="00E138CB"/>
    <w:rsid w:val="00E14A73"/>
    <w:rsid w:val="00E1701A"/>
    <w:rsid w:val="00E17C13"/>
    <w:rsid w:val="00E17E64"/>
    <w:rsid w:val="00E20A94"/>
    <w:rsid w:val="00E21603"/>
    <w:rsid w:val="00E2193B"/>
    <w:rsid w:val="00E23092"/>
    <w:rsid w:val="00E24E6B"/>
    <w:rsid w:val="00E272B2"/>
    <w:rsid w:val="00E31ACB"/>
    <w:rsid w:val="00E35F98"/>
    <w:rsid w:val="00E403E3"/>
    <w:rsid w:val="00E43446"/>
    <w:rsid w:val="00E44D94"/>
    <w:rsid w:val="00E45F6C"/>
    <w:rsid w:val="00E578B0"/>
    <w:rsid w:val="00E6008C"/>
    <w:rsid w:val="00E60653"/>
    <w:rsid w:val="00E61068"/>
    <w:rsid w:val="00E652A5"/>
    <w:rsid w:val="00E66704"/>
    <w:rsid w:val="00E7064E"/>
    <w:rsid w:val="00E727E8"/>
    <w:rsid w:val="00E73551"/>
    <w:rsid w:val="00E765D6"/>
    <w:rsid w:val="00E76F62"/>
    <w:rsid w:val="00E80BF8"/>
    <w:rsid w:val="00E8301E"/>
    <w:rsid w:val="00E84D6D"/>
    <w:rsid w:val="00E94FC0"/>
    <w:rsid w:val="00E9668A"/>
    <w:rsid w:val="00E96F1A"/>
    <w:rsid w:val="00EA022F"/>
    <w:rsid w:val="00EA08AC"/>
    <w:rsid w:val="00EA26E5"/>
    <w:rsid w:val="00EA48C5"/>
    <w:rsid w:val="00EA4982"/>
    <w:rsid w:val="00EA615E"/>
    <w:rsid w:val="00EB069B"/>
    <w:rsid w:val="00EB197B"/>
    <w:rsid w:val="00EB580D"/>
    <w:rsid w:val="00EB736D"/>
    <w:rsid w:val="00EC156A"/>
    <w:rsid w:val="00EC45EF"/>
    <w:rsid w:val="00EC7A73"/>
    <w:rsid w:val="00ED26E5"/>
    <w:rsid w:val="00ED2FD0"/>
    <w:rsid w:val="00ED454D"/>
    <w:rsid w:val="00ED6A14"/>
    <w:rsid w:val="00ED74B6"/>
    <w:rsid w:val="00EE00E7"/>
    <w:rsid w:val="00EE15E3"/>
    <w:rsid w:val="00EE2684"/>
    <w:rsid w:val="00EE2760"/>
    <w:rsid w:val="00EE5E5E"/>
    <w:rsid w:val="00EE60FA"/>
    <w:rsid w:val="00EE6F78"/>
    <w:rsid w:val="00EF4B93"/>
    <w:rsid w:val="00F0168F"/>
    <w:rsid w:val="00F0515B"/>
    <w:rsid w:val="00F07207"/>
    <w:rsid w:val="00F23B15"/>
    <w:rsid w:val="00F24033"/>
    <w:rsid w:val="00F24AE8"/>
    <w:rsid w:val="00F260E7"/>
    <w:rsid w:val="00F27ECA"/>
    <w:rsid w:val="00F33F58"/>
    <w:rsid w:val="00F35179"/>
    <w:rsid w:val="00F35946"/>
    <w:rsid w:val="00F363BB"/>
    <w:rsid w:val="00F42119"/>
    <w:rsid w:val="00F431BF"/>
    <w:rsid w:val="00F44C38"/>
    <w:rsid w:val="00F469F9"/>
    <w:rsid w:val="00F56573"/>
    <w:rsid w:val="00F579E0"/>
    <w:rsid w:val="00F611DE"/>
    <w:rsid w:val="00F65472"/>
    <w:rsid w:val="00F65EA5"/>
    <w:rsid w:val="00F660AA"/>
    <w:rsid w:val="00F700C4"/>
    <w:rsid w:val="00F70D5B"/>
    <w:rsid w:val="00F76B53"/>
    <w:rsid w:val="00F7755A"/>
    <w:rsid w:val="00F8067D"/>
    <w:rsid w:val="00F813BB"/>
    <w:rsid w:val="00F8604E"/>
    <w:rsid w:val="00F87BD7"/>
    <w:rsid w:val="00F9005F"/>
    <w:rsid w:val="00F914A6"/>
    <w:rsid w:val="00F9174B"/>
    <w:rsid w:val="00F92129"/>
    <w:rsid w:val="00F93460"/>
    <w:rsid w:val="00FA5784"/>
    <w:rsid w:val="00FA61EA"/>
    <w:rsid w:val="00FA771F"/>
    <w:rsid w:val="00FB0AC4"/>
    <w:rsid w:val="00FC0A16"/>
    <w:rsid w:val="00FC441D"/>
    <w:rsid w:val="00FC52D6"/>
    <w:rsid w:val="00FC5C55"/>
    <w:rsid w:val="00FD5EB0"/>
    <w:rsid w:val="00FD6974"/>
    <w:rsid w:val="00FE4C6F"/>
    <w:rsid w:val="00FE4D36"/>
    <w:rsid w:val="00FE7FFA"/>
    <w:rsid w:val="00FF02E9"/>
    <w:rsid w:val="00FF2707"/>
    <w:rsid w:val="00FF2C45"/>
    <w:rsid w:val="00FF392C"/>
    <w:rsid w:val="00FF7154"/>
    <w:rsid w:val="00FF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F9E11"/>
  <w15:chartTrackingRefBased/>
  <w15:docId w15:val="{0A7B3DCC-D22E-4F6B-B9B4-57B8408E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73"/>
    <w:pPr>
      <w:spacing w:after="0" w:line="240" w:lineRule="auto"/>
    </w:pPr>
    <w:rPr>
      <w:rFonts w:ascii="TimesLT" w:eastAsia="Times New Roman" w:hAnsi="TimesLT" w:cs="Times New Roman"/>
      <w:noProof/>
      <w:sz w:val="22"/>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C76773"/>
  </w:style>
  <w:style w:type="character" w:customStyle="1" w:styleId="InternetLink">
    <w:name w:val="Internet Link"/>
    <w:uiPriority w:val="99"/>
    <w:rsid w:val="00C76773"/>
    <w:rPr>
      <w:color w:val="0000FF"/>
      <w:u w:val="single"/>
    </w:rPr>
  </w:style>
  <w:style w:type="character" w:styleId="CommentReference">
    <w:name w:val="annotation reference"/>
    <w:qFormat/>
    <w:rsid w:val="00C76773"/>
    <w:rPr>
      <w:sz w:val="16"/>
      <w:szCs w:val="16"/>
    </w:rPr>
  </w:style>
  <w:style w:type="character" w:customStyle="1" w:styleId="FootnoteTextChar">
    <w:name w:val="Footnote Text Char"/>
    <w:basedOn w:val="DefaultParagraphFont"/>
    <w:link w:val="FootnoteText"/>
    <w:qFormat/>
    <w:rsid w:val="00C76773"/>
  </w:style>
  <w:style w:type="character" w:customStyle="1" w:styleId="FootnoteCharacters">
    <w:name w:val="Footnote Characters"/>
    <w:qFormat/>
    <w:rsid w:val="00C76773"/>
    <w:rPr>
      <w:vertAlign w:val="superscript"/>
    </w:rPr>
  </w:style>
  <w:style w:type="character" w:customStyle="1" w:styleId="FootnoteAnchor">
    <w:name w:val="Footnote Anchor"/>
    <w:rsid w:val="00C76773"/>
    <w:rPr>
      <w:vertAlign w:val="superscript"/>
    </w:rPr>
  </w:style>
  <w:style w:type="character" w:customStyle="1" w:styleId="CommentTextChar">
    <w:name w:val="Comment Text Char"/>
    <w:basedOn w:val="DefaultParagraphFont"/>
    <w:link w:val="CommentText"/>
    <w:qFormat/>
    <w:rsid w:val="00C76773"/>
    <w:rPr>
      <w:rFonts w:ascii="TimesLT" w:hAnsi="TimesLT"/>
    </w:rPr>
  </w:style>
  <w:style w:type="paragraph" w:styleId="Header">
    <w:name w:val="header"/>
    <w:basedOn w:val="Normal"/>
    <w:link w:val="HeaderChar"/>
    <w:uiPriority w:val="99"/>
    <w:rsid w:val="00C76773"/>
    <w:pPr>
      <w:tabs>
        <w:tab w:val="center" w:pos="4153"/>
        <w:tab w:val="right" w:pos="8306"/>
      </w:tabs>
    </w:pPr>
  </w:style>
  <w:style w:type="character" w:customStyle="1" w:styleId="HeaderChar">
    <w:name w:val="Header Char"/>
    <w:basedOn w:val="DefaultParagraphFont"/>
    <w:link w:val="Header"/>
    <w:uiPriority w:val="99"/>
    <w:rsid w:val="00C76773"/>
    <w:rPr>
      <w:rFonts w:ascii="TimesLT" w:eastAsia="Times New Roman" w:hAnsi="TimesLT" w:cs="Times New Roman"/>
      <w:sz w:val="22"/>
      <w:szCs w:val="20"/>
      <w:lang w:val="lt-LT" w:eastAsia="lt-LT"/>
    </w:rPr>
  </w:style>
  <w:style w:type="paragraph" w:styleId="Footer">
    <w:name w:val="footer"/>
    <w:basedOn w:val="Normal"/>
    <w:link w:val="FooterChar"/>
    <w:rsid w:val="00C76773"/>
    <w:pPr>
      <w:tabs>
        <w:tab w:val="center" w:pos="4153"/>
        <w:tab w:val="right" w:pos="8306"/>
      </w:tabs>
    </w:pPr>
  </w:style>
  <w:style w:type="character" w:customStyle="1" w:styleId="FooterChar">
    <w:name w:val="Footer Char"/>
    <w:basedOn w:val="DefaultParagraphFont"/>
    <w:link w:val="Footer"/>
    <w:rsid w:val="00C76773"/>
    <w:rPr>
      <w:rFonts w:ascii="TimesLT" w:eastAsia="Times New Roman" w:hAnsi="TimesLT" w:cs="Times New Roman"/>
      <w:sz w:val="22"/>
      <w:szCs w:val="20"/>
      <w:lang w:val="lt-LT" w:eastAsia="lt-LT"/>
    </w:rPr>
  </w:style>
  <w:style w:type="paragraph" w:styleId="CommentText">
    <w:name w:val="annotation text"/>
    <w:basedOn w:val="Normal"/>
    <w:link w:val="CommentTextChar"/>
    <w:qFormat/>
    <w:rsid w:val="00C76773"/>
    <w:rPr>
      <w:rFonts w:eastAsiaTheme="minorHAnsi" w:cstheme="minorBidi"/>
      <w:sz w:val="24"/>
      <w:szCs w:val="24"/>
      <w:lang w:val="en-GB" w:eastAsia="en-US"/>
    </w:rPr>
  </w:style>
  <w:style w:type="character" w:customStyle="1" w:styleId="CommentTextChar1">
    <w:name w:val="Comment Text Char1"/>
    <w:basedOn w:val="DefaultParagraphFont"/>
    <w:uiPriority w:val="99"/>
    <w:semiHidden/>
    <w:rsid w:val="00C76773"/>
    <w:rPr>
      <w:rFonts w:ascii="TimesLT" w:eastAsia="Times New Roman" w:hAnsi="TimesLT" w:cs="Times New Roman"/>
      <w:sz w:val="20"/>
      <w:szCs w:val="20"/>
      <w:lang w:val="lt-LT" w:eastAsia="lt-LT"/>
    </w:rPr>
  </w:style>
  <w:style w:type="paragraph" w:styleId="FootnoteText">
    <w:name w:val="footnote text"/>
    <w:basedOn w:val="Normal"/>
    <w:link w:val="FootnoteTextChar"/>
    <w:rsid w:val="00C76773"/>
    <w:rPr>
      <w:rFonts w:ascii="Times New Roman" w:eastAsiaTheme="minorHAnsi" w:hAnsi="Times New Roman" w:cstheme="minorBidi"/>
      <w:sz w:val="24"/>
      <w:szCs w:val="24"/>
      <w:lang w:val="en-GB" w:eastAsia="en-US"/>
    </w:rPr>
  </w:style>
  <w:style w:type="character" w:customStyle="1" w:styleId="FootnoteTextChar1">
    <w:name w:val="Footnote Text Char1"/>
    <w:basedOn w:val="DefaultParagraphFont"/>
    <w:uiPriority w:val="99"/>
    <w:semiHidden/>
    <w:rsid w:val="00C76773"/>
    <w:rPr>
      <w:rFonts w:ascii="TimesLT" w:eastAsia="Times New Roman" w:hAnsi="TimesLT" w:cs="Times New Roman"/>
      <w:sz w:val="20"/>
      <w:szCs w:val="20"/>
      <w:lang w:val="lt-LT" w:eastAsia="lt-LT"/>
    </w:rPr>
  </w:style>
  <w:style w:type="paragraph" w:styleId="ListParagraph">
    <w:name w:val="List Paragraph"/>
    <w:basedOn w:val="Normal"/>
    <w:uiPriority w:val="34"/>
    <w:qFormat/>
    <w:rsid w:val="00C76773"/>
    <w:pPr>
      <w:spacing w:after="200" w:line="276" w:lineRule="auto"/>
      <w:ind w:left="720"/>
      <w:contextualSpacing/>
    </w:pPr>
    <w:rPr>
      <w:rFonts w:ascii="Calibri" w:eastAsia="Calibri" w:hAnsi="Calibri"/>
      <w:szCs w:val="22"/>
      <w:lang w:eastAsia="en-US"/>
    </w:rPr>
  </w:style>
  <w:style w:type="paragraph" w:styleId="NormalWeb">
    <w:name w:val="Normal (Web)"/>
    <w:basedOn w:val="Normal"/>
    <w:uiPriority w:val="99"/>
    <w:unhideWhenUsed/>
    <w:qFormat/>
    <w:rsid w:val="00C76773"/>
    <w:pPr>
      <w:spacing w:line="276" w:lineRule="auto"/>
      <w:jc w:val="both"/>
    </w:pPr>
    <w:rPr>
      <w:rFonts w:ascii="Times New Roman" w:eastAsiaTheme="minorHAnsi" w:hAnsi="Times New Roman"/>
      <w:sz w:val="24"/>
      <w:szCs w:val="24"/>
      <w:lang w:eastAsia="en-US"/>
    </w:rPr>
  </w:style>
  <w:style w:type="table" w:styleId="TableGrid">
    <w:name w:val="Table Grid"/>
    <w:basedOn w:val="TableNormal"/>
    <w:uiPriority w:val="59"/>
    <w:unhideWhenUsed/>
    <w:rsid w:val="00C76773"/>
    <w:pPr>
      <w:spacing w:after="0" w:line="240" w:lineRule="auto"/>
    </w:pPr>
    <w:rPr>
      <w:rFonts w:eastAsia="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773"/>
    <w:rPr>
      <w:color w:val="0563C1" w:themeColor="hyperlink"/>
      <w:u w:val="single"/>
    </w:rPr>
  </w:style>
  <w:style w:type="character" w:styleId="FootnoteReference">
    <w:name w:val="footnote reference"/>
    <w:basedOn w:val="DefaultParagraphFont"/>
    <w:semiHidden/>
    <w:unhideWhenUsed/>
    <w:rsid w:val="00C76773"/>
    <w:rPr>
      <w:vertAlign w:val="superscript"/>
    </w:rPr>
  </w:style>
  <w:style w:type="paragraph" w:styleId="BalloonText">
    <w:name w:val="Balloon Text"/>
    <w:basedOn w:val="Normal"/>
    <w:link w:val="BalloonTextChar"/>
    <w:uiPriority w:val="99"/>
    <w:semiHidden/>
    <w:unhideWhenUsed/>
    <w:rsid w:val="00C76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73"/>
    <w:rPr>
      <w:rFonts w:ascii="Segoe UI" w:eastAsia="Times New Roman" w:hAnsi="Segoe UI" w:cs="Segoe UI"/>
      <w:sz w:val="18"/>
      <w:szCs w:val="18"/>
      <w:lang w:val="lt-LT" w:eastAsia="lt-LT"/>
    </w:rPr>
  </w:style>
  <w:style w:type="paragraph" w:styleId="CommentSubject">
    <w:name w:val="annotation subject"/>
    <w:basedOn w:val="CommentText"/>
    <w:next w:val="CommentText"/>
    <w:link w:val="CommentSubjectChar"/>
    <w:uiPriority w:val="99"/>
    <w:semiHidden/>
    <w:unhideWhenUsed/>
    <w:rsid w:val="00C76773"/>
    <w:rPr>
      <w:rFonts w:eastAsia="Times New Roman" w:cs="Times New Roman"/>
      <w:b/>
      <w:bCs/>
      <w:sz w:val="20"/>
      <w:szCs w:val="20"/>
      <w:lang w:val="lt-LT" w:eastAsia="lt-LT"/>
    </w:rPr>
  </w:style>
  <w:style w:type="character" w:customStyle="1" w:styleId="CommentSubjectChar">
    <w:name w:val="Comment Subject Char"/>
    <w:basedOn w:val="CommentTextChar"/>
    <w:link w:val="CommentSubject"/>
    <w:uiPriority w:val="99"/>
    <w:semiHidden/>
    <w:rsid w:val="00C76773"/>
    <w:rPr>
      <w:rFonts w:ascii="TimesLT" w:eastAsia="Times New Roman" w:hAnsi="TimesLT" w:cs="Times New Roman"/>
      <w:b/>
      <w:bCs/>
      <w:sz w:val="20"/>
      <w:szCs w:val="20"/>
      <w:lang w:val="lt-LT" w:eastAsia="lt-LT"/>
    </w:rPr>
  </w:style>
  <w:style w:type="character" w:customStyle="1" w:styleId="BodyTextChar">
    <w:name w:val="Body Text Char"/>
    <w:link w:val="BodyText"/>
    <w:locked/>
    <w:rsid w:val="00665511"/>
    <w:rPr>
      <w:lang w:eastAsia="ar-SA"/>
    </w:rPr>
  </w:style>
  <w:style w:type="paragraph" w:styleId="BodyText">
    <w:name w:val="Body Text"/>
    <w:basedOn w:val="Normal"/>
    <w:link w:val="BodyTextChar"/>
    <w:rsid w:val="00665511"/>
    <w:pPr>
      <w:suppressAutoHyphens/>
      <w:jc w:val="both"/>
    </w:pPr>
    <w:rPr>
      <w:rFonts w:ascii="Times New Roman" w:eastAsiaTheme="minorHAnsi" w:hAnsi="Times New Roman" w:cstheme="minorBidi"/>
      <w:noProof w:val="0"/>
      <w:sz w:val="24"/>
      <w:szCs w:val="24"/>
      <w:lang w:val="en-GB" w:eastAsia="ar-SA"/>
    </w:rPr>
  </w:style>
  <w:style w:type="character" w:customStyle="1" w:styleId="BodyTextChar1">
    <w:name w:val="Body Text Char1"/>
    <w:basedOn w:val="DefaultParagraphFont"/>
    <w:uiPriority w:val="99"/>
    <w:semiHidden/>
    <w:rsid w:val="00665511"/>
    <w:rPr>
      <w:rFonts w:ascii="TimesLT" w:eastAsia="Times New Roman" w:hAnsi="TimesLT" w:cs="Times New Roman"/>
      <w:noProof/>
      <w:sz w:val="22"/>
      <w:szCs w:val="20"/>
      <w:lang w:val="lt-LT" w:eastAsia="lt-LT"/>
    </w:rPr>
  </w:style>
  <w:style w:type="character" w:customStyle="1" w:styleId="Neapdorotaspaminjimas1">
    <w:name w:val="Neapdorotas paminėjimas1"/>
    <w:basedOn w:val="DefaultParagraphFont"/>
    <w:uiPriority w:val="99"/>
    <w:semiHidden/>
    <w:unhideWhenUsed/>
    <w:rsid w:val="0095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ja.antanaite@stt.l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6D16-9C48-4930-A691-D357707A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2661</Words>
  <Characters>1517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Julija Antanaitė</cp:lastModifiedBy>
  <cp:revision>2</cp:revision>
  <dcterms:created xsi:type="dcterms:W3CDTF">2020-06-10T07:24:00Z</dcterms:created>
  <dcterms:modified xsi:type="dcterms:W3CDTF">2020-06-10T07:24:00Z</dcterms:modified>
</cp:coreProperties>
</file>