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42592" w14:textId="77777777" w:rsidR="003B6AED" w:rsidRPr="00D52D45" w:rsidRDefault="003B6AED" w:rsidP="009449F5">
      <w:pPr>
        <w:widowControl w:val="0"/>
        <w:jc w:val="center"/>
        <w:textAlignment w:val="baseline"/>
        <w:rPr>
          <w:b/>
          <w:color w:val="000000"/>
        </w:rPr>
      </w:pPr>
    </w:p>
    <w:p w14:paraId="26852D5E" w14:textId="44EFCDA3" w:rsidR="003B6AED" w:rsidRPr="00D52D45" w:rsidRDefault="00E434BB" w:rsidP="009449F5">
      <w:r>
        <w:t xml:space="preserve">Lietuvos Respublikos </w:t>
      </w:r>
      <w:r w:rsidR="001447E4">
        <w:t>Seimo</w:t>
      </w:r>
      <w:r>
        <w:tab/>
      </w:r>
      <w:r>
        <w:tab/>
      </w:r>
      <w:r>
        <w:tab/>
      </w:r>
      <w:r w:rsidR="001447E4">
        <w:tab/>
      </w:r>
      <w:r w:rsidR="001447E4">
        <w:tab/>
      </w:r>
      <w:r w:rsidR="00582E2F">
        <w:t xml:space="preserve">  </w:t>
      </w:r>
    </w:p>
    <w:p w14:paraId="1B63AC8B" w14:textId="77777777" w:rsidR="00C2044A" w:rsidRDefault="001447E4" w:rsidP="009449F5">
      <w:r w:rsidRPr="001447E4">
        <w:t>Aplinkos apsaugos komitetui</w:t>
      </w:r>
    </w:p>
    <w:p w14:paraId="7CEE9CC2" w14:textId="77777777" w:rsidR="00BA19CD" w:rsidRDefault="00BA19CD" w:rsidP="009449F5"/>
    <w:p w14:paraId="51779D8F" w14:textId="79D631B2" w:rsidR="00C2044A" w:rsidRDefault="00C2044A" w:rsidP="009449F5">
      <w:r>
        <w:t>Antikorupcijos komisijai</w:t>
      </w:r>
    </w:p>
    <w:p w14:paraId="5D09C938" w14:textId="77777777" w:rsidR="00C2044A" w:rsidRDefault="00C2044A" w:rsidP="009449F5"/>
    <w:p w14:paraId="5A886067" w14:textId="77777777" w:rsidR="00C2044A" w:rsidRDefault="00C2044A" w:rsidP="009449F5">
      <w:r>
        <w:t>Kopija</w:t>
      </w:r>
    </w:p>
    <w:p w14:paraId="1DEF3B8C" w14:textId="03D7C168" w:rsidR="001E08C4" w:rsidRDefault="00C2044A" w:rsidP="009449F5">
      <w:r w:rsidRPr="00C2044A">
        <w:t>Lietuvos Respublikos konkurencijos tarybai</w:t>
      </w:r>
      <w:r w:rsidR="00582E2F">
        <w:tab/>
      </w:r>
      <w:r w:rsidR="00582E2F">
        <w:tab/>
      </w:r>
      <w:r w:rsidR="00582E2F">
        <w:tab/>
      </w:r>
      <w:r w:rsidR="00582E2F">
        <w:tab/>
      </w:r>
      <w:r w:rsidR="00582E2F">
        <w:tab/>
      </w:r>
    </w:p>
    <w:p w14:paraId="6DE2E361" w14:textId="77777777" w:rsidR="0063081D" w:rsidRDefault="0063081D" w:rsidP="009449F5"/>
    <w:p w14:paraId="19FF8520" w14:textId="37E49C44" w:rsidR="003B6AED" w:rsidRDefault="00E434BB" w:rsidP="009449F5">
      <w:r w:rsidRPr="00E434BB">
        <w:t>E. pristatymo informacinė sistema</w:t>
      </w:r>
    </w:p>
    <w:p w14:paraId="4CA3D8E8" w14:textId="77777777" w:rsidR="00D31714" w:rsidRPr="00D52D45" w:rsidRDefault="00D31714" w:rsidP="009449F5"/>
    <w:p w14:paraId="2EE1C667" w14:textId="77777777" w:rsidR="003B6AED" w:rsidRPr="00D52D45" w:rsidRDefault="003B6AED" w:rsidP="009449F5">
      <w:pPr>
        <w:widowControl w:val="0"/>
        <w:jc w:val="center"/>
        <w:textAlignment w:val="baseline"/>
        <w:rPr>
          <w:b/>
          <w:color w:val="000000"/>
        </w:rPr>
      </w:pPr>
    </w:p>
    <w:p w14:paraId="003596F4" w14:textId="77777777" w:rsidR="003B6AED" w:rsidRPr="00D52D45" w:rsidRDefault="003B6AED" w:rsidP="009449F5">
      <w:pPr>
        <w:widowControl w:val="0"/>
        <w:jc w:val="center"/>
        <w:textAlignment w:val="baseline"/>
        <w:rPr>
          <w:b/>
          <w:color w:val="000000"/>
        </w:rPr>
      </w:pPr>
      <w:bookmarkStart w:id="0" w:name="_GoBack"/>
      <w:r w:rsidRPr="00D52D45">
        <w:rPr>
          <w:b/>
          <w:color w:val="000000"/>
        </w:rPr>
        <w:t>ANTIKORUPCINIO VERTINIMO IŠVADA</w:t>
      </w:r>
    </w:p>
    <w:p w14:paraId="1097AAB0" w14:textId="264099B7" w:rsidR="002F509F" w:rsidRPr="009C4C26" w:rsidRDefault="003B6AED">
      <w:pPr>
        <w:widowControl w:val="0"/>
        <w:jc w:val="center"/>
        <w:textAlignment w:val="baseline"/>
        <w:rPr>
          <w:rFonts w:eastAsia="Arial Unicode MS"/>
          <w:b/>
          <w:caps/>
        </w:rPr>
      </w:pPr>
      <w:r w:rsidRPr="009C4C26">
        <w:rPr>
          <w:b/>
          <w:caps/>
          <w:color w:val="000000"/>
        </w:rPr>
        <w:t xml:space="preserve">DĖL </w:t>
      </w:r>
      <w:r w:rsidR="00C2044A">
        <w:rPr>
          <w:b/>
          <w:caps/>
          <w:color w:val="000000"/>
        </w:rPr>
        <w:t>miškų įstatymo 2 ir 7 straipsnių pakeitimo įstatymo projekto nr. xivp-402</w:t>
      </w:r>
    </w:p>
    <w:bookmarkEnd w:id="0"/>
    <w:p w14:paraId="56AC1106" w14:textId="77777777" w:rsidR="0031250A" w:rsidRPr="00D52D45" w:rsidRDefault="0031250A" w:rsidP="009449F5">
      <w:pPr>
        <w:widowControl w:val="0"/>
        <w:jc w:val="center"/>
        <w:textAlignment w:val="baseline"/>
        <w:rPr>
          <w:b/>
          <w:color w:val="000000"/>
        </w:rPr>
      </w:pPr>
    </w:p>
    <w:p w14:paraId="4A8BCE44" w14:textId="1834C86C" w:rsidR="009F4D71" w:rsidRPr="00D52D45" w:rsidRDefault="009F4D71" w:rsidP="009449F5">
      <w:pPr>
        <w:shd w:val="clear" w:color="auto" w:fill="FFFFFF"/>
        <w:jc w:val="center"/>
        <w:rPr>
          <w:caps/>
        </w:rPr>
      </w:pPr>
      <w:r w:rsidRPr="00D52D45">
        <w:t xml:space="preserve">2021 m. </w:t>
      </w:r>
      <w:r w:rsidR="00C2044A">
        <w:t xml:space="preserve">gegužės  </w:t>
      </w:r>
      <w:r w:rsidR="00E55025">
        <w:t>6</w:t>
      </w:r>
      <w:r w:rsidR="00C2044A">
        <w:t xml:space="preserve"> </w:t>
      </w:r>
      <w:r w:rsidR="00C2044A" w:rsidRPr="00D52D45">
        <w:t xml:space="preserve"> </w:t>
      </w:r>
      <w:r w:rsidRPr="00D52D45">
        <w:t xml:space="preserve">d. Nr. </w:t>
      </w:r>
      <w:r w:rsidR="00176D60">
        <w:t>4-01-</w:t>
      </w:r>
      <w:r w:rsidR="00E55025">
        <w:t>3492</w:t>
      </w:r>
    </w:p>
    <w:tbl>
      <w:tblPr>
        <w:tblW w:w="9070" w:type="dxa"/>
        <w:tblLayout w:type="fixed"/>
        <w:tblCellMar>
          <w:left w:w="10" w:type="dxa"/>
          <w:right w:w="10" w:type="dxa"/>
        </w:tblCellMar>
        <w:tblLook w:val="04A0" w:firstRow="1" w:lastRow="0" w:firstColumn="1" w:lastColumn="0" w:noHBand="0" w:noVBand="1"/>
      </w:tblPr>
      <w:tblGrid>
        <w:gridCol w:w="2473"/>
        <w:gridCol w:w="6597"/>
      </w:tblGrid>
      <w:tr w:rsidR="003B6AED" w:rsidRPr="00D52D45" w14:paraId="5513A232" w14:textId="77777777" w:rsidTr="00D62B57">
        <w:tc>
          <w:tcPr>
            <w:tcW w:w="2473" w:type="dxa"/>
            <w:shd w:val="clear" w:color="auto" w:fill="auto"/>
            <w:tcMar>
              <w:top w:w="0" w:type="dxa"/>
              <w:left w:w="108" w:type="dxa"/>
              <w:bottom w:w="0" w:type="dxa"/>
              <w:right w:w="108" w:type="dxa"/>
            </w:tcMar>
          </w:tcPr>
          <w:p w14:paraId="70E55ECD" w14:textId="77777777" w:rsidR="003B6AED" w:rsidRPr="00D52D45" w:rsidRDefault="003B6AED" w:rsidP="009449F5">
            <w:pPr>
              <w:widowControl w:val="0"/>
              <w:textAlignment w:val="baseline"/>
            </w:pPr>
          </w:p>
        </w:tc>
        <w:tc>
          <w:tcPr>
            <w:tcW w:w="6597" w:type="dxa"/>
            <w:shd w:val="clear" w:color="auto" w:fill="auto"/>
            <w:tcMar>
              <w:top w:w="0" w:type="dxa"/>
              <w:left w:w="108" w:type="dxa"/>
              <w:bottom w:w="0" w:type="dxa"/>
              <w:right w:w="108" w:type="dxa"/>
            </w:tcMar>
          </w:tcPr>
          <w:p w14:paraId="2A72CEDE" w14:textId="77777777" w:rsidR="003B6AED" w:rsidRPr="00D52D45" w:rsidRDefault="003B6AED" w:rsidP="009449F5">
            <w:pPr>
              <w:widowControl w:val="0"/>
              <w:ind w:firstLine="710"/>
              <w:textAlignment w:val="baseline"/>
            </w:pPr>
          </w:p>
          <w:p w14:paraId="1874D4C7" w14:textId="77777777" w:rsidR="003B6AED" w:rsidRPr="00D52D45" w:rsidRDefault="003B6AED" w:rsidP="009449F5">
            <w:pPr>
              <w:widowControl w:val="0"/>
              <w:jc w:val="center"/>
              <w:textAlignment w:val="baseline"/>
            </w:pPr>
          </w:p>
        </w:tc>
      </w:tr>
    </w:tbl>
    <w:p w14:paraId="5050314D" w14:textId="5797D50F" w:rsidR="009F4D71" w:rsidRDefault="001447E4" w:rsidP="00DE63D9">
      <w:pPr>
        <w:widowControl w:val="0"/>
        <w:tabs>
          <w:tab w:val="right" w:leader="underscore" w:pos="9638"/>
        </w:tabs>
        <w:spacing w:line="336" w:lineRule="auto"/>
        <w:ind w:firstLine="851"/>
        <w:jc w:val="both"/>
        <w:textAlignment w:val="baseline"/>
      </w:pPr>
      <w:r>
        <w:t>Lietuvos Respublikos specialiųjų tyrimų tarnyba (toliau – Specialiųjų tyrimų tarnyba), v</w:t>
      </w:r>
      <w:r w:rsidR="003B6AED" w:rsidRPr="0052714E">
        <w:t>adovaudam</w:t>
      </w:r>
      <w:r>
        <w:t xml:space="preserve">asi </w:t>
      </w:r>
      <w:r w:rsidR="003B6AED" w:rsidRPr="0052714E">
        <w:t>Lietuvos Respublikos korupcijos prevencijos įstatymo 8 straipsnio nuostatomis</w:t>
      </w:r>
      <w:r w:rsidR="00582E2F">
        <w:t>,</w:t>
      </w:r>
      <w:r w:rsidR="00C2044A">
        <w:t xml:space="preserve"> </w:t>
      </w:r>
      <w:r w:rsidR="00C2044A" w:rsidRPr="00C2044A">
        <w:t>atsižvelgdam</w:t>
      </w:r>
      <w:r w:rsidR="00C2044A">
        <w:t>a</w:t>
      </w:r>
      <w:r w:rsidR="00C2044A" w:rsidRPr="00C2044A">
        <w:t xml:space="preserve"> į teisės akto projekto svarbą su miškų ūkiu susijusiai visuomeninių santykių sričiai, savo iniciatyva atliko Lietuvos Respublikos miškų įstatymo Nr. I-671 </w:t>
      </w:r>
      <w:r w:rsidR="00724178">
        <w:t>2 ir 7 straipsnių</w:t>
      </w:r>
      <w:r w:rsidR="00C2044A" w:rsidRPr="00C2044A">
        <w:t xml:space="preserve"> pakeitimo įstatymo projekto Nr. </w:t>
      </w:r>
      <w:r w:rsidR="00724178">
        <w:t xml:space="preserve">XIVP-402 </w:t>
      </w:r>
      <w:r w:rsidR="00C2044A" w:rsidRPr="00C2044A">
        <w:t>(toliau – Projektas) antikorupcinį vertinimą.</w:t>
      </w:r>
    </w:p>
    <w:p w14:paraId="1FF5483D" w14:textId="5C0F9886" w:rsidR="004C3E2D" w:rsidRDefault="003B6AED" w:rsidP="00DE63D9">
      <w:pPr>
        <w:widowControl w:val="0"/>
        <w:tabs>
          <w:tab w:val="right" w:leader="underscore" w:pos="9638"/>
        </w:tabs>
        <w:spacing w:line="336" w:lineRule="auto"/>
        <w:ind w:firstLine="709"/>
        <w:jc w:val="both"/>
        <w:textAlignment w:val="baseline"/>
      </w:pPr>
      <w:r w:rsidRPr="0052714E">
        <w:t>Atlik</w:t>
      </w:r>
      <w:r w:rsidR="001B5448" w:rsidRPr="0052714E">
        <w:t xml:space="preserve">us </w:t>
      </w:r>
      <w:r w:rsidR="004C3E2D" w:rsidRPr="004C3E2D">
        <w:t>Projekt</w:t>
      </w:r>
      <w:r w:rsidR="00A3150E">
        <w:t xml:space="preserve">o </w:t>
      </w:r>
      <w:r w:rsidR="004C3E2D">
        <w:t xml:space="preserve">antikorupcinį vertinimą </w:t>
      </w:r>
      <w:r w:rsidR="00A3150E">
        <w:t xml:space="preserve">nustatyta, kad </w:t>
      </w:r>
      <w:r w:rsidR="00843060">
        <w:t xml:space="preserve">Projektu siūlomi </w:t>
      </w:r>
      <w:r w:rsidR="00843060" w:rsidRPr="00843060">
        <w:t>socialinės ekonominės naudos šaliai ir klimatui kriterij</w:t>
      </w:r>
      <w:r w:rsidR="00843060">
        <w:t>ai, kurių pagrindu ūkio subjektams būtų suteikiama pirmumo teisė dalyvauti aukcionuose ir galimai palankesne kaina (negu bendrame aukcione dalyvaujantiems asmenims) įsigyti medieną, nesiejami su faktiniu aukcionuose įsigytos medienos perdirbimu. Dėl minėtos priežasties svarstytinas tokių lengvatinių sąlygų suteikimo pagrįstumas. Be to, dalį kriterijų gali atitikti tik didelius veiklos mastus vykdantys ūkio subjektai, kai kurie kriterijai galimai palankūs tik atskiriems ūkio subjektams, todėl Projektu siūlomos nuostatos vertintinos kaip naudingos atskiriems asmenims ar siauroms interesų grupėms. Teisinio aiškumo aspektu kritiškai vertintina situacija, kad neaišku, kaip (Projektu siūlomų nuostatų priėmimo atveju) būtų užtikrinamas objektyvus ūkio subjektų vertinimas dėl atitikties nustatytiems kriterijams, kokie padariniai kiltų, jeigu būtų nustatomi nesąžiningos ūkio subjekto veiklos faktai.</w:t>
      </w:r>
    </w:p>
    <w:p w14:paraId="5D2F68D9" w14:textId="3A656787" w:rsidR="00C361D3" w:rsidRDefault="008576EC" w:rsidP="00DE63D9">
      <w:pPr>
        <w:widowControl w:val="0"/>
        <w:tabs>
          <w:tab w:val="right" w:leader="underscore" w:pos="9638"/>
        </w:tabs>
        <w:spacing w:line="336" w:lineRule="auto"/>
        <w:ind w:firstLine="709"/>
        <w:jc w:val="both"/>
        <w:textAlignment w:val="baseline"/>
      </w:pPr>
      <w:r w:rsidRPr="008576EC">
        <w:t xml:space="preserve">Siekdami mažinti korupcijos rizikos veiksnių atsiradimo tikimybę, taip pat siekdami teisinio </w:t>
      </w:r>
      <w:r w:rsidRPr="008576EC">
        <w:lastRenderedPageBreak/>
        <w:t xml:space="preserve">reguliavimo išsamumo, nuoseklumo, skaidrumo ir atsparumo korupcijai, </w:t>
      </w:r>
      <w:r w:rsidR="00A3150E">
        <w:t xml:space="preserve">dėl Projekto </w:t>
      </w:r>
      <w:r w:rsidRPr="008576EC">
        <w:t>teikiame šias pastabas ir pasiūlymus</w:t>
      </w:r>
      <w:r>
        <w:t>:</w:t>
      </w:r>
    </w:p>
    <w:p w14:paraId="32DAE0B9" w14:textId="6C157848" w:rsidR="00A140AA" w:rsidRDefault="000A7505" w:rsidP="00DE63D9">
      <w:pPr>
        <w:numPr>
          <w:ilvl w:val="0"/>
          <w:numId w:val="16"/>
        </w:numPr>
        <w:suppressAutoHyphens w:val="0"/>
        <w:spacing w:line="336" w:lineRule="auto"/>
        <w:ind w:left="0" w:firstLine="709"/>
        <w:contextualSpacing/>
        <w:jc w:val="both"/>
        <w:rPr>
          <w:rFonts w:eastAsia="Calibri"/>
          <w:i/>
          <w:szCs w:val="22"/>
          <w:lang w:eastAsia="en-US"/>
        </w:rPr>
      </w:pPr>
      <w:r w:rsidRPr="000A7505">
        <w:rPr>
          <w:rFonts w:eastAsia="Calibri"/>
          <w:i/>
          <w:szCs w:val="22"/>
          <w:lang w:eastAsia="en-US"/>
        </w:rPr>
        <w:t>Kritin</w:t>
      </w:r>
      <w:r w:rsidR="002F7E7A">
        <w:rPr>
          <w:rFonts w:eastAsia="Calibri"/>
          <w:i/>
          <w:szCs w:val="22"/>
          <w:lang w:eastAsia="en-US"/>
        </w:rPr>
        <w:t xml:space="preserve">ės antikorupcinės </w:t>
      </w:r>
      <w:r w:rsidRPr="000A7505">
        <w:rPr>
          <w:rFonts w:eastAsia="Calibri"/>
          <w:i/>
          <w:szCs w:val="22"/>
          <w:lang w:eastAsia="en-US"/>
        </w:rPr>
        <w:t>pastab</w:t>
      </w:r>
      <w:r w:rsidR="002F7E7A">
        <w:rPr>
          <w:rFonts w:eastAsia="Calibri"/>
          <w:i/>
          <w:szCs w:val="22"/>
          <w:lang w:eastAsia="en-US"/>
        </w:rPr>
        <w:t>os:</w:t>
      </w:r>
    </w:p>
    <w:p w14:paraId="45C5EE84" w14:textId="11896D00" w:rsidR="00A353AB" w:rsidRDefault="00A353AB" w:rsidP="00DE63D9">
      <w:pPr>
        <w:pStyle w:val="Sraopastraipa"/>
        <w:numPr>
          <w:ilvl w:val="1"/>
          <w:numId w:val="20"/>
        </w:numPr>
        <w:suppressAutoHyphens w:val="0"/>
        <w:spacing w:line="336" w:lineRule="auto"/>
        <w:ind w:left="0" w:firstLine="709"/>
        <w:jc w:val="both"/>
        <w:rPr>
          <w:rFonts w:eastAsia="Calibri"/>
          <w:szCs w:val="22"/>
          <w:lang w:eastAsia="en-US"/>
        </w:rPr>
      </w:pPr>
      <w:r>
        <w:rPr>
          <w:rFonts w:eastAsia="Calibri"/>
          <w:szCs w:val="22"/>
          <w:lang w:eastAsia="en-US"/>
        </w:rPr>
        <w:t xml:space="preserve">Projekto esmė – ūkio subjektams sudaryti galimybę pirmumo teise aukcionuose </w:t>
      </w:r>
      <w:r w:rsidRPr="00A353AB">
        <w:rPr>
          <w:rFonts w:eastAsia="Calibri"/>
          <w:szCs w:val="22"/>
          <w:lang w:eastAsia="en-US"/>
        </w:rPr>
        <w:t>ilgalaikėms ir pusmetinėms sutartims sudaryti</w:t>
      </w:r>
      <w:r>
        <w:rPr>
          <w:rFonts w:eastAsia="Calibri"/>
          <w:szCs w:val="22"/>
          <w:lang w:eastAsia="en-US"/>
        </w:rPr>
        <w:t xml:space="preserve"> (toliau – aukcionai)</w:t>
      </w:r>
      <w:r w:rsidRPr="00A353AB">
        <w:rPr>
          <w:rFonts w:eastAsia="Calibri"/>
          <w:szCs w:val="22"/>
          <w:lang w:eastAsia="en-US"/>
        </w:rPr>
        <w:t xml:space="preserve"> </w:t>
      </w:r>
      <w:r w:rsidR="002319AD">
        <w:rPr>
          <w:rFonts w:eastAsia="Calibri"/>
          <w:szCs w:val="22"/>
          <w:lang w:eastAsia="en-US"/>
        </w:rPr>
        <w:t xml:space="preserve">įsigyti </w:t>
      </w:r>
      <w:r w:rsidRPr="00A353AB">
        <w:rPr>
          <w:rFonts w:eastAsia="Calibri"/>
          <w:szCs w:val="22"/>
          <w:lang w:eastAsia="en-US"/>
        </w:rPr>
        <w:t>parduodamą žaliavinę medieną ir (ar) miško kirtimo liekanas</w:t>
      </w:r>
      <w:r>
        <w:rPr>
          <w:rFonts w:eastAsia="Calibri"/>
          <w:szCs w:val="22"/>
          <w:lang w:eastAsia="en-US"/>
        </w:rPr>
        <w:t>. Tokia teisė būtų suteikiama ūkio subjektams, kurie atitinka Įstatymo 7 straipsnio 1 dalies 1 – 6 nustatytus kriterijus.</w:t>
      </w:r>
    </w:p>
    <w:p w14:paraId="470731A7" w14:textId="77777777" w:rsidR="00205F08" w:rsidRDefault="00A353AB" w:rsidP="00DE63D9">
      <w:pPr>
        <w:pStyle w:val="Sraopastraipa"/>
        <w:suppressAutoHyphens w:val="0"/>
        <w:spacing w:line="336" w:lineRule="auto"/>
        <w:ind w:left="0" w:firstLine="709"/>
        <w:jc w:val="both"/>
        <w:rPr>
          <w:rFonts w:eastAsia="Calibri"/>
          <w:szCs w:val="22"/>
          <w:lang w:eastAsia="en-US"/>
        </w:rPr>
      </w:pPr>
      <w:r>
        <w:rPr>
          <w:rFonts w:eastAsia="Calibri"/>
          <w:szCs w:val="22"/>
          <w:lang w:eastAsia="en-US"/>
        </w:rPr>
        <w:t xml:space="preserve">Specialiųjų tyrimų tarnyba atkreipia dėmesį, kad dauguma (pavyzdžiui: </w:t>
      </w:r>
      <w:r w:rsidR="00F4506A">
        <w:rPr>
          <w:rFonts w:eastAsia="Calibri"/>
          <w:szCs w:val="22"/>
          <w:lang w:eastAsia="en-US"/>
        </w:rPr>
        <w:t xml:space="preserve">Projektu siūlomi </w:t>
      </w:r>
      <w:r>
        <w:rPr>
          <w:rFonts w:eastAsia="Calibri"/>
          <w:szCs w:val="22"/>
          <w:lang w:eastAsia="en-US"/>
        </w:rPr>
        <w:t xml:space="preserve">Įstatymo 7 straipsnio 1 dalies 1, 2, 3 punktuose) kriterijų </w:t>
      </w:r>
      <w:r w:rsidR="00F4506A">
        <w:rPr>
          <w:rFonts w:eastAsia="Calibri"/>
          <w:szCs w:val="22"/>
          <w:lang w:eastAsia="en-US"/>
        </w:rPr>
        <w:t xml:space="preserve">nesusiję su aukcionuose įsigytos žaliavinės medienos perdirbimu, o kitais kriterijais nekeliamas reikalavimas perdirbti aukcionuose įsigytos žaliavinės medienos kiekius.  </w:t>
      </w:r>
    </w:p>
    <w:p w14:paraId="493AA283" w14:textId="7A08BD63" w:rsidR="00A353AB" w:rsidRPr="006E1D72" w:rsidRDefault="00F4506A" w:rsidP="00DE63D9">
      <w:pPr>
        <w:pStyle w:val="Sraopastraipa"/>
        <w:suppressAutoHyphens w:val="0"/>
        <w:spacing w:line="336" w:lineRule="auto"/>
        <w:ind w:left="0" w:firstLine="709"/>
        <w:jc w:val="both"/>
        <w:rPr>
          <w:rFonts w:eastAsia="Calibri"/>
          <w:i/>
          <w:szCs w:val="22"/>
          <w:lang w:eastAsia="en-US"/>
        </w:rPr>
      </w:pPr>
      <w:r w:rsidRPr="006E1D72">
        <w:rPr>
          <w:rFonts w:eastAsia="Calibri"/>
          <w:i/>
          <w:szCs w:val="22"/>
          <w:lang w:eastAsia="en-US"/>
        </w:rPr>
        <w:t>Šiuo atveju manytume, kad svarstytina, kiek pagrįstas yra Projektu numatomos lengvatinės teisės suteikimas (įsigyti žaliavinę medieną pirmumo teise, galimai mažesne kaina), jeigu jai įgyti taikomi kriterijai su šios teisės realizavimo rezultatais tiesiogiai nesusiję.</w:t>
      </w:r>
    </w:p>
    <w:p w14:paraId="5AEC2766" w14:textId="59179561" w:rsidR="00A140AA" w:rsidRPr="00DC2134" w:rsidRDefault="00A140AA" w:rsidP="00DE63D9">
      <w:pPr>
        <w:pStyle w:val="Sraopastraipa"/>
        <w:numPr>
          <w:ilvl w:val="1"/>
          <w:numId w:val="20"/>
        </w:numPr>
        <w:suppressAutoHyphens w:val="0"/>
        <w:spacing w:line="336" w:lineRule="auto"/>
        <w:ind w:left="0" w:firstLine="709"/>
        <w:jc w:val="both"/>
        <w:rPr>
          <w:rFonts w:eastAsia="Calibri"/>
          <w:szCs w:val="22"/>
          <w:lang w:eastAsia="en-US"/>
        </w:rPr>
      </w:pPr>
      <w:r w:rsidRPr="006A7B31">
        <w:rPr>
          <w:rFonts w:eastAsia="Calibri"/>
          <w:szCs w:val="22"/>
          <w:lang w:eastAsia="en-US"/>
        </w:rPr>
        <w:t>P</w:t>
      </w:r>
      <w:r w:rsidRPr="00A52749">
        <w:rPr>
          <w:rFonts w:eastAsia="Calibri"/>
          <w:szCs w:val="22"/>
          <w:lang w:eastAsia="en-US"/>
        </w:rPr>
        <w:t xml:space="preserve">rojektu numatomas Įstatymo 7 straipsnio 1 dalies 2 punkto </w:t>
      </w:r>
      <w:r w:rsidRPr="00DC2134">
        <w:rPr>
          <w:rFonts w:eastAsia="Calibri"/>
          <w:szCs w:val="22"/>
          <w:lang w:eastAsia="en-US"/>
        </w:rPr>
        <w:t>kriterijus</w:t>
      </w:r>
      <w:r w:rsidRPr="006A7B31">
        <w:rPr>
          <w:rFonts w:eastAsia="Calibri"/>
          <w:szCs w:val="22"/>
          <w:lang w:eastAsia="en-US"/>
        </w:rPr>
        <w:t>, kad „</w:t>
      </w:r>
      <w:r w:rsidRPr="006A7B31">
        <w:rPr>
          <w:rFonts w:eastAsia="Calibri"/>
          <w:i/>
          <w:szCs w:val="22"/>
          <w:lang w:eastAsia="en-US"/>
        </w:rPr>
        <w:t>per paskutiniuosius vienerius kalendorinius metus ūkio subjektas arba jo darbuotojai (iš su šiuo ūkio subjektu susijusių darbo santykių gautų pajamų) Lietuvos Respublikai yra sumokėję ne mažiau kaip 500 tūkst. Eurų mokesčių ir socialinio draudimo įmokų</w:t>
      </w:r>
      <w:r w:rsidRPr="00A52749">
        <w:rPr>
          <w:rFonts w:eastAsia="Calibri"/>
          <w:szCs w:val="22"/>
          <w:lang w:eastAsia="en-US"/>
        </w:rPr>
        <w:t>“.</w:t>
      </w:r>
    </w:p>
    <w:p w14:paraId="1EAFF28E" w14:textId="198572E6" w:rsidR="008C7E1E" w:rsidRDefault="008C7E1E" w:rsidP="00DE63D9">
      <w:pPr>
        <w:suppressAutoHyphens w:val="0"/>
        <w:spacing w:line="336" w:lineRule="auto"/>
        <w:ind w:firstLine="709"/>
        <w:contextualSpacing/>
        <w:jc w:val="both"/>
        <w:rPr>
          <w:rFonts w:eastAsia="Calibri"/>
          <w:szCs w:val="22"/>
          <w:lang w:eastAsia="en-US"/>
        </w:rPr>
      </w:pPr>
      <w:r>
        <w:rPr>
          <w:rFonts w:eastAsia="Calibri"/>
          <w:szCs w:val="22"/>
          <w:lang w:eastAsia="en-US"/>
        </w:rPr>
        <w:t>Specialiųjų tyrimų tarnybos nuomone, minėtos Projekto nuostatos svarstytinos keliais aspektais:</w:t>
      </w:r>
    </w:p>
    <w:p w14:paraId="052D228C" w14:textId="56221562" w:rsidR="00DC2134" w:rsidRPr="006A7B31" w:rsidRDefault="008C7E1E" w:rsidP="00DE63D9">
      <w:pPr>
        <w:pStyle w:val="Sraopastraipa"/>
        <w:numPr>
          <w:ilvl w:val="2"/>
          <w:numId w:val="20"/>
        </w:numPr>
        <w:suppressAutoHyphens w:val="0"/>
        <w:spacing w:line="336" w:lineRule="auto"/>
        <w:ind w:left="0" w:firstLine="709"/>
        <w:jc w:val="both"/>
        <w:rPr>
          <w:rFonts w:eastAsia="Calibri"/>
          <w:i/>
          <w:szCs w:val="22"/>
          <w:lang w:eastAsia="en-US"/>
        </w:rPr>
      </w:pPr>
      <w:r w:rsidRPr="00A52749">
        <w:rPr>
          <w:rFonts w:eastAsia="Calibri"/>
          <w:szCs w:val="22"/>
          <w:lang w:eastAsia="en-US"/>
        </w:rPr>
        <w:t xml:space="preserve">Projektu siūlomos nuostatos </w:t>
      </w:r>
      <w:r w:rsidRPr="00DC2134">
        <w:rPr>
          <w:rFonts w:eastAsia="Calibri"/>
          <w:szCs w:val="22"/>
          <w:lang w:eastAsia="en-US"/>
        </w:rPr>
        <w:t>numato</w:t>
      </w:r>
      <w:r w:rsidRPr="006A7B31">
        <w:rPr>
          <w:rFonts w:eastAsia="Calibri"/>
          <w:szCs w:val="22"/>
          <w:lang w:eastAsia="en-US"/>
        </w:rPr>
        <w:t xml:space="preserve"> konkretaus dydžio rodiklį, kuris susijęs su ūkio subjekto veiklos apimtimis ir mąstais: manytina, kad minėtą rodiklį galėtų atitikti tik </w:t>
      </w:r>
      <w:r w:rsidR="001E34ED">
        <w:rPr>
          <w:rFonts w:eastAsia="Calibri"/>
          <w:szCs w:val="22"/>
          <w:lang w:eastAsia="en-US"/>
        </w:rPr>
        <w:t>didelės</w:t>
      </w:r>
      <w:r w:rsidR="00A826D6">
        <w:rPr>
          <w:rFonts w:eastAsia="Calibri"/>
          <w:szCs w:val="22"/>
          <w:lang w:eastAsia="en-US"/>
        </w:rPr>
        <w:t xml:space="preserve"> apimties veiklą vykdantys </w:t>
      </w:r>
      <w:r w:rsidRPr="006A7B31">
        <w:rPr>
          <w:rFonts w:eastAsia="Calibri"/>
          <w:szCs w:val="22"/>
          <w:lang w:eastAsia="en-US"/>
        </w:rPr>
        <w:t>ūkio subjektai</w:t>
      </w:r>
      <w:r w:rsidR="001E34ED">
        <w:rPr>
          <w:rFonts w:eastAsia="Calibri"/>
          <w:szCs w:val="22"/>
          <w:lang w:eastAsia="en-US"/>
        </w:rPr>
        <w:t>.</w:t>
      </w:r>
      <w:r w:rsidR="00FF0740" w:rsidRPr="006A7B31">
        <w:rPr>
          <w:rFonts w:eastAsia="Calibri"/>
          <w:szCs w:val="22"/>
          <w:lang w:eastAsia="en-US"/>
        </w:rPr>
        <w:t xml:space="preserve"> Nors šis kriterijus </w:t>
      </w:r>
      <w:r w:rsidR="00DC2134">
        <w:rPr>
          <w:rFonts w:eastAsia="Calibri"/>
          <w:szCs w:val="22"/>
          <w:lang w:eastAsia="en-US"/>
        </w:rPr>
        <w:t xml:space="preserve">ir </w:t>
      </w:r>
      <w:r w:rsidR="00FF0740" w:rsidRPr="006A7B31">
        <w:rPr>
          <w:rFonts w:eastAsia="Calibri"/>
          <w:szCs w:val="22"/>
          <w:lang w:eastAsia="en-US"/>
        </w:rPr>
        <w:t xml:space="preserve">atspindi ūkio subjekto veiklos socialinę ekonominę naudą </w:t>
      </w:r>
      <w:r w:rsidR="001E34ED">
        <w:rPr>
          <w:rFonts w:eastAsia="Calibri"/>
          <w:szCs w:val="22"/>
          <w:lang w:eastAsia="en-US"/>
        </w:rPr>
        <w:t>valstybei</w:t>
      </w:r>
      <w:r w:rsidR="00FF0740" w:rsidRPr="006A7B31">
        <w:rPr>
          <w:rFonts w:eastAsia="Calibri"/>
          <w:szCs w:val="22"/>
          <w:lang w:eastAsia="en-US"/>
        </w:rPr>
        <w:t>,</w:t>
      </w:r>
      <w:r w:rsidR="001E34ED">
        <w:rPr>
          <w:rFonts w:eastAsia="Calibri"/>
          <w:szCs w:val="22"/>
          <w:lang w:eastAsia="en-US"/>
        </w:rPr>
        <w:t xml:space="preserve"> tačiau</w:t>
      </w:r>
      <w:r w:rsidR="00FF0740" w:rsidRPr="006A7B31">
        <w:rPr>
          <w:rFonts w:eastAsia="Calibri"/>
          <w:szCs w:val="22"/>
          <w:lang w:eastAsia="en-US"/>
        </w:rPr>
        <w:t xml:space="preserve"> atkreiptinas dėmesys, kad </w:t>
      </w:r>
      <w:r w:rsidR="00FF0740" w:rsidRPr="00DE63D9">
        <w:rPr>
          <w:rFonts w:eastAsia="Calibri"/>
          <w:i/>
          <w:szCs w:val="22"/>
          <w:lang w:eastAsia="en-US"/>
        </w:rPr>
        <w:t>Projektu nereikalaujama, kad kriterijus būtų siejamas su ūkio subjekto ir</w:t>
      </w:r>
      <w:r w:rsidR="00887EBB" w:rsidRPr="00DE63D9">
        <w:rPr>
          <w:rFonts w:eastAsia="Calibri"/>
          <w:i/>
          <w:szCs w:val="22"/>
          <w:lang w:eastAsia="en-US"/>
        </w:rPr>
        <w:t xml:space="preserve"> / ar jo darbuotojų</w:t>
      </w:r>
      <w:r w:rsidR="00FF0740" w:rsidRPr="00DE63D9">
        <w:rPr>
          <w:rFonts w:eastAsia="Calibri"/>
          <w:i/>
          <w:szCs w:val="22"/>
          <w:lang w:eastAsia="en-US"/>
        </w:rPr>
        <w:t xml:space="preserve"> veikla perdirbti aukcionuose įsigyt</w:t>
      </w:r>
      <w:r w:rsidR="00887EBB" w:rsidRPr="00DE63D9">
        <w:rPr>
          <w:rFonts w:eastAsia="Calibri"/>
          <w:i/>
          <w:szCs w:val="22"/>
          <w:lang w:eastAsia="en-US"/>
        </w:rPr>
        <w:t>os</w:t>
      </w:r>
      <w:r w:rsidR="00FF0740" w:rsidRPr="00DE63D9">
        <w:rPr>
          <w:rFonts w:eastAsia="Calibri"/>
          <w:i/>
          <w:szCs w:val="22"/>
          <w:lang w:eastAsia="en-US"/>
        </w:rPr>
        <w:t xml:space="preserve"> žaliavinės medienos </w:t>
      </w:r>
      <w:r w:rsidR="00887EBB" w:rsidRPr="00DE63D9">
        <w:rPr>
          <w:rFonts w:eastAsia="Calibri"/>
          <w:i/>
          <w:szCs w:val="22"/>
          <w:lang w:eastAsia="en-US"/>
        </w:rPr>
        <w:t>kiekius</w:t>
      </w:r>
      <w:r w:rsidR="00887EBB" w:rsidRPr="006A7B31">
        <w:rPr>
          <w:rFonts w:eastAsia="Calibri"/>
          <w:szCs w:val="22"/>
          <w:lang w:eastAsia="en-US"/>
        </w:rPr>
        <w:t xml:space="preserve"> (ar iš jos gaminti gaminius). Taigi, Projekto priėmimo atveju pagrįsdamas atitiktį šiam kriterijui ūkio su</w:t>
      </w:r>
      <w:r w:rsidR="00887EBB">
        <w:rPr>
          <w:rFonts w:eastAsia="Calibri"/>
          <w:szCs w:val="22"/>
          <w:lang w:eastAsia="en-US"/>
        </w:rPr>
        <w:t>bjektas galėtų panaudoti duomeni</w:t>
      </w:r>
      <w:r w:rsidR="00887EBB" w:rsidRPr="00A52749">
        <w:rPr>
          <w:rFonts w:eastAsia="Calibri"/>
          <w:szCs w:val="22"/>
          <w:lang w:eastAsia="en-US"/>
        </w:rPr>
        <w:t>s</w:t>
      </w:r>
      <w:r w:rsidR="00887EBB">
        <w:rPr>
          <w:rFonts w:eastAsia="Calibri"/>
          <w:szCs w:val="22"/>
          <w:lang w:eastAsia="en-US"/>
        </w:rPr>
        <w:t xml:space="preserve"> (ar jų dalį)</w:t>
      </w:r>
      <w:r w:rsidR="00887EBB" w:rsidRPr="00A52749">
        <w:rPr>
          <w:rFonts w:eastAsia="Calibri"/>
          <w:szCs w:val="22"/>
          <w:lang w:eastAsia="en-US"/>
        </w:rPr>
        <w:t xml:space="preserve">, kurie susiję su </w:t>
      </w:r>
      <w:r w:rsidR="007D4984">
        <w:rPr>
          <w:rFonts w:eastAsia="Calibri"/>
          <w:szCs w:val="22"/>
          <w:lang w:eastAsia="en-US"/>
        </w:rPr>
        <w:t xml:space="preserve">kita </w:t>
      </w:r>
      <w:r w:rsidR="00887EBB" w:rsidRPr="00DC2134">
        <w:rPr>
          <w:rFonts w:eastAsia="Calibri"/>
          <w:szCs w:val="22"/>
          <w:lang w:eastAsia="en-US"/>
        </w:rPr>
        <w:t>(</w:t>
      </w:r>
      <w:r w:rsidR="00887EBB">
        <w:rPr>
          <w:rFonts w:eastAsia="Calibri"/>
          <w:szCs w:val="22"/>
          <w:lang w:eastAsia="en-US"/>
        </w:rPr>
        <w:t>ūkio subjekto</w:t>
      </w:r>
      <w:r w:rsidR="00887EBB" w:rsidRPr="00A52749">
        <w:rPr>
          <w:rFonts w:eastAsia="Calibri"/>
          <w:szCs w:val="22"/>
          <w:lang w:eastAsia="en-US"/>
        </w:rPr>
        <w:t xml:space="preserve"> ar jo darbuotojų</w:t>
      </w:r>
      <w:r w:rsidR="00887EBB" w:rsidRPr="00DC2134">
        <w:rPr>
          <w:rFonts w:eastAsia="Calibri"/>
          <w:szCs w:val="22"/>
          <w:lang w:eastAsia="en-US"/>
        </w:rPr>
        <w:t xml:space="preserve">) veikla, nieko bendro neturinčia su aukcionuose įsigytos žaliavinės medienos perdirbimu. </w:t>
      </w:r>
    </w:p>
    <w:p w14:paraId="60C81E7F" w14:textId="2F92FF58" w:rsidR="00887EBB" w:rsidRPr="006A7B31" w:rsidRDefault="00887EBB" w:rsidP="00DE63D9">
      <w:pPr>
        <w:pStyle w:val="Sraopastraipa"/>
        <w:suppressAutoHyphens w:val="0"/>
        <w:spacing w:line="336" w:lineRule="auto"/>
        <w:ind w:left="0" w:firstLine="709"/>
        <w:jc w:val="both"/>
        <w:rPr>
          <w:rFonts w:eastAsia="Calibri"/>
          <w:i/>
          <w:szCs w:val="22"/>
          <w:lang w:eastAsia="en-US"/>
        </w:rPr>
      </w:pPr>
      <w:r w:rsidRPr="006A7B31">
        <w:rPr>
          <w:rFonts w:eastAsia="Calibri"/>
          <w:i/>
          <w:szCs w:val="22"/>
          <w:lang w:eastAsia="en-US"/>
        </w:rPr>
        <w:t xml:space="preserve">Šiuo aspektu yra svarstytina, kiek pagrįstas būtų pirmumo teisės dalyvauti aukcionuose įsigyjant žaliavinę medieną suteikimas remiantis kriterijumi, kuris iš esmės nėra susijęs su </w:t>
      </w:r>
      <w:r w:rsidR="00AA6AE5">
        <w:rPr>
          <w:rFonts w:eastAsia="Calibri"/>
          <w:i/>
          <w:szCs w:val="22"/>
          <w:lang w:eastAsia="en-US"/>
        </w:rPr>
        <w:t>įgyvendinant šią teisę</w:t>
      </w:r>
      <w:r w:rsidRPr="006A7B31">
        <w:rPr>
          <w:rFonts w:eastAsia="Calibri"/>
          <w:i/>
          <w:szCs w:val="22"/>
          <w:lang w:eastAsia="en-US"/>
        </w:rPr>
        <w:t xml:space="preserve"> įsigytos </w:t>
      </w:r>
      <w:r w:rsidR="00AA6AE5">
        <w:rPr>
          <w:rFonts w:eastAsia="Calibri"/>
          <w:i/>
          <w:szCs w:val="22"/>
          <w:lang w:eastAsia="en-US"/>
        </w:rPr>
        <w:t xml:space="preserve">žaliavinės </w:t>
      </w:r>
      <w:r w:rsidRPr="006A7B31">
        <w:rPr>
          <w:rFonts w:eastAsia="Calibri"/>
          <w:i/>
          <w:szCs w:val="22"/>
          <w:lang w:eastAsia="en-US"/>
        </w:rPr>
        <w:t>medienos perdirbimu.</w:t>
      </w:r>
    </w:p>
    <w:p w14:paraId="2F95940F" w14:textId="1E28B66F" w:rsidR="008C7E1E" w:rsidRDefault="00887EBB" w:rsidP="009A03DF">
      <w:pPr>
        <w:pStyle w:val="Sraopastraipa"/>
        <w:numPr>
          <w:ilvl w:val="2"/>
          <w:numId w:val="20"/>
        </w:numPr>
        <w:suppressAutoHyphens w:val="0"/>
        <w:spacing w:line="336" w:lineRule="auto"/>
        <w:ind w:left="0" w:firstLine="709"/>
        <w:jc w:val="both"/>
        <w:rPr>
          <w:rFonts w:eastAsia="Calibri"/>
          <w:szCs w:val="22"/>
          <w:lang w:eastAsia="en-US"/>
        </w:rPr>
      </w:pPr>
      <w:r>
        <w:rPr>
          <w:rFonts w:eastAsia="Calibri"/>
          <w:szCs w:val="22"/>
          <w:lang w:eastAsia="en-US"/>
        </w:rPr>
        <w:t>Tuo atveju, jeigu Projektu siūlomas kriterijus būtų susiejamas su reikalavimu, kad ūkio subjekto ir / ar jo darbuotojų</w:t>
      </w:r>
      <w:r w:rsidR="00EA6F4D">
        <w:rPr>
          <w:rFonts w:eastAsia="Calibri"/>
          <w:szCs w:val="22"/>
          <w:lang w:eastAsia="en-US"/>
        </w:rPr>
        <w:t xml:space="preserve"> </w:t>
      </w:r>
      <w:r w:rsidR="00EA6F4D" w:rsidRPr="00EA6F4D">
        <w:rPr>
          <w:rFonts w:eastAsia="Calibri"/>
          <w:szCs w:val="22"/>
          <w:lang w:eastAsia="en-US"/>
        </w:rPr>
        <w:t xml:space="preserve">(iš su šiuo ūkio subjektu susijusių darbo santykių gautų pajamų) </w:t>
      </w:r>
      <w:r>
        <w:rPr>
          <w:rFonts w:eastAsia="Calibri"/>
          <w:szCs w:val="22"/>
          <w:lang w:eastAsia="en-US"/>
        </w:rPr>
        <w:t xml:space="preserve"> sumokėtų mokesčių suma </w:t>
      </w:r>
      <w:r w:rsidR="00983686">
        <w:rPr>
          <w:rFonts w:eastAsia="Calibri"/>
          <w:szCs w:val="22"/>
          <w:lang w:eastAsia="en-US"/>
        </w:rPr>
        <w:t xml:space="preserve">turi būti </w:t>
      </w:r>
      <w:r>
        <w:rPr>
          <w:rFonts w:eastAsia="Calibri"/>
          <w:szCs w:val="22"/>
          <w:lang w:eastAsia="en-US"/>
        </w:rPr>
        <w:t xml:space="preserve">tiesiogiai susijusi </w:t>
      </w:r>
      <w:r w:rsidR="00983686">
        <w:rPr>
          <w:rFonts w:eastAsia="Calibri"/>
          <w:szCs w:val="22"/>
          <w:lang w:eastAsia="en-US"/>
        </w:rPr>
        <w:t xml:space="preserve">su </w:t>
      </w:r>
      <w:r w:rsidR="00DC2134">
        <w:rPr>
          <w:rFonts w:eastAsia="Calibri"/>
          <w:szCs w:val="22"/>
          <w:lang w:eastAsia="en-US"/>
        </w:rPr>
        <w:t>aukcionuose įsigytos žaliavinė</w:t>
      </w:r>
      <w:r w:rsidR="00983686">
        <w:rPr>
          <w:rFonts w:eastAsia="Calibri"/>
          <w:szCs w:val="22"/>
          <w:lang w:eastAsia="en-US"/>
        </w:rPr>
        <w:t xml:space="preserve">s </w:t>
      </w:r>
      <w:r w:rsidR="00DC2134">
        <w:rPr>
          <w:rFonts w:eastAsia="Calibri"/>
          <w:szCs w:val="22"/>
          <w:lang w:eastAsia="en-US"/>
        </w:rPr>
        <w:t xml:space="preserve">medienos </w:t>
      </w:r>
      <w:r w:rsidR="00983686">
        <w:rPr>
          <w:rFonts w:eastAsia="Calibri"/>
          <w:szCs w:val="22"/>
          <w:lang w:eastAsia="en-US"/>
        </w:rPr>
        <w:t xml:space="preserve">perdirbimo veikla, manytina, kad minėtą kriterijų galėtų atitikti tik tam tikri </w:t>
      </w:r>
      <w:r w:rsidR="00DC2134">
        <w:rPr>
          <w:rFonts w:eastAsia="Calibri"/>
          <w:szCs w:val="22"/>
          <w:lang w:eastAsia="en-US"/>
        </w:rPr>
        <w:t xml:space="preserve">konkretūs </w:t>
      </w:r>
      <w:r w:rsidR="00983686">
        <w:rPr>
          <w:rFonts w:eastAsia="Calibri"/>
          <w:szCs w:val="22"/>
          <w:lang w:eastAsia="en-US"/>
        </w:rPr>
        <w:t xml:space="preserve">šalyje veiklą </w:t>
      </w:r>
      <w:r w:rsidR="00983686">
        <w:rPr>
          <w:rFonts w:eastAsia="Calibri"/>
          <w:szCs w:val="22"/>
          <w:lang w:eastAsia="en-US"/>
        </w:rPr>
        <w:lastRenderedPageBreak/>
        <w:t>vykdantys ūkio subjektai. Šiuo atveju, kadangi Projektu atskiroms interesų grupėms</w:t>
      </w:r>
      <w:r w:rsidR="00AA6AE5">
        <w:rPr>
          <w:rFonts w:eastAsia="Calibri"/>
          <w:szCs w:val="22"/>
          <w:lang w:eastAsia="en-US"/>
        </w:rPr>
        <w:t xml:space="preserve"> (lyginant su kitais ūkio subjektais)</w:t>
      </w:r>
      <w:r w:rsidR="00983686">
        <w:rPr>
          <w:rFonts w:eastAsia="Calibri"/>
          <w:szCs w:val="22"/>
          <w:lang w:eastAsia="en-US"/>
        </w:rPr>
        <w:t xml:space="preserve"> būtų sukuriamos išskirtinės veiklos sąlygos (t. y. </w:t>
      </w:r>
      <w:r w:rsidR="00DC2134">
        <w:rPr>
          <w:rFonts w:eastAsia="Calibri"/>
          <w:szCs w:val="22"/>
          <w:lang w:eastAsia="en-US"/>
        </w:rPr>
        <w:t>suteikiama pirmumo teisė</w:t>
      </w:r>
      <w:r w:rsidR="00983686">
        <w:rPr>
          <w:rFonts w:eastAsia="Calibri"/>
          <w:szCs w:val="22"/>
          <w:lang w:eastAsia="en-US"/>
        </w:rPr>
        <w:t xml:space="preserve"> įsigyti žaliavinę medieną), minėti Projekto siūlymai antikorupciniu požiūriu vertintini kaip  ydingi.</w:t>
      </w:r>
    </w:p>
    <w:p w14:paraId="78C66977" w14:textId="766BAFC3" w:rsidR="00AA6AE5" w:rsidRDefault="00983686" w:rsidP="00DE63D9">
      <w:pPr>
        <w:pStyle w:val="Sraopastraipa"/>
        <w:numPr>
          <w:ilvl w:val="2"/>
          <w:numId w:val="20"/>
        </w:numPr>
        <w:suppressAutoHyphens w:val="0"/>
        <w:spacing w:line="336" w:lineRule="auto"/>
        <w:ind w:left="0" w:firstLine="709"/>
        <w:jc w:val="both"/>
        <w:rPr>
          <w:rFonts w:eastAsia="Calibri"/>
          <w:szCs w:val="22"/>
          <w:lang w:eastAsia="en-US"/>
        </w:rPr>
      </w:pPr>
      <w:r>
        <w:rPr>
          <w:rFonts w:eastAsia="Calibri"/>
          <w:szCs w:val="22"/>
          <w:lang w:eastAsia="en-US"/>
        </w:rPr>
        <w:t>Šiuose (o taip pat ir kituose</w:t>
      </w:r>
      <w:r>
        <w:rPr>
          <w:rStyle w:val="Puslapioinaosnuoroda"/>
          <w:rFonts w:eastAsia="Calibri"/>
          <w:szCs w:val="22"/>
          <w:lang w:eastAsia="en-US"/>
        </w:rPr>
        <w:footnoteReference w:id="1"/>
      </w:r>
      <w:r>
        <w:rPr>
          <w:rFonts w:eastAsia="Calibri"/>
          <w:szCs w:val="22"/>
          <w:lang w:eastAsia="en-US"/>
        </w:rPr>
        <w:t xml:space="preserve">) </w:t>
      </w:r>
      <w:r w:rsidR="00D24DA7">
        <w:rPr>
          <w:rFonts w:eastAsia="Calibri"/>
          <w:szCs w:val="22"/>
          <w:lang w:eastAsia="en-US"/>
        </w:rPr>
        <w:t>Projekto siūlymuose vartojama formuluotė „</w:t>
      </w:r>
      <w:r w:rsidR="00D24DA7" w:rsidRPr="00D24DA7">
        <w:rPr>
          <w:rFonts w:eastAsia="Calibri"/>
          <w:szCs w:val="22"/>
          <w:lang w:eastAsia="en-US"/>
        </w:rPr>
        <w:t>per paskutiniuosius vienerius kalendorinius metus</w:t>
      </w:r>
      <w:r w:rsidR="00D24DA7">
        <w:rPr>
          <w:rFonts w:eastAsia="Calibri"/>
          <w:szCs w:val="22"/>
          <w:lang w:eastAsia="en-US"/>
        </w:rPr>
        <w:t>“, kurios taikymas b</w:t>
      </w:r>
      <w:r w:rsidR="00F4506A">
        <w:rPr>
          <w:rFonts w:eastAsia="Calibri"/>
          <w:szCs w:val="22"/>
          <w:lang w:eastAsia="en-US"/>
        </w:rPr>
        <w:t>ūtų</w:t>
      </w:r>
      <w:r w:rsidR="00D24DA7">
        <w:rPr>
          <w:rFonts w:eastAsia="Calibri"/>
          <w:szCs w:val="22"/>
          <w:lang w:eastAsia="en-US"/>
        </w:rPr>
        <w:t xml:space="preserve"> reikšmingas vertinant ūkio subjekto atitiktį Projektu siūlomiems kriterijams. Specialiųjų tyrimų tarnybos nuomone, minėtos formuluotės turinys gali būti suvokiamas (ir atitinkamai taikomas) nevienareikšmiškai, pavyzdžiui: Projekto priėmimo atveju minėta formuluotė gali būti suvokiama, kad vertinant ūkio subjekto atitiktį kriterijams bus vertinama ūkio subjekto veikla </w:t>
      </w:r>
      <w:r w:rsidR="00D24DA7" w:rsidRPr="006A7B31">
        <w:rPr>
          <w:rFonts w:eastAsia="Calibri"/>
          <w:i/>
          <w:szCs w:val="22"/>
          <w:lang w:eastAsia="en-US"/>
        </w:rPr>
        <w:t>arba laikotarpiu nuo metų pradžios iki metų pabaigos</w:t>
      </w:r>
      <w:r w:rsidR="00DC2134">
        <w:rPr>
          <w:rFonts w:eastAsia="Calibri"/>
          <w:szCs w:val="22"/>
          <w:lang w:eastAsia="en-US"/>
        </w:rPr>
        <w:t>;</w:t>
      </w:r>
      <w:r w:rsidR="00D24DA7">
        <w:rPr>
          <w:rFonts w:eastAsia="Calibri"/>
          <w:szCs w:val="22"/>
          <w:lang w:eastAsia="en-US"/>
        </w:rPr>
        <w:t xml:space="preserve"> </w:t>
      </w:r>
      <w:r w:rsidR="00D24DA7" w:rsidRPr="006E1D72">
        <w:rPr>
          <w:rFonts w:eastAsia="Calibri"/>
          <w:szCs w:val="22"/>
          <w:lang w:eastAsia="en-US"/>
        </w:rPr>
        <w:t>arba</w:t>
      </w:r>
      <w:r w:rsidR="00D24DA7" w:rsidRPr="006A7B31">
        <w:rPr>
          <w:rFonts w:eastAsia="Calibri"/>
          <w:i/>
          <w:szCs w:val="22"/>
          <w:lang w:eastAsia="en-US"/>
        </w:rPr>
        <w:t xml:space="preserve"> </w:t>
      </w:r>
      <w:r w:rsidR="00D24DA7">
        <w:rPr>
          <w:rFonts w:eastAsia="Calibri"/>
          <w:szCs w:val="22"/>
          <w:lang w:eastAsia="en-US"/>
        </w:rPr>
        <w:t xml:space="preserve">jo veikla </w:t>
      </w:r>
      <w:r w:rsidR="00D24DA7" w:rsidRPr="006A7B31">
        <w:rPr>
          <w:rFonts w:eastAsia="Calibri"/>
          <w:i/>
          <w:szCs w:val="22"/>
          <w:lang w:eastAsia="en-US"/>
        </w:rPr>
        <w:t xml:space="preserve">per vienerių metų laikotarpį, </w:t>
      </w:r>
      <w:r w:rsidR="00DC2134" w:rsidRPr="006A7B31">
        <w:rPr>
          <w:rFonts w:eastAsia="Calibri"/>
          <w:i/>
          <w:szCs w:val="22"/>
          <w:lang w:eastAsia="en-US"/>
        </w:rPr>
        <w:t>kuris galimai bus s</w:t>
      </w:r>
      <w:r w:rsidR="00F4506A">
        <w:rPr>
          <w:rFonts w:eastAsia="Calibri"/>
          <w:i/>
          <w:szCs w:val="22"/>
          <w:lang w:eastAsia="en-US"/>
        </w:rPr>
        <w:t xml:space="preserve">kaičiuojamas </w:t>
      </w:r>
      <w:r w:rsidR="00205F08">
        <w:rPr>
          <w:rFonts w:eastAsia="Calibri"/>
          <w:i/>
          <w:szCs w:val="22"/>
          <w:lang w:eastAsia="en-US"/>
        </w:rPr>
        <w:t xml:space="preserve">nuo </w:t>
      </w:r>
      <w:r w:rsidR="00D24DA7" w:rsidRPr="006A7B31">
        <w:rPr>
          <w:rFonts w:eastAsia="Calibri"/>
          <w:i/>
          <w:szCs w:val="22"/>
          <w:lang w:eastAsia="en-US"/>
        </w:rPr>
        <w:t xml:space="preserve"> žali</w:t>
      </w:r>
      <w:r w:rsidR="00DC2134" w:rsidRPr="006A7B31">
        <w:rPr>
          <w:rFonts w:eastAsia="Calibri"/>
          <w:i/>
          <w:szCs w:val="22"/>
          <w:lang w:eastAsia="en-US"/>
        </w:rPr>
        <w:t>avinės medienos įsigijimo</w:t>
      </w:r>
      <w:r w:rsidR="00D24DA7" w:rsidRPr="006A7B31">
        <w:rPr>
          <w:rFonts w:eastAsia="Calibri"/>
          <w:i/>
          <w:szCs w:val="22"/>
          <w:lang w:eastAsia="en-US"/>
        </w:rPr>
        <w:t xml:space="preserve"> aukcionuose</w:t>
      </w:r>
      <w:r w:rsidR="00DC2134" w:rsidRPr="006A7B31">
        <w:rPr>
          <w:rFonts w:eastAsia="Calibri"/>
          <w:i/>
          <w:szCs w:val="22"/>
          <w:lang w:eastAsia="en-US"/>
        </w:rPr>
        <w:t xml:space="preserve"> moment</w:t>
      </w:r>
      <w:r w:rsidR="00205F08">
        <w:rPr>
          <w:rFonts w:eastAsia="Calibri"/>
          <w:i/>
          <w:szCs w:val="22"/>
          <w:lang w:eastAsia="en-US"/>
        </w:rPr>
        <w:t>ų</w:t>
      </w:r>
      <w:r w:rsidR="00DC2134">
        <w:rPr>
          <w:rFonts w:eastAsia="Calibri"/>
          <w:szCs w:val="22"/>
          <w:lang w:eastAsia="en-US"/>
        </w:rPr>
        <w:t xml:space="preserve">; </w:t>
      </w:r>
      <w:r w:rsidR="00D24DA7">
        <w:rPr>
          <w:rFonts w:eastAsia="Calibri"/>
          <w:szCs w:val="22"/>
          <w:lang w:eastAsia="en-US"/>
        </w:rPr>
        <w:t xml:space="preserve">arba </w:t>
      </w:r>
      <w:r w:rsidR="00D24DA7" w:rsidRPr="006E1D72">
        <w:rPr>
          <w:rFonts w:eastAsia="Calibri"/>
          <w:i/>
          <w:szCs w:val="22"/>
          <w:lang w:eastAsia="en-US"/>
        </w:rPr>
        <w:t>taikant kitokius formuluotės aiškinimo modelius</w:t>
      </w:r>
      <w:r w:rsidR="00D24DA7">
        <w:rPr>
          <w:rFonts w:eastAsia="Calibri"/>
          <w:szCs w:val="22"/>
          <w:lang w:eastAsia="en-US"/>
        </w:rPr>
        <w:t xml:space="preserve"> (pavyzdžiui, </w:t>
      </w:r>
      <w:r w:rsidR="00DC2134">
        <w:rPr>
          <w:rFonts w:eastAsia="Calibri"/>
          <w:szCs w:val="22"/>
          <w:lang w:eastAsia="en-US"/>
        </w:rPr>
        <w:t xml:space="preserve">jeigu būtų nuspręsta, kad </w:t>
      </w:r>
      <w:r w:rsidR="00D24DA7">
        <w:rPr>
          <w:rFonts w:eastAsia="Calibri"/>
          <w:szCs w:val="22"/>
          <w:lang w:eastAsia="en-US"/>
        </w:rPr>
        <w:t xml:space="preserve">vertinant ūkio subjekto atitiktį </w:t>
      </w:r>
      <w:r w:rsidR="002669F5">
        <w:rPr>
          <w:rFonts w:eastAsia="Calibri"/>
          <w:szCs w:val="22"/>
          <w:lang w:eastAsia="en-US"/>
        </w:rPr>
        <w:t xml:space="preserve">atskiriems </w:t>
      </w:r>
      <w:r w:rsidR="00DC2134">
        <w:rPr>
          <w:rFonts w:eastAsia="Calibri"/>
          <w:szCs w:val="22"/>
          <w:lang w:eastAsia="en-US"/>
        </w:rPr>
        <w:t xml:space="preserve">kriterijams ūkio subjekto </w:t>
      </w:r>
      <w:r w:rsidR="00DC2134" w:rsidRPr="006A7B31">
        <w:rPr>
          <w:rFonts w:eastAsia="Calibri"/>
          <w:i/>
          <w:szCs w:val="22"/>
          <w:lang w:eastAsia="en-US"/>
        </w:rPr>
        <w:t xml:space="preserve">veiklos </w:t>
      </w:r>
      <w:r w:rsidR="00D24DA7" w:rsidRPr="006A7B31">
        <w:rPr>
          <w:rFonts w:eastAsia="Calibri"/>
          <w:i/>
          <w:szCs w:val="22"/>
          <w:lang w:eastAsia="en-US"/>
        </w:rPr>
        <w:t>laikotarpiai</w:t>
      </w:r>
      <w:r w:rsidR="00D24DA7">
        <w:rPr>
          <w:rFonts w:eastAsia="Calibri"/>
          <w:szCs w:val="22"/>
          <w:lang w:eastAsia="en-US"/>
        </w:rPr>
        <w:t xml:space="preserve"> turėtų būti </w:t>
      </w:r>
      <w:r w:rsidR="00AA6AE5">
        <w:rPr>
          <w:rFonts w:eastAsia="Calibri"/>
          <w:szCs w:val="22"/>
          <w:lang w:eastAsia="en-US"/>
        </w:rPr>
        <w:t>interpretuojami skirtingai).</w:t>
      </w:r>
    </w:p>
    <w:p w14:paraId="5E8225DA" w14:textId="72512078" w:rsidR="00983686" w:rsidRDefault="00DC2134" w:rsidP="00DE63D9">
      <w:pPr>
        <w:pStyle w:val="Sraopastraipa"/>
        <w:suppressAutoHyphens w:val="0"/>
        <w:spacing w:line="336" w:lineRule="auto"/>
        <w:ind w:left="0" w:firstLine="709"/>
        <w:jc w:val="both"/>
        <w:rPr>
          <w:rFonts w:eastAsia="Calibri"/>
          <w:szCs w:val="22"/>
          <w:lang w:eastAsia="en-US"/>
        </w:rPr>
      </w:pPr>
      <w:r>
        <w:rPr>
          <w:rFonts w:eastAsia="Calibri"/>
          <w:szCs w:val="22"/>
          <w:lang w:eastAsia="en-US"/>
        </w:rPr>
        <w:t xml:space="preserve">Siekiant teisinio aiškumo </w:t>
      </w:r>
      <w:r w:rsidR="00EA6F4D">
        <w:rPr>
          <w:rFonts w:eastAsia="Calibri"/>
          <w:szCs w:val="22"/>
          <w:lang w:eastAsia="en-US"/>
        </w:rPr>
        <w:t xml:space="preserve">ir išvengiant antikorupciniu požiūriu ydingų teisinio reglamentavimo interpretacijų bei galimų rizikos veiksnių pasireiškimo, </w:t>
      </w:r>
      <w:r>
        <w:rPr>
          <w:rFonts w:eastAsia="Calibri"/>
          <w:szCs w:val="22"/>
          <w:lang w:eastAsia="en-US"/>
        </w:rPr>
        <w:t xml:space="preserve">šios nuostatos </w:t>
      </w:r>
      <w:r w:rsidR="00AA6AE5">
        <w:rPr>
          <w:rFonts w:eastAsia="Calibri"/>
          <w:szCs w:val="22"/>
          <w:lang w:eastAsia="en-US"/>
        </w:rPr>
        <w:t>turėtų būti konkretina</w:t>
      </w:r>
      <w:r>
        <w:rPr>
          <w:rFonts w:eastAsia="Calibri"/>
          <w:szCs w:val="22"/>
          <w:lang w:eastAsia="en-US"/>
        </w:rPr>
        <w:t>mos</w:t>
      </w:r>
      <w:r w:rsidR="00AA6AE5">
        <w:rPr>
          <w:rFonts w:eastAsia="Calibri"/>
          <w:szCs w:val="22"/>
          <w:lang w:eastAsia="en-US"/>
        </w:rPr>
        <w:t>.</w:t>
      </w:r>
    </w:p>
    <w:p w14:paraId="09C5CC9D" w14:textId="5777D5C9" w:rsidR="00C321EC" w:rsidRDefault="00653F07" w:rsidP="00DE63D9">
      <w:pPr>
        <w:pStyle w:val="Sraopastraipa"/>
        <w:numPr>
          <w:ilvl w:val="1"/>
          <w:numId w:val="20"/>
        </w:numPr>
        <w:suppressAutoHyphens w:val="0"/>
        <w:spacing w:line="336" w:lineRule="auto"/>
        <w:ind w:left="0" w:firstLine="709"/>
        <w:jc w:val="both"/>
        <w:rPr>
          <w:rFonts w:eastAsia="Calibri"/>
          <w:szCs w:val="22"/>
          <w:lang w:eastAsia="en-US"/>
        </w:rPr>
      </w:pPr>
      <w:r>
        <w:rPr>
          <w:rFonts w:eastAsia="Calibri"/>
          <w:szCs w:val="22"/>
          <w:lang w:eastAsia="en-US"/>
        </w:rPr>
        <w:t xml:space="preserve"> </w:t>
      </w:r>
      <w:r w:rsidR="00C321EC" w:rsidRPr="00C321EC">
        <w:rPr>
          <w:rFonts w:eastAsia="Calibri"/>
          <w:szCs w:val="22"/>
          <w:lang w:eastAsia="en-US"/>
        </w:rPr>
        <w:t xml:space="preserve">Projektu numatomas </w:t>
      </w:r>
      <w:r w:rsidR="00C321EC">
        <w:rPr>
          <w:rFonts w:eastAsia="Calibri"/>
          <w:szCs w:val="22"/>
          <w:lang w:eastAsia="en-US"/>
        </w:rPr>
        <w:t>Įstatymo 7 straipsnio 1 dalies 3</w:t>
      </w:r>
      <w:r w:rsidR="00C321EC" w:rsidRPr="00C321EC">
        <w:rPr>
          <w:rFonts w:eastAsia="Calibri"/>
          <w:szCs w:val="22"/>
          <w:lang w:eastAsia="en-US"/>
        </w:rPr>
        <w:t xml:space="preserve"> punkto kriterijus</w:t>
      </w:r>
      <w:r w:rsidR="00C321EC">
        <w:rPr>
          <w:rFonts w:eastAsia="Calibri"/>
          <w:szCs w:val="22"/>
          <w:lang w:eastAsia="en-US"/>
        </w:rPr>
        <w:t>, „</w:t>
      </w:r>
      <w:r w:rsidR="00C321EC" w:rsidRPr="006A7B31">
        <w:rPr>
          <w:rFonts w:eastAsia="Calibri"/>
          <w:i/>
          <w:szCs w:val="22"/>
          <w:lang w:eastAsia="en-US"/>
        </w:rPr>
        <w:t>kad ūkio subjektas neturi pradelstų įsiskolinimų valstybiniuose miškuose pagamintos žaliavinės medienos ir (ar) miško kirtimo liekanų pardavėjui ir (ar) yra įvykdęs įsipareigojimus Lietuvos Respublikos valstybės biudžetui dėl mokesčių ir socialinio draudimo įmokų</w:t>
      </w:r>
      <w:r w:rsidR="00C321EC">
        <w:rPr>
          <w:rFonts w:eastAsia="Calibri"/>
          <w:szCs w:val="22"/>
          <w:lang w:eastAsia="en-US"/>
        </w:rPr>
        <w:t>“.</w:t>
      </w:r>
    </w:p>
    <w:p w14:paraId="227AB623" w14:textId="1C42D3C3" w:rsidR="002669F5" w:rsidRDefault="00C321EC" w:rsidP="00DE63D9">
      <w:pPr>
        <w:pStyle w:val="Sraopastraipa"/>
        <w:suppressAutoHyphens w:val="0"/>
        <w:spacing w:line="336" w:lineRule="auto"/>
        <w:ind w:left="0" w:firstLine="709"/>
        <w:jc w:val="both"/>
        <w:rPr>
          <w:rFonts w:eastAsia="Calibri"/>
          <w:szCs w:val="22"/>
          <w:lang w:eastAsia="en-US"/>
        </w:rPr>
      </w:pPr>
      <w:r>
        <w:rPr>
          <w:rFonts w:eastAsia="Calibri"/>
          <w:szCs w:val="22"/>
          <w:lang w:eastAsia="en-US"/>
        </w:rPr>
        <w:t>Specialiųjų tyrimų tarnybos nuomone, minėtų nuostatų konstrukcij</w:t>
      </w:r>
      <w:r w:rsidR="00DC2134">
        <w:rPr>
          <w:rFonts w:eastAsia="Calibri"/>
          <w:szCs w:val="22"/>
          <w:lang w:eastAsia="en-US"/>
        </w:rPr>
        <w:t>a dėl v</w:t>
      </w:r>
      <w:r>
        <w:rPr>
          <w:rFonts w:eastAsia="Calibri"/>
          <w:szCs w:val="22"/>
          <w:lang w:eastAsia="en-US"/>
        </w:rPr>
        <w:t>artojam</w:t>
      </w:r>
      <w:r w:rsidR="00DC2134">
        <w:rPr>
          <w:rFonts w:eastAsia="Calibri"/>
          <w:szCs w:val="22"/>
          <w:lang w:eastAsia="en-US"/>
        </w:rPr>
        <w:t>o</w:t>
      </w:r>
      <w:r>
        <w:rPr>
          <w:rFonts w:eastAsia="Calibri"/>
          <w:szCs w:val="22"/>
          <w:lang w:eastAsia="en-US"/>
        </w:rPr>
        <w:t xml:space="preserve"> jungtuk</w:t>
      </w:r>
      <w:r w:rsidR="00DC2134">
        <w:rPr>
          <w:rFonts w:eastAsia="Calibri"/>
          <w:szCs w:val="22"/>
          <w:lang w:eastAsia="en-US"/>
        </w:rPr>
        <w:t>o</w:t>
      </w:r>
      <w:r>
        <w:rPr>
          <w:rFonts w:eastAsia="Calibri"/>
          <w:szCs w:val="22"/>
          <w:lang w:eastAsia="en-US"/>
        </w:rPr>
        <w:t xml:space="preserve"> „</w:t>
      </w:r>
      <w:r w:rsidRPr="006A7B31">
        <w:rPr>
          <w:rFonts w:eastAsia="Calibri"/>
          <w:i/>
          <w:szCs w:val="22"/>
          <w:lang w:eastAsia="en-US"/>
        </w:rPr>
        <w:t>ar</w:t>
      </w:r>
      <w:r>
        <w:rPr>
          <w:rFonts w:eastAsia="Calibri"/>
          <w:szCs w:val="22"/>
          <w:lang w:eastAsia="en-US"/>
        </w:rPr>
        <w:t>“ sudaro sąlygas selektyviam su minėto kriterijaus taikymu susijusių sąlygų interpretavimui ir dviprasmiškumams, pavyzdžiui: minėtos nuostatos gali būti suvokiamos, kad ūkio subjektas bus laikomas atitinkantis kriterijų, jeigu atitiks nors vieną minėtose nuostatose nustatytą sąlygą</w:t>
      </w:r>
      <w:r w:rsidR="00B646FC">
        <w:rPr>
          <w:rFonts w:eastAsia="Calibri"/>
          <w:szCs w:val="22"/>
          <w:lang w:eastAsia="en-US"/>
        </w:rPr>
        <w:t xml:space="preserve">, pavyzdžiui, </w:t>
      </w:r>
      <w:r w:rsidR="002669F5">
        <w:rPr>
          <w:rFonts w:eastAsia="Calibri"/>
          <w:szCs w:val="22"/>
          <w:lang w:eastAsia="en-US"/>
        </w:rPr>
        <w:t>ne</w:t>
      </w:r>
      <w:r w:rsidR="00B646FC">
        <w:rPr>
          <w:rFonts w:eastAsia="Calibri"/>
          <w:szCs w:val="22"/>
          <w:lang w:eastAsia="en-US"/>
        </w:rPr>
        <w:t>turės pradelstų įsiskolinimų žaliavinės medienos pardavėjui</w:t>
      </w:r>
      <w:r w:rsidR="00205F08">
        <w:rPr>
          <w:rFonts w:eastAsia="Calibri"/>
          <w:szCs w:val="22"/>
          <w:lang w:eastAsia="en-US"/>
        </w:rPr>
        <w:t xml:space="preserve"> (tačiau turės įsiskolinimų dėl miško kirtimo liekanų; </w:t>
      </w:r>
      <w:r w:rsidR="002669F5">
        <w:rPr>
          <w:rFonts w:eastAsia="Calibri"/>
          <w:szCs w:val="22"/>
          <w:lang w:eastAsia="en-US"/>
        </w:rPr>
        <w:t>ne</w:t>
      </w:r>
      <w:r w:rsidR="00B646FC">
        <w:rPr>
          <w:rFonts w:eastAsia="Calibri"/>
          <w:szCs w:val="22"/>
          <w:lang w:eastAsia="en-US"/>
        </w:rPr>
        <w:t xml:space="preserve">bus </w:t>
      </w:r>
      <w:r w:rsidR="00B646FC" w:rsidRPr="00B646FC">
        <w:rPr>
          <w:rFonts w:eastAsia="Calibri"/>
          <w:szCs w:val="22"/>
          <w:lang w:eastAsia="en-US"/>
        </w:rPr>
        <w:t>įvykdęs įsipareigojim</w:t>
      </w:r>
      <w:r w:rsidR="002669F5">
        <w:rPr>
          <w:rFonts w:eastAsia="Calibri"/>
          <w:szCs w:val="22"/>
          <w:lang w:eastAsia="en-US"/>
        </w:rPr>
        <w:t>ų</w:t>
      </w:r>
      <w:r w:rsidR="00B646FC" w:rsidRPr="00B646FC">
        <w:rPr>
          <w:rFonts w:eastAsia="Calibri"/>
          <w:szCs w:val="22"/>
          <w:lang w:eastAsia="en-US"/>
        </w:rPr>
        <w:t xml:space="preserve"> Lietuvos Respublikos valstybės biudžetui dėl mokesčių</w:t>
      </w:r>
      <w:r w:rsidR="002669F5">
        <w:rPr>
          <w:rStyle w:val="Puslapioinaosnuoroda"/>
          <w:rFonts w:eastAsia="Calibri"/>
          <w:szCs w:val="22"/>
          <w:lang w:eastAsia="en-US"/>
        </w:rPr>
        <w:footnoteReference w:id="2"/>
      </w:r>
      <w:r w:rsidR="00B646FC" w:rsidRPr="00B646FC">
        <w:rPr>
          <w:rFonts w:eastAsia="Calibri"/>
          <w:szCs w:val="22"/>
          <w:lang w:eastAsia="en-US"/>
        </w:rPr>
        <w:t xml:space="preserve"> ir socialinio draudimo įmokų</w:t>
      </w:r>
      <w:r w:rsidR="00B646FC">
        <w:rPr>
          <w:rFonts w:eastAsia="Calibri"/>
          <w:szCs w:val="22"/>
          <w:lang w:eastAsia="en-US"/>
        </w:rPr>
        <w:t xml:space="preserve"> (arba atvirkščiai)</w:t>
      </w:r>
      <w:r w:rsidR="00205F08">
        <w:rPr>
          <w:rFonts w:eastAsia="Calibri"/>
          <w:szCs w:val="22"/>
          <w:lang w:eastAsia="en-US"/>
        </w:rPr>
        <w:t>)</w:t>
      </w:r>
      <w:r w:rsidR="002669F5">
        <w:rPr>
          <w:rFonts w:eastAsia="Calibri"/>
          <w:szCs w:val="22"/>
          <w:lang w:eastAsia="en-US"/>
        </w:rPr>
        <w:t>;</w:t>
      </w:r>
      <w:r w:rsidR="00B646FC">
        <w:rPr>
          <w:rFonts w:eastAsia="Calibri"/>
          <w:szCs w:val="22"/>
          <w:lang w:eastAsia="en-US"/>
        </w:rPr>
        <w:t xml:space="preserve"> </w:t>
      </w:r>
      <w:r w:rsidR="002669F5">
        <w:rPr>
          <w:rFonts w:eastAsia="Calibri"/>
          <w:szCs w:val="22"/>
          <w:lang w:eastAsia="en-US"/>
        </w:rPr>
        <w:t>k</w:t>
      </w:r>
      <w:r w:rsidR="00B646FC">
        <w:rPr>
          <w:rFonts w:eastAsia="Calibri"/>
          <w:szCs w:val="22"/>
          <w:lang w:eastAsia="en-US"/>
        </w:rPr>
        <w:t xml:space="preserve">ita vertus, minėtos nuostatos gali būti suvokiamos ir taip, kad ūkio subjektas </w:t>
      </w:r>
      <w:r w:rsidR="002669F5">
        <w:rPr>
          <w:rFonts w:eastAsia="Calibri"/>
          <w:szCs w:val="22"/>
          <w:lang w:eastAsia="en-US"/>
        </w:rPr>
        <w:t xml:space="preserve">privalo atitikti visas </w:t>
      </w:r>
      <w:r w:rsidR="00B646FC">
        <w:rPr>
          <w:rFonts w:eastAsia="Calibri"/>
          <w:szCs w:val="22"/>
          <w:lang w:eastAsia="en-US"/>
        </w:rPr>
        <w:t>sąlyg</w:t>
      </w:r>
      <w:r w:rsidR="002669F5">
        <w:rPr>
          <w:rFonts w:eastAsia="Calibri"/>
          <w:szCs w:val="22"/>
          <w:lang w:eastAsia="en-US"/>
        </w:rPr>
        <w:t xml:space="preserve">as. </w:t>
      </w:r>
    </w:p>
    <w:p w14:paraId="2B516DCB" w14:textId="287A3AFE" w:rsidR="00C321EC" w:rsidRDefault="002669F5" w:rsidP="00DE63D9">
      <w:pPr>
        <w:pStyle w:val="Sraopastraipa"/>
        <w:suppressAutoHyphens w:val="0"/>
        <w:spacing w:line="336" w:lineRule="auto"/>
        <w:ind w:left="0" w:firstLine="709"/>
        <w:jc w:val="both"/>
        <w:rPr>
          <w:rFonts w:eastAsia="Calibri"/>
          <w:szCs w:val="22"/>
          <w:lang w:eastAsia="en-US"/>
        </w:rPr>
      </w:pPr>
      <w:r>
        <w:rPr>
          <w:rFonts w:eastAsia="Calibri"/>
          <w:szCs w:val="22"/>
          <w:lang w:eastAsia="en-US"/>
        </w:rPr>
        <w:t xml:space="preserve">Taigi, minėtos nuostatos yra svarstytinos teisinio aiškumo aspektu ir sudaro sąlygas dviprasmiškai </w:t>
      </w:r>
      <w:r w:rsidR="00205F08">
        <w:rPr>
          <w:rFonts w:eastAsia="Calibri"/>
          <w:szCs w:val="22"/>
          <w:lang w:eastAsia="en-US"/>
        </w:rPr>
        <w:t xml:space="preserve">jas </w:t>
      </w:r>
      <w:r>
        <w:rPr>
          <w:rFonts w:eastAsia="Calibri"/>
          <w:szCs w:val="22"/>
          <w:lang w:eastAsia="en-US"/>
        </w:rPr>
        <w:t>aiškinti ir taikyti</w:t>
      </w:r>
      <w:r w:rsidR="00205F08">
        <w:rPr>
          <w:rFonts w:eastAsia="Calibri"/>
          <w:szCs w:val="22"/>
          <w:lang w:eastAsia="en-US"/>
        </w:rPr>
        <w:t xml:space="preserve">. Dėl minėtos priežasties </w:t>
      </w:r>
      <w:r>
        <w:rPr>
          <w:rFonts w:eastAsia="Calibri"/>
          <w:szCs w:val="22"/>
          <w:lang w:eastAsia="en-US"/>
        </w:rPr>
        <w:t xml:space="preserve">jos </w:t>
      </w:r>
      <w:r w:rsidR="00B646FC">
        <w:rPr>
          <w:rFonts w:eastAsia="Calibri"/>
          <w:szCs w:val="22"/>
          <w:lang w:eastAsia="en-US"/>
        </w:rPr>
        <w:t>turėtų būti tikslin</w:t>
      </w:r>
      <w:r>
        <w:rPr>
          <w:rFonts w:eastAsia="Calibri"/>
          <w:szCs w:val="22"/>
          <w:lang w:eastAsia="en-US"/>
        </w:rPr>
        <w:t>am</w:t>
      </w:r>
      <w:r w:rsidR="00B646FC">
        <w:rPr>
          <w:rFonts w:eastAsia="Calibri"/>
          <w:szCs w:val="22"/>
          <w:lang w:eastAsia="en-US"/>
        </w:rPr>
        <w:t xml:space="preserve">os. </w:t>
      </w:r>
    </w:p>
    <w:p w14:paraId="5BAEA63F" w14:textId="0447492D" w:rsidR="00AB3BF4" w:rsidRDefault="00653F07" w:rsidP="00DE63D9">
      <w:pPr>
        <w:pStyle w:val="Sraopastraipa"/>
        <w:numPr>
          <w:ilvl w:val="1"/>
          <w:numId w:val="20"/>
        </w:numPr>
        <w:suppressAutoHyphens w:val="0"/>
        <w:spacing w:line="336" w:lineRule="auto"/>
        <w:ind w:left="0" w:firstLine="709"/>
        <w:jc w:val="both"/>
        <w:rPr>
          <w:rFonts w:eastAsia="Calibri"/>
          <w:szCs w:val="22"/>
          <w:lang w:eastAsia="en-US"/>
        </w:rPr>
      </w:pPr>
      <w:r w:rsidRPr="00653F07">
        <w:rPr>
          <w:rFonts w:eastAsia="Calibri"/>
          <w:szCs w:val="22"/>
          <w:lang w:eastAsia="en-US"/>
        </w:rPr>
        <w:t xml:space="preserve">Projektu numatomas </w:t>
      </w:r>
      <w:r>
        <w:rPr>
          <w:rFonts w:eastAsia="Calibri"/>
          <w:szCs w:val="22"/>
          <w:lang w:eastAsia="en-US"/>
        </w:rPr>
        <w:t>Įstatymo 7 straipsnio 1 dalies 4</w:t>
      </w:r>
      <w:r w:rsidRPr="00653F07">
        <w:rPr>
          <w:rFonts w:eastAsia="Calibri"/>
          <w:szCs w:val="22"/>
          <w:lang w:eastAsia="en-US"/>
        </w:rPr>
        <w:t xml:space="preserve"> punkto kriterijus, </w:t>
      </w:r>
      <w:r>
        <w:rPr>
          <w:rFonts w:eastAsia="Calibri"/>
          <w:szCs w:val="22"/>
          <w:lang w:eastAsia="en-US"/>
        </w:rPr>
        <w:t>„</w:t>
      </w:r>
      <w:r w:rsidRPr="006A7B31">
        <w:rPr>
          <w:rFonts w:eastAsia="Calibri"/>
          <w:i/>
          <w:szCs w:val="22"/>
          <w:lang w:eastAsia="en-US"/>
        </w:rPr>
        <w:t>kad ūkio subjektas teisėtais pagrindais valdo gamybinius įrenginius, leidžiančius perdirbti ir, laimėjus aukcioną, naudoti perdirbant, įsigytą žaliavinę medieną ir (ar) miško kirtimo liekanas</w:t>
      </w:r>
      <w:r>
        <w:rPr>
          <w:rFonts w:eastAsia="Calibri"/>
          <w:szCs w:val="22"/>
          <w:lang w:eastAsia="en-US"/>
        </w:rPr>
        <w:t>“.</w:t>
      </w:r>
    </w:p>
    <w:p w14:paraId="1903DA9C" w14:textId="53249817" w:rsidR="00653F07" w:rsidRDefault="00B94BFB" w:rsidP="00DE63D9">
      <w:pPr>
        <w:suppressAutoHyphens w:val="0"/>
        <w:spacing w:line="336" w:lineRule="auto"/>
        <w:ind w:firstLine="709"/>
        <w:jc w:val="both"/>
        <w:rPr>
          <w:rFonts w:eastAsia="Calibri"/>
          <w:szCs w:val="22"/>
          <w:lang w:eastAsia="en-US"/>
        </w:rPr>
      </w:pPr>
      <w:r>
        <w:rPr>
          <w:rFonts w:eastAsia="Calibri"/>
          <w:szCs w:val="22"/>
          <w:lang w:eastAsia="en-US"/>
        </w:rPr>
        <w:lastRenderedPageBreak/>
        <w:t>A</w:t>
      </w:r>
      <w:r w:rsidR="00653F07" w:rsidRPr="00A52749">
        <w:rPr>
          <w:rFonts w:eastAsia="Calibri"/>
          <w:szCs w:val="22"/>
          <w:lang w:eastAsia="en-US"/>
        </w:rPr>
        <w:t xml:space="preserve">tkreipiame dėmesį, kad Projektu siūlomas kriterijus nereikalauja, kad ūkio subjektas gamybinius įrenginius </w:t>
      </w:r>
      <w:r w:rsidR="00653F07" w:rsidRPr="006A7B31">
        <w:rPr>
          <w:rFonts w:eastAsia="Calibri"/>
          <w:i/>
          <w:szCs w:val="22"/>
          <w:lang w:eastAsia="en-US"/>
        </w:rPr>
        <w:t xml:space="preserve">naudotų </w:t>
      </w:r>
      <w:r w:rsidR="00205F08">
        <w:rPr>
          <w:rFonts w:eastAsia="Calibri"/>
          <w:i/>
          <w:szCs w:val="22"/>
          <w:lang w:eastAsia="en-US"/>
        </w:rPr>
        <w:t xml:space="preserve">įsigytos </w:t>
      </w:r>
      <w:r w:rsidR="00653F07" w:rsidRPr="006A7B31">
        <w:rPr>
          <w:rFonts w:eastAsia="Calibri"/>
          <w:i/>
          <w:szCs w:val="22"/>
          <w:lang w:eastAsia="en-US"/>
        </w:rPr>
        <w:t>žaliavinės medienos perdirbimui</w:t>
      </w:r>
      <w:r w:rsidR="00205F08">
        <w:rPr>
          <w:rFonts w:eastAsia="Calibri"/>
          <w:szCs w:val="22"/>
          <w:lang w:eastAsia="en-US"/>
        </w:rPr>
        <w:t xml:space="preserve">; taip pat nereikalaujama gamybinius įrenginius naudoti </w:t>
      </w:r>
      <w:r w:rsidR="00205F08" w:rsidRPr="006E1D72">
        <w:rPr>
          <w:rFonts w:eastAsia="Calibri"/>
          <w:i/>
          <w:szCs w:val="22"/>
          <w:lang w:eastAsia="en-US"/>
        </w:rPr>
        <w:t>visos įsigytos žaliavinės medienos perdirbimui</w:t>
      </w:r>
      <w:r w:rsidR="00205F08">
        <w:rPr>
          <w:rFonts w:eastAsia="Calibri"/>
          <w:szCs w:val="22"/>
          <w:lang w:eastAsia="en-US"/>
        </w:rPr>
        <w:t>.</w:t>
      </w:r>
      <w:r w:rsidR="00653F07">
        <w:rPr>
          <w:rFonts w:eastAsia="Calibri"/>
          <w:szCs w:val="22"/>
          <w:lang w:eastAsia="en-US"/>
        </w:rPr>
        <w:t xml:space="preserve"> </w:t>
      </w:r>
      <w:r w:rsidR="00205F08">
        <w:rPr>
          <w:rFonts w:eastAsia="Calibri"/>
          <w:szCs w:val="22"/>
          <w:lang w:eastAsia="en-US"/>
        </w:rPr>
        <w:t xml:space="preserve">Dėl minėtos priežasties </w:t>
      </w:r>
      <w:r w:rsidR="00653F07">
        <w:rPr>
          <w:rFonts w:eastAsia="Calibri"/>
          <w:szCs w:val="22"/>
          <w:lang w:eastAsia="en-US"/>
        </w:rPr>
        <w:t xml:space="preserve">pagal Projektu siūlomą nuostatą pirmumo teisė dalyvauti aukcionuose ir juose įsigyti žaliavinę medieną galėtų būti suteikiama ūkio subjektu, turinčiam </w:t>
      </w:r>
      <w:r w:rsidR="00653F07" w:rsidRPr="006A7B31">
        <w:rPr>
          <w:rFonts w:eastAsia="Calibri"/>
          <w:i/>
          <w:szCs w:val="22"/>
          <w:lang w:eastAsia="en-US"/>
        </w:rPr>
        <w:t>tik teorinę</w:t>
      </w:r>
      <w:r w:rsidR="00653F07">
        <w:rPr>
          <w:rFonts w:eastAsia="Calibri"/>
          <w:szCs w:val="22"/>
          <w:lang w:eastAsia="en-US"/>
        </w:rPr>
        <w:t xml:space="preserve"> galimybę perdirbti žaliavinę medieną (p</w:t>
      </w:r>
      <w:r w:rsidR="00653F07" w:rsidRPr="00653F07">
        <w:rPr>
          <w:rFonts w:eastAsia="Calibri"/>
          <w:szCs w:val="22"/>
          <w:lang w:eastAsia="en-US"/>
        </w:rPr>
        <w:t xml:space="preserve">avyzdžiui, tokį kriterijų formaliai atitiktų </w:t>
      </w:r>
      <w:r w:rsidR="0058171A">
        <w:rPr>
          <w:rFonts w:eastAsia="Calibri"/>
          <w:szCs w:val="22"/>
          <w:lang w:eastAsia="en-US"/>
        </w:rPr>
        <w:t>net</w:t>
      </w:r>
      <w:r w:rsidR="0058171A" w:rsidRPr="00653F07">
        <w:rPr>
          <w:rFonts w:eastAsia="Calibri"/>
          <w:szCs w:val="22"/>
          <w:lang w:eastAsia="en-US"/>
        </w:rPr>
        <w:t xml:space="preserve"> </w:t>
      </w:r>
      <w:r w:rsidR="00653F07" w:rsidRPr="00653F07">
        <w:rPr>
          <w:rFonts w:eastAsia="Calibri"/>
          <w:szCs w:val="22"/>
          <w:lang w:eastAsia="en-US"/>
        </w:rPr>
        <w:t>rankinius įrankius (pjūklą arba kirvį) turintis ūkio subjektas</w:t>
      </w:r>
      <w:r w:rsidR="00653F07">
        <w:rPr>
          <w:rFonts w:eastAsia="Calibri"/>
          <w:szCs w:val="22"/>
          <w:lang w:eastAsia="en-US"/>
        </w:rPr>
        <w:t xml:space="preserve">). </w:t>
      </w:r>
      <w:r w:rsidR="00653F07" w:rsidRPr="00A52749">
        <w:rPr>
          <w:rFonts w:eastAsia="Calibri"/>
          <w:szCs w:val="22"/>
          <w:lang w:eastAsia="en-US"/>
        </w:rPr>
        <w:t>Be to, šis kriterijus nesiejamas su aukcio</w:t>
      </w:r>
      <w:r w:rsidR="00653F07" w:rsidRPr="00DC2134">
        <w:rPr>
          <w:rFonts w:eastAsia="Calibri"/>
          <w:szCs w:val="22"/>
          <w:lang w:eastAsia="en-US"/>
        </w:rPr>
        <w:t xml:space="preserve">nuose įsigytos žaliavinės medienos perdirbimu, todėl šį kriterijų formaliai gali atitikti asmenys, iš esmės patys nevykdantys žaliavinės medienos perdirbimo veiklos (pavyzdžiui, nuomojantys turimus įrenginius kitiems asmenims) arba vykdantys kitais būdais </w:t>
      </w:r>
      <w:r w:rsidR="00653F07" w:rsidRPr="006A7B31">
        <w:rPr>
          <w:rFonts w:eastAsia="Calibri"/>
          <w:szCs w:val="22"/>
          <w:lang w:eastAsia="en-US"/>
        </w:rPr>
        <w:t>(ne aukcione) įsigytos medienos perdirbimą.</w:t>
      </w:r>
    </w:p>
    <w:p w14:paraId="05E6CFEE" w14:textId="1C3BEAA4" w:rsidR="00B94BFB" w:rsidRDefault="00B94BFB" w:rsidP="00DE63D9">
      <w:pPr>
        <w:suppressAutoHyphens w:val="0"/>
        <w:spacing w:line="336" w:lineRule="auto"/>
        <w:ind w:firstLine="709"/>
        <w:jc w:val="both"/>
        <w:rPr>
          <w:rFonts w:eastAsia="Calibri"/>
          <w:i/>
          <w:szCs w:val="22"/>
          <w:lang w:eastAsia="en-US"/>
        </w:rPr>
      </w:pPr>
      <w:r w:rsidRPr="006A7B31">
        <w:rPr>
          <w:rFonts w:eastAsia="Calibri"/>
          <w:i/>
          <w:szCs w:val="22"/>
          <w:lang w:eastAsia="en-US"/>
        </w:rPr>
        <w:t>Šiuo atveju yra svarstytina, kiek pagrįstas būtų pirmumo teisės dalyvauti aukcionuose įsigyjant žaliavinę medieną suteikimas remiantis kriterijumi, kuris iš esmės nėra susijęs su įgyvendinant šią teisę įsigytos žaliavinės medienos perdirbimu.</w:t>
      </w:r>
    </w:p>
    <w:p w14:paraId="41A54CE0" w14:textId="711786F0" w:rsidR="00B94BFB" w:rsidRPr="006A7B31" w:rsidRDefault="00B94BFB" w:rsidP="00DE63D9">
      <w:pPr>
        <w:pStyle w:val="Sraopastraipa"/>
        <w:numPr>
          <w:ilvl w:val="1"/>
          <w:numId w:val="20"/>
        </w:numPr>
        <w:suppressAutoHyphens w:val="0"/>
        <w:spacing w:line="336" w:lineRule="auto"/>
        <w:ind w:left="0" w:firstLine="709"/>
        <w:jc w:val="both"/>
        <w:rPr>
          <w:rFonts w:eastAsia="Calibri"/>
          <w:szCs w:val="22"/>
          <w:lang w:eastAsia="en-US"/>
        </w:rPr>
      </w:pPr>
      <w:r>
        <w:rPr>
          <w:rFonts w:eastAsia="Calibri"/>
          <w:szCs w:val="22"/>
          <w:lang w:eastAsia="en-US"/>
        </w:rPr>
        <w:t xml:space="preserve"> Projektu numatomas Įstatymo 7 straipsnio 1 dalies 5 punkto kriterijus, kad „</w:t>
      </w:r>
      <w:r w:rsidRPr="006A7B31">
        <w:rPr>
          <w:rFonts w:eastAsia="Calibri"/>
          <w:i/>
          <w:szCs w:val="22"/>
          <w:lang w:eastAsia="en-US"/>
        </w:rPr>
        <w:t>ūkio subjekto per paskutinius metus aukcionuose ilgalaikėms ir pusmetinėms sutartims įsigytos medienos galutinių gaminių gamyboje susidarę suminiai transportavimo CO2 išmetimai 1 kubiniam metrui gaminio yra mažesni nei vidutiniai kitų ūkio subjektų, kurie per pastaruosius metus Aukcionuose ilgalaikėms ir pusmetinėms sutartims sudaryti parduodamą žaliavinę medieną ir (ar) miško kirtimo liekanas yra įsigiję medienos</w:t>
      </w:r>
      <w:r>
        <w:rPr>
          <w:rFonts w:eastAsia="Calibri"/>
          <w:i/>
          <w:szCs w:val="22"/>
          <w:lang w:eastAsia="en-US"/>
        </w:rPr>
        <w:t>“.</w:t>
      </w:r>
    </w:p>
    <w:p w14:paraId="2EA09DF9" w14:textId="4CB831AC" w:rsidR="00B94BFB" w:rsidRDefault="00B94BFB" w:rsidP="00DE63D9">
      <w:pPr>
        <w:pStyle w:val="Sraopastraipa"/>
        <w:suppressAutoHyphens w:val="0"/>
        <w:spacing w:line="336" w:lineRule="auto"/>
        <w:ind w:left="0" w:firstLine="709"/>
        <w:jc w:val="both"/>
        <w:rPr>
          <w:rFonts w:eastAsia="Calibri"/>
          <w:szCs w:val="22"/>
          <w:lang w:eastAsia="en-US"/>
        </w:rPr>
      </w:pPr>
      <w:r>
        <w:rPr>
          <w:rFonts w:eastAsia="Calibri"/>
          <w:szCs w:val="22"/>
          <w:lang w:eastAsia="en-US"/>
        </w:rPr>
        <w:t>Specialiųjų tyrimų tarnybos nuomone, minėtos Projekto nuostatos svarstytinos keliais aspektais:</w:t>
      </w:r>
    </w:p>
    <w:p w14:paraId="5FF82268" w14:textId="77462126" w:rsidR="000F4E77" w:rsidRDefault="00B94BFB" w:rsidP="00DE63D9">
      <w:pPr>
        <w:pStyle w:val="Sraopastraipa"/>
        <w:numPr>
          <w:ilvl w:val="2"/>
          <w:numId w:val="20"/>
        </w:numPr>
        <w:suppressAutoHyphens w:val="0"/>
        <w:spacing w:line="336" w:lineRule="auto"/>
        <w:ind w:left="0" w:firstLine="709"/>
        <w:jc w:val="both"/>
        <w:rPr>
          <w:rFonts w:eastAsia="Calibri"/>
          <w:szCs w:val="22"/>
          <w:lang w:eastAsia="en-US"/>
        </w:rPr>
      </w:pPr>
      <w:r>
        <w:rPr>
          <w:rFonts w:eastAsia="Calibri"/>
          <w:szCs w:val="22"/>
          <w:lang w:eastAsia="en-US"/>
        </w:rPr>
        <w:t xml:space="preserve">Projektu siūlomas kriterijus susijęs su ūkio subjekto </w:t>
      </w:r>
      <w:r w:rsidR="005F598F">
        <w:rPr>
          <w:rFonts w:eastAsia="Calibri"/>
          <w:szCs w:val="22"/>
          <w:lang w:eastAsia="en-US"/>
        </w:rPr>
        <w:t xml:space="preserve">įsigytos žaliavinės medienos </w:t>
      </w:r>
      <w:r w:rsidR="00D84EC6">
        <w:rPr>
          <w:rFonts w:eastAsia="Calibri"/>
          <w:szCs w:val="22"/>
          <w:lang w:eastAsia="en-US"/>
        </w:rPr>
        <w:t>transportavimo metu susidariusios taršos (</w:t>
      </w:r>
      <w:r w:rsidR="005F598F">
        <w:rPr>
          <w:rFonts w:eastAsia="Calibri"/>
          <w:szCs w:val="22"/>
          <w:lang w:eastAsia="en-US"/>
        </w:rPr>
        <w:t>CO2 išmetimo</w:t>
      </w:r>
      <w:r w:rsidR="00D84EC6">
        <w:rPr>
          <w:rFonts w:eastAsia="Calibri"/>
          <w:szCs w:val="22"/>
          <w:lang w:eastAsia="en-US"/>
        </w:rPr>
        <w:t>)</w:t>
      </w:r>
      <w:r w:rsidR="005F598F">
        <w:rPr>
          <w:rFonts w:eastAsia="Calibri"/>
          <w:szCs w:val="22"/>
          <w:lang w:eastAsia="en-US"/>
        </w:rPr>
        <w:t xml:space="preserve"> rodikliais, tačiau nei iš Projekto, nei iš jį lydinčių dokumentų</w:t>
      </w:r>
      <w:r w:rsidR="0058171A">
        <w:rPr>
          <w:rFonts w:eastAsia="Calibri"/>
          <w:szCs w:val="22"/>
          <w:lang w:eastAsia="en-US"/>
        </w:rPr>
        <w:t xml:space="preserve"> neaišku</w:t>
      </w:r>
      <w:r w:rsidR="005F598F">
        <w:rPr>
          <w:rFonts w:eastAsia="Calibri"/>
          <w:szCs w:val="22"/>
          <w:lang w:eastAsia="en-US"/>
        </w:rPr>
        <w:t xml:space="preserve"> kaip minėtos nuostatos turėtų būti įgyvendinamos, pavyzdžiui: Projekto priėmimo atveju turėtų būti apskaičiuojami ūkio subjekto </w:t>
      </w:r>
      <w:r w:rsidR="000F4E77">
        <w:rPr>
          <w:rFonts w:eastAsia="Calibri"/>
          <w:szCs w:val="22"/>
          <w:lang w:eastAsia="en-US"/>
        </w:rPr>
        <w:t xml:space="preserve">veikloje „susidarę suminiai transportavimo CO2 išmetimai“; taip pat apskaičiuojami kitų ūkio subjektų „vidutiniai CO2 išmetimai“, tačiau neaišku į kokius veiksnius </w:t>
      </w:r>
      <w:r w:rsidR="00D84EC6">
        <w:rPr>
          <w:rFonts w:eastAsia="Calibri"/>
          <w:szCs w:val="22"/>
          <w:lang w:eastAsia="en-US"/>
        </w:rPr>
        <w:t xml:space="preserve">ir / ar duomenis </w:t>
      </w:r>
      <w:r w:rsidR="000F4E77">
        <w:rPr>
          <w:rFonts w:eastAsia="Calibri"/>
          <w:szCs w:val="22"/>
          <w:lang w:eastAsia="en-US"/>
        </w:rPr>
        <w:t>atsižvelgiant tai bus padaryta ir kas tai padarys – ar bus vertinama ūkio subjektui priklausančių transport</w:t>
      </w:r>
      <w:r w:rsidR="00D84EC6">
        <w:rPr>
          <w:rFonts w:eastAsia="Calibri"/>
          <w:szCs w:val="22"/>
          <w:lang w:eastAsia="en-US"/>
        </w:rPr>
        <w:t xml:space="preserve">o </w:t>
      </w:r>
      <w:r w:rsidR="000F4E77">
        <w:rPr>
          <w:rFonts w:eastAsia="Calibri"/>
          <w:szCs w:val="22"/>
          <w:lang w:eastAsia="en-US"/>
        </w:rPr>
        <w:t>priemonių tarša</w:t>
      </w:r>
      <w:r w:rsidR="00D84EC6">
        <w:rPr>
          <w:rFonts w:eastAsia="Calibri"/>
          <w:szCs w:val="22"/>
          <w:lang w:eastAsia="en-US"/>
        </w:rPr>
        <w:t xml:space="preserve"> (jeigu taip, kaip bus nustatoma „suminė“ tarša jeigu transporto priemonės buvo naudotos ir kitai</w:t>
      </w:r>
      <w:r w:rsidR="0058171A">
        <w:rPr>
          <w:rFonts w:eastAsia="Calibri"/>
          <w:szCs w:val="22"/>
          <w:lang w:eastAsia="en-US"/>
        </w:rPr>
        <w:t xml:space="preserve"> (ne tik žaliavinės medienos transportavimo)</w:t>
      </w:r>
      <w:r w:rsidR="00D84EC6">
        <w:rPr>
          <w:rFonts w:eastAsia="Calibri"/>
          <w:szCs w:val="22"/>
          <w:lang w:eastAsia="en-US"/>
        </w:rPr>
        <w:t xml:space="preserve"> veiklai</w:t>
      </w:r>
      <w:r w:rsidR="0058171A">
        <w:rPr>
          <w:rStyle w:val="Puslapioinaosnuoroda"/>
          <w:rFonts w:eastAsia="Calibri"/>
          <w:szCs w:val="22"/>
          <w:lang w:eastAsia="en-US"/>
        </w:rPr>
        <w:footnoteReference w:id="3"/>
      </w:r>
      <w:r w:rsidR="00D84EC6">
        <w:rPr>
          <w:rFonts w:eastAsia="Calibri"/>
          <w:szCs w:val="22"/>
          <w:lang w:eastAsia="en-US"/>
        </w:rPr>
        <w:t>)</w:t>
      </w:r>
      <w:r w:rsidR="000F4E77">
        <w:rPr>
          <w:rFonts w:eastAsia="Calibri"/>
          <w:szCs w:val="22"/>
          <w:lang w:eastAsia="en-US"/>
        </w:rPr>
        <w:t>, ar ir kitų asmenų, kurie buvo pasitelkti transportuojant žaliavinę medieną, naudotų transporto priemonių tarša; kaip bus nustatoma ir patvirtinama, kad buvo naudotos būtent atitinkamos transporto priemonės ir kt. Tokie neaiškumai leidžia daryti prielaidą, kad Projektu siūlomos nuostat</w:t>
      </w:r>
      <w:r w:rsidR="00455ED3">
        <w:rPr>
          <w:rFonts w:eastAsia="Calibri"/>
          <w:szCs w:val="22"/>
          <w:lang w:eastAsia="en-US"/>
        </w:rPr>
        <w:t>os</w:t>
      </w:r>
      <w:r w:rsidR="000F4E77">
        <w:rPr>
          <w:rFonts w:eastAsia="Calibri"/>
          <w:szCs w:val="22"/>
          <w:lang w:eastAsia="en-US"/>
        </w:rPr>
        <w:t xml:space="preserve"> (Projekto priėmimo atveju) gali sudaryti </w:t>
      </w:r>
      <w:r w:rsidR="000F4E77">
        <w:rPr>
          <w:rFonts w:eastAsia="Calibri"/>
          <w:szCs w:val="22"/>
          <w:lang w:eastAsia="en-US"/>
        </w:rPr>
        <w:lastRenderedPageBreak/>
        <w:t>sąlygas ūki</w:t>
      </w:r>
      <w:r w:rsidR="00D84EC6">
        <w:rPr>
          <w:rFonts w:eastAsia="Calibri"/>
          <w:szCs w:val="22"/>
          <w:lang w:eastAsia="en-US"/>
        </w:rPr>
        <w:t>o subjektų nesąžiningai veiklai (ypatingai atvejais, jeigu taršos rodikliai būtų apskaičiuojami pagal ūkio subjekto pateikiamus, bet nepatikrintus</w:t>
      </w:r>
      <w:r w:rsidR="00C23C9F">
        <w:rPr>
          <w:rFonts w:eastAsia="Calibri"/>
          <w:szCs w:val="22"/>
          <w:lang w:eastAsia="en-US"/>
        </w:rPr>
        <w:t xml:space="preserve"> (arba sunkiai patikrinamus)</w:t>
      </w:r>
      <w:r w:rsidR="00D84EC6">
        <w:rPr>
          <w:rFonts w:eastAsia="Calibri"/>
          <w:szCs w:val="22"/>
          <w:lang w:eastAsia="en-US"/>
        </w:rPr>
        <w:t xml:space="preserve"> duomenis ar dokumentus). Be to, galima ūkio subjekto nesąžiningo elgesio rizika suponuoja nuomonę, kad nustačius nesąžiningų veiksmų faktus ūkio subjekto atžvilgiu turėtų būti taikomos poveikio priemonės, tačiau kokie padariniai kiltų tokiais atvejais Projektu (ar jį lydinčiaisiais dokumentais) neatskleidžiama.</w:t>
      </w:r>
    </w:p>
    <w:p w14:paraId="2EBC6367" w14:textId="4D24E1B2" w:rsidR="00E021DF" w:rsidRDefault="000F4E77" w:rsidP="00DE63D9">
      <w:pPr>
        <w:pStyle w:val="Sraopastraipa"/>
        <w:numPr>
          <w:ilvl w:val="2"/>
          <w:numId w:val="20"/>
        </w:numPr>
        <w:suppressAutoHyphens w:val="0"/>
        <w:spacing w:line="336" w:lineRule="auto"/>
        <w:ind w:left="0" w:firstLine="709"/>
        <w:jc w:val="both"/>
        <w:rPr>
          <w:rFonts w:eastAsia="Calibri"/>
          <w:szCs w:val="22"/>
          <w:lang w:eastAsia="en-US"/>
        </w:rPr>
      </w:pPr>
      <w:r>
        <w:rPr>
          <w:rFonts w:eastAsia="Calibri"/>
          <w:szCs w:val="22"/>
          <w:lang w:eastAsia="en-US"/>
        </w:rPr>
        <w:t xml:space="preserve">Projektu siūlomas kriterijus suponuoja nuomonę, kad Projekto nuostatos būtų naudingos tik tiems ūkio veiklos subjektams, kurių žaliavinės medienos perdirbimo įrenginiai yra arčiausiai žaliavinės medienos sandėliavimo vietų. Šiuo aspektu manytume, kad kyla pagrįstų abejonių, ar minėti </w:t>
      </w:r>
      <w:r w:rsidR="00E021DF">
        <w:rPr>
          <w:rFonts w:eastAsia="Calibri"/>
          <w:szCs w:val="22"/>
          <w:lang w:eastAsia="en-US"/>
        </w:rPr>
        <w:t xml:space="preserve">Projekto </w:t>
      </w:r>
      <w:r>
        <w:rPr>
          <w:rFonts w:eastAsia="Calibri"/>
          <w:szCs w:val="22"/>
          <w:lang w:eastAsia="en-US"/>
        </w:rPr>
        <w:t>siūlymai nėra naudingi</w:t>
      </w:r>
      <w:r w:rsidR="00C23C9F">
        <w:rPr>
          <w:rFonts w:eastAsia="Calibri"/>
          <w:szCs w:val="22"/>
          <w:lang w:eastAsia="en-US"/>
        </w:rPr>
        <w:t xml:space="preserve"> (kaip sudarantys išskirtines veiklos sąlygas)</w:t>
      </w:r>
      <w:r>
        <w:rPr>
          <w:rFonts w:eastAsia="Calibri"/>
          <w:szCs w:val="22"/>
          <w:lang w:eastAsia="en-US"/>
        </w:rPr>
        <w:t xml:space="preserve"> tik at</w:t>
      </w:r>
      <w:r w:rsidR="00D84EC6">
        <w:rPr>
          <w:rFonts w:eastAsia="Calibri"/>
          <w:szCs w:val="22"/>
          <w:lang w:eastAsia="en-US"/>
        </w:rPr>
        <w:t>skiriems ūkio veiklos subjektams ar siauroms jų grupėms.</w:t>
      </w:r>
    </w:p>
    <w:p w14:paraId="51565F63" w14:textId="6C26784E" w:rsidR="00B94BFB" w:rsidRDefault="00E021DF" w:rsidP="00DE63D9">
      <w:pPr>
        <w:pStyle w:val="Sraopastraipa"/>
        <w:numPr>
          <w:ilvl w:val="2"/>
          <w:numId w:val="20"/>
        </w:numPr>
        <w:suppressAutoHyphens w:val="0"/>
        <w:spacing w:line="336" w:lineRule="auto"/>
        <w:ind w:left="0" w:firstLine="709"/>
        <w:jc w:val="both"/>
        <w:rPr>
          <w:rFonts w:eastAsia="Calibri"/>
          <w:szCs w:val="22"/>
          <w:lang w:eastAsia="en-US"/>
        </w:rPr>
      </w:pPr>
      <w:r>
        <w:rPr>
          <w:rFonts w:eastAsia="Calibri"/>
          <w:szCs w:val="22"/>
          <w:lang w:eastAsia="en-US"/>
        </w:rPr>
        <w:t xml:space="preserve">Pagal Projektą kriterijus būtų vertinamas atsižvelgiant į vidutinius </w:t>
      </w:r>
      <w:r w:rsidRPr="00E021DF">
        <w:rPr>
          <w:rFonts w:eastAsia="Calibri"/>
          <w:szCs w:val="22"/>
          <w:lang w:eastAsia="en-US"/>
        </w:rPr>
        <w:t>transportavimo CO2 išmetim</w:t>
      </w:r>
      <w:r>
        <w:rPr>
          <w:rFonts w:eastAsia="Calibri"/>
          <w:szCs w:val="22"/>
          <w:lang w:eastAsia="en-US"/>
        </w:rPr>
        <w:t xml:space="preserve">us, kurie per pastaruosius metus susidarė </w:t>
      </w:r>
      <w:r w:rsidR="00A826D6">
        <w:rPr>
          <w:rFonts w:eastAsia="Calibri"/>
          <w:szCs w:val="22"/>
          <w:lang w:eastAsia="en-US"/>
        </w:rPr>
        <w:t xml:space="preserve">transportavimo metu </w:t>
      </w:r>
      <w:r w:rsidR="002A0679">
        <w:rPr>
          <w:rFonts w:eastAsia="Calibri"/>
          <w:szCs w:val="22"/>
          <w:lang w:eastAsia="en-US"/>
        </w:rPr>
        <w:t xml:space="preserve">nuo </w:t>
      </w:r>
      <w:r>
        <w:rPr>
          <w:rFonts w:eastAsia="Calibri"/>
          <w:szCs w:val="22"/>
          <w:lang w:eastAsia="en-US"/>
        </w:rPr>
        <w:t>žaliavin</w:t>
      </w:r>
      <w:r w:rsidR="002A0679">
        <w:rPr>
          <w:rFonts w:eastAsia="Calibri"/>
          <w:szCs w:val="22"/>
          <w:lang w:eastAsia="en-US"/>
        </w:rPr>
        <w:t xml:space="preserve">ės </w:t>
      </w:r>
      <w:r>
        <w:rPr>
          <w:rFonts w:eastAsia="Calibri"/>
          <w:szCs w:val="22"/>
          <w:lang w:eastAsia="en-US"/>
        </w:rPr>
        <w:t xml:space="preserve"> medien</w:t>
      </w:r>
      <w:r w:rsidR="002A0679">
        <w:rPr>
          <w:rFonts w:eastAsia="Calibri"/>
          <w:szCs w:val="22"/>
          <w:lang w:eastAsia="en-US"/>
        </w:rPr>
        <w:t>os įsigijimo iki galutinio gaminio pagaminimo vietų.</w:t>
      </w:r>
      <w:r>
        <w:rPr>
          <w:rFonts w:eastAsia="Calibri"/>
          <w:szCs w:val="22"/>
          <w:lang w:eastAsia="en-US"/>
        </w:rPr>
        <w:t xml:space="preserve"> Šiuo atveju reikšminga tai, kad siūlomas kriterijus (jo taikymo ir </w:t>
      </w:r>
      <w:r w:rsidR="002005A9">
        <w:rPr>
          <w:rFonts w:eastAsia="Calibri"/>
          <w:szCs w:val="22"/>
          <w:lang w:eastAsia="en-US"/>
        </w:rPr>
        <w:t xml:space="preserve">sukeliamų padarinių (t. y. pirmumo teisės suteikimo) </w:t>
      </w:r>
      <w:r>
        <w:rPr>
          <w:rFonts w:eastAsia="Calibri"/>
          <w:szCs w:val="22"/>
          <w:lang w:eastAsia="en-US"/>
        </w:rPr>
        <w:t>svarbumo prasme būtų naujas</w:t>
      </w:r>
      <w:r w:rsidR="002005A9">
        <w:rPr>
          <w:rFonts w:eastAsia="Calibri"/>
          <w:szCs w:val="22"/>
          <w:lang w:eastAsia="en-US"/>
        </w:rPr>
        <w:t xml:space="preserve">, ūkio subjektams anksčiau nežinomas. Dėl minėtos priežasties ūkio subjektai </w:t>
      </w:r>
      <w:r w:rsidR="00C321EC">
        <w:rPr>
          <w:rFonts w:eastAsia="Calibri"/>
          <w:szCs w:val="22"/>
          <w:lang w:eastAsia="en-US"/>
        </w:rPr>
        <w:t xml:space="preserve">iš anksto </w:t>
      </w:r>
      <w:r w:rsidR="002005A9">
        <w:rPr>
          <w:rFonts w:eastAsia="Calibri"/>
          <w:szCs w:val="22"/>
          <w:lang w:eastAsia="en-US"/>
        </w:rPr>
        <w:t>negalėjo numatyti, kad su jų anks</w:t>
      </w:r>
      <w:r w:rsidR="002A0679">
        <w:rPr>
          <w:rFonts w:eastAsia="Calibri"/>
          <w:szCs w:val="22"/>
          <w:lang w:eastAsia="en-US"/>
        </w:rPr>
        <w:t xml:space="preserve">tesniais laikotarpiais </w:t>
      </w:r>
      <w:r w:rsidR="002005A9">
        <w:rPr>
          <w:rFonts w:eastAsia="Calibri"/>
          <w:szCs w:val="22"/>
          <w:lang w:eastAsia="en-US"/>
        </w:rPr>
        <w:t xml:space="preserve">vykdyta ūkine veikla (t. y. su įsigytos žaliavinės medienos transportavimo aplinkybėmis) susiję aspektai gali būti svarbūs ateityje numatomai vykdyti veiklai. </w:t>
      </w:r>
      <w:r w:rsidR="00D84EC6">
        <w:rPr>
          <w:rFonts w:eastAsia="Calibri"/>
          <w:szCs w:val="22"/>
          <w:lang w:eastAsia="en-US"/>
        </w:rPr>
        <w:t>Šiuo atveju gali būti diskutuojama</w:t>
      </w:r>
      <w:r w:rsidR="002E6F31">
        <w:rPr>
          <w:rFonts w:eastAsia="Calibri"/>
          <w:szCs w:val="22"/>
          <w:lang w:eastAsia="en-US"/>
        </w:rPr>
        <w:t xml:space="preserve"> dėl siūlomo kriterijaus</w:t>
      </w:r>
      <w:r w:rsidR="00D84EC6">
        <w:rPr>
          <w:rFonts w:eastAsia="Calibri"/>
          <w:szCs w:val="22"/>
          <w:lang w:eastAsia="en-US"/>
        </w:rPr>
        <w:t xml:space="preserve"> </w:t>
      </w:r>
      <w:r w:rsidR="00D84EC6" w:rsidRPr="006A7B31">
        <w:rPr>
          <w:rFonts w:eastAsia="Calibri"/>
          <w:i/>
          <w:szCs w:val="22"/>
          <w:lang w:eastAsia="en-US"/>
        </w:rPr>
        <w:t>sąžining</w:t>
      </w:r>
      <w:r w:rsidR="002E6F31">
        <w:rPr>
          <w:rFonts w:eastAsia="Calibri"/>
          <w:i/>
          <w:szCs w:val="22"/>
          <w:lang w:eastAsia="en-US"/>
        </w:rPr>
        <w:t xml:space="preserve">umo </w:t>
      </w:r>
      <w:r w:rsidR="002E6F31" w:rsidRPr="006A7B31">
        <w:rPr>
          <w:rFonts w:eastAsia="Calibri"/>
          <w:szCs w:val="22"/>
          <w:lang w:eastAsia="en-US"/>
        </w:rPr>
        <w:t>aspekto</w:t>
      </w:r>
      <w:r w:rsidR="002E6F31">
        <w:rPr>
          <w:rFonts w:eastAsia="Calibri"/>
          <w:szCs w:val="22"/>
          <w:lang w:eastAsia="en-US"/>
        </w:rPr>
        <w:t>.</w:t>
      </w:r>
      <w:r w:rsidR="00D84EC6">
        <w:rPr>
          <w:rFonts w:eastAsia="Calibri"/>
          <w:szCs w:val="22"/>
          <w:lang w:eastAsia="en-US"/>
        </w:rPr>
        <w:t xml:space="preserve"> </w:t>
      </w:r>
      <w:r w:rsidR="002005A9">
        <w:rPr>
          <w:rFonts w:eastAsia="Calibri"/>
          <w:szCs w:val="22"/>
          <w:lang w:eastAsia="en-US"/>
        </w:rPr>
        <w:t xml:space="preserve">Kita vertus, siūlomas kriterijus gali būti vertintinas kaip subjektyvus tuo atveju, jeigu dėl šalies (geografinių ir gamtinių) ypatumų  konkrečiai ūkio subjektui veiklai reikalingą žaliavinę medieną galima įsigyti tik tam tikrose vietose, kurios </w:t>
      </w:r>
      <w:r w:rsidR="00AA4F49">
        <w:rPr>
          <w:rFonts w:eastAsia="Calibri"/>
          <w:szCs w:val="22"/>
          <w:lang w:eastAsia="en-US"/>
        </w:rPr>
        <w:t xml:space="preserve">natūraliai </w:t>
      </w:r>
      <w:r w:rsidR="002005A9">
        <w:rPr>
          <w:rFonts w:eastAsia="Calibri"/>
          <w:szCs w:val="22"/>
          <w:lang w:eastAsia="en-US"/>
        </w:rPr>
        <w:t xml:space="preserve">yra nutolusios nuo ūkio subjekto turimų medienos perdirbimo įrenginių vietos. Reikšminga yra ir tai, kad pagal Projektą CO2 kriterijus siejamas su transportavimo išmetimais, patirtais </w:t>
      </w:r>
      <w:r w:rsidR="002A0679">
        <w:rPr>
          <w:rFonts w:eastAsia="Calibri"/>
          <w:szCs w:val="22"/>
          <w:lang w:eastAsia="en-US"/>
        </w:rPr>
        <w:t xml:space="preserve">iki </w:t>
      </w:r>
      <w:r w:rsidR="002005A9" w:rsidRPr="006A7B31">
        <w:rPr>
          <w:rFonts w:eastAsia="Calibri"/>
          <w:i/>
          <w:szCs w:val="22"/>
          <w:lang w:eastAsia="en-US"/>
        </w:rPr>
        <w:t>galutinių gaminių gamybo</w:t>
      </w:r>
      <w:r w:rsidR="002A0679">
        <w:rPr>
          <w:rFonts w:eastAsia="Calibri"/>
          <w:i/>
          <w:szCs w:val="22"/>
          <w:lang w:eastAsia="en-US"/>
        </w:rPr>
        <w:t>s</w:t>
      </w:r>
      <w:r w:rsidR="002005A9">
        <w:rPr>
          <w:rFonts w:eastAsia="Calibri"/>
          <w:szCs w:val="22"/>
          <w:lang w:eastAsia="en-US"/>
        </w:rPr>
        <w:t xml:space="preserve">. </w:t>
      </w:r>
      <w:r w:rsidR="00D869C6">
        <w:rPr>
          <w:rFonts w:eastAsia="Calibri"/>
          <w:szCs w:val="22"/>
          <w:lang w:eastAsia="en-US"/>
        </w:rPr>
        <w:t xml:space="preserve">Taigi, minėtos Projekto nuostatos suponuoja nuomonę, kad į transportavimo CO2 išmetimus, </w:t>
      </w:r>
      <w:r w:rsidR="00D869C6" w:rsidRPr="006A7B31">
        <w:rPr>
          <w:rFonts w:eastAsia="Calibri"/>
          <w:i/>
          <w:szCs w:val="22"/>
          <w:lang w:eastAsia="en-US"/>
        </w:rPr>
        <w:t>kurie bus patiriami transportuojant galutinius gaminius</w:t>
      </w:r>
      <w:r w:rsidR="00D869C6">
        <w:rPr>
          <w:rFonts w:eastAsia="Calibri"/>
          <w:szCs w:val="22"/>
          <w:lang w:eastAsia="en-US"/>
        </w:rPr>
        <w:t xml:space="preserve">, bus neatsižvelgiama. Tuo atveju, jeigu konkretūs ūkio subjektai šiuo metu jau yra organizavę ūkinę veiklą taip, kad </w:t>
      </w:r>
      <w:r w:rsidR="00AA3ECB">
        <w:rPr>
          <w:rFonts w:eastAsia="Calibri"/>
          <w:szCs w:val="22"/>
          <w:lang w:eastAsia="en-US"/>
        </w:rPr>
        <w:t xml:space="preserve">iš anksto </w:t>
      </w:r>
      <w:r w:rsidR="00D869C6">
        <w:rPr>
          <w:rFonts w:eastAsia="Calibri"/>
          <w:szCs w:val="22"/>
          <w:lang w:eastAsia="en-US"/>
        </w:rPr>
        <w:t>užsitikrintų savo atitiktį Projektu numatomam kriterijui (</w:t>
      </w:r>
      <w:r w:rsidR="00AA3ECB">
        <w:rPr>
          <w:rFonts w:eastAsia="Calibri"/>
          <w:szCs w:val="22"/>
          <w:lang w:eastAsia="en-US"/>
        </w:rPr>
        <w:t>pa</w:t>
      </w:r>
      <w:r w:rsidR="00D869C6">
        <w:rPr>
          <w:rFonts w:eastAsia="Calibri"/>
          <w:szCs w:val="22"/>
          <w:lang w:eastAsia="en-US"/>
        </w:rPr>
        <w:t xml:space="preserve">vyzdžiui, jeigu </w:t>
      </w:r>
      <w:r w:rsidR="00AA3ECB">
        <w:rPr>
          <w:rFonts w:eastAsia="Calibri"/>
          <w:szCs w:val="22"/>
          <w:lang w:eastAsia="en-US"/>
        </w:rPr>
        <w:t xml:space="preserve">jų įsigyta </w:t>
      </w:r>
      <w:r w:rsidR="00D869C6">
        <w:rPr>
          <w:rFonts w:eastAsia="Calibri"/>
          <w:szCs w:val="22"/>
          <w:lang w:eastAsia="en-US"/>
        </w:rPr>
        <w:t>žaliavinė mediena perdirbama</w:t>
      </w:r>
      <w:r w:rsidR="00496313">
        <w:rPr>
          <w:rFonts w:eastAsia="Calibri"/>
          <w:szCs w:val="22"/>
          <w:lang w:eastAsia="en-US"/>
        </w:rPr>
        <w:t xml:space="preserve"> </w:t>
      </w:r>
      <w:r w:rsidR="00D869C6">
        <w:rPr>
          <w:rFonts w:eastAsia="Calibri"/>
          <w:szCs w:val="22"/>
          <w:lang w:eastAsia="en-US"/>
        </w:rPr>
        <w:t xml:space="preserve">netoli jos įsigijimo vietų esančiuose įrengimuose, tačiau vėliau </w:t>
      </w:r>
      <w:r w:rsidR="00AA4F49">
        <w:rPr>
          <w:rFonts w:eastAsia="Calibri"/>
          <w:szCs w:val="22"/>
          <w:lang w:eastAsia="en-US"/>
        </w:rPr>
        <w:t xml:space="preserve">tokia mediena </w:t>
      </w:r>
      <w:r w:rsidR="00AA3ECB">
        <w:rPr>
          <w:rFonts w:eastAsia="Calibri"/>
          <w:szCs w:val="22"/>
          <w:lang w:eastAsia="en-US"/>
        </w:rPr>
        <w:t xml:space="preserve">kaip </w:t>
      </w:r>
      <w:r w:rsidR="00AA4F49">
        <w:rPr>
          <w:rFonts w:eastAsia="Calibri"/>
          <w:szCs w:val="22"/>
          <w:lang w:eastAsia="en-US"/>
        </w:rPr>
        <w:t xml:space="preserve">„galutiniai </w:t>
      </w:r>
      <w:r w:rsidR="00AA3ECB">
        <w:rPr>
          <w:rFonts w:eastAsia="Calibri"/>
          <w:szCs w:val="22"/>
          <w:lang w:eastAsia="en-US"/>
        </w:rPr>
        <w:t>medienos gaminiai</w:t>
      </w:r>
      <w:r w:rsidR="00AA4F49">
        <w:rPr>
          <w:rFonts w:eastAsia="Calibri"/>
          <w:szCs w:val="22"/>
          <w:lang w:eastAsia="en-US"/>
        </w:rPr>
        <w:t>“</w:t>
      </w:r>
      <w:r w:rsidR="00AA3ECB">
        <w:rPr>
          <w:rFonts w:eastAsia="Calibri"/>
          <w:szCs w:val="22"/>
          <w:lang w:eastAsia="en-US"/>
        </w:rPr>
        <w:t xml:space="preserve"> yra transportuojama kitur</w:t>
      </w:r>
      <w:r w:rsidR="00496313">
        <w:rPr>
          <w:rFonts w:eastAsia="Calibri"/>
          <w:szCs w:val="22"/>
          <w:lang w:eastAsia="en-US"/>
        </w:rPr>
        <w:t xml:space="preserve"> vėlesniam panaudojimui</w:t>
      </w:r>
      <w:r w:rsidR="002A0679">
        <w:rPr>
          <w:rFonts w:eastAsia="Calibri"/>
          <w:szCs w:val="22"/>
          <w:lang w:eastAsia="en-US"/>
        </w:rPr>
        <w:t xml:space="preserve"> to paties ūkio subjekto veikloje</w:t>
      </w:r>
      <w:r w:rsidR="00AA3ECB">
        <w:rPr>
          <w:rFonts w:eastAsia="Calibri"/>
          <w:szCs w:val="22"/>
          <w:lang w:eastAsia="en-US"/>
        </w:rPr>
        <w:t>), atsižvelgdami į aukščiau išdėstytą manytume, kad minėti Projekto siūlymai vertintini kaip diskriminuojantys at</w:t>
      </w:r>
      <w:r w:rsidR="002E6F31">
        <w:rPr>
          <w:rFonts w:eastAsia="Calibri"/>
          <w:szCs w:val="22"/>
          <w:lang w:eastAsia="en-US"/>
        </w:rPr>
        <w:t xml:space="preserve">skirų kategorijų ūkio subjektus ir galima diskutuoti dėl jų pagrįstumo (jeigu pirmumo teisė suteikiama atsižvelgiant tik į taršos rodiklius, kurie </w:t>
      </w:r>
      <w:r w:rsidR="00AA4F49">
        <w:rPr>
          <w:rFonts w:eastAsia="Calibri"/>
          <w:szCs w:val="22"/>
          <w:lang w:eastAsia="en-US"/>
        </w:rPr>
        <w:t xml:space="preserve">atspindi tik </w:t>
      </w:r>
      <w:r w:rsidR="002E6F31">
        <w:rPr>
          <w:rFonts w:eastAsia="Calibri"/>
          <w:szCs w:val="22"/>
          <w:lang w:eastAsia="en-US"/>
        </w:rPr>
        <w:t>nedidel</w:t>
      </w:r>
      <w:r w:rsidR="00AA4F49">
        <w:rPr>
          <w:rFonts w:eastAsia="Calibri"/>
          <w:szCs w:val="22"/>
          <w:lang w:eastAsia="en-US"/>
        </w:rPr>
        <w:t xml:space="preserve">ę ūkio </w:t>
      </w:r>
      <w:r w:rsidR="00AA4F49">
        <w:rPr>
          <w:rFonts w:eastAsia="Calibri"/>
          <w:szCs w:val="22"/>
          <w:lang w:eastAsia="en-US"/>
        </w:rPr>
        <w:lastRenderedPageBreak/>
        <w:t xml:space="preserve">subjekto </w:t>
      </w:r>
      <w:r w:rsidR="002E6F31">
        <w:rPr>
          <w:rFonts w:eastAsia="Calibri"/>
          <w:szCs w:val="22"/>
          <w:lang w:eastAsia="en-US"/>
        </w:rPr>
        <w:t xml:space="preserve"> </w:t>
      </w:r>
      <w:r w:rsidR="00AA4F49">
        <w:rPr>
          <w:rFonts w:eastAsia="Calibri"/>
          <w:szCs w:val="22"/>
          <w:lang w:eastAsia="en-US"/>
        </w:rPr>
        <w:t xml:space="preserve">veiklos, susijusios su </w:t>
      </w:r>
      <w:r w:rsidR="002E6F31">
        <w:rPr>
          <w:rFonts w:eastAsia="Calibri"/>
          <w:szCs w:val="22"/>
          <w:lang w:eastAsia="en-US"/>
        </w:rPr>
        <w:t>žaliavinės medienos panaudojim</w:t>
      </w:r>
      <w:r w:rsidR="00AA4F49">
        <w:rPr>
          <w:rFonts w:eastAsia="Calibri"/>
          <w:szCs w:val="22"/>
          <w:lang w:eastAsia="en-US"/>
        </w:rPr>
        <w:t>u</w:t>
      </w:r>
      <w:r w:rsidR="002E6F31">
        <w:rPr>
          <w:rFonts w:eastAsia="Calibri"/>
          <w:szCs w:val="22"/>
          <w:lang w:eastAsia="en-US"/>
        </w:rPr>
        <w:t xml:space="preserve"> gaminiams gaminti</w:t>
      </w:r>
      <w:r w:rsidR="00AA4F49">
        <w:rPr>
          <w:rFonts w:eastAsia="Calibri"/>
          <w:szCs w:val="22"/>
          <w:lang w:eastAsia="en-US"/>
        </w:rPr>
        <w:t>,</w:t>
      </w:r>
      <w:r w:rsidR="002E6F31">
        <w:rPr>
          <w:rFonts w:eastAsia="Calibri"/>
          <w:szCs w:val="22"/>
          <w:lang w:eastAsia="en-US"/>
        </w:rPr>
        <w:t xml:space="preserve"> proceso dal</w:t>
      </w:r>
      <w:r w:rsidR="00AA4F49">
        <w:rPr>
          <w:rFonts w:eastAsia="Calibri"/>
          <w:szCs w:val="22"/>
          <w:lang w:eastAsia="en-US"/>
        </w:rPr>
        <w:t>į</w:t>
      </w:r>
      <w:r w:rsidR="00AA4F49">
        <w:rPr>
          <w:rStyle w:val="Puslapioinaosnuoroda"/>
          <w:rFonts w:eastAsia="Calibri"/>
          <w:szCs w:val="22"/>
          <w:lang w:eastAsia="en-US"/>
        </w:rPr>
        <w:footnoteReference w:id="4"/>
      </w:r>
      <w:r w:rsidR="002E6F31">
        <w:rPr>
          <w:rFonts w:eastAsia="Calibri"/>
          <w:szCs w:val="22"/>
          <w:lang w:eastAsia="en-US"/>
        </w:rPr>
        <w:t>).</w:t>
      </w:r>
    </w:p>
    <w:p w14:paraId="63DA4B11" w14:textId="333D4427" w:rsidR="00AA3ECB" w:rsidRDefault="00AA3ECB" w:rsidP="00DE63D9">
      <w:pPr>
        <w:pStyle w:val="Sraopastraipa"/>
        <w:numPr>
          <w:ilvl w:val="2"/>
          <w:numId w:val="20"/>
        </w:numPr>
        <w:suppressAutoHyphens w:val="0"/>
        <w:spacing w:line="336" w:lineRule="auto"/>
        <w:ind w:left="0" w:firstLine="709"/>
        <w:jc w:val="both"/>
        <w:rPr>
          <w:rFonts w:eastAsia="Calibri"/>
          <w:szCs w:val="22"/>
          <w:lang w:eastAsia="en-US"/>
        </w:rPr>
      </w:pPr>
      <w:r>
        <w:rPr>
          <w:rFonts w:eastAsia="Calibri"/>
          <w:szCs w:val="22"/>
          <w:lang w:eastAsia="en-US"/>
        </w:rPr>
        <w:t>Minėtose nuostatose vartojamos formuluotės „</w:t>
      </w:r>
      <w:r w:rsidRPr="006A7B31">
        <w:rPr>
          <w:rFonts w:eastAsia="Calibri"/>
          <w:i/>
          <w:szCs w:val="22"/>
          <w:lang w:eastAsia="en-US"/>
        </w:rPr>
        <w:t>per paskutinius metus</w:t>
      </w:r>
      <w:r>
        <w:rPr>
          <w:rFonts w:eastAsia="Calibri"/>
          <w:szCs w:val="22"/>
          <w:lang w:eastAsia="en-US"/>
        </w:rPr>
        <w:t>“, „</w:t>
      </w:r>
      <w:r w:rsidRPr="006A7B31">
        <w:rPr>
          <w:rFonts w:eastAsia="Calibri"/>
          <w:i/>
          <w:szCs w:val="22"/>
          <w:lang w:eastAsia="en-US"/>
        </w:rPr>
        <w:t>per pastaruosius metus</w:t>
      </w:r>
      <w:r>
        <w:rPr>
          <w:rFonts w:eastAsia="Calibri"/>
          <w:szCs w:val="22"/>
          <w:lang w:eastAsia="en-US"/>
        </w:rPr>
        <w:t>“, kurių turinys gali būti suvokiamas ir aiškinamas skirtingai (pavyzdžiui: formuluotė „per pastaruosius metus“ gali būti suvokiama ir taip, kad vertinant ūkio subjektų atitiktį kriterijui bus atsižvelgiama į kitų ūkio subjektų</w:t>
      </w:r>
      <w:r w:rsidR="00C321EC">
        <w:rPr>
          <w:rFonts w:eastAsia="Calibri"/>
          <w:szCs w:val="22"/>
          <w:lang w:eastAsia="en-US"/>
        </w:rPr>
        <w:t xml:space="preserve"> (vertinimo metu galimai net nebevykdančių veiklos) </w:t>
      </w:r>
      <w:r w:rsidRPr="006A7B31">
        <w:rPr>
          <w:rFonts w:eastAsia="Calibri"/>
          <w:i/>
          <w:szCs w:val="22"/>
          <w:lang w:eastAsia="en-US"/>
        </w:rPr>
        <w:t>per kelerius metus</w:t>
      </w:r>
      <w:r>
        <w:rPr>
          <w:rFonts w:eastAsia="Calibri"/>
          <w:szCs w:val="22"/>
          <w:lang w:eastAsia="en-US"/>
        </w:rPr>
        <w:t xml:space="preserve"> turėtus CO2 išmetimus)</w:t>
      </w:r>
      <w:r w:rsidR="00C321EC">
        <w:rPr>
          <w:rFonts w:eastAsia="Calibri"/>
          <w:szCs w:val="22"/>
          <w:lang w:eastAsia="en-US"/>
        </w:rPr>
        <w:t>. Dėl minėtos priežasties siekiant teisinio aiškumo minėtos formuluotės turėtų būti tikslinamos.</w:t>
      </w:r>
    </w:p>
    <w:p w14:paraId="720671A4" w14:textId="043658E8" w:rsidR="00A52749" w:rsidRDefault="00A52749" w:rsidP="00DE63D9">
      <w:pPr>
        <w:pStyle w:val="Sraopastraipa"/>
        <w:numPr>
          <w:ilvl w:val="0"/>
          <w:numId w:val="20"/>
        </w:numPr>
        <w:suppressAutoHyphens w:val="0"/>
        <w:spacing w:line="336" w:lineRule="auto"/>
        <w:ind w:left="0" w:firstLine="709"/>
        <w:jc w:val="both"/>
        <w:rPr>
          <w:rFonts w:eastAsia="Calibri"/>
          <w:szCs w:val="22"/>
          <w:lang w:eastAsia="en-US"/>
        </w:rPr>
      </w:pPr>
      <w:r w:rsidRPr="006E1D72">
        <w:rPr>
          <w:rFonts w:eastAsia="Calibri"/>
          <w:i/>
          <w:szCs w:val="22"/>
          <w:lang w:eastAsia="en-US"/>
        </w:rPr>
        <w:t>Kitos antikorupcinės pastabos</w:t>
      </w:r>
      <w:r>
        <w:rPr>
          <w:rFonts w:eastAsia="Calibri"/>
          <w:szCs w:val="22"/>
          <w:lang w:eastAsia="en-US"/>
        </w:rPr>
        <w:t>:</w:t>
      </w:r>
    </w:p>
    <w:p w14:paraId="62CC44A0" w14:textId="073A50C4" w:rsidR="00496313" w:rsidRDefault="00496313" w:rsidP="00DE63D9">
      <w:pPr>
        <w:pStyle w:val="Sraopastraipa"/>
        <w:numPr>
          <w:ilvl w:val="1"/>
          <w:numId w:val="20"/>
        </w:numPr>
        <w:suppressAutoHyphens w:val="0"/>
        <w:spacing w:line="336" w:lineRule="auto"/>
        <w:ind w:left="0" w:firstLine="709"/>
        <w:jc w:val="both"/>
        <w:rPr>
          <w:rFonts w:eastAsia="Calibri"/>
          <w:szCs w:val="22"/>
          <w:lang w:eastAsia="en-US"/>
        </w:rPr>
      </w:pPr>
      <w:r>
        <w:rPr>
          <w:rFonts w:eastAsia="Calibri"/>
          <w:szCs w:val="22"/>
          <w:lang w:eastAsia="en-US"/>
        </w:rPr>
        <w:t xml:space="preserve">Projektu siūloma Įstatymo 7 straipsnio 1 dalį papildyti nuostatomis, kad </w:t>
      </w:r>
      <w:r w:rsidRPr="005221D5">
        <w:rPr>
          <w:rFonts w:eastAsia="Calibri"/>
          <w:szCs w:val="22"/>
          <w:lang w:eastAsia="en-US"/>
        </w:rPr>
        <w:t>„Aukcionuose ilgalaikėms ir pusmetinėms sutartims sudaryti parduodamą žaliavinę medieną ir (ar) miško kirtimo liekanas pirmiausia (aukciono būdu dalyvaujant visiems ūkio subjektams atitinkantiems šiuos socialinės ekonominės naudos šaliai ir klimatui kriterijus) gali įsigyti ūkio subjektai, atitinkantys šiuos socialinės ekonominės naudos šaliai ir k</w:t>
      </w:r>
      <w:r w:rsidRPr="006E1D72">
        <w:rPr>
          <w:rFonts w:eastAsia="Calibri"/>
          <w:szCs w:val="22"/>
          <w:lang w:eastAsia="en-US"/>
        </w:rPr>
        <w:t xml:space="preserve">limatui kriterijus, </w:t>
      </w:r>
      <w:r w:rsidRPr="006E1D72">
        <w:rPr>
          <w:rFonts w:eastAsia="Calibri"/>
          <w:i/>
          <w:szCs w:val="22"/>
          <w:lang w:eastAsia="en-US"/>
        </w:rPr>
        <w:t>kuriuos vertins Lietuvos Respublikos Vyriausybės įgaliota institucija</w:t>
      </w:r>
      <w:r w:rsidRPr="005221D5">
        <w:rPr>
          <w:rFonts w:eastAsia="Calibri"/>
          <w:szCs w:val="22"/>
          <w:lang w:eastAsia="en-US"/>
        </w:rPr>
        <w:t>:“.</w:t>
      </w:r>
    </w:p>
    <w:p w14:paraId="2F3A098C" w14:textId="5872B2C1" w:rsidR="0014362F" w:rsidRDefault="00496313" w:rsidP="00DE63D9">
      <w:pPr>
        <w:pStyle w:val="Sraopastraipa"/>
        <w:suppressAutoHyphens w:val="0"/>
        <w:spacing w:line="336" w:lineRule="auto"/>
        <w:ind w:left="0" w:firstLine="709"/>
        <w:jc w:val="both"/>
        <w:rPr>
          <w:rFonts w:eastAsia="Calibri"/>
          <w:szCs w:val="22"/>
          <w:lang w:eastAsia="en-US"/>
        </w:rPr>
      </w:pPr>
      <w:r>
        <w:rPr>
          <w:rFonts w:eastAsia="Calibri"/>
          <w:szCs w:val="22"/>
          <w:lang w:eastAsia="en-US"/>
        </w:rPr>
        <w:t>Minėtose nuostatose vartojama formuluotė „</w:t>
      </w:r>
      <w:r w:rsidRPr="006E1D72">
        <w:rPr>
          <w:rFonts w:eastAsia="Calibri"/>
          <w:i/>
          <w:szCs w:val="22"/>
          <w:lang w:eastAsia="en-US"/>
        </w:rPr>
        <w:t>kuriuos vertins Lietuvos Respublikos Vyriausybės įgaliota institucija</w:t>
      </w:r>
      <w:r>
        <w:rPr>
          <w:rFonts w:eastAsia="Calibri"/>
          <w:szCs w:val="22"/>
          <w:lang w:eastAsia="en-US"/>
        </w:rPr>
        <w:t xml:space="preserve">“, kurios turinys (mūsų nuomone) atsižvelgiant į nuostatų konstrukciją nėra aiškus, pavyzdžiui: ar minėta formuluotė reiškia, kad </w:t>
      </w:r>
      <w:r w:rsidR="00BA57F1">
        <w:rPr>
          <w:rFonts w:eastAsia="Calibri"/>
          <w:szCs w:val="22"/>
          <w:lang w:eastAsia="en-US"/>
        </w:rPr>
        <w:t xml:space="preserve">Vyriausybės įgalioja institucija nustatys </w:t>
      </w:r>
      <w:r w:rsidR="00BA57F1" w:rsidRPr="00BA57F1">
        <w:rPr>
          <w:rFonts w:eastAsia="Calibri"/>
          <w:szCs w:val="22"/>
          <w:lang w:eastAsia="en-US"/>
        </w:rPr>
        <w:t>ekonominės naud</w:t>
      </w:r>
      <w:r w:rsidR="00BA57F1">
        <w:rPr>
          <w:rFonts w:eastAsia="Calibri"/>
          <w:szCs w:val="22"/>
          <w:lang w:eastAsia="en-US"/>
        </w:rPr>
        <w:t xml:space="preserve">os šaliai ir klimatui kriterijų (numatytų paskesniuose Projekto siūlymuose) pagrindimo (kad ūkio subjektas juos atitinka) tvarką; ar minėta nuostata turi būti suprantama </w:t>
      </w:r>
      <w:r w:rsidR="002C1763">
        <w:rPr>
          <w:rFonts w:eastAsia="Calibri"/>
          <w:szCs w:val="22"/>
          <w:lang w:eastAsia="en-US"/>
        </w:rPr>
        <w:t xml:space="preserve">kaip įpareigojimų </w:t>
      </w:r>
      <w:r w:rsidR="00BA57F1">
        <w:rPr>
          <w:rFonts w:eastAsia="Calibri"/>
          <w:szCs w:val="22"/>
          <w:lang w:eastAsia="en-US"/>
        </w:rPr>
        <w:t>Vyriausybės įgaliota</w:t>
      </w:r>
      <w:r w:rsidR="002C1763">
        <w:rPr>
          <w:rFonts w:eastAsia="Calibri"/>
          <w:szCs w:val="22"/>
          <w:lang w:eastAsia="en-US"/>
        </w:rPr>
        <w:t>i</w:t>
      </w:r>
      <w:r w:rsidR="00BA57F1">
        <w:rPr>
          <w:rFonts w:eastAsia="Calibri"/>
          <w:szCs w:val="22"/>
          <w:lang w:eastAsia="en-US"/>
        </w:rPr>
        <w:t xml:space="preserve"> institucija</w:t>
      </w:r>
      <w:r w:rsidR="002C1763">
        <w:rPr>
          <w:rFonts w:eastAsia="Calibri"/>
          <w:szCs w:val="22"/>
          <w:lang w:eastAsia="en-US"/>
        </w:rPr>
        <w:t>i suteikimas, kuomet institucija</w:t>
      </w:r>
      <w:r w:rsidR="00BA57F1">
        <w:rPr>
          <w:rFonts w:eastAsia="Calibri"/>
          <w:szCs w:val="22"/>
          <w:lang w:eastAsia="en-US"/>
        </w:rPr>
        <w:t xml:space="preserve"> privalės nustatyti ir įgyvendinti tvarką, pagal kurią nuolat bus kontroliuojama ūkio subjektų atitiktis minėtiems kriterijams, vykdoma jų veiklos priežiūra. </w:t>
      </w:r>
    </w:p>
    <w:p w14:paraId="2702D4DC" w14:textId="1AE22EC4" w:rsidR="0014362F" w:rsidRDefault="00BA57F1" w:rsidP="00DE63D9">
      <w:pPr>
        <w:pStyle w:val="Sraopastraipa"/>
        <w:suppressAutoHyphens w:val="0"/>
        <w:spacing w:line="336" w:lineRule="auto"/>
        <w:ind w:left="0" w:firstLine="709"/>
        <w:jc w:val="both"/>
        <w:rPr>
          <w:rFonts w:eastAsia="Calibri"/>
          <w:szCs w:val="22"/>
          <w:lang w:eastAsia="en-US"/>
        </w:rPr>
      </w:pPr>
      <w:r>
        <w:rPr>
          <w:rFonts w:eastAsia="Calibri"/>
          <w:szCs w:val="22"/>
          <w:lang w:eastAsia="en-US"/>
        </w:rPr>
        <w:t>Specialiųjų tyrimų tarnybos nuomone, šių nuostatų turinio aiškumas yra reikšmingas tuo aspektu, kad ūkio veiklos subjektams sudarius išskirtines veiklos sąlygas</w:t>
      </w:r>
      <w:r>
        <w:rPr>
          <w:rStyle w:val="Puslapioinaosnuoroda"/>
          <w:rFonts w:eastAsia="Calibri"/>
          <w:szCs w:val="22"/>
          <w:lang w:eastAsia="en-US"/>
        </w:rPr>
        <w:footnoteReference w:id="5"/>
      </w:r>
      <w:r w:rsidR="00CA3FA1">
        <w:rPr>
          <w:rFonts w:eastAsia="Calibri"/>
          <w:szCs w:val="22"/>
          <w:lang w:eastAsia="en-US"/>
        </w:rPr>
        <w:t xml:space="preserve"> būtina </w:t>
      </w:r>
      <w:r w:rsidR="005221D5">
        <w:rPr>
          <w:rFonts w:eastAsia="Calibri"/>
          <w:szCs w:val="22"/>
          <w:lang w:eastAsia="en-US"/>
        </w:rPr>
        <w:t>vykdyti</w:t>
      </w:r>
      <w:r w:rsidR="00CA3FA1">
        <w:rPr>
          <w:rFonts w:eastAsia="Calibri"/>
          <w:szCs w:val="22"/>
          <w:lang w:eastAsia="en-US"/>
        </w:rPr>
        <w:t xml:space="preserve"> faktinę </w:t>
      </w:r>
      <w:r w:rsidR="004B6BC8">
        <w:rPr>
          <w:rFonts w:eastAsia="Calibri"/>
          <w:szCs w:val="22"/>
          <w:lang w:eastAsia="en-US"/>
        </w:rPr>
        <w:t>(</w:t>
      </w:r>
      <w:r w:rsidR="00CA3FA1">
        <w:rPr>
          <w:rFonts w:eastAsia="Calibri"/>
          <w:szCs w:val="22"/>
          <w:lang w:eastAsia="en-US"/>
        </w:rPr>
        <w:t>o ne formalią</w:t>
      </w:r>
      <w:r w:rsidR="004B6BC8">
        <w:rPr>
          <w:rFonts w:eastAsia="Calibri"/>
          <w:szCs w:val="22"/>
          <w:lang w:eastAsia="en-US"/>
        </w:rPr>
        <w:t>)</w:t>
      </w:r>
      <w:r w:rsidR="00CA3FA1">
        <w:rPr>
          <w:rFonts w:eastAsia="Calibri"/>
          <w:szCs w:val="22"/>
          <w:lang w:eastAsia="en-US"/>
        </w:rPr>
        <w:t xml:space="preserve"> ūkio subjektų </w:t>
      </w:r>
      <w:r w:rsidR="005221D5">
        <w:rPr>
          <w:rFonts w:eastAsia="Calibri"/>
          <w:szCs w:val="22"/>
          <w:lang w:eastAsia="en-US"/>
        </w:rPr>
        <w:t>veiklos priežiūrą</w:t>
      </w:r>
      <w:r w:rsidR="00CA3FA1">
        <w:rPr>
          <w:rFonts w:eastAsia="Calibri"/>
          <w:szCs w:val="22"/>
          <w:lang w:eastAsia="en-US"/>
        </w:rPr>
        <w:t xml:space="preserve"> </w:t>
      </w:r>
      <w:r w:rsidR="005221D5">
        <w:rPr>
          <w:rFonts w:eastAsia="Calibri"/>
          <w:szCs w:val="22"/>
          <w:lang w:eastAsia="en-US"/>
        </w:rPr>
        <w:t>užtikrinant</w:t>
      </w:r>
      <w:r w:rsidR="00CA3FA1">
        <w:rPr>
          <w:rFonts w:eastAsia="Calibri"/>
          <w:szCs w:val="22"/>
          <w:lang w:eastAsia="en-US"/>
        </w:rPr>
        <w:t xml:space="preserve"> jų atitiktį atitinkamiems reikalavimams (kurių pagrindu </w:t>
      </w:r>
      <w:r w:rsidR="005221D5">
        <w:rPr>
          <w:rFonts w:eastAsia="Calibri"/>
          <w:szCs w:val="22"/>
          <w:lang w:eastAsia="en-US"/>
        </w:rPr>
        <w:t xml:space="preserve">suteikiama </w:t>
      </w:r>
      <w:r w:rsidR="00CA3FA1">
        <w:rPr>
          <w:rFonts w:eastAsia="Calibri"/>
          <w:szCs w:val="22"/>
          <w:lang w:eastAsia="en-US"/>
        </w:rPr>
        <w:t>pirmumo teisė). Pažymėtina, kad teikiant panašaus pobūdžio siūlymus valstybiniuose miškuose pagamintos medienos pardavimą reglamentuojan</w:t>
      </w:r>
      <w:r w:rsidR="0014362F">
        <w:rPr>
          <w:rFonts w:eastAsia="Calibri"/>
          <w:szCs w:val="22"/>
          <w:lang w:eastAsia="en-US"/>
        </w:rPr>
        <w:t>čiam teisės aktui</w:t>
      </w:r>
      <w:r w:rsidR="0014362F">
        <w:rPr>
          <w:rStyle w:val="Puslapioinaosnuoroda"/>
          <w:rFonts w:eastAsia="Calibri"/>
          <w:szCs w:val="22"/>
          <w:lang w:eastAsia="en-US"/>
        </w:rPr>
        <w:footnoteReference w:id="6"/>
      </w:r>
      <w:r w:rsidR="0014362F">
        <w:rPr>
          <w:rFonts w:eastAsia="Calibri"/>
          <w:szCs w:val="22"/>
          <w:lang w:eastAsia="en-US"/>
        </w:rPr>
        <w:t xml:space="preserve"> </w:t>
      </w:r>
      <w:r w:rsidR="00CA3FA1">
        <w:rPr>
          <w:rFonts w:eastAsia="Calibri"/>
          <w:szCs w:val="22"/>
          <w:lang w:eastAsia="en-US"/>
        </w:rPr>
        <w:t xml:space="preserve">buvo numatoma, kad ūkio subjektų atitiktis nustatytiems reikalavimams buvo grindžiama jų pačių parengtomis ir patvirtintomis ataskaitomis, kurios buvo pateikiamas Elektroninės medienos </w:t>
      </w:r>
      <w:r w:rsidR="00CA3FA1">
        <w:rPr>
          <w:rFonts w:eastAsia="Calibri"/>
          <w:szCs w:val="22"/>
          <w:lang w:eastAsia="en-US"/>
        </w:rPr>
        <w:lastRenderedPageBreak/>
        <w:t>pardavimo sistemos (toliau – EMPS)</w:t>
      </w:r>
      <w:r w:rsidR="0014362F">
        <w:rPr>
          <w:rFonts w:eastAsia="Calibri"/>
          <w:szCs w:val="22"/>
          <w:lang w:eastAsia="en-US"/>
        </w:rPr>
        <w:t xml:space="preserve"> administratoriui – t.y. asmeniui, kurio </w:t>
      </w:r>
      <w:r w:rsidR="0014362F" w:rsidRPr="0014362F">
        <w:rPr>
          <w:rFonts w:eastAsia="Calibri"/>
          <w:szCs w:val="22"/>
          <w:lang w:eastAsia="en-US"/>
        </w:rPr>
        <w:t>pagrindiniai veiklos uždaviniai nesusiję su tokių funkcijų įgyvendinimu</w:t>
      </w:r>
      <w:r w:rsidR="0014362F">
        <w:rPr>
          <w:rFonts w:eastAsia="Calibri"/>
          <w:szCs w:val="22"/>
          <w:lang w:eastAsia="en-US"/>
        </w:rPr>
        <w:t>. Tokius siūlymus</w:t>
      </w:r>
      <w:r w:rsidR="00DE63D9">
        <w:rPr>
          <w:rFonts w:eastAsia="Calibri"/>
          <w:szCs w:val="22"/>
          <w:lang w:eastAsia="en-US"/>
        </w:rPr>
        <w:t xml:space="preserve"> ir galimas teisinio reglamentavimo perspektyvas (kad ūkio subjektų atitiktį kriterijams Projekto priėmimo atveju vertins AMPS administratorius)</w:t>
      </w:r>
      <w:r w:rsidR="0014362F">
        <w:rPr>
          <w:rFonts w:eastAsia="Calibri"/>
          <w:szCs w:val="22"/>
          <w:lang w:eastAsia="en-US"/>
        </w:rPr>
        <w:t xml:space="preserve"> Sp</w:t>
      </w:r>
      <w:r w:rsidR="002C1763">
        <w:rPr>
          <w:rFonts w:eastAsia="Calibri"/>
          <w:szCs w:val="22"/>
          <w:lang w:eastAsia="en-US"/>
        </w:rPr>
        <w:t>ecialiųjų tyrimų tarnyba vertina</w:t>
      </w:r>
      <w:r w:rsidR="0014362F">
        <w:rPr>
          <w:rFonts w:eastAsia="Calibri"/>
          <w:szCs w:val="22"/>
          <w:lang w:eastAsia="en-US"/>
        </w:rPr>
        <w:t xml:space="preserve"> kritiškai</w:t>
      </w:r>
      <w:r w:rsidR="0014362F">
        <w:rPr>
          <w:rStyle w:val="Puslapioinaosnuoroda"/>
          <w:rFonts w:eastAsia="Calibri"/>
          <w:szCs w:val="22"/>
          <w:lang w:eastAsia="en-US"/>
        </w:rPr>
        <w:footnoteReference w:id="7"/>
      </w:r>
      <w:r w:rsidR="0014362F">
        <w:rPr>
          <w:rFonts w:eastAsia="Calibri"/>
          <w:szCs w:val="22"/>
          <w:lang w:eastAsia="en-US"/>
        </w:rPr>
        <w:t>, kadangi jie sudaro sąlygas tik formaliai, o ne objektyviai ūkio subjektų veiklos kontrolei</w:t>
      </w:r>
      <w:r w:rsidR="00DE63D9">
        <w:rPr>
          <w:rFonts w:eastAsia="Calibri"/>
          <w:szCs w:val="22"/>
          <w:lang w:eastAsia="en-US"/>
        </w:rPr>
        <w:t>, todėl sudaro sąlygas nepagrįstam pirmumo teisės ūkio subjektams suteikimui.</w:t>
      </w:r>
      <w:r w:rsidR="0014362F">
        <w:rPr>
          <w:rFonts w:eastAsia="Calibri"/>
          <w:szCs w:val="22"/>
          <w:lang w:eastAsia="en-US"/>
        </w:rPr>
        <w:t xml:space="preserve"> </w:t>
      </w:r>
    </w:p>
    <w:p w14:paraId="6339302B" w14:textId="6FCF84FC" w:rsidR="00496313" w:rsidRDefault="0014362F" w:rsidP="00DE63D9">
      <w:pPr>
        <w:pStyle w:val="Sraopastraipa"/>
        <w:suppressAutoHyphens w:val="0"/>
        <w:spacing w:line="336" w:lineRule="auto"/>
        <w:ind w:left="0" w:firstLine="709"/>
        <w:jc w:val="both"/>
        <w:rPr>
          <w:rFonts w:eastAsia="Calibri"/>
          <w:szCs w:val="22"/>
          <w:lang w:eastAsia="en-US"/>
        </w:rPr>
      </w:pPr>
      <w:r>
        <w:rPr>
          <w:rFonts w:eastAsia="Calibri"/>
          <w:szCs w:val="22"/>
          <w:lang w:eastAsia="en-US"/>
        </w:rPr>
        <w:t>Dėl minėtos priežasties minėtų Projekto nuostatų teisinis neaiškumas vertintinas kaip korupcijos rizikos veiksnys.</w:t>
      </w:r>
      <w:r w:rsidR="005221D5">
        <w:rPr>
          <w:rFonts w:eastAsia="Calibri"/>
          <w:szCs w:val="22"/>
          <w:lang w:eastAsia="en-US"/>
        </w:rPr>
        <w:t xml:space="preserve"> Siekiant pašalinti neaiškumus manytume, kad dėl Projekto turėtų pasisakyti ir įgaliota valstybės institucija</w:t>
      </w:r>
      <w:r w:rsidR="004B6BC8">
        <w:rPr>
          <w:rFonts w:eastAsia="Calibri"/>
          <w:szCs w:val="22"/>
          <w:lang w:eastAsia="en-US"/>
        </w:rPr>
        <w:t>; be to, siekiant objektyvaus Projektu siūlomų nuostatų įvertinimo tikslinga</w:t>
      </w:r>
      <w:r w:rsidR="005221D5">
        <w:rPr>
          <w:rFonts w:eastAsia="Calibri"/>
          <w:szCs w:val="22"/>
          <w:lang w:eastAsia="en-US"/>
        </w:rPr>
        <w:t xml:space="preserve"> kartu su Projektu </w:t>
      </w:r>
      <w:r w:rsidR="004B6BC8">
        <w:rPr>
          <w:rFonts w:eastAsia="Calibri"/>
          <w:szCs w:val="22"/>
          <w:lang w:eastAsia="en-US"/>
        </w:rPr>
        <w:t>pa</w:t>
      </w:r>
      <w:r w:rsidR="005221D5">
        <w:rPr>
          <w:rFonts w:eastAsia="Calibri"/>
          <w:szCs w:val="22"/>
          <w:lang w:eastAsia="en-US"/>
        </w:rPr>
        <w:t>teik</w:t>
      </w:r>
      <w:r w:rsidR="004B6BC8">
        <w:rPr>
          <w:rFonts w:eastAsia="Calibri"/>
          <w:szCs w:val="22"/>
          <w:lang w:eastAsia="en-US"/>
        </w:rPr>
        <w:t xml:space="preserve">ti </w:t>
      </w:r>
      <w:r w:rsidR="002C1763">
        <w:rPr>
          <w:rFonts w:eastAsia="Calibri"/>
          <w:szCs w:val="22"/>
          <w:lang w:eastAsia="en-US"/>
        </w:rPr>
        <w:t>ir jų</w:t>
      </w:r>
      <w:r w:rsidR="004B6BC8">
        <w:rPr>
          <w:rFonts w:eastAsia="Calibri"/>
          <w:szCs w:val="22"/>
          <w:lang w:eastAsia="en-US"/>
        </w:rPr>
        <w:t xml:space="preserve"> įgyvendinimą</w:t>
      </w:r>
      <w:r w:rsidR="005221D5">
        <w:rPr>
          <w:rFonts w:eastAsia="Calibri"/>
          <w:szCs w:val="22"/>
          <w:lang w:eastAsia="en-US"/>
        </w:rPr>
        <w:t xml:space="preserve"> </w:t>
      </w:r>
      <w:r w:rsidR="004B6BC8">
        <w:rPr>
          <w:rFonts w:eastAsia="Calibri"/>
          <w:szCs w:val="22"/>
          <w:lang w:eastAsia="en-US"/>
        </w:rPr>
        <w:t>numatančio teisinio reglamentavimo</w:t>
      </w:r>
      <w:r w:rsidR="009D3B96">
        <w:rPr>
          <w:rFonts w:eastAsia="Calibri"/>
          <w:szCs w:val="22"/>
          <w:lang w:eastAsia="en-US"/>
        </w:rPr>
        <w:t xml:space="preserve"> </w:t>
      </w:r>
      <w:r w:rsidR="002C1763">
        <w:rPr>
          <w:rFonts w:eastAsia="Calibri"/>
          <w:szCs w:val="22"/>
          <w:lang w:eastAsia="en-US"/>
        </w:rPr>
        <w:t>metmeni</w:t>
      </w:r>
      <w:r w:rsidR="005221D5">
        <w:rPr>
          <w:rFonts w:eastAsia="Calibri"/>
          <w:szCs w:val="22"/>
          <w:lang w:eastAsia="en-US"/>
        </w:rPr>
        <w:t xml:space="preserve">s (arba </w:t>
      </w:r>
      <w:r w:rsidR="002C1763">
        <w:rPr>
          <w:rFonts w:eastAsia="Calibri"/>
          <w:szCs w:val="22"/>
          <w:lang w:eastAsia="en-US"/>
        </w:rPr>
        <w:t>tai numatančio</w:t>
      </w:r>
      <w:r w:rsidR="009D3B96">
        <w:rPr>
          <w:rFonts w:eastAsia="Calibri"/>
          <w:szCs w:val="22"/>
          <w:lang w:eastAsia="en-US"/>
        </w:rPr>
        <w:t xml:space="preserve"> teisės akto</w:t>
      </w:r>
      <w:r w:rsidR="005221D5">
        <w:rPr>
          <w:rFonts w:eastAsia="Calibri"/>
          <w:szCs w:val="22"/>
          <w:lang w:eastAsia="en-US"/>
        </w:rPr>
        <w:t xml:space="preserve"> projekt</w:t>
      </w:r>
      <w:r w:rsidR="009D3B96">
        <w:rPr>
          <w:rFonts w:eastAsia="Calibri"/>
          <w:szCs w:val="22"/>
          <w:lang w:eastAsia="en-US"/>
        </w:rPr>
        <w:t>ą</w:t>
      </w:r>
      <w:r w:rsidR="005221D5">
        <w:rPr>
          <w:rFonts w:eastAsia="Calibri"/>
          <w:szCs w:val="22"/>
          <w:lang w:eastAsia="en-US"/>
        </w:rPr>
        <w:t>).</w:t>
      </w:r>
    </w:p>
    <w:p w14:paraId="1042465D" w14:textId="12F84AAC" w:rsidR="00205F08" w:rsidRDefault="00673654" w:rsidP="00DE63D9">
      <w:pPr>
        <w:pStyle w:val="Sraopastraipa"/>
        <w:numPr>
          <w:ilvl w:val="1"/>
          <w:numId w:val="20"/>
        </w:numPr>
        <w:suppressAutoHyphens w:val="0"/>
        <w:spacing w:line="336" w:lineRule="auto"/>
        <w:ind w:left="0" w:firstLine="709"/>
        <w:jc w:val="both"/>
        <w:rPr>
          <w:rFonts w:eastAsia="Calibri"/>
          <w:szCs w:val="22"/>
          <w:lang w:eastAsia="en-US"/>
        </w:rPr>
      </w:pPr>
      <w:r>
        <w:rPr>
          <w:rFonts w:eastAsia="Calibri"/>
          <w:szCs w:val="22"/>
          <w:lang w:eastAsia="en-US"/>
        </w:rPr>
        <w:t xml:space="preserve">Projektu numatomas įstatymo 7 straipsnio 1 dalies 1 punkto kriterijus, kad </w:t>
      </w:r>
      <w:r w:rsidRPr="003F1955">
        <w:rPr>
          <w:rFonts w:eastAsia="Calibri"/>
          <w:szCs w:val="22"/>
          <w:lang w:eastAsia="en-US"/>
        </w:rPr>
        <w:t xml:space="preserve">„ūkio subjektas per paskutiniuosius vienerius kalendorinius metus </w:t>
      </w:r>
      <w:r w:rsidRPr="003F1955">
        <w:rPr>
          <w:rFonts w:eastAsia="Calibri"/>
          <w:i/>
          <w:szCs w:val="22"/>
          <w:lang w:eastAsia="en-US"/>
        </w:rPr>
        <w:t>galutiniams medienos gaminiams (gaminiams, kuriems nereikia papildomo apdirbimo ir jie gali iš karto būti naudojami galutinio vartotojo arba skirti statybinei veiklai vykdyti)</w:t>
      </w:r>
      <w:r w:rsidRPr="003F1955">
        <w:rPr>
          <w:rFonts w:eastAsia="Calibri"/>
          <w:szCs w:val="22"/>
          <w:lang w:eastAsia="en-US"/>
        </w:rPr>
        <w:t xml:space="preserve"> gaminti panaudojo </w:t>
      </w:r>
      <w:r w:rsidRPr="003F1955">
        <w:rPr>
          <w:rFonts w:eastAsia="Calibri"/>
          <w:i/>
          <w:szCs w:val="22"/>
          <w:lang w:eastAsia="en-US"/>
        </w:rPr>
        <w:t>visą įsigytą žaliavinę medieną ir (ar) miško kirtimo liekanas</w:t>
      </w:r>
      <w:r w:rsidRPr="003F1955">
        <w:rPr>
          <w:rFonts w:eastAsia="Calibri"/>
          <w:szCs w:val="22"/>
          <w:lang w:eastAsia="en-US"/>
        </w:rPr>
        <w:t>. Atskirų galutinių medienos gaminių sąrašą ir didžiausią medienos kiekį atskirame medienos galutiniame gaminyje nustato Lietuvos Respublikos Vyriausybė arba jos įgaliota institucija;“.</w:t>
      </w:r>
    </w:p>
    <w:p w14:paraId="5799C262" w14:textId="65BD9B28" w:rsidR="008E585B" w:rsidRPr="003F1955" w:rsidRDefault="009D09DB" w:rsidP="00DE63D9">
      <w:pPr>
        <w:pStyle w:val="Sraopastraipa"/>
        <w:suppressAutoHyphens w:val="0"/>
        <w:spacing w:line="336" w:lineRule="auto"/>
        <w:ind w:left="0" w:firstLine="709"/>
        <w:jc w:val="both"/>
        <w:rPr>
          <w:rFonts w:eastAsia="Calibri"/>
          <w:szCs w:val="22"/>
          <w:lang w:eastAsia="en-US"/>
        </w:rPr>
      </w:pPr>
      <w:r>
        <w:rPr>
          <w:rFonts w:eastAsia="Calibri"/>
          <w:szCs w:val="22"/>
          <w:lang w:eastAsia="en-US"/>
        </w:rPr>
        <w:t xml:space="preserve">Minėtais Projekto siūlymais atskleidžiami sąvokos „galutiniai medienos gaminiai“ požymiai, tačiau pati apibrėžtis yra abstrakti ir jos interpretacijos būtų reglamentuojamos Vyriausybės arba jos įgaliotos institucijos nustatytame „galutinių medienos gaminių sąraše“. Toks siūlomas reguliavimas, mūsų nuomone, yra svarstytinas tuo aspektu, kad priklausomai nuo situacijos iš esmės tokie patys „galutinės medienos gaminių“ požymius atitinkantys gaminiai gali būti traktuojami skirtingai, pavyzdžiui: medienos drožlių plokštė jos pardavimo atveju gali būti traktuojama kaip </w:t>
      </w:r>
      <w:r w:rsidRPr="003F1955">
        <w:rPr>
          <w:rFonts w:eastAsia="Calibri"/>
          <w:i/>
          <w:szCs w:val="22"/>
          <w:lang w:eastAsia="en-US"/>
        </w:rPr>
        <w:t>galutinis gaminys</w:t>
      </w:r>
      <w:r>
        <w:rPr>
          <w:rFonts w:eastAsia="Calibri"/>
          <w:szCs w:val="22"/>
          <w:lang w:eastAsia="en-US"/>
        </w:rPr>
        <w:t xml:space="preserve">, tačiau jeigu ji yra naudojama tolimesniam gaminimui (pavyzdžiui, to paties ūkio subjekto panaudojama kitam gaminiui pagaminti), ji neturėtų būti laikoma „galutiniu medienos gaminiu“. </w:t>
      </w:r>
      <w:r w:rsidR="008E585B">
        <w:rPr>
          <w:rFonts w:eastAsia="Calibri"/>
          <w:szCs w:val="22"/>
          <w:lang w:eastAsia="en-US"/>
        </w:rPr>
        <w:t xml:space="preserve">Kita vertus, šiuo atveju svarbu ir tai, kad su minėtos sąvokos interpretacijomis siejama ir ūkio subjekto atitiktis kitiems Projektu siūlomiems kriterijams (pavyzdžiui, skaičiuojami galutinių gaminių </w:t>
      </w:r>
      <w:r w:rsidR="008E585B" w:rsidRPr="008E585B">
        <w:rPr>
          <w:rFonts w:eastAsia="Calibri"/>
          <w:szCs w:val="22"/>
          <w:lang w:eastAsia="en-US"/>
        </w:rPr>
        <w:t>transportavimo CO2 išmetim</w:t>
      </w:r>
      <w:r w:rsidR="008E585B">
        <w:rPr>
          <w:rFonts w:eastAsia="Calibri"/>
          <w:szCs w:val="22"/>
          <w:lang w:eastAsia="en-US"/>
        </w:rPr>
        <w:t xml:space="preserve">ai), todėl </w:t>
      </w:r>
      <w:r w:rsidR="002A0679">
        <w:rPr>
          <w:rFonts w:eastAsia="Calibri"/>
          <w:szCs w:val="22"/>
          <w:lang w:eastAsia="en-US"/>
        </w:rPr>
        <w:t xml:space="preserve">teisiniame reglamentavime </w:t>
      </w:r>
      <w:r w:rsidR="008E585B">
        <w:rPr>
          <w:rFonts w:eastAsia="Calibri"/>
          <w:szCs w:val="22"/>
          <w:lang w:eastAsia="en-US"/>
        </w:rPr>
        <w:t xml:space="preserve">nesant aiškios takoskyros </w:t>
      </w:r>
      <w:r w:rsidR="008E585B" w:rsidRPr="003F1955">
        <w:rPr>
          <w:rFonts w:eastAsia="Calibri"/>
          <w:i/>
          <w:szCs w:val="22"/>
          <w:lang w:eastAsia="en-US"/>
        </w:rPr>
        <w:t>kas</w:t>
      </w:r>
      <w:r w:rsidR="008E585B">
        <w:rPr>
          <w:rFonts w:eastAsia="Calibri"/>
          <w:i/>
          <w:szCs w:val="22"/>
          <w:lang w:eastAsia="en-US"/>
        </w:rPr>
        <w:t xml:space="preserve"> bus laikoma </w:t>
      </w:r>
      <w:r w:rsidR="008E585B" w:rsidRPr="003F1955">
        <w:rPr>
          <w:rFonts w:eastAsia="Calibri"/>
          <w:i/>
          <w:szCs w:val="22"/>
          <w:lang w:eastAsia="en-US"/>
        </w:rPr>
        <w:t>galutini</w:t>
      </w:r>
      <w:r w:rsidR="008E585B">
        <w:rPr>
          <w:rFonts w:eastAsia="Calibri"/>
          <w:i/>
          <w:szCs w:val="22"/>
          <w:lang w:eastAsia="en-US"/>
        </w:rPr>
        <w:t xml:space="preserve">u </w:t>
      </w:r>
      <w:r w:rsidR="008E585B" w:rsidRPr="003F1955">
        <w:rPr>
          <w:rFonts w:eastAsia="Calibri"/>
          <w:i/>
          <w:szCs w:val="22"/>
          <w:lang w:eastAsia="en-US"/>
        </w:rPr>
        <w:t>gamin</w:t>
      </w:r>
      <w:r w:rsidR="008E585B">
        <w:rPr>
          <w:rFonts w:eastAsia="Calibri"/>
          <w:i/>
          <w:szCs w:val="22"/>
          <w:lang w:eastAsia="en-US"/>
        </w:rPr>
        <w:t xml:space="preserve">iu, o kas ne </w:t>
      </w:r>
      <w:r w:rsidR="008E585B" w:rsidRPr="003F1955">
        <w:rPr>
          <w:rFonts w:eastAsia="Calibri"/>
          <w:szCs w:val="22"/>
          <w:lang w:eastAsia="en-US"/>
        </w:rPr>
        <w:t>galima ūkio subjektų nesąžiningos veiklos rizika manipuliuojant esančiu</w:t>
      </w:r>
      <w:r w:rsidR="008E585B">
        <w:rPr>
          <w:rFonts w:eastAsia="Calibri"/>
          <w:szCs w:val="22"/>
          <w:lang w:eastAsia="en-US"/>
        </w:rPr>
        <w:t xml:space="preserve"> teisiniu neapibrėžtumu</w:t>
      </w:r>
      <w:r w:rsidR="008E585B">
        <w:rPr>
          <w:rStyle w:val="Puslapioinaosnuoroda"/>
          <w:rFonts w:eastAsia="Calibri"/>
          <w:szCs w:val="22"/>
          <w:lang w:eastAsia="en-US"/>
        </w:rPr>
        <w:footnoteReference w:id="8"/>
      </w:r>
      <w:r w:rsidR="008E585B">
        <w:rPr>
          <w:rFonts w:eastAsia="Calibri"/>
          <w:szCs w:val="22"/>
          <w:lang w:eastAsia="en-US"/>
        </w:rPr>
        <w:t xml:space="preserve">. </w:t>
      </w:r>
    </w:p>
    <w:p w14:paraId="56DFF923" w14:textId="40C3010B" w:rsidR="009D09DB" w:rsidRPr="003F1955" w:rsidRDefault="009D09DB" w:rsidP="00DE63D9">
      <w:pPr>
        <w:pStyle w:val="Sraopastraipa"/>
        <w:suppressAutoHyphens w:val="0"/>
        <w:spacing w:line="336" w:lineRule="auto"/>
        <w:ind w:left="0" w:firstLine="709"/>
        <w:jc w:val="both"/>
        <w:rPr>
          <w:rFonts w:eastAsia="Calibri"/>
          <w:szCs w:val="22"/>
          <w:lang w:eastAsia="en-US"/>
        </w:rPr>
      </w:pPr>
      <w:r>
        <w:rPr>
          <w:rFonts w:eastAsia="Calibri"/>
          <w:szCs w:val="22"/>
          <w:lang w:eastAsia="en-US"/>
        </w:rPr>
        <w:lastRenderedPageBreak/>
        <w:t xml:space="preserve">Šiuo atveju manytume, kad kyla </w:t>
      </w:r>
      <w:r w:rsidR="008E585B">
        <w:rPr>
          <w:rFonts w:eastAsia="Calibri"/>
          <w:szCs w:val="22"/>
          <w:lang w:eastAsia="en-US"/>
        </w:rPr>
        <w:t>abejonių, ar Projektu siūlomos nuostatos neturėtų būti konkretinamos.</w:t>
      </w:r>
      <w:r>
        <w:rPr>
          <w:rFonts w:eastAsia="Calibri"/>
          <w:szCs w:val="22"/>
          <w:lang w:eastAsia="en-US"/>
        </w:rPr>
        <w:t xml:space="preserve"> </w:t>
      </w:r>
    </w:p>
    <w:p w14:paraId="0196260E" w14:textId="77777777" w:rsidR="00A52749" w:rsidRPr="006E1D72" w:rsidRDefault="00A52749" w:rsidP="00DE63D9">
      <w:pPr>
        <w:pStyle w:val="Sraopastraipa"/>
        <w:numPr>
          <w:ilvl w:val="1"/>
          <w:numId w:val="20"/>
        </w:numPr>
        <w:suppressAutoHyphens w:val="0"/>
        <w:spacing w:line="336" w:lineRule="auto"/>
        <w:ind w:left="0" w:firstLine="709"/>
        <w:jc w:val="both"/>
        <w:rPr>
          <w:rFonts w:eastAsia="Calibri"/>
          <w:szCs w:val="22"/>
          <w:lang w:eastAsia="en-US"/>
        </w:rPr>
      </w:pPr>
      <w:r w:rsidRPr="006E1D72">
        <w:rPr>
          <w:rFonts w:eastAsia="Calibri"/>
          <w:szCs w:val="22"/>
          <w:lang w:eastAsia="en-US"/>
        </w:rPr>
        <w:t>Projektu numatomas Įstatymo 7 straipsnio 1 dalies 6 punkto kriterijus, kad „ūkio subjektas pirmumo teise gali įsigyti ne daugiau nei 10 % didesnį medienos kiekį nei įsigijo per paskutinius vienerius kalendorinius metus“.</w:t>
      </w:r>
    </w:p>
    <w:p w14:paraId="4E6F84E1" w14:textId="448BABBE" w:rsidR="00773A14" w:rsidRDefault="00A52749" w:rsidP="00DE63D9">
      <w:pPr>
        <w:pStyle w:val="Sraopastraipa"/>
        <w:numPr>
          <w:ilvl w:val="2"/>
          <w:numId w:val="20"/>
        </w:numPr>
        <w:suppressAutoHyphens w:val="0"/>
        <w:spacing w:line="336" w:lineRule="auto"/>
        <w:ind w:left="0" w:firstLine="567"/>
        <w:jc w:val="both"/>
        <w:rPr>
          <w:rFonts w:eastAsia="Calibri"/>
          <w:szCs w:val="22"/>
          <w:lang w:eastAsia="en-US"/>
        </w:rPr>
      </w:pPr>
      <w:r>
        <w:rPr>
          <w:rFonts w:eastAsia="Calibri"/>
          <w:szCs w:val="22"/>
          <w:lang w:eastAsia="en-US"/>
        </w:rPr>
        <w:t xml:space="preserve">Specialiųjų tyrimų </w:t>
      </w:r>
      <w:r w:rsidR="00135146">
        <w:rPr>
          <w:rFonts w:eastAsia="Calibri"/>
          <w:szCs w:val="22"/>
          <w:lang w:eastAsia="en-US"/>
        </w:rPr>
        <w:t xml:space="preserve">tarnybos </w:t>
      </w:r>
      <w:r>
        <w:rPr>
          <w:rFonts w:eastAsia="Calibri"/>
          <w:szCs w:val="22"/>
          <w:lang w:eastAsia="en-US"/>
        </w:rPr>
        <w:t>nuomone</w:t>
      </w:r>
      <w:r w:rsidR="007D4984">
        <w:rPr>
          <w:rFonts w:eastAsia="Calibri"/>
          <w:szCs w:val="22"/>
          <w:lang w:eastAsia="en-US"/>
        </w:rPr>
        <w:t xml:space="preserve">, minėtos nuostatos svarstytinos jų tikslingumo aspektu, kadangi jomis nustatomas ne reikalavimas, bet išlyga (apribojimas) dėl pirmumo teise įsigyjamos žaliavinės medienos kiekio </w:t>
      </w:r>
      <w:r w:rsidR="00773A14">
        <w:rPr>
          <w:rFonts w:eastAsia="Calibri"/>
          <w:szCs w:val="22"/>
          <w:lang w:eastAsia="en-US"/>
        </w:rPr>
        <w:t>būsimuose</w:t>
      </w:r>
      <w:r w:rsidR="007D4984">
        <w:rPr>
          <w:rFonts w:eastAsia="Calibri"/>
          <w:szCs w:val="22"/>
          <w:lang w:eastAsia="en-US"/>
        </w:rPr>
        <w:t xml:space="preserve"> aukcionuose. Tačiau, mūsų manymu, šių nuostatų vartojimas Projektu siūlomo Įstatymo 7 straipsnio 1 dalies konstrukcijoje gali būti vertinamas kaip ydingas tuo aspektu</w:t>
      </w:r>
      <w:r w:rsidR="007D4984">
        <w:rPr>
          <w:rStyle w:val="Puslapioinaosnuoroda"/>
          <w:rFonts w:eastAsia="Calibri"/>
          <w:szCs w:val="22"/>
          <w:lang w:eastAsia="en-US"/>
        </w:rPr>
        <w:footnoteReference w:id="9"/>
      </w:r>
      <w:r w:rsidR="007D4984">
        <w:rPr>
          <w:rFonts w:eastAsia="Calibri"/>
          <w:szCs w:val="22"/>
          <w:lang w:eastAsia="en-US"/>
        </w:rPr>
        <w:t xml:space="preserve">, kad pirmumo teisė (pavyzdžiui, atvejais, jeigu pirmumo teisė galėtų būti suteikiama tik visus Įstatymo 7 straipsnio 1 dalies 7 – 6 punktuose nustatytus kriterijus atitinkantiems asmenims) būtų suteikiama tik tiems ūkio subjektams, kurie </w:t>
      </w:r>
      <w:r w:rsidR="00773A14">
        <w:rPr>
          <w:rFonts w:eastAsia="Calibri"/>
          <w:szCs w:val="22"/>
          <w:lang w:eastAsia="en-US"/>
        </w:rPr>
        <w:t>ateinančiuose</w:t>
      </w:r>
      <w:r w:rsidR="007D4984">
        <w:rPr>
          <w:rFonts w:eastAsia="Calibri"/>
          <w:szCs w:val="22"/>
          <w:lang w:eastAsia="en-US"/>
        </w:rPr>
        <w:t xml:space="preserve"> aukcionuose atitinkamai įsigytų </w:t>
      </w:r>
      <w:r w:rsidR="00773A14">
        <w:rPr>
          <w:rFonts w:eastAsia="Calibri"/>
          <w:szCs w:val="22"/>
          <w:lang w:eastAsia="en-US"/>
        </w:rPr>
        <w:t>vis didesnius (</w:t>
      </w:r>
      <w:r w:rsidR="007D4984">
        <w:rPr>
          <w:rFonts w:eastAsia="Calibri"/>
          <w:szCs w:val="22"/>
          <w:lang w:eastAsia="en-US"/>
        </w:rPr>
        <w:t>iki 10 procentų</w:t>
      </w:r>
      <w:r w:rsidR="00773A14">
        <w:rPr>
          <w:rFonts w:eastAsia="Calibri"/>
          <w:szCs w:val="22"/>
          <w:lang w:eastAsia="en-US"/>
        </w:rPr>
        <w:t>)</w:t>
      </w:r>
      <w:r w:rsidR="007D4984">
        <w:rPr>
          <w:rFonts w:eastAsia="Calibri"/>
          <w:szCs w:val="22"/>
          <w:lang w:eastAsia="en-US"/>
        </w:rPr>
        <w:t xml:space="preserve"> </w:t>
      </w:r>
      <w:r w:rsidR="00773A14">
        <w:rPr>
          <w:rFonts w:eastAsia="Calibri"/>
          <w:szCs w:val="22"/>
          <w:lang w:eastAsia="en-US"/>
        </w:rPr>
        <w:t>ža</w:t>
      </w:r>
      <w:r w:rsidR="007D4984">
        <w:rPr>
          <w:rFonts w:eastAsia="Calibri"/>
          <w:szCs w:val="22"/>
          <w:lang w:eastAsia="en-US"/>
        </w:rPr>
        <w:t>liavinės medienos kiekius.</w:t>
      </w:r>
    </w:p>
    <w:p w14:paraId="2C0FAB13" w14:textId="0FFEBB0C" w:rsidR="00A52749" w:rsidRDefault="00773A14" w:rsidP="00DE63D9">
      <w:pPr>
        <w:pStyle w:val="Sraopastraipa"/>
        <w:numPr>
          <w:ilvl w:val="2"/>
          <w:numId w:val="20"/>
        </w:numPr>
        <w:suppressAutoHyphens w:val="0"/>
        <w:spacing w:line="336" w:lineRule="auto"/>
        <w:ind w:left="0" w:firstLine="567"/>
        <w:jc w:val="both"/>
        <w:rPr>
          <w:rFonts w:eastAsia="Calibri"/>
          <w:szCs w:val="22"/>
          <w:lang w:eastAsia="en-US"/>
        </w:rPr>
      </w:pPr>
      <w:r>
        <w:rPr>
          <w:rFonts w:eastAsia="Calibri"/>
          <w:szCs w:val="22"/>
          <w:lang w:eastAsia="en-US"/>
        </w:rPr>
        <w:t xml:space="preserve">Atkreiptinas dėmesys, kad minėtas kriterijus nesiejamas su sąlyga, kad aukcionuose įsigyjamos žaliavinės medienos kiekis ribojamas atsižvelgiant į anksčiau aukcionuose įsigytus žaliavinės kiekius. Taigi, formaliai vertinant, jeigu ūkio subjektas iš kitų šaltinių anksčiau būtų įsigijęs itin didelius žaliavinės medienos kiekius, minėtos nuostatos sudarytų sąlygas ūkio subjektui dalyvauti aukcionuose pirmumo teise ir pretenduoti lengvatinėmis sąlygomis įgyti </w:t>
      </w:r>
      <w:r w:rsidRPr="006E1D72">
        <w:rPr>
          <w:rFonts w:eastAsia="Calibri"/>
          <w:i/>
          <w:szCs w:val="22"/>
          <w:lang w:eastAsia="en-US"/>
        </w:rPr>
        <w:t>neprognozuojam</w:t>
      </w:r>
      <w:r w:rsidR="00205F08" w:rsidRPr="006E1D72">
        <w:rPr>
          <w:rFonts w:eastAsia="Calibri"/>
          <w:i/>
          <w:szCs w:val="22"/>
          <w:lang w:eastAsia="en-US"/>
        </w:rPr>
        <w:t xml:space="preserve">us </w:t>
      </w:r>
      <w:r w:rsidRPr="006E1D72">
        <w:rPr>
          <w:rFonts w:eastAsia="Calibri"/>
          <w:i/>
          <w:szCs w:val="22"/>
          <w:lang w:eastAsia="en-US"/>
        </w:rPr>
        <w:t>žaliavinės medienos kiekius</w:t>
      </w:r>
      <w:r>
        <w:rPr>
          <w:rFonts w:eastAsia="Calibri"/>
          <w:szCs w:val="22"/>
          <w:lang w:eastAsia="en-US"/>
        </w:rPr>
        <w:t xml:space="preserve">. Tuo atveju, jeigu šalyje pasireikštų žaliavinės medienos pasiūlos problema, </w:t>
      </w:r>
      <w:r w:rsidR="00D369D9">
        <w:rPr>
          <w:rFonts w:eastAsia="Calibri"/>
          <w:szCs w:val="22"/>
          <w:lang w:eastAsia="en-US"/>
        </w:rPr>
        <w:t xml:space="preserve">šių nuostatų taikymas su žaliavinės medienos perdirbimo veikla susijusiems smulkesniems ūkio subjektams gali turėti itin neigiamų padarinių (pavyzdžiui: </w:t>
      </w:r>
      <w:r w:rsidR="00205F08">
        <w:rPr>
          <w:rFonts w:eastAsia="Calibri"/>
          <w:szCs w:val="22"/>
          <w:lang w:eastAsia="en-US"/>
        </w:rPr>
        <w:t xml:space="preserve">kritiniu atveju </w:t>
      </w:r>
      <w:r w:rsidR="00D369D9">
        <w:rPr>
          <w:rFonts w:eastAsia="Calibri"/>
          <w:szCs w:val="22"/>
          <w:lang w:eastAsia="en-US"/>
        </w:rPr>
        <w:t xml:space="preserve">jiems būtų ribojamos galimybės įsigyti veiklai būtinus žaliavinės medienos kiekius), o atskiroms jų grupėms (didiesiems ūkio subjektams) </w:t>
      </w:r>
      <w:r w:rsidR="00205F08">
        <w:rPr>
          <w:rFonts w:eastAsia="Calibri"/>
          <w:szCs w:val="22"/>
          <w:lang w:eastAsia="en-US"/>
        </w:rPr>
        <w:t xml:space="preserve">sudarytų pranašesnes veiklos </w:t>
      </w:r>
      <w:r w:rsidR="00D369D9">
        <w:rPr>
          <w:rFonts w:eastAsia="Calibri"/>
          <w:szCs w:val="22"/>
          <w:lang w:eastAsia="en-US"/>
        </w:rPr>
        <w:t>s</w:t>
      </w:r>
      <w:r w:rsidR="00205F08">
        <w:rPr>
          <w:rFonts w:eastAsia="Calibri"/>
          <w:szCs w:val="22"/>
          <w:lang w:eastAsia="en-US"/>
        </w:rPr>
        <w:t xml:space="preserve">ąlygas </w:t>
      </w:r>
      <w:r w:rsidR="00D369D9">
        <w:rPr>
          <w:rFonts w:eastAsia="Calibri"/>
          <w:szCs w:val="22"/>
          <w:lang w:eastAsia="en-US"/>
        </w:rPr>
        <w:t>užsitikrin</w:t>
      </w:r>
      <w:r w:rsidR="00205F08">
        <w:rPr>
          <w:rFonts w:eastAsia="Calibri"/>
          <w:szCs w:val="22"/>
          <w:lang w:eastAsia="en-US"/>
        </w:rPr>
        <w:t xml:space="preserve">ant </w:t>
      </w:r>
      <w:r w:rsidR="00D369D9">
        <w:rPr>
          <w:rFonts w:eastAsia="Calibri"/>
          <w:szCs w:val="22"/>
          <w:lang w:eastAsia="en-US"/>
        </w:rPr>
        <w:t>ilgametį žaliavinės medienos tiekimą palankiausiomis sąlygomis.</w:t>
      </w:r>
    </w:p>
    <w:p w14:paraId="63E41298" w14:textId="21631340" w:rsidR="00DE63D9" w:rsidRDefault="00DE63D9" w:rsidP="00DE63D9">
      <w:pPr>
        <w:pStyle w:val="Sraopastraipa"/>
        <w:suppressAutoHyphens w:val="0"/>
        <w:spacing w:line="336" w:lineRule="auto"/>
        <w:ind w:left="0" w:firstLine="709"/>
        <w:jc w:val="both"/>
        <w:rPr>
          <w:rFonts w:eastAsia="Calibri"/>
          <w:szCs w:val="22"/>
          <w:lang w:eastAsia="en-US"/>
        </w:rPr>
      </w:pPr>
      <w:r>
        <w:rPr>
          <w:rFonts w:eastAsia="Calibri"/>
          <w:szCs w:val="22"/>
          <w:lang w:eastAsia="en-US"/>
        </w:rPr>
        <w:t>3</w:t>
      </w:r>
      <w:r w:rsidRPr="00DE63D9">
        <w:rPr>
          <w:rFonts w:eastAsia="Calibri"/>
          <w:szCs w:val="22"/>
          <w:lang w:eastAsia="en-US"/>
        </w:rPr>
        <w:t>.</w:t>
      </w:r>
      <w:r w:rsidRPr="00DE63D9">
        <w:rPr>
          <w:rFonts w:eastAsia="Calibri"/>
          <w:szCs w:val="22"/>
          <w:lang w:eastAsia="en-US"/>
        </w:rPr>
        <w:tab/>
      </w:r>
      <w:r w:rsidRPr="00DE63D9">
        <w:rPr>
          <w:rFonts w:eastAsia="Calibri"/>
          <w:i/>
          <w:szCs w:val="22"/>
          <w:lang w:eastAsia="en-US"/>
        </w:rPr>
        <w:t>Kitų pastabų ir pasiūlymų neturime</w:t>
      </w:r>
      <w:r w:rsidRPr="00DE63D9">
        <w:rPr>
          <w:rFonts w:eastAsia="Calibri"/>
          <w:szCs w:val="22"/>
          <w:lang w:eastAsia="en-US"/>
        </w:rPr>
        <w:t>.</w:t>
      </w:r>
    </w:p>
    <w:p w14:paraId="7DE69D06" w14:textId="3ACABF1D" w:rsidR="002A0679" w:rsidRPr="009A03DF" w:rsidRDefault="002A0679" w:rsidP="00DE63D9">
      <w:pPr>
        <w:pStyle w:val="Sraopastraipa"/>
        <w:suppressAutoHyphens w:val="0"/>
        <w:spacing w:line="336" w:lineRule="auto"/>
        <w:ind w:left="0" w:firstLine="709"/>
        <w:jc w:val="both"/>
        <w:rPr>
          <w:rFonts w:eastAsia="Calibri"/>
          <w:szCs w:val="22"/>
          <w:lang w:eastAsia="en-US"/>
        </w:rPr>
      </w:pPr>
      <w:r w:rsidRPr="009A03DF">
        <w:rPr>
          <w:rFonts w:eastAsia="Calibri"/>
          <w:szCs w:val="22"/>
          <w:lang w:eastAsia="en-US"/>
        </w:rPr>
        <w:t>Atlikusi Projekto Nr. XIVP-402 antikorupcinė vertinimą Specialiųjų tyrimų tarnyba daro išvadą, kad Projektu Nr. XIVP-402 siūlomas  teisinis reglamentavimas gali būti ydingas antikorupciniu požiūriu, naudingas tik atskiriems ūkio subjektams arba siauroms interesų grupėms</w:t>
      </w:r>
      <w:r w:rsidR="00DE63D9" w:rsidRPr="009A03DF">
        <w:rPr>
          <w:rFonts w:eastAsia="Calibri"/>
          <w:szCs w:val="22"/>
          <w:lang w:eastAsia="en-US"/>
        </w:rPr>
        <w:t xml:space="preserve"> ir</w:t>
      </w:r>
      <w:r w:rsidRPr="009A03DF">
        <w:rPr>
          <w:rFonts w:eastAsia="Calibri"/>
          <w:szCs w:val="22"/>
          <w:lang w:eastAsia="en-US"/>
        </w:rPr>
        <w:t xml:space="preserve"> sudaryti sąlygas ūkio subjektų nesąžiningam elgesiui</w:t>
      </w:r>
      <w:r w:rsidR="00DE63D9" w:rsidRPr="009A03DF">
        <w:rPr>
          <w:rFonts w:eastAsia="Calibri"/>
          <w:szCs w:val="22"/>
          <w:lang w:eastAsia="en-US"/>
        </w:rPr>
        <w:t>.</w:t>
      </w:r>
      <w:r w:rsidRPr="009A03DF">
        <w:rPr>
          <w:rFonts w:eastAsia="Calibri"/>
          <w:szCs w:val="22"/>
          <w:lang w:eastAsia="en-US"/>
        </w:rPr>
        <w:t xml:space="preserve"> </w:t>
      </w:r>
    </w:p>
    <w:p w14:paraId="3034CF6E" w14:textId="5FAE3818" w:rsidR="00C321EC" w:rsidRPr="00A52749" w:rsidRDefault="00C321EC" w:rsidP="00DE63D9">
      <w:pPr>
        <w:pStyle w:val="Sraopastraipa"/>
        <w:suppressAutoHyphens w:val="0"/>
        <w:spacing w:line="336" w:lineRule="auto"/>
        <w:ind w:left="0" w:firstLine="709"/>
        <w:jc w:val="both"/>
        <w:rPr>
          <w:rFonts w:eastAsia="Calibri"/>
          <w:szCs w:val="22"/>
          <w:lang w:eastAsia="en-US"/>
        </w:rPr>
      </w:pPr>
      <w:r w:rsidRPr="00C321EC">
        <w:rPr>
          <w:rFonts w:eastAsia="Calibri"/>
          <w:szCs w:val="22"/>
          <w:lang w:eastAsia="en-US"/>
        </w:rPr>
        <w:t>Atkreipiame dėmesį, kad Specialiųjų tyrimų tarnyba ne kartą  yra pateikusi nuomonę</w:t>
      </w:r>
      <w:r w:rsidR="00DE63D9">
        <w:rPr>
          <w:rStyle w:val="Puslapioinaosnuoroda"/>
          <w:rFonts w:eastAsia="Calibri"/>
          <w:szCs w:val="22"/>
          <w:lang w:eastAsia="en-US"/>
        </w:rPr>
        <w:footnoteReference w:id="10"/>
      </w:r>
      <w:r w:rsidRPr="00C321EC">
        <w:rPr>
          <w:rFonts w:eastAsia="Calibri"/>
          <w:szCs w:val="22"/>
          <w:lang w:eastAsia="en-US"/>
        </w:rPr>
        <w:t xml:space="preserve">, kad reguliuojant žaliavinės medienos pardavimą visiems asmenims, kurių veikla susijusi su žaliavinės </w:t>
      </w:r>
      <w:r w:rsidRPr="00C321EC">
        <w:rPr>
          <w:rFonts w:eastAsia="Calibri"/>
          <w:szCs w:val="22"/>
          <w:lang w:eastAsia="en-US"/>
        </w:rPr>
        <w:lastRenderedPageBreak/>
        <w:t>medienos įsigijimu, turėtų būti taikomos vienodos žaliavinės medienos įsigijimo sąlygos. Taip pat atkreiptinas dėmesys į Lietuvos Respublikos konkurencijos tarybos (toliau – Konkurencijos taryba) poziciją</w:t>
      </w:r>
      <w:r w:rsidR="00DE63D9">
        <w:rPr>
          <w:rStyle w:val="Puslapioinaosnuoroda"/>
          <w:rFonts w:eastAsia="Calibri"/>
          <w:szCs w:val="22"/>
          <w:lang w:eastAsia="en-US"/>
        </w:rPr>
        <w:footnoteReference w:id="11"/>
      </w:r>
      <w:r w:rsidR="00DE63D9">
        <w:rPr>
          <w:rFonts w:eastAsia="Calibri"/>
          <w:szCs w:val="22"/>
          <w:lang w:eastAsia="en-US"/>
        </w:rPr>
        <w:t>,</w:t>
      </w:r>
      <w:r w:rsidRPr="00C321EC">
        <w:rPr>
          <w:rFonts w:eastAsia="Calibri"/>
          <w:szCs w:val="22"/>
          <w:lang w:eastAsia="en-US"/>
        </w:rPr>
        <w:t xml:space="preserve"> kai teisės aktų projektais atskiriems ūkio subjektams buvo siūloma nustatyti palankesnes medienos įsigijimo sąlygas. Atsižvelgdami į Projektu numatomą teisinį reglamentavimą Konkurencijos tarybos prašytume pasisakyti ir dėl Projekto.</w:t>
      </w:r>
    </w:p>
    <w:p w14:paraId="0457790C" w14:textId="2BC05774" w:rsidR="008C7E1E" w:rsidRDefault="00E021DF" w:rsidP="00DE63D9">
      <w:pPr>
        <w:suppressAutoHyphens w:val="0"/>
        <w:spacing w:line="336" w:lineRule="auto"/>
        <w:ind w:firstLine="709"/>
        <w:contextualSpacing/>
        <w:jc w:val="both"/>
        <w:rPr>
          <w:rFonts w:eastAsia="Calibri"/>
          <w:szCs w:val="22"/>
          <w:lang w:eastAsia="en-US"/>
        </w:rPr>
      </w:pPr>
      <w:r>
        <w:rPr>
          <w:rFonts w:eastAsia="Calibri"/>
          <w:szCs w:val="22"/>
          <w:lang w:eastAsia="en-US"/>
        </w:rPr>
        <w:t xml:space="preserve"> </w:t>
      </w:r>
    </w:p>
    <w:p w14:paraId="7C6B2CB8" w14:textId="1ADE06A7" w:rsidR="00EC6B3F" w:rsidRPr="0052714E" w:rsidRDefault="00EC6B3F" w:rsidP="00DE63D9">
      <w:pPr>
        <w:pStyle w:val="Sraopastraipa"/>
        <w:spacing w:line="336" w:lineRule="auto"/>
        <w:ind w:left="0"/>
        <w:jc w:val="both"/>
        <w:rPr>
          <w:rFonts w:eastAsia="Calibri"/>
          <w:lang w:eastAsia="en-US"/>
        </w:rPr>
      </w:pPr>
      <w:r w:rsidRPr="0052714E">
        <w:t xml:space="preserve">Direktorius </w:t>
      </w:r>
      <w:r w:rsidR="003E0A01">
        <w:tab/>
      </w:r>
      <w:r w:rsidR="003E0A01">
        <w:tab/>
      </w:r>
      <w:r w:rsidR="003E0A01">
        <w:tab/>
      </w:r>
      <w:r w:rsidR="003E0A01">
        <w:tab/>
      </w:r>
      <w:r w:rsidR="003E0A01">
        <w:tab/>
      </w:r>
      <w:r w:rsidR="003E0A01">
        <w:tab/>
      </w:r>
      <w:r w:rsidR="003E0A01">
        <w:tab/>
      </w:r>
      <w:r w:rsidR="003E0A01">
        <w:tab/>
      </w:r>
      <w:r w:rsidR="00D31714">
        <w:t xml:space="preserve">              </w:t>
      </w:r>
      <w:r w:rsidR="003E0A01">
        <w:t>Žydrūnas Bartkus</w:t>
      </w:r>
    </w:p>
    <w:p w14:paraId="52B1E2F9" w14:textId="77777777" w:rsidR="00D31714" w:rsidRDefault="00D31714" w:rsidP="00DE63D9">
      <w:pPr>
        <w:spacing w:line="336" w:lineRule="auto"/>
        <w:jc w:val="both"/>
        <w:rPr>
          <w:rFonts w:eastAsia="Calibri"/>
          <w:lang w:eastAsia="en-US"/>
        </w:rPr>
      </w:pPr>
    </w:p>
    <w:p w14:paraId="6A6E3983" w14:textId="77777777" w:rsidR="00D31714" w:rsidRDefault="00D31714" w:rsidP="00DE63D9">
      <w:pPr>
        <w:spacing w:line="336" w:lineRule="auto"/>
        <w:jc w:val="both"/>
        <w:rPr>
          <w:rFonts w:eastAsia="Calibri"/>
          <w:lang w:eastAsia="en-US"/>
        </w:rPr>
      </w:pPr>
    </w:p>
    <w:p w14:paraId="2296BACB" w14:textId="77777777" w:rsidR="00C67019" w:rsidRDefault="00C67019" w:rsidP="00DE63D9">
      <w:pPr>
        <w:spacing w:line="336" w:lineRule="auto"/>
        <w:jc w:val="both"/>
        <w:rPr>
          <w:rFonts w:eastAsia="Calibri"/>
          <w:lang w:eastAsia="en-US"/>
        </w:rPr>
      </w:pPr>
    </w:p>
    <w:p w14:paraId="0B88B905" w14:textId="77777777" w:rsidR="00C67019" w:rsidRDefault="00C67019" w:rsidP="00DE63D9">
      <w:pPr>
        <w:spacing w:line="336" w:lineRule="auto"/>
        <w:jc w:val="both"/>
        <w:rPr>
          <w:rFonts w:eastAsia="Calibri"/>
          <w:lang w:eastAsia="en-US"/>
        </w:rPr>
      </w:pPr>
    </w:p>
    <w:p w14:paraId="172E9BEF" w14:textId="77777777" w:rsidR="00C67019" w:rsidRDefault="00C67019" w:rsidP="00DE63D9">
      <w:pPr>
        <w:spacing w:line="336" w:lineRule="auto"/>
        <w:jc w:val="both"/>
        <w:rPr>
          <w:rFonts w:eastAsia="Calibri"/>
          <w:lang w:eastAsia="en-US"/>
        </w:rPr>
      </w:pPr>
    </w:p>
    <w:p w14:paraId="7220CC41" w14:textId="77777777" w:rsidR="00C67019" w:rsidRDefault="00C67019" w:rsidP="00DE63D9">
      <w:pPr>
        <w:spacing w:line="336" w:lineRule="auto"/>
        <w:jc w:val="both"/>
        <w:rPr>
          <w:rFonts w:eastAsia="Calibri"/>
          <w:lang w:eastAsia="en-US"/>
        </w:rPr>
      </w:pPr>
    </w:p>
    <w:p w14:paraId="57326B9C" w14:textId="77777777" w:rsidR="00C67019" w:rsidRDefault="00C67019" w:rsidP="00DE63D9">
      <w:pPr>
        <w:spacing w:line="336" w:lineRule="auto"/>
        <w:jc w:val="both"/>
        <w:rPr>
          <w:rFonts w:eastAsia="Calibri"/>
          <w:lang w:eastAsia="en-US"/>
        </w:rPr>
      </w:pPr>
    </w:p>
    <w:p w14:paraId="06D3D8A1" w14:textId="77777777" w:rsidR="00C67019" w:rsidRDefault="00C67019" w:rsidP="00DE63D9">
      <w:pPr>
        <w:spacing w:line="336" w:lineRule="auto"/>
        <w:jc w:val="both"/>
        <w:rPr>
          <w:rFonts w:eastAsia="Calibri"/>
          <w:lang w:eastAsia="en-US"/>
        </w:rPr>
      </w:pPr>
    </w:p>
    <w:p w14:paraId="5F0257C2" w14:textId="77777777" w:rsidR="009449F5" w:rsidRDefault="009449F5" w:rsidP="00DE63D9">
      <w:pPr>
        <w:spacing w:line="336" w:lineRule="auto"/>
        <w:jc w:val="both"/>
        <w:rPr>
          <w:rFonts w:eastAsia="Calibri"/>
          <w:lang w:eastAsia="en-US"/>
        </w:rPr>
      </w:pPr>
    </w:p>
    <w:p w14:paraId="57A57A09" w14:textId="238B7A02" w:rsidR="00C71C63" w:rsidRPr="0052714E" w:rsidRDefault="007C6443" w:rsidP="00DE63D9">
      <w:pPr>
        <w:spacing w:line="336" w:lineRule="auto"/>
        <w:jc w:val="both"/>
        <w:rPr>
          <w:rFonts w:eastAsia="Calibri"/>
          <w:lang w:eastAsia="en-US"/>
        </w:rPr>
      </w:pPr>
      <w:r w:rsidRPr="0052714E">
        <w:rPr>
          <w:rFonts w:eastAsia="Calibri"/>
          <w:lang w:eastAsia="en-US"/>
        </w:rPr>
        <w:t>Gintas Kerbelis, tel. 8 706 63 294, el. p. gintas.kerbelis@stt.lt</w:t>
      </w:r>
    </w:p>
    <w:sectPr w:rsidR="00C71C63" w:rsidRPr="0052714E" w:rsidSect="008A3E54">
      <w:headerReference w:type="default" r:id="rId9"/>
      <w:headerReference w:type="first" r:id="rId10"/>
      <w:footerReference w:type="first" r:id="rId11"/>
      <w:pgSz w:w="11906" w:h="16838"/>
      <w:pgMar w:top="1134" w:right="567" w:bottom="1134" w:left="1701" w:header="1123" w:footer="142" w:gutter="0"/>
      <w:cols w:space="1296"/>
      <w:formProt w:val="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B3A83B" w15:done="0"/>
  <w15:commentEx w15:paraId="79A3EC9E" w15:done="0"/>
  <w15:commentEx w15:paraId="6C8A94B4" w15:done="0"/>
  <w15:commentEx w15:paraId="46D4C2E4" w15:done="0"/>
  <w15:commentEx w15:paraId="7FDA43C3" w15:done="0"/>
  <w15:commentEx w15:paraId="4950E723" w15:done="0"/>
  <w15:commentEx w15:paraId="4D683277" w15:done="0"/>
  <w15:commentEx w15:paraId="06C98A1E" w15:done="0"/>
  <w15:commentEx w15:paraId="799A2C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A15EA" w14:textId="77777777" w:rsidR="00B22E1E" w:rsidRDefault="00B22E1E">
      <w:r>
        <w:separator/>
      </w:r>
    </w:p>
  </w:endnote>
  <w:endnote w:type="continuationSeparator" w:id="0">
    <w:p w14:paraId="3AFAFAB2" w14:textId="77777777" w:rsidR="00B22E1E" w:rsidRDefault="00B2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4C90C" w14:textId="3A58E538" w:rsidR="00A45BEC" w:rsidRDefault="00A45BEC">
    <w:pPr>
      <w:pStyle w:val="Porat"/>
      <w:tabs>
        <w:tab w:val="clear" w:pos="8306"/>
        <w:tab w:val="left" w:pos="8080"/>
        <w:tab w:val="right" w:pos="9356"/>
      </w:tabs>
    </w:pPr>
  </w:p>
  <w:p w14:paraId="0171B757" w14:textId="7D1EFEDB" w:rsidR="00A45BEC" w:rsidRDefault="00A45BEC">
    <w:pPr>
      <w:pStyle w:val="Porat"/>
    </w:pPr>
  </w:p>
  <w:p w14:paraId="02934041" w14:textId="77777777" w:rsidR="00A45BEC" w:rsidRDefault="00A45BEC">
    <w:pPr>
      <w:pStyle w:val="Porat"/>
    </w:pPr>
  </w:p>
  <w:p w14:paraId="6614A134" w14:textId="77777777" w:rsidR="00A45BEC" w:rsidRDefault="00A45BEC">
    <w:pPr>
      <w:pStyle w:val="Porat"/>
    </w:pPr>
  </w:p>
  <w:p w14:paraId="407937F2" w14:textId="77777777" w:rsidR="00A45BEC" w:rsidRDefault="00A45BEC">
    <w:pPr>
      <w:pStyle w:val="Porat"/>
    </w:pPr>
  </w:p>
  <w:p w14:paraId="0564074C" w14:textId="77777777" w:rsidR="00A45BEC" w:rsidRDefault="00A45BEC">
    <w:pPr>
      <w:pStyle w:val="Porat"/>
    </w:pPr>
  </w:p>
  <w:p w14:paraId="6978B3EA" w14:textId="77777777" w:rsidR="00A45BEC" w:rsidRDefault="00A45BE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36228" w14:textId="77777777" w:rsidR="00B22E1E" w:rsidRDefault="00B22E1E">
      <w:pPr>
        <w:rPr>
          <w:sz w:val="12"/>
        </w:rPr>
      </w:pPr>
      <w:r>
        <w:separator/>
      </w:r>
    </w:p>
  </w:footnote>
  <w:footnote w:type="continuationSeparator" w:id="0">
    <w:p w14:paraId="5B210238" w14:textId="77777777" w:rsidR="00B22E1E" w:rsidRDefault="00B22E1E">
      <w:pPr>
        <w:rPr>
          <w:sz w:val="12"/>
        </w:rPr>
      </w:pPr>
      <w:r>
        <w:continuationSeparator/>
      </w:r>
    </w:p>
  </w:footnote>
  <w:footnote w:id="1">
    <w:p w14:paraId="36C7CD0A" w14:textId="5EAC14D3" w:rsidR="00983686" w:rsidRDefault="00983686">
      <w:pPr>
        <w:pStyle w:val="Puslapioinaostekstas"/>
      </w:pPr>
      <w:r>
        <w:rPr>
          <w:rStyle w:val="Puslapioinaosnuoroda"/>
        </w:rPr>
        <w:footnoteRef/>
      </w:r>
      <w:r>
        <w:t xml:space="preserve"> Dėl Įstatymo 7 straipsnio 1 dalies 1 ir 6 punkto nuostatų.</w:t>
      </w:r>
    </w:p>
  </w:footnote>
  <w:footnote w:id="2">
    <w:p w14:paraId="6D5E2A88" w14:textId="03DE9739" w:rsidR="002669F5" w:rsidRDefault="002669F5" w:rsidP="006A7B31">
      <w:pPr>
        <w:pStyle w:val="Puslapioinaostekstas"/>
        <w:jc w:val="both"/>
      </w:pPr>
      <w:r>
        <w:rPr>
          <w:rStyle w:val="Puslapioinaosnuoroda"/>
        </w:rPr>
        <w:footnoteRef/>
      </w:r>
      <w:r>
        <w:t xml:space="preserve"> Šiuo atveju diskutuotina, kodėl įsiskolinimų turintis ūkio subjektas turėtų būti laikomas atitinkančių </w:t>
      </w:r>
      <w:r w:rsidRPr="002669F5">
        <w:t>socialinės ekonominės naudos šaliai</w:t>
      </w:r>
      <w:r>
        <w:t xml:space="preserve"> kriterijų.</w:t>
      </w:r>
    </w:p>
  </w:footnote>
  <w:footnote w:id="3">
    <w:p w14:paraId="79F35088" w14:textId="66FF89E6" w:rsidR="0058171A" w:rsidRDefault="0058171A" w:rsidP="0058171A">
      <w:pPr>
        <w:pStyle w:val="Puslapioinaostekstas"/>
        <w:jc w:val="both"/>
      </w:pPr>
      <w:r>
        <w:rPr>
          <w:rStyle w:val="Puslapioinaosnuoroda"/>
        </w:rPr>
        <w:footnoteRef/>
      </w:r>
      <w:r>
        <w:t xml:space="preserve"> Šiuo atveju aktualu gali būti tai, kad su žaliavinės medienos transportavimu susiję duomenys gali būti klastojami (pavyzdžiui, jeigu būtų fiksuojama transporto priemonių rida, ūkio subjektas faktinius žaliavinės medienos transportavimo ridos duomenis galėtų sumažinti deklaruodamas, kad didžioji transporto priemonės ridos dalis susijusi su transporto priemonės naudojimu „kitai veiklai“).</w:t>
      </w:r>
    </w:p>
  </w:footnote>
  <w:footnote w:id="4">
    <w:p w14:paraId="05185E6E" w14:textId="3692146D" w:rsidR="00AA4F49" w:rsidRDefault="00AA4F49" w:rsidP="00AA4F49">
      <w:pPr>
        <w:pStyle w:val="Puslapioinaostekstas"/>
        <w:jc w:val="both"/>
      </w:pPr>
      <w:r>
        <w:rPr>
          <w:rStyle w:val="Puslapioinaosnuoroda"/>
        </w:rPr>
        <w:footnoteRef/>
      </w:r>
      <w:r>
        <w:t xml:space="preserve"> Pavyzdžiui, medienos perdirbimas „galutiniams gaminiams gaminti“ gali būti tik viena iš ūkio subjekto veiklos sričių, tiesiogiai susijusi ir su kitomis ūkio subjekto veiklomis, kuriose tokie gaminiai naudojami. Tačiau pagal Projektą suteikiant pirmumo teisę galimai būtų atsižvelgiama tik į dalį ūkio subjekto veiklos.</w:t>
      </w:r>
    </w:p>
  </w:footnote>
  <w:footnote w:id="5">
    <w:p w14:paraId="68879658" w14:textId="19F129E9" w:rsidR="00BA57F1" w:rsidRDefault="00BA57F1" w:rsidP="006E1D72">
      <w:pPr>
        <w:pStyle w:val="Puslapioinaostekstas"/>
        <w:jc w:val="both"/>
      </w:pPr>
      <w:r>
        <w:rPr>
          <w:rStyle w:val="Puslapioinaosnuoroda"/>
        </w:rPr>
        <w:footnoteRef/>
      </w:r>
      <w:r>
        <w:t xml:space="preserve"> Specialiųjų tyrimų tarnyba nuosekliai laikosi nuomonės, kad </w:t>
      </w:r>
      <w:r w:rsidR="00CA3FA1">
        <w:t xml:space="preserve">tam tikroms ūkio subjektas </w:t>
      </w:r>
      <w:r>
        <w:t xml:space="preserve">pirmumo teisės suteikimas </w:t>
      </w:r>
      <w:r w:rsidR="00CA3FA1">
        <w:t>aukcionuose įsigyti žaliavinę m</w:t>
      </w:r>
      <w:r>
        <w:t>edien</w:t>
      </w:r>
      <w:r w:rsidR="00CA3FA1">
        <w:t>ą sudaro išskirtines sąlygas jų veiklai.</w:t>
      </w:r>
    </w:p>
  </w:footnote>
  <w:footnote w:id="6">
    <w:p w14:paraId="2163C5EB" w14:textId="5DEC6A70" w:rsidR="0014362F" w:rsidRDefault="0014362F" w:rsidP="006E1D72">
      <w:pPr>
        <w:pStyle w:val="Puslapioinaostekstas"/>
        <w:jc w:val="both"/>
      </w:pPr>
      <w:r>
        <w:rPr>
          <w:rStyle w:val="Puslapioinaosnuoroda"/>
        </w:rPr>
        <w:footnoteRef/>
      </w:r>
      <w:r>
        <w:t xml:space="preserve"> </w:t>
      </w:r>
      <w:r w:rsidRPr="0014362F">
        <w:t>Lietuvos Respublikos Vyriausybės nutarimo „Dėl Lietuvos Respublikos Vyriausybės 2017 m. lapkričio 30 d. nutarimo Nr. 972 „Dėl Prekybos valstybiniuose miškuose pagaminta žaliavine mediena ir miško kirtimo liekanomis tvarkos aprašo patvirti</w:t>
      </w:r>
      <w:r>
        <w:t>nimo“ pakeitimo“ projektui</w:t>
      </w:r>
      <w:r w:rsidRPr="0014362F">
        <w:t xml:space="preserve"> Nr. 18-15466(3)</w:t>
      </w:r>
      <w:r>
        <w:t xml:space="preserve">. </w:t>
      </w:r>
      <w:r w:rsidRPr="0014362F">
        <w:t>Prieiga per internetą: https://e-seimas.lrs.lt/portal/legalAct/lt/TAP/9f343650811b11e98a8298567570d639?jfwid=-xd0pcvrpx</w:t>
      </w:r>
    </w:p>
  </w:footnote>
  <w:footnote w:id="7">
    <w:p w14:paraId="179A7F63" w14:textId="6470D24D" w:rsidR="0014362F" w:rsidRDefault="0014362F" w:rsidP="005221D5">
      <w:pPr>
        <w:pStyle w:val="Puslapioinaostekstas"/>
      </w:pPr>
      <w:r>
        <w:rPr>
          <w:rStyle w:val="Puslapioinaosnuoroda"/>
        </w:rPr>
        <w:footnoteRef/>
      </w:r>
      <w:r>
        <w:t xml:space="preserve"> Prieiga internetu: </w:t>
      </w:r>
      <w:r w:rsidRPr="0014362F">
        <w:t>https://e-seimas.lrs.lt/portal/legalAct/lt/TAK/5869ab7181d811e98a8298567570d639?positionInSearchResults=0&amp;searchModelUUID=d3ddbf5c-857e-4935-a3d1-524708fa333b</w:t>
      </w:r>
      <w:r>
        <w:t>.</w:t>
      </w:r>
    </w:p>
  </w:footnote>
  <w:footnote w:id="8">
    <w:p w14:paraId="5138200E" w14:textId="28A0CD39" w:rsidR="008E585B" w:rsidRDefault="008E585B" w:rsidP="003F1955">
      <w:pPr>
        <w:pStyle w:val="Puslapioinaostekstas"/>
        <w:jc w:val="both"/>
      </w:pPr>
      <w:r>
        <w:rPr>
          <w:rStyle w:val="Puslapioinaosnuoroda"/>
        </w:rPr>
        <w:footnoteRef/>
      </w:r>
      <w:r>
        <w:t xml:space="preserve"> Specialiųjų tyrimų tarnybos nuomone, tokia rizika gali būti aktualesnė ūkio subjektams, kurie be medienos perdirbimo veiklos vykdo papildomą su medienos gaminių gaminimu susijusią veiklą.</w:t>
      </w:r>
    </w:p>
  </w:footnote>
  <w:footnote w:id="9">
    <w:p w14:paraId="57C7DA18" w14:textId="266BA264" w:rsidR="007D4984" w:rsidRDefault="007D4984">
      <w:pPr>
        <w:pStyle w:val="Puslapioinaostekstas"/>
      </w:pPr>
      <w:r>
        <w:rPr>
          <w:rStyle w:val="Puslapioinaosnuoroda"/>
        </w:rPr>
        <w:footnoteRef/>
      </w:r>
      <w:r>
        <w:t xml:space="preserve"> Jeigu minėta sąlyga būtų interpretuojama kaip kriterijus.</w:t>
      </w:r>
    </w:p>
  </w:footnote>
  <w:footnote w:id="10">
    <w:p w14:paraId="7E0D35AD" w14:textId="217A40E5" w:rsidR="00DE63D9" w:rsidRPr="00DE63D9" w:rsidRDefault="00DE63D9" w:rsidP="00DE63D9">
      <w:pPr>
        <w:pStyle w:val="Puslapioinaostekstas"/>
        <w:jc w:val="both"/>
        <w:rPr>
          <w:color w:val="000000" w:themeColor="text1"/>
        </w:rPr>
      </w:pPr>
      <w:r>
        <w:rPr>
          <w:rStyle w:val="Puslapioinaosnuoroda"/>
        </w:rPr>
        <w:footnoteRef/>
      </w:r>
      <w:r>
        <w:t xml:space="preserve"> Pavyzdžiui, Lietuvos Respublikos miškų įstatymo Nr. I-671 7 straipsnio pakeitimo įstatymo projekto Nr. XIIP-1381(2) ir Lietuvos Respublikos miškų įstatymo Nr. I-671 1 ir 7 straipsnių pakeitimo įstatymo projekto Nr. XIIP-1381(3) antikorupciniuose vertinimuose (atitinkamai 2014 m. spalio 3 d. raštas Nr. 4-01-5867 ir 2015 m. sausio 14 d. raštas Nr. 4-01-265). Prieiga internete: </w:t>
      </w:r>
      <w:hyperlink r:id="rId1" w:history="1">
        <w:r w:rsidRPr="00DE63D9">
          <w:rPr>
            <w:rStyle w:val="Hipersaitas"/>
            <w:color w:val="000000" w:themeColor="text1"/>
            <w:u w:val="none"/>
          </w:rPr>
          <w:t>https://e-seimas.lrs.lt/portal/legalAct/lt/TAK/40188c604aee11e4ba2fc5e712e90cd4?jfwid=-35aaxglki</w:t>
        </w:r>
      </w:hyperlink>
      <w:r w:rsidRPr="00DE63D9">
        <w:rPr>
          <w:color w:val="000000" w:themeColor="text1"/>
        </w:rPr>
        <w:t>; https://e-seimas.lrs.lt/portal/legalAct/lt/TAK/84b31e909bd811e48d7bacdf30d64d66?jfwid=-35aaxglib.</w:t>
      </w:r>
    </w:p>
  </w:footnote>
  <w:footnote w:id="11">
    <w:p w14:paraId="1BD4B483" w14:textId="61B85BD6" w:rsidR="00DE63D9" w:rsidRDefault="00DE63D9" w:rsidP="00DE63D9">
      <w:pPr>
        <w:pStyle w:val="Puslapioinaostekstas"/>
        <w:jc w:val="both"/>
      </w:pPr>
      <w:r>
        <w:rPr>
          <w:rStyle w:val="Puslapioinaosnuoroda"/>
        </w:rPr>
        <w:footnoteRef/>
      </w:r>
      <w:r>
        <w:t xml:space="preserve"> </w:t>
      </w:r>
      <w:r w:rsidRPr="00DE63D9">
        <w:t>Pavyzdžiui, Konkurencijos taryba pasisakė, kad: „Konkurencijos taryba ir toliau nuosekliai laikosi pozicijos, jog sąžiningos konkurencijos laisvės principas yra konstitucinė vertybė, kurios saugojimas laiduoja efektyvų ribotų išteklių panaudojimą, optimalų kainos ir kokybės santykį vartotojams, skatina investicijas, taigi užtikrina bendrą tautos, o ne atskirų subjektų ar jų grupių gerovę. Todėl siekis užtikrinti konkrečių ūkio subjektų interesų tenkinimą parduodant jiems valstybinių miškų medieną savaime lemia kitų medienos pirkėjų diskriminavimą, nepriklausomai nuo prioriteto formos ar apimties“. Prieiga internete: https://e-seimas.lrs.lt/portal/legalAct/lt/TAK/aa6455d0e71211e894a78279b4c56611?jfwid=15c4pnnddr.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223806"/>
      <w:docPartObj>
        <w:docPartGallery w:val="Page Numbers (Top of Page)"/>
        <w:docPartUnique/>
      </w:docPartObj>
    </w:sdtPr>
    <w:sdtEndPr/>
    <w:sdtContent>
      <w:p w14:paraId="77BEF070" w14:textId="54816746" w:rsidR="00A45BEC" w:rsidRDefault="00C47065">
        <w:pPr>
          <w:pStyle w:val="Antrats"/>
          <w:jc w:val="center"/>
        </w:pPr>
        <w:r>
          <w:fldChar w:fldCharType="begin"/>
        </w:r>
        <w:r>
          <w:instrText>PAGE</w:instrText>
        </w:r>
        <w:r>
          <w:fldChar w:fldCharType="separate"/>
        </w:r>
        <w:r w:rsidR="00AE5833">
          <w:rPr>
            <w:noProof/>
          </w:rPr>
          <w:t>9</w:t>
        </w:r>
        <w:r>
          <w:fldChar w:fldCharType="end"/>
        </w:r>
      </w:p>
    </w:sdtContent>
  </w:sdt>
  <w:p w14:paraId="731AF66A" w14:textId="77777777" w:rsidR="00A45BEC" w:rsidRDefault="00A45BEC">
    <w:pPr>
      <w:pStyle w:val="Antrat11"/>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363D3" w14:textId="77777777" w:rsidR="00A45BEC" w:rsidRDefault="00C47065">
    <w:pPr>
      <w:tabs>
        <w:tab w:val="right" w:pos="8306"/>
      </w:tabs>
      <w:suppressAutoHyphens w:val="0"/>
      <w:jc w:val="center"/>
      <w:rPr>
        <w:sz w:val="28"/>
        <w:szCs w:val="28"/>
        <w:lang w:eastAsia="en-US"/>
      </w:rPr>
    </w:pPr>
    <w:r>
      <w:rPr>
        <w:noProof/>
        <w:lang w:eastAsia="lt-LT"/>
      </w:rPr>
      <w:drawing>
        <wp:inline distT="0" distB="0" distL="0" distR="0" wp14:anchorId="553E264A" wp14:editId="4C4FB67B">
          <wp:extent cx="563880" cy="556260"/>
          <wp:effectExtent l="0" t="0" r="0" b="0"/>
          <wp:docPr id="13" name="Paveikslėlis 1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5" descr="image001"/>
                  <pic:cNvPicPr>
                    <a:picLocks noChangeAspect="1" noChangeArrowheads="1"/>
                  </pic:cNvPicPr>
                </pic:nvPicPr>
                <pic:blipFill>
                  <a:blip r:embed="rId1"/>
                  <a:stretch>
                    <a:fillRect/>
                  </a:stretch>
                </pic:blipFill>
                <pic:spPr bwMode="auto">
                  <a:xfrm>
                    <a:off x="0" y="0"/>
                    <a:ext cx="563880" cy="556260"/>
                  </a:xfrm>
                  <a:prstGeom prst="rect">
                    <a:avLst/>
                  </a:prstGeom>
                </pic:spPr>
              </pic:pic>
            </a:graphicData>
          </a:graphic>
        </wp:inline>
      </w:drawing>
    </w:r>
  </w:p>
  <w:p w14:paraId="74B99926" w14:textId="77777777" w:rsidR="00A45BEC" w:rsidRDefault="00A45BEC">
    <w:pPr>
      <w:tabs>
        <w:tab w:val="right" w:pos="8306"/>
      </w:tabs>
      <w:suppressAutoHyphens w:val="0"/>
      <w:jc w:val="center"/>
      <w:rPr>
        <w:sz w:val="16"/>
        <w:lang w:eastAsia="en-US"/>
      </w:rPr>
    </w:pPr>
  </w:p>
  <w:p w14:paraId="0F353E9E" w14:textId="77777777" w:rsidR="00A45BEC" w:rsidRDefault="00C47065">
    <w:pPr>
      <w:suppressAutoHyphens w:val="0"/>
      <w:jc w:val="center"/>
      <w:rPr>
        <w:b/>
        <w:bCs/>
        <w:sz w:val="26"/>
        <w:lang w:eastAsia="en-US"/>
      </w:rPr>
    </w:pPr>
    <w:r>
      <w:rPr>
        <w:b/>
        <w:bCs/>
        <w:sz w:val="26"/>
        <w:lang w:eastAsia="en-US"/>
      </w:rPr>
      <w:t>LIETUVOS RESPUBLIKOS SPECIALIŲJŲ TYRIMŲ TARNYBA</w:t>
    </w:r>
  </w:p>
  <w:p w14:paraId="08AFF7F6" w14:textId="77777777" w:rsidR="00A45BEC" w:rsidRDefault="00A45BEC">
    <w:pPr>
      <w:suppressAutoHyphens w:val="0"/>
      <w:jc w:val="center"/>
      <w:rPr>
        <w:b/>
        <w:bCs/>
        <w:sz w:val="26"/>
        <w:lang w:eastAsia="en-US"/>
      </w:rPr>
    </w:pPr>
  </w:p>
  <w:p w14:paraId="61C8538F" w14:textId="77777777" w:rsidR="00A45BEC" w:rsidRDefault="00C47065">
    <w:pPr>
      <w:pBdr>
        <w:bottom w:val="single" w:sz="4" w:space="1" w:color="000000"/>
      </w:pBdr>
      <w:suppressAutoHyphens w:val="0"/>
      <w:jc w:val="center"/>
      <w:rPr>
        <w:sz w:val="20"/>
        <w:lang w:eastAsia="en-US"/>
      </w:rPr>
    </w:pPr>
    <w:r>
      <w:rPr>
        <w:sz w:val="20"/>
        <w:lang w:eastAsia="en-US"/>
      </w:rPr>
      <w:t xml:space="preserve">Biudžetinė įstaiga, A. Jakšto g. 6, LT-01105 Vilnius, </w:t>
    </w:r>
  </w:p>
  <w:p w14:paraId="5D3A81D2" w14:textId="77777777" w:rsidR="00A45BEC" w:rsidRDefault="00C47065">
    <w:pPr>
      <w:pBdr>
        <w:bottom w:val="single" w:sz="4" w:space="1" w:color="000000"/>
      </w:pBdr>
      <w:suppressAutoHyphens w:val="0"/>
      <w:jc w:val="center"/>
      <w:rPr>
        <w:sz w:val="20"/>
        <w:lang w:eastAsia="en-US"/>
      </w:rPr>
    </w:pPr>
    <w:r>
      <w:rPr>
        <w:sz w:val="20"/>
        <w:lang w:eastAsia="en-US"/>
      </w:rPr>
      <w:t>tel. 8 706 63 335, el. p. dokumentai@stt.lt</w:t>
    </w:r>
  </w:p>
  <w:p w14:paraId="28932C35" w14:textId="77777777" w:rsidR="00A45BEC" w:rsidRDefault="00C47065">
    <w:pPr>
      <w:pBdr>
        <w:bottom w:val="single" w:sz="4" w:space="1" w:color="000000"/>
      </w:pBdr>
      <w:suppressAutoHyphens w:val="0"/>
      <w:jc w:val="center"/>
      <w:rPr>
        <w:sz w:val="20"/>
        <w:lang w:eastAsia="en-US"/>
      </w:rPr>
    </w:pPr>
    <w:r>
      <w:rPr>
        <w:sz w:val="20"/>
        <w:lang w:eastAsia="en-US"/>
      </w:rPr>
      <w:t>Duomenys kaupiami ir saugomi Juridinių asmenų registre, kodas 188659948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F3DA5"/>
    <w:multiLevelType w:val="hybridMultilevel"/>
    <w:tmpl w:val="C5CCBACE"/>
    <w:lvl w:ilvl="0" w:tplc="116A7E9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nsid w:val="1796167E"/>
    <w:multiLevelType w:val="multilevel"/>
    <w:tmpl w:val="75689F0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17C767CF"/>
    <w:multiLevelType w:val="multilevel"/>
    <w:tmpl w:val="2EF24448"/>
    <w:lvl w:ilvl="0">
      <w:start w:val="1"/>
      <w:numFmt w:val="decimal"/>
      <w:lvlText w:val="%1."/>
      <w:lvlJc w:val="left"/>
      <w:pPr>
        <w:ind w:left="1069" w:hanging="360"/>
      </w:pPr>
      <w:rPr>
        <w:rFonts w:ascii="Times New Roman" w:eastAsia="Times New Roman" w:hAnsi="Times New Roman" w:cs="Times New Roman"/>
        <w:i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24201645"/>
    <w:multiLevelType w:val="multilevel"/>
    <w:tmpl w:val="4F1405D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2490549D"/>
    <w:multiLevelType w:val="multilevel"/>
    <w:tmpl w:val="B212C91A"/>
    <w:lvl w:ilvl="0">
      <w:start w:val="1"/>
      <w:numFmt w:val="decimal"/>
      <w:lvlText w:val="%1."/>
      <w:lvlJc w:val="left"/>
      <w:pPr>
        <w:ind w:left="1069" w:hanging="360"/>
      </w:pPr>
      <w:rPr>
        <w:rFonts w:hint="default"/>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2D1839A9"/>
    <w:multiLevelType w:val="multilevel"/>
    <w:tmpl w:val="B1629284"/>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315835BC"/>
    <w:multiLevelType w:val="hybridMultilevel"/>
    <w:tmpl w:val="8A0684FE"/>
    <w:lvl w:ilvl="0" w:tplc="CEF88B4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nsid w:val="388034DE"/>
    <w:multiLevelType w:val="multilevel"/>
    <w:tmpl w:val="4F1405D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39FE1305"/>
    <w:multiLevelType w:val="hybridMultilevel"/>
    <w:tmpl w:val="9C947630"/>
    <w:lvl w:ilvl="0" w:tplc="C972933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nsid w:val="3EE110AB"/>
    <w:multiLevelType w:val="hybridMultilevel"/>
    <w:tmpl w:val="18DE6BD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51433642"/>
    <w:multiLevelType w:val="multilevel"/>
    <w:tmpl w:val="49A21B9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53EC5D68"/>
    <w:multiLevelType w:val="hybridMultilevel"/>
    <w:tmpl w:val="45DC9D22"/>
    <w:lvl w:ilvl="0" w:tplc="ECCA9AD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nsid w:val="56802BEA"/>
    <w:multiLevelType w:val="multilevel"/>
    <w:tmpl w:val="BBE82A62"/>
    <w:lvl w:ilvl="0">
      <w:start w:val="1"/>
      <w:numFmt w:val="lowerLetter"/>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3">
    <w:nsid w:val="57DA0E4B"/>
    <w:multiLevelType w:val="multilevel"/>
    <w:tmpl w:val="134240C2"/>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67ED356D"/>
    <w:multiLevelType w:val="multilevel"/>
    <w:tmpl w:val="9AB6CD9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68E27DF8"/>
    <w:multiLevelType w:val="multilevel"/>
    <w:tmpl w:val="4FD873EC"/>
    <w:lvl w:ilvl="0">
      <w:start w:val="1"/>
      <w:numFmt w:val="decimal"/>
      <w:lvlText w:val="%1."/>
      <w:lvlJc w:val="left"/>
      <w:pPr>
        <w:ind w:left="720" w:hanging="360"/>
      </w:pPr>
      <w:rPr>
        <w:rFonts w:hint="default"/>
        <w:i w:val="0"/>
      </w:rPr>
    </w:lvl>
    <w:lvl w:ilvl="1">
      <w:start w:val="2"/>
      <w:numFmt w:val="decimal"/>
      <w:isLgl/>
      <w:lvlText w:val="%1.%2."/>
      <w:lvlJc w:val="left"/>
      <w:pPr>
        <w:ind w:left="1074"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6">
    <w:nsid w:val="69D443B9"/>
    <w:multiLevelType w:val="hybridMultilevel"/>
    <w:tmpl w:val="C3E83E9E"/>
    <w:lvl w:ilvl="0" w:tplc="742AFB34">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7">
    <w:nsid w:val="700E1B06"/>
    <w:multiLevelType w:val="multilevel"/>
    <w:tmpl w:val="CDDC2DCE"/>
    <w:lvl w:ilvl="0">
      <w:start w:val="1"/>
      <w:numFmt w:val="decimal"/>
      <w:lvlText w:val="%1."/>
      <w:lvlJc w:val="left"/>
      <w:pPr>
        <w:tabs>
          <w:tab w:val="num" w:pos="0"/>
        </w:tabs>
        <w:ind w:left="1211"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1571" w:hanging="720"/>
      </w:pPr>
    </w:lvl>
    <w:lvl w:ilvl="3">
      <w:start w:val="1"/>
      <w:numFmt w:val="decimal"/>
      <w:lvlText w:val="%1.%2.%3.%4."/>
      <w:lvlJc w:val="left"/>
      <w:pPr>
        <w:tabs>
          <w:tab w:val="num" w:pos="0"/>
        </w:tabs>
        <w:ind w:left="1571" w:hanging="720"/>
      </w:pPr>
    </w:lvl>
    <w:lvl w:ilvl="4">
      <w:start w:val="1"/>
      <w:numFmt w:val="decimal"/>
      <w:lvlText w:val="%1.%2.%3.%4.%5."/>
      <w:lvlJc w:val="left"/>
      <w:pPr>
        <w:tabs>
          <w:tab w:val="num" w:pos="0"/>
        </w:tabs>
        <w:ind w:left="1931" w:hanging="1080"/>
      </w:pPr>
    </w:lvl>
    <w:lvl w:ilvl="5">
      <w:start w:val="1"/>
      <w:numFmt w:val="decimal"/>
      <w:lvlText w:val="%1.%2.%3.%4.%5.%6."/>
      <w:lvlJc w:val="left"/>
      <w:pPr>
        <w:tabs>
          <w:tab w:val="num" w:pos="0"/>
        </w:tabs>
        <w:ind w:left="1931" w:hanging="1080"/>
      </w:pPr>
    </w:lvl>
    <w:lvl w:ilvl="6">
      <w:start w:val="1"/>
      <w:numFmt w:val="decimal"/>
      <w:lvlText w:val="%1.%2.%3.%4.%5.%6.%7."/>
      <w:lvlJc w:val="left"/>
      <w:pPr>
        <w:tabs>
          <w:tab w:val="num" w:pos="0"/>
        </w:tabs>
        <w:ind w:left="2291" w:hanging="1440"/>
      </w:pPr>
    </w:lvl>
    <w:lvl w:ilvl="7">
      <w:start w:val="1"/>
      <w:numFmt w:val="decimal"/>
      <w:lvlText w:val="%1.%2.%3.%4.%5.%6.%7.%8."/>
      <w:lvlJc w:val="left"/>
      <w:pPr>
        <w:tabs>
          <w:tab w:val="num" w:pos="0"/>
        </w:tabs>
        <w:ind w:left="2291" w:hanging="1440"/>
      </w:pPr>
    </w:lvl>
    <w:lvl w:ilvl="8">
      <w:start w:val="1"/>
      <w:numFmt w:val="decimal"/>
      <w:lvlText w:val="%1.%2.%3.%4.%5.%6.%7.%8.%9."/>
      <w:lvlJc w:val="left"/>
      <w:pPr>
        <w:tabs>
          <w:tab w:val="num" w:pos="0"/>
        </w:tabs>
        <w:ind w:left="2651" w:hanging="1800"/>
      </w:pPr>
    </w:lvl>
  </w:abstractNum>
  <w:abstractNum w:abstractNumId="18">
    <w:nsid w:val="78022758"/>
    <w:multiLevelType w:val="multilevel"/>
    <w:tmpl w:val="38CAE8F6"/>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78C90F9D"/>
    <w:multiLevelType w:val="multilevel"/>
    <w:tmpl w:val="811A445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7B8A2747"/>
    <w:multiLevelType w:val="multilevel"/>
    <w:tmpl w:val="4F1405D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3"/>
  </w:num>
  <w:num w:numId="2">
    <w:abstractNumId w:val="17"/>
  </w:num>
  <w:num w:numId="3">
    <w:abstractNumId w:val="12"/>
  </w:num>
  <w:num w:numId="4">
    <w:abstractNumId w:val="16"/>
  </w:num>
  <w:num w:numId="5">
    <w:abstractNumId w:val="0"/>
  </w:num>
  <w:num w:numId="6">
    <w:abstractNumId w:val="11"/>
  </w:num>
  <w:num w:numId="7">
    <w:abstractNumId w:val="3"/>
  </w:num>
  <w:num w:numId="8">
    <w:abstractNumId w:val="6"/>
  </w:num>
  <w:num w:numId="9">
    <w:abstractNumId w:val="14"/>
  </w:num>
  <w:num w:numId="10">
    <w:abstractNumId w:val="8"/>
  </w:num>
  <w:num w:numId="11">
    <w:abstractNumId w:val="20"/>
  </w:num>
  <w:num w:numId="12">
    <w:abstractNumId w:val="7"/>
  </w:num>
  <w:num w:numId="13">
    <w:abstractNumId w:val="2"/>
  </w:num>
  <w:num w:numId="14">
    <w:abstractNumId w:val="9"/>
  </w:num>
  <w:num w:numId="15">
    <w:abstractNumId w:val="10"/>
  </w:num>
  <w:num w:numId="16">
    <w:abstractNumId w:val="15"/>
  </w:num>
  <w:num w:numId="17">
    <w:abstractNumId w:val="4"/>
  </w:num>
  <w:num w:numId="18">
    <w:abstractNumId w:val="1"/>
  </w:num>
  <w:num w:numId="19">
    <w:abstractNumId w:val="18"/>
  </w:num>
  <w:num w:numId="20">
    <w:abstractNumId w:val="19"/>
  </w:num>
  <w:num w:numId="2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daugas G.">
    <w15:presenceInfo w15:providerId="None" w15:userId="Mindaugas 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396"/>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BEC"/>
    <w:rsid w:val="0000104C"/>
    <w:rsid w:val="00006D67"/>
    <w:rsid w:val="00011B27"/>
    <w:rsid w:val="00013560"/>
    <w:rsid w:val="000154F0"/>
    <w:rsid w:val="0001562C"/>
    <w:rsid w:val="00016566"/>
    <w:rsid w:val="0002363F"/>
    <w:rsid w:val="00024465"/>
    <w:rsid w:val="0003383D"/>
    <w:rsid w:val="0003450F"/>
    <w:rsid w:val="00035094"/>
    <w:rsid w:val="000431CD"/>
    <w:rsid w:val="00052662"/>
    <w:rsid w:val="00054131"/>
    <w:rsid w:val="00062127"/>
    <w:rsid w:val="00062EE0"/>
    <w:rsid w:val="00062F84"/>
    <w:rsid w:val="000646C7"/>
    <w:rsid w:val="000718C8"/>
    <w:rsid w:val="00074FEE"/>
    <w:rsid w:val="000776F9"/>
    <w:rsid w:val="00090B03"/>
    <w:rsid w:val="000927A2"/>
    <w:rsid w:val="000928B6"/>
    <w:rsid w:val="00092D28"/>
    <w:rsid w:val="0009571A"/>
    <w:rsid w:val="000A5947"/>
    <w:rsid w:val="000A7505"/>
    <w:rsid w:val="000A7AB7"/>
    <w:rsid w:val="000B78B0"/>
    <w:rsid w:val="000C7B23"/>
    <w:rsid w:val="000D04AB"/>
    <w:rsid w:val="000D07C7"/>
    <w:rsid w:val="000D185C"/>
    <w:rsid w:val="000D3502"/>
    <w:rsid w:val="000D3C37"/>
    <w:rsid w:val="000D3F17"/>
    <w:rsid w:val="000D44CA"/>
    <w:rsid w:val="000D4D00"/>
    <w:rsid w:val="000E1D10"/>
    <w:rsid w:val="000F11AD"/>
    <w:rsid w:val="000F4E77"/>
    <w:rsid w:val="000F66F7"/>
    <w:rsid w:val="00105839"/>
    <w:rsid w:val="001113EC"/>
    <w:rsid w:val="00113AB6"/>
    <w:rsid w:val="00113E49"/>
    <w:rsid w:val="001154F1"/>
    <w:rsid w:val="00117212"/>
    <w:rsid w:val="00117BF1"/>
    <w:rsid w:val="0012336C"/>
    <w:rsid w:val="00124CE5"/>
    <w:rsid w:val="00127620"/>
    <w:rsid w:val="0012791F"/>
    <w:rsid w:val="00133A72"/>
    <w:rsid w:val="00134A17"/>
    <w:rsid w:val="00135146"/>
    <w:rsid w:val="0014111D"/>
    <w:rsid w:val="00141893"/>
    <w:rsid w:val="00141C7F"/>
    <w:rsid w:val="0014362F"/>
    <w:rsid w:val="001447E4"/>
    <w:rsid w:val="00144930"/>
    <w:rsid w:val="00147B29"/>
    <w:rsid w:val="00154B50"/>
    <w:rsid w:val="00155CF4"/>
    <w:rsid w:val="00160136"/>
    <w:rsid w:val="00161D21"/>
    <w:rsid w:val="00163C49"/>
    <w:rsid w:val="0016608E"/>
    <w:rsid w:val="00167D6D"/>
    <w:rsid w:val="00171490"/>
    <w:rsid w:val="00171D33"/>
    <w:rsid w:val="00176D60"/>
    <w:rsid w:val="00181D66"/>
    <w:rsid w:val="00183588"/>
    <w:rsid w:val="0018361D"/>
    <w:rsid w:val="00185D1C"/>
    <w:rsid w:val="00187428"/>
    <w:rsid w:val="001A1482"/>
    <w:rsid w:val="001A2728"/>
    <w:rsid w:val="001A30BB"/>
    <w:rsid w:val="001A7325"/>
    <w:rsid w:val="001B2283"/>
    <w:rsid w:val="001B2B5F"/>
    <w:rsid w:val="001B3B19"/>
    <w:rsid w:val="001B5448"/>
    <w:rsid w:val="001B7236"/>
    <w:rsid w:val="001C042B"/>
    <w:rsid w:val="001C20F6"/>
    <w:rsid w:val="001C53ED"/>
    <w:rsid w:val="001D081A"/>
    <w:rsid w:val="001D7118"/>
    <w:rsid w:val="001E08C4"/>
    <w:rsid w:val="001E34ED"/>
    <w:rsid w:val="001F2ACC"/>
    <w:rsid w:val="002005A9"/>
    <w:rsid w:val="0020166C"/>
    <w:rsid w:val="00205F08"/>
    <w:rsid w:val="00207237"/>
    <w:rsid w:val="0021067C"/>
    <w:rsid w:val="002236D8"/>
    <w:rsid w:val="002319AD"/>
    <w:rsid w:val="002333FA"/>
    <w:rsid w:val="002340A6"/>
    <w:rsid w:val="002358DA"/>
    <w:rsid w:val="00237114"/>
    <w:rsid w:val="002401DD"/>
    <w:rsid w:val="00241F3C"/>
    <w:rsid w:val="00242E9F"/>
    <w:rsid w:val="0024393D"/>
    <w:rsid w:val="00257AD2"/>
    <w:rsid w:val="002614E4"/>
    <w:rsid w:val="00265B49"/>
    <w:rsid w:val="00265E9D"/>
    <w:rsid w:val="002669F5"/>
    <w:rsid w:val="00271042"/>
    <w:rsid w:val="00273B32"/>
    <w:rsid w:val="00275F42"/>
    <w:rsid w:val="00277AFA"/>
    <w:rsid w:val="00281B3C"/>
    <w:rsid w:val="00281F0B"/>
    <w:rsid w:val="00284989"/>
    <w:rsid w:val="00287A69"/>
    <w:rsid w:val="002925E5"/>
    <w:rsid w:val="002A0679"/>
    <w:rsid w:val="002A0BF3"/>
    <w:rsid w:val="002A1918"/>
    <w:rsid w:val="002A4081"/>
    <w:rsid w:val="002A5B75"/>
    <w:rsid w:val="002A7BE4"/>
    <w:rsid w:val="002B3ABF"/>
    <w:rsid w:val="002C1763"/>
    <w:rsid w:val="002C1A40"/>
    <w:rsid w:val="002C4D84"/>
    <w:rsid w:val="002D1390"/>
    <w:rsid w:val="002D6296"/>
    <w:rsid w:val="002E2288"/>
    <w:rsid w:val="002E368F"/>
    <w:rsid w:val="002E6F31"/>
    <w:rsid w:val="002F2D0E"/>
    <w:rsid w:val="002F509F"/>
    <w:rsid w:val="002F5B50"/>
    <w:rsid w:val="002F7E7A"/>
    <w:rsid w:val="0030541A"/>
    <w:rsid w:val="003061C7"/>
    <w:rsid w:val="00306CF6"/>
    <w:rsid w:val="00310D5C"/>
    <w:rsid w:val="0031249A"/>
    <w:rsid w:val="0031250A"/>
    <w:rsid w:val="00314DD4"/>
    <w:rsid w:val="0032153F"/>
    <w:rsid w:val="003237E2"/>
    <w:rsid w:val="0032382F"/>
    <w:rsid w:val="0032457C"/>
    <w:rsid w:val="00332173"/>
    <w:rsid w:val="0033615E"/>
    <w:rsid w:val="003445D9"/>
    <w:rsid w:val="00360B58"/>
    <w:rsid w:val="0036672F"/>
    <w:rsid w:val="00370A83"/>
    <w:rsid w:val="003766B2"/>
    <w:rsid w:val="00382774"/>
    <w:rsid w:val="003839E0"/>
    <w:rsid w:val="00386048"/>
    <w:rsid w:val="0039435A"/>
    <w:rsid w:val="00394D5A"/>
    <w:rsid w:val="003A1DC3"/>
    <w:rsid w:val="003A2276"/>
    <w:rsid w:val="003A3106"/>
    <w:rsid w:val="003A5819"/>
    <w:rsid w:val="003A5EC9"/>
    <w:rsid w:val="003A66BF"/>
    <w:rsid w:val="003A7896"/>
    <w:rsid w:val="003B0746"/>
    <w:rsid w:val="003B0D41"/>
    <w:rsid w:val="003B1985"/>
    <w:rsid w:val="003B6AED"/>
    <w:rsid w:val="003C0405"/>
    <w:rsid w:val="003C250A"/>
    <w:rsid w:val="003C3668"/>
    <w:rsid w:val="003C4853"/>
    <w:rsid w:val="003D264F"/>
    <w:rsid w:val="003D4396"/>
    <w:rsid w:val="003D4988"/>
    <w:rsid w:val="003D4C94"/>
    <w:rsid w:val="003D650A"/>
    <w:rsid w:val="003D7263"/>
    <w:rsid w:val="003E0A01"/>
    <w:rsid w:val="003E3AC3"/>
    <w:rsid w:val="003E3D04"/>
    <w:rsid w:val="003F139E"/>
    <w:rsid w:val="003F1955"/>
    <w:rsid w:val="003F5952"/>
    <w:rsid w:val="0040078E"/>
    <w:rsid w:val="004017B7"/>
    <w:rsid w:val="00402A78"/>
    <w:rsid w:val="004032D1"/>
    <w:rsid w:val="00412248"/>
    <w:rsid w:val="00414450"/>
    <w:rsid w:val="00423AB6"/>
    <w:rsid w:val="0042492E"/>
    <w:rsid w:val="0043226E"/>
    <w:rsid w:val="004348A6"/>
    <w:rsid w:val="00436ACA"/>
    <w:rsid w:val="00441FE5"/>
    <w:rsid w:val="004430C2"/>
    <w:rsid w:val="004437F9"/>
    <w:rsid w:val="0044724B"/>
    <w:rsid w:val="00451BCA"/>
    <w:rsid w:val="00455ED3"/>
    <w:rsid w:val="00460889"/>
    <w:rsid w:val="00465707"/>
    <w:rsid w:val="0046637A"/>
    <w:rsid w:val="004666BB"/>
    <w:rsid w:val="00467EF1"/>
    <w:rsid w:val="00472CAB"/>
    <w:rsid w:val="00475011"/>
    <w:rsid w:val="00485DB9"/>
    <w:rsid w:val="004867DB"/>
    <w:rsid w:val="004938FA"/>
    <w:rsid w:val="0049395F"/>
    <w:rsid w:val="00496313"/>
    <w:rsid w:val="0049787A"/>
    <w:rsid w:val="004A4F9A"/>
    <w:rsid w:val="004B0E35"/>
    <w:rsid w:val="004B6BC8"/>
    <w:rsid w:val="004C0BAC"/>
    <w:rsid w:val="004C1B99"/>
    <w:rsid w:val="004C3E2D"/>
    <w:rsid w:val="004C498F"/>
    <w:rsid w:val="004C4AC5"/>
    <w:rsid w:val="004C780F"/>
    <w:rsid w:val="004D23F6"/>
    <w:rsid w:val="004D435E"/>
    <w:rsid w:val="004D4CF1"/>
    <w:rsid w:val="004D5FCB"/>
    <w:rsid w:val="004D6497"/>
    <w:rsid w:val="004D6C1E"/>
    <w:rsid w:val="004D767A"/>
    <w:rsid w:val="004E30A1"/>
    <w:rsid w:val="004E5351"/>
    <w:rsid w:val="004F3ED2"/>
    <w:rsid w:val="00503AA7"/>
    <w:rsid w:val="00506332"/>
    <w:rsid w:val="00510874"/>
    <w:rsid w:val="00512DDE"/>
    <w:rsid w:val="00517C6C"/>
    <w:rsid w:val="005221D5"/>
    <w:rsid w:val="0052604B"/>
    <w:rsid w:val="0052714E"/>
    <w:rsid w:val="005310B2"/>
    <w:rsid w:val="005504B2"/>
    <w:rsid w:val="00550D98"/>
    <w:rsid w:val="00553632"/>
    <w:rsid w:val="005575DA"/>
    <w:rsid w:val="00557BED"/>
    <w:rsid w:val="0056274A"/>
    <w:rsid w:val="005649DD"/>
    <w:rsid w:val="00564F0B"/>
    <w:rsid w:val="00571227"/>
    <w:rsid w:val="00572EC6"/>
    <w:rsid w:val="00576ADB"/>
    <w:rsid w:val="005810EE"/>
    <w:rsid w:val="0058171A"/>
    <w:rsid w:val="00582446"/>
    <w:rsid w:val="00582E2F"/>
    <w:rsid w:val="0058403F"/>
    <w:rsid w:val="0058480C"/>
    <w:rsid w:val="005853A5"/>
    <w:rsid w:val="0058641B"/>
    <w:rsid w:val="00593E2E"/>
    <w:rsid w:val="00595AE8"/>
    <w:rsid w:val="00596620"/>
    <w:rsid w:val="00597E30"/>
    <w:rsid w:val="005A0198"/>
    <w:rsid w:val="005A4086"/>
    <w:rsid w:val="005B5193"/>
    <w:rsid w:val="005C1E5D"/>
    <w:rsid w:val="005C2FA4"/>
    <w:rsid w:val="005C5407"/>
    <w:rsid w:val="005C70D6"/>
    <w:rsid w:val="005D0756"/>
    <w:rsid w:val="005D44A5"/>
    <w:rsid w:val="005D4591"/>
    <w:rsid w:val="005E182E"/>
    <w:rsid w:val="005E5426"/>
    <w:rsid w:val="005F4017"/>
    <w:rsid w:val="005F598F"/>
    <w:rsid w:val="005F65D5"/>
    <w:rsid w:val="00602D00"/>
    <w:rsid w:val="006057A1"/>
    <w:rsid w:val="00620629"/>
    <w:rsid w:val="00621DB8"/>
    <w:rsid w:val="00626A11"/>
    <w:rsid w:val="0063081D"/>
    <w:rsid w:val="006314F1"/>
    <w:rsid w:val="0063194A"/>
    <w:rsid w:val="006337E5"/>
    <w:rsid w:val="00640997"/>
    <w:rsid w:val="00640F66"/>
    <w:rsid w:val="00643E0B"/>
    <w:rsid w:val="00646C67"/>
    <w:rsid w:val="00650579"/>
    <w:rsid w:val="00650FD0"/>
    <w:rsid w:val="00651CFD"/>
    <w:rsid w:val="00653F07"/>
    <w:rsid w:val="006578B3"/>
    <w:rsid w:val="0066010C"/>
    <w:rsid w:val="006615F4"/>
    <w:rsid w:val="00664159"/>
    <w:rsid w:val="00664304"/>
    <w:rsid w:val="006669E9"/>
    <w:rsid w:val="00667539"/>
    <w:rsid w:val="00667718"/>
    <w:rsid w:val="006714EC"/>
    <w:rsid w:val="00673654"/>
    <w:rsid w:val="0068280B"/>
    <w:rsid w:val="00684DAC"/>
    <w:rsid w:val="006853F1"/>
    <w:rsid w:val="006854BE"/>
    <w:rsid w:val="00691848"/>
    <w:rsid w:val="006920CB"/>
    <w:rsid w:val="00693D95"/>
    <w:rsid w:val="006A4685"/>
    <w:rsid w:val="006A65D6"/>
    <w:rsid w:val="006A7B31"/>
    <w:rsid w:val="006B31A3"/>
    <w:rsid w:val="006B5BDC"/>
    <w:rsid w:val="006B5D1F"/>
    <w:rsid w:val="006C072E"/>
    <w:rsid w:val="006C6A58"/>
    <w:rsid w:val="006D0C6B"/>
    <w:rsid w:val="006D4A3D"/>
    <w:rsid w:val="006D7AEA"/>
    <w:rsid w:val="006E1891"/>
    <w:rsid w:val="006E1D72"/>
    <w:rsid w:val="006E4D7D"/>
    <w:rsid w:val="006F3F3D"/>
    <w:rsid w:val="006F500B"/>
    <w:rsid w:val="006F5A19"/>
    <w:rsid w:val="006F7B76"/>
    <w:rsid w:val="0070045F"/>
    <w:rsid w:val="00702013"/>
    <w:rsid w:val="00702763"/>
    <w:rsid w:val="007038B8"/>
    <w:rsid w:val="0070480A"/>
    <w:rsid w:val="007061C8"/>
    <w:rsid w:val="00707655"/>
    <w:rsid w:val="00710FF0"/>
    <w:rsid w:val="007122E9"/>
    <w:rsid w:val="007131A3"/>
    <w:rsid w:val="007131E0"/>
    <w:rsid w:val="00713387"/>
    <w:rsid w:val="007169D0"/>
    <w:rsid w:val="00724178"/>
    <w:rsid w:val="0072601D"/>
    <w:rsid w:val="00730305"/>
    <w:rsid w:val="007324A4"/>
    <w:rsid w:val="00736AC3"/>
    <w:rsid w:val="007374AA"/>
    <w:rsid w:val="007407CD"/>
    <w:rsid w:val="007435CB"/>
    <w:rsid w:val="007478E9"/>
    <w:rsid w:val="00751BD2"/>
    <w:rsid w:val="00755FA3"/>
    <w:rsid w:val="00757443"/>
    <w:rsid w:val="00762630"/>
    <w:rsid w:val="007652C2"/>
    <w:rsid w:val="0076540F"/>
    <w:rsid w:val="00765F98"/>
    <w:rsid w:val="0076603E"/>
    <w:rsid w:val="0077219B"/>
    <w:rsid w:val="007739C5"/>
    <w:rsid w:val="00773A14"/>
    <w:rsid w:val="007767A2"/>
    <w:rsid w:val="007850F1"/>
    <w:rsid w:val="00786F65"/>
    <w:rsid w:val="00794DC1"/>
    <w:rsid w:val="007961CD"/>
    <w:rsid w:val="007A0B11"/>
    <w:rsid w:val="007A3942"/>
    <w:rsid w:val="007A42D0"/>
    <w:rsid w:val="007A7EB9"/>
    <w:rsid w:val="007B3CEA"/>
    <w:rsid w:val="007C1AED"/>
    <w:rsid w:val="007C6443"/>
    <w:rsid w:val="007D4984"/>
    <w:rsid w:val="007D62F0"/>
    <w:rsid w:val="007E0FC4"/>
    <w:rsid w:val="007E7EA0"/>
    <w:rsid w:val="007F1018"/>
    <w:rsid w:val="007F1E09"/>
    <w:rsid w:val="007F2A1B"/>
    <w:rsid w:val="008001E1"/>
    <w:rsid w:val="0080458A"/>
    <w:rsid w:val="0080536C"/>
    <w:rsid w:val="00806EB2"/>
    <w:rsid w:val="00814067"/>
    <w:rsid w:val="00814656"/>
    <w:rsid w:val="008148A8"/>
    <w:rsid w:val="0081534E"/>
    <w:rsid w:val="00817805"/>
    <w:rsid w:val="00820CDC"/>
    <w:rsid w:val="00821D34"/>
    <w:rsid w:val="00822B85"/>
    <w:rsid w:val="008261B1"/>
    <w:rsid w:val="00826702"/>
    <w:rsid w:val="00830A57"/>
    <w:rsid w:val="00835D2B"/>
    <w:rsid w:val="00841087"/>
    <w:rsid w:val="00843060"/>
    <w:rsid w:val="00845DDB"/>
    <w:rsid w:val="00850B9B"/>
    <w:rsid w:val="0085516A"/>
    <w:rsid w:val="00856022"/>
    <w:rsid w:val="00856093"/>
    <w:rsid w:val="008576EC"/>
    <w:rsid w:val="00861C1D"/>
    <w:rsid w:val="00862168"/>
    <w:rsid w:val="00864B38"/>
    <w:rsid w:val="00867664"/>
    <w:rsid w:val="00867B41"/>
    <w:rsid w:val="008707D8"/>
    <w:rsid w:val="00873CAD"/>
    <w:rsid w:val="0088156E"/>
    <w:rsid w:val="008853A8"/>
    <w:rsid w:val="00887EBB"/>
    <w:rsid w:val="00891831"/>
    <w:rsid w:val="0089430D"/>
    <w:rsid w:val="00894C96"/>
    <w:rsid w:val="0089710B"/>
    <w:rsid w:val="008974E9"/>
    <w:rsid w:val="008A3E54"/>
    <w:rsid w:val="008B15DC"/>
    <w:rsid w:val="008B4C60"/>
    <w:rsid w:val="008C5AE9"/>
    <w:rsid w:val="008C6551"/>
    <w:rsid w:val="008C729A"/>
    <w:rsid w:val="008C73C7"/>
    <w:rsid w:val="008C7B10"/>
    <w:rsid w:val="008C7E1E"/>
    <w:rsid w:val="008D17B3"/>
    <w:rsid w:val="008D354E"/>
    <w:rsid w:val="008D50EE"/>
    <w:rsid w:val="008D59A3"/>
    <w:rsid w:val="008E585B"/>
    <w:rsid w:val="008E5CD1"/>
    <w:rsid w:val="008E6342"/>
    <w:rsid w:val="008F0618"/>
    <w:rsid w:val="008F2C3F"/>
    <w:rsid w:val="008F3456"/>
    <w:rsid w:val="008F458F"/>
    <w:rsid w:val="008F4C0B"/>
    <w:rsid w:val="008F545B"/>
    <w:rsid w:val="008F6A74"/>
    <w:rsid w:val="009056DE"/>
    <w:rsid w:val="00910A9C"/>
    <w:rsid w:val="009115E5"/>
    <w:rsid w:val="00920BC9"/>
    <w:rsid w:val="009240CA"/>
    <w:rsid w:val="009251CD"/>
    <w:rsid w:val="0092701B"/>
    <w:rsid w:val="00932C8F"/>
    <w:rsid w:val="009449F5"/>
    <w:rsid w:val="009451D8"/>
    <w:rsid w:val="00950687"/>
    <w:rsid w:val="0095102A"/>
    <w:rsid w:val="00953260"/>
    <w:rsid w:val="009532BC"/>
    <w:rsid w:val="009549C8"/>
    <w:rsid w:val="0095666F"/>
    <w:rsid w:val="00957EDF"/>
    <w:rsid w:val="00960992"/>
    <w:rsid w:val="00964A26"/>
    <w:rsid w:val="009659CF"/>
    <w:rsid w:val="00972133"/>
    <w:rsid w:val="00974F69"/>
    <w:rsid w:val="009750FD"/>
    <w:rsid w:val="00976666"/>
    <w:rsid w:val="009767B0"/>
    <w:rsid w:val="00976FBF"/>
    <w:rsid w:val="0098024D"/>
    <w:rsid w:val="00983686"/>
    <w:rsid w:val="009A03DF"/>
    <w:rsid w:val="009A3AD5"/>
    <w:rsid w:val="009A6677"/>
    <w:rsid w:val="009B185D"/>
    <w:rsid w:val="009B2DB6"/>
    <w:rsid w:val="009B50B1"/>
    <w:rsid w:val="009B708C"/>
    <w:rsid w:val="009C0FAB"/>
    <w:rsid w:val="009C165D"/>
    <w:rsid w:val="009C4C26"/>
    <w:rsid w:val="009D09DB"/>
    <w:rsid w:val="009D0DD2"/>
    <w:rsid w:val="009D3B96"/>
    <w:rsid w:val="009D5E91"/>
    <w:rsid w:val="009D6A16"/>
    <w:rsid w:val="009D6B70"/>
    <w:rsid w:val="009E2278"/>
    <w:rsid w:val="009E233B"/>
    <w:rsid w:val="009E2463"/>
    <w:rsid w:val="009E25C9"/>
    <w:rsid w:val="009E6F7C"/>
    <w:rsid w:val="009F1940"/>
    <w:rsid w:val="009F4D71"/>
    <w:rsid w:val="00A00F98"/>
    <w:rsid w:val="00A04D07"/>
    <w:rsid w:val="00A10A09"/>
    <w:rsid w:val="00A125FF"/>
    <w:rsid w:val="00A126EB"/>
    <w:rsid w:val="00A140AA"/>
    <w:rsid w:val="00A2148F"/>
    <w:rsid w:val="00A3150E"/>
    <w:rsid w:val="00A316E3"/>
    <w:rsid w:val="00A33A77"/>
    <w:rsid w:val="00A353AB"/>
    <w:rsid w:val="00A36C5B"/>
    <w:rsid w:val="00A44054"/>
    <w:rsid w:val="00A44CF8"/>
    <w:rsid w:val="00A45BEC"/>
    <w:rsid w:val="00A52749"/>
    <w:rsid w:val="00A529B0"/>
    <w:rsid w:val="00A52BC2"/>
    <w:rsid w:val="00A5493A"/>
    <w:rsid w:val="00A54C94"/>
    <w:rsid w:val="00A62E75"/>
    <w:rsid w:val="00A632FE"/>
    <w:rsid w:val="00A70EC6"/>
    <w:rsid w:val="00A72A60"/>
    <w:rsid w:val="00A80712"/>
    <w:rsid w:val="00A81522"/>
    <w:rsid w:val="00A826D6"/>
    <w:rsid w:val="00A86801"/>
    <w:rsid w:val="00A87466"/>
    <w:rsid w:val="00A922CA"/>
    <w:rsid w:val="00A95EE6"/>
    <w:rsid w:val="00AA2A4B"/>
    <w:rsid w:val="00AA38E9"/>
    <w:rsid w:val="00AA3ECB"/>
    <w:rsid w:val="00AA4F49"/>
    <w:rsid w:val="00AA6AE5"/>
    <w:rsid w:val="00AB28CB"/>
    <w:rsid w:val="00AB3BF4"/>
    <w:rsid w:val="00AB4B86"/>
    <w:rsid w:val="00AB7881"/>
    <w:rsid w:val="00AC3A54"/>
    <w:rsid w:val="00AC3FD7"/>
    <w:rsid w:val="00AC6450"/>
    <w:rsid w:val="00AD4313"/>
    <w:rsid w:val="00AD4F77"/>
    <w:rsid w:val="00AD65A7"/>
    <w:rsid w:val="00AD769D"/>
    <w:rsid w:val="00AE1FAB"/>
    <w:rsid w:val="00AE44E5"/>
    <w:rsid w:val="00AE5833"/>
    <w:rsid w:val="00AE60ED"/>
    <w:rsid w:val="00AF0323"/>
    <w:rsid w:val="00AF2E99"/>
    <w:rsid w:val="00AF5879"/>
    <w:rsid w:val="00AF6EAA"/>
    <w:rsid w:val="00B002FC"/>
    <w:rsid w:val="00B02DA3"/>
    <w:rsid w:val="00B0371E"/>
    <w:rsid w:val="00B05538"/>
    <w:rsid w:val="00B055C2"/>
    <w:rsid w:val="00B05805"/>
    <w:rsid w:val="00B0658C"/>
    <w:rsid w:val="00B12574"/>
    <w:rsid w:val="00B136C9"/>
    <w:rsid w:val="00B140DB"/>
    <w:rsid w:val="00B16A9C"/>
    <w:rsid w:val="00B17BD8"/>
    <w:rsid w:val="00B22E1E"/>
    <w:rsid w:val="00B262E4"/>
    <w:rsid w:val="00B27799"/>
    <w:rsid w:val="00B31337"/>
    <w:rsid w:val="00B32FC0"/>
    <w:rsid w:val="00B36334"/>
    <w:rsid w:val="00B41A41"/>
    <w:rsid w:val="00B4557B"/>
    <w:rsid w:val="00B53878"/>
    <w:rsid w:val="00B55785"/>
    <w:rsid w:val="00B61ECE"/>
    <w:rsid w:val="00B646FC"/>
    <w:rsid w:val="00B67798"/>
    <w:rsid w:val="00B70F09"/>
    <w:rsid w:val="00B712CF"/>
    <w:rsid w:val="00B74F20"/>
    <w:rsid w:val="00B75E28"/>
    <w:rsid w:val="00B76EB1"/>
    <w:rsid w:val="00B82E55"/>
    <w:rsid w:val="00B900C6"/>
    <w:rsid w:val="00B94BFB"/>
    <w:rsid w:val="00BA19CD"/>
    <w:rsid w:val="00BA2B83"/>
    <w:rsid w:val="00BA4FD4"/>
    <w:rsid w:val="00BA57F1"/>
    <w:rsid w:val="00BA61AB"/>
    <w:rsid w:val="00BB01E7"/>
    <w:rsid w:val="00BB140B"/>
    <w:rsid w:val="00BB295B"/>
    <w:rsid w:val="00BB5604"/>
    <w:rsid w:val="00BB60D4"/>
    <w:rsid w:val="00BC3FD8"/>
    <w:rsid w:val="00BC5C4F"/>
    <w:rsid w:val="00BC75C6"/>
    <w:rsid w:val="00BD7F61"/>
    <w:rsid w:val="00BE19AD"/>
    <w:rsid w:val="00BE3CE9"/>
    <w:rsid w:val="00BF36AC"/>
    <w:rsid w:val="00BF3F21"/>
    <w:rsid w:val="00BF71C8"/>
    <w:rsid w:val="00C001EE"/>
    <w:rsid w:val="00C06129"/>
    <w:rsid w:val="00C07964"/>
    <w:rsid w:val="00C15D10"/>
    <w:rsid w:val="00C2044A"/>
    <w:rsid w:val="00C230B0"/>
    <w:rsid w:val="00C23C9F"/>
    <w:rsid w:val="00C300E0"/>
    <w:rsid w:val="00C321EC"/>
    <w:rsid w:val="00C361D3"/>
    <w:rsid w:val="00C412DA"/>
    <w:rsid w:val="00C420B0"/>
    <w:rsid w:val="00C45597"/>
    <w:rsid w:val="00C47065"/>
    <w:rsid w:val="00C50181"/>
    <w:rsid w:val="00C50B34"/>
    <w:rsid w:val="00C53D47"/>
    <w:rsid w:val="00C547D4"/>
    <w:rsid w:val="00C55304"/>
    <w:rsid w:val="00C56855"/>
    <w:rsid w:val="00C60485"/>
    <w:rsid w:val="00C6215C"/>
    <w:rsid w:val="00C63CE2"/>
    <w:rsid w:val="00C656BA"/>
    <w:rsid w:val="00C663FC"/>
    <w:rsid w:val="00C67019"/>
    <w:rsid w:val="00C71C63"/>
    <w:rsid w:val="00C73D6F"/>
    <w:rsid w:val="00C81060"/>
    <w:rsid w:val="00C81F74"/>
    <w:rsid w:val="00C86E4D"/>
    <w:rsid w:val="00C8733F"/>
    <w:rsid w:val="00C9085C"/>
    <w:rsid w:val="00C9510B"/>
    <w:rsid w:val="00C953F2"/>
    <w:rsid w:val="00CA3FA1"/>
    <w:rsid w:val="00CA5310"/>
    <w:rsid w:val="00CA6073"/>
    <w:rsid w:val="00CA6670"/>
    <w:rsid w:val="00CB1C9C"/>
    <w:rsid w:val="00CB2726"/>
    <w:rsid w:val="00CB36F5"/>
    <w:rsid w:val="00CC1921"/>
    <w:rsid w:val="00CC1CFB"/>
    <w:rsid w:val="00CD0215"/>
    <w:rsid w:val="00CD1D21"/>
    <w:rsid w:val="00CD392E"/>
    <w:rsid w:val="00CD7584"/>
    <w:rsid w:val="00CE191F"/>
    <w:rsid w:val="00CE33A2"/>
    <w:rsid w:val="00CE7D41"/>
    <w:rsid w:val="00CF4F10"/>
    <w:rsid w:val="00D04874"/>
    <w:rsid w:val="00D05486"/>
    <w:rsid w:val="00D12CAA"/>
    <w:rsid w:val="00D12E00"/>
    <w:rsid w:val="00D17107"/>
    <w:rsid w:val="00D20D85"/>
    <w:rsid w:val="00D22806"/>
    <w:rsid w:val="00D2451C"/>
    <w:rsid w:val="00D24DA7"/>
    <w:rsid w:val="00D2561F"/>
    <w:rsid w:val="00D25793"/>
    <w:rsid w:val="00D25A6D"/>
    <w:rsid w:val="00D31714"/>
    <w:rsid w:val="00D369D9"/>
    <w:rsid w:val="00D36A01"/>
    <w:rsid w:val="00D423A8"/>
    <w:rsid w:val="00D510A6"/>
    <w:rsid w:val="00D5284C"/>
    <w:rsid w:val="00D52D45"/>
    <w:rsid w:val="00D5346A"/>
    <w:rsid w:val="00D54501"/>
    <w:rsid w:val="00D55C6A"/>
    <w:rsid w:val="00D56BEF"/>
    <w:rsid w:val="00D62B57"/>
    <w:rsid w:val="00D70E0A"/>
    <w:rsid w:val="00D70FBE"/>
    <w:rsid w:val="00D80D15"/>
    <w:rsid w:val="00D81E5C"/>
    <w:rsid w:val="00D84EC6"/>
    <w:rsid w:val="00D869C6"/>
    <w:rsid w:val="00DA22FD"/>
    <w:rsid w:val="00DA4282"/>
    <w:rsid w:val="00DA61C3"/>
    <w:rsid w:val="00DA6431"/>
    <w:rsid w:val="00DB4782"/>
    <w:rsid w:val="00DB7577"/>
    <w:rsid w:val="00DC1DF2"/>
    <w:rsid w:val="00DC1E3E"/>
    <w:rsid w:val="00DC2134"/>
    <w:rsid w:val="00DC7B97"/>
    <w:rsid w:val="00DD5E72"/>
    <w:rsid w:val="00DE0967"/>
    <w:rsid w:val="00DE34C2"/>
    <w:rsid w:val="00DE4479"/>
    <w:rsid w:val="00DE63D9"/>
    <w:rsid w:val="00DF4654"/>
    <w:rsid w:val="00DF6944"/>
    <w:rsid w:val="00E021DF"/>
    <w:rsid w:val="00E02911"/>
    <w:rsid w:val="00E10B77"/>
    <w:rsid w:val="00E3062D"/>
    <w:rsid w:val="00E32197"/>
    <w:rsid w:val="00E35E6E"/>
    <w:rsid w:val="00E42F6D"/>
    <w:rsid w:val="00E434BB"/>
    <w:rsid w:val="00E448FC"/>
    <w:rsid w:val="00E46426"/>
    <w:rsid w:val="00E5467A"/>
    <w:rsid w:val="00E54DFF"/>
    <w:rsid w:val="00E55025"/>
    <w:rsid w:val="00E62140"/>
    <w:rsid w:val="00E66046"/>
    <w:rsid w:val="00E7203E"/>
    <w:rsid w:val="00E73F39"/>
    <w:rsid w:val="00E7621F"/>
    <w:rsid w:val="00E80C9B"/>
    <w:rsid w:val="00E83C7B"/>
    <w:rsid w:val="00E92A55"/>
    <w:rsid w:val="00E9739F"/>
    <w:rsid w:val="00EA0D4A"/>
    <w:rsid w:val="00EA6F4D"/>
    <w:rsid w:val="00EA735F"/>
    <w:rsid w:val="00EA7BBF"/>
    <w:rsid w:val="00EB21E8"/>
    <w:rsid w:val="00EB4DA5"/>
    <w:rsid w:val="00EC6B3F"/>
    <w:rsid w:val="00EC6F2F"/>
    <w:rsid w:val="00ED44AD"/>
    <w:rsid w:val="00ED7A20"/>
    <w:rsid w:val="00EE5919"/>
    <w:rsid w:val="00EF61A1"/>
    <w:rsid w:val="00EF720C"/>
    <w:rsid w:val="00F03083"/>
    <w:rsid w:val="00F03171"/>
    <w:rsid w:val="00F06AB7"/>
    <w:rsid w:val="00F21179"/>
    <w:rsid w:val="00F4506A"/>
    <w:rsid w:val="00F47A57"/>
    <w:rsid w:val="00F52E15"/>
    <w:rsid w:val="00F54B7E"/>
    <w:rsid w:val="00F569C9"/>
    <w:rsid w:val="00F60FD9"/>
    <w:rsid w:val="00F61804"/>
    <w:rsid w:val="00F618C0"/>
    <w:rsid w:val="00F64EA6"/>
    <w:rsid w:val="00F65CEC"/>
    <w:rsid w:val="00F66377"/>
    <w:rsid w:val="00F71966"/>
    <w:rsid w:val="00F74178"/>
    <w:rsid w:val="00F75AEE"/>
    <w:rsid w:val="00F8546B"/>
    <w:rsid w:val="00F855CE"/>
    <w:rsid w:val="00F8792D"/>
    <w:rsid w:val="00F92B12"/>
    <w:rsid w:val="00F9335A"/>
    <w:rsid w:val="00F97052"/>
    <w:rsid w:val="00FA12E7"/>
    <w:rsid w:val="00FA1F7A"/>
    <w:rsid w:val="00FA4328"/>
    <w:rsid w:val="00FB0DF0"/>
    <w:rsid w:val="00FB4DB1"/>
    <w:rsid w:val="00FB52F2"/>
    <w:rsid w:val="00FB7182"/>
    <w:rsid w:val="00FB773B"/>
    <w:rsid w:val="00FC0C52"/>
    <w:rsid w:val="00FC3F1E"/>
    <w:rsid w:val="00FC4393"/>
    <w:rsid w:val="00FC58D7"/>
    <w:rsid w:val="00FD51E1"/>
    <w:rsid w:val="00FE03C9"/>
    <w:rsid w:val="00FE163A"/>
    <w:rsid w:val="00FE2680"/>
    <w:rsid w:val="00FE3EAA"/>
    <w:rsid w:val="00FE4004"/>
    <w:rsid w:val="00FE4FFA"/>
    <w:rsid w:val="00FE63CC"/>
    <w:rsid w:val="00FE6E9B"/>
    <w:rsid w:val="00FE7192"/>
    <w:rsid w:val="00FF0740"/>
    <w:rsid w:val="00FF0A0B"/>
    <w:rsid w:val="00FF4EDC"/>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5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A2039"/>
    <w:rPr>
      <w:sz w:val="24"/>
      <w:szCs w:val="24"/>
      <w:lang w:eastAsia="ar-SA"/>
    </w:rPr>
  </w:style>
  <w:style w:type="paragraph" w:styleId="Antrat1">
    <w:name w:val="heading 1"/>
    <w:basedOn w:val="prastasis"/>
    <w:next w:val="prastasis"/>
    <w:qFormat/>
    <w:rsid w:val="005A2039"/>
    <w:pPr>
      <w:keepNext/>
      <w:numPr>
        <w:numId w:val="1"/>
      </w:numPr>
      <w:outlineLvl w:val="0"/>
    </w:pPr>
    <w:rPr>
      <w:b/>
      <w:bCs/>
      <w:u w:val="singl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1"/>
    <w:qFormat/>
    <w:rsid w:val="005A2039"/>
  </w:style>
  <w:style w:type="character" w:customStyle="1" w:styleId="Numeravimosimboliai">
    <w:name w:val="Numeravimo simboliai"/>
    <w:qFormat/>
    <w:rsid w:val="005A2039"/>
  </w:style>
  <w:style w:type="character" w:customStyle="1" w:styleId="Hipersaitas1">
    <w:name w:val="Hipersaitas1"/>
    <w:uiPriority w:val="99"/>
    <w:qFormat/>
    <w:rsid w:val="005A2039"/>
    <w:rPr>
      <w:color w:val="0000FF"/>
      <w:u w:val="single"/>
    </w:rPr>
  </w:style>
  <w:style w:type="character" w:customStyle="1" w:styleId="Numatytasispastraiposriftas1">
    <w:name w:val="Numatytasis pastraipos šriftas1"/>
    <w:qFormat/>
    <w:rsid w:val="005A2039"/>
  </w:style>
  <w:style w:type="character" w:customStyle="1" w:styleId="PoratDiagrama">
    <w:name w:val="Poraštė Diagrama"/>
    <w:basedOn w:val="Numatytasispastraiposriftas"/>
    <w:link w:val="Porat"/>
    <w:qFormat/>
    <w:rsid w:val="00FE2B69"/>
    <w:rPr>
      <w:sz w:val="16"/>
      <w:szCs w:val="24"/>
      <w:lang w:eastAsia="ar-SA"/>
    </w:rPr>
  </w:style>
  <w:style w:type="character" w:customStyle="1" w:styleId="DebesliotekstasDiagrama">
    <w:name w:val="Debesėlio tekstas Diagrama"/>
    <w:basedOn w:val="Numatytasispastraiposriftas"/>
    <w:link w:val="Debesliotekstas"/>
    <w:qFormat/>
    <w:rsid w:val="00110A05"/>
    <w:rPr>
      <w:rFonts w:ascii="Tahoma" w:hAnsi="Tahoma" w:cs="Tahoma"/>
      <w:sz w:val="16"/>
      <w:szCs w:val="16"/>
      <w:lang w:eastAsia="ar-SA"/>
    </w:rPr>
  </w:style>
  <w:style w:type="character" w:customStyle="1" w:styleId="AntratsDiagrama">
    <w:name w:val="Antraštės Diagrama"/>
    <w:basedOn w:val="Numatytasispastraiposriftas"/>
    <w:link w:val="Antrats"/>
    <w:uiPriority w:val="99"/>
    <w:qFormat/>
    <w:rsid w:val="00783A9A"/>
    <w:rPr>
      <w:sz w:val="24"/>
      <w:szCs w:val="24"/>
      <w:lang w:eastAsia="ar-SA"/>
    </w:rPr>
  </w:style>
  <w:style w:type="character" w:customStyle="1" w:styleId="PuslapioinaostekstasDiagrama">
    <w:name w:val="Puslapio išnašos tekstas Diagrama"/>
    <w:basedOn w:val="Numatytasispastraiposriftas"/>
    <w:link w:val="Puslapioinaostekstas"/>
    <w:uiPriority w:val="99"/>
    <w:qFormat/>
    <w:rsid w:val="00C90B14"/>
  </w:style>
  <w:style w:type="character" w:customStyle="1" w:styleId="FootnoteCharacters">
    <w:name w:val="Footnote Characters"/>
    <w:basedOn w:val="Numatytasispastraiposriftas"/>
    <w:semiHidden/>
    <w:unhideWhenUsed/>
    <w:qFormat/>
    <w:rsid w:val="0001478E"/>
    <w:rPr>
      <w:vertAlign w:val="superscript"/>
    </w:rPr>
  </w:style>
  <w:style w:type="character" w:customStyle="1" w:styleId="FootnoteAnchor">
    <w:name w:val="Footnote Anchor"/>
    <w:qFormat/>
    <w:rPr>
      <w:vertAlign w:val="superscript"/>
    </w:rPr>
  </w:style>
  <w:style w:type="character" w:customStyle="1" w:styleId="apple-converted-space">
    <w:name w:val="apple-converted-space"/>
    <w:basedOn w:val="Numatytasispastraiposriftas"/>
    <w:qFormat/>
    <w:rsid w:val="00C90B14"/>
  </w:style>
  <w:style w:type="character" w:styleId="Komentaronuoroda">
    <w:name w:val="annotation reference"/>
    <w:basedOn w:val="Numatytasispastraiposriftas"/>
    <w:unhideWhenUsed/>
    <w:qFormat/>
    <w:rsid w:val="00FA201D"/>
    <w:rPr>
      <w:sz w:val="16"/>
      <w:szCs w:val="16"/>
    </w:rPr>
  </w:style>
  <w:style w:type="character" w:customStyle="1" w:styleId="KomentarotekstasDiagrama">
    <w:name w:val="Komentaro tekstas Diagrama"/>
    <w:basedOn w:val="Numatytasispastraiposriftas"/>
    <w:link w:val="Komentarotekstas"/>
    <w:qFormat/>
    <w:rsid w:val="00FA201D"/>
    <w:rPr>
      <w:lang w:eastAsia="ar-SA"/>
    </w:rPr>
  </w:style>
  <w:style w:type="character" w:customStyle="1" w:styleId="KomentarotemaDiagrama">
    <w:name w:val="Komentaro tema Diagrama"/>
    <w:basedOn w:val="KomentarotekstasDiagrama"/>
    <w:link w:val="Komentarotema"/>
    <w:semiHidden/>
    <w:qFormat/>
    <w:rsid w:val="00FA201D"/>
    <w:rPr>
      <w:b/>
      <w:bCs/>
      <w:lang w:eastAsia="ar-SA"/>
    </w:rPr>
  </w:style>
  <w:style w:type="character" w:customStyle="1" w:styleId="Neapdorotaspaminjimas1">
    <w:name w:val="Neapdorotas paminėjimas1"/>
    <w:basedOn w:val="Numatytasispastraiposriftas"/>
    <w:uiPriority w:val="99"/>
    <w:semiHidden/>
    <w:unhideWhenUsed/>
    <w:qFormat/>
    <w:rsid w:val="00784EB5"/>
    <w:rPr>
      <w:color w:val="605E5C"/>
      <w:shd w:val="clear" w:color="auto" w:fill="E1DFDD"/>
    </w:rPr>
  </w:style>
  <w:style w:type="character" w:customStyle="1" w:styleId="Neapdorotaspaminjimas2">
    <w:name w:val="Neapdorotas paminėjimas2"/>
    <w:basedOn w:val="Numatytasispastraiposriftas"/>
    <w:uiPriority w:val="99"/>
    <w:semiHidden/>
    <w:unhideWhenUsed/>
    <w:qFormat/>
    <w:rsid w:val="00DC5CC9"/>
    <w:rPr>
      <w:color w:val="605E5C"/>
      <w:shd w:val="clear" w:color="auto" w:fill="E1DFDD"/>
    </w:rPr>
  </w:style>
  <w:style w:type="character" w:customStyle="1" w:styleId="Aplankytasinternetosaitas">
    <w:name w:val="Aplankytas interneto saitas"/>
    <w:basedOn w:val="Numatytasispastraiposriftas"/>
    <w:semiHidden/>
    <w:unhideWhenUsed/>
    <w:qFormat/>
    <w:rsid w:val="007B1E73"/>
    <w:rPr>
      <w:color w:val="800080" w:themeColor="followedHyperlink"/>
      <w:u w:val="single"/>
    </w:rPr>
  </w:style>
  <w:style w:type="character" w:customStyle="1" w:styleId="Neapdorotaspaminjimas3">
    <w:name w:val="Neapdorotas paminėjimas3"/>
    <w:basedOn w:val="Numatytasispastraiposriftas"/>
    <w:uiPriority w:val="99"/>
    <w:semiHidden/>
    <w:unhideWhenUsed/>
    <w:qFormat/>
    <w:rsid w:val="00860B74"/>
    <w:rPr>
      <w:color w:val="605E5C"/>
      <w:shd w:val="clear" w:color="auto" w:fill="E1DFDD"/>
    </w:rPr>
  </w:style>
  <w:style w:type="character" w:customStyle="1" w:styleId="EndnoteAnchor">
    <w:name w:val="Endnote Anchor"/>
    <w:qFormat/>
    <w:rPr>
      <w:vertAlign w:val="superscript"/>
    </w:rPr>
  </w:style>
  <w:style w:type="character" w:customStyle="1" w:styleId="EndnoteCharacters">
    <w:name w:val="Endnote Characters"/>
    <w:qFormat/>
  </w:style>
  <w:style w:type="character" w:customStyle="1" w:styleId="Inaosprieraias">
    <w:name w:val="Išnašos prieraišas"/>
    <w:rPr>
      <w:vertAlign w:val="superscript"/>
    </w:rPr>
  </w:style>
  <w:style w:type="character" w:customStyle="1" w:styleId="Internetosaitas">
    <w:name w:val="Interneto saitas"/>
    <w:basedOn w:val="Numatytasispastraiposriftas"/>
    <w:uiPriority w:val="99"/>
    <w:unhideWhenUsed/>
    <w:rsid w:val="0001478E"/>
    <w:rPr>
      <w:color w:val="0000FF" w:themeColor="hyperlink"/>
      <w:u w:val="single"/>
    </w:rPr>
  </w:style>
  <w:style w:type="character" w:customStyle="1" w:styleId="Neapdorotaspaminjimas4">
    <w:name w:val="Neapdorotas paminėjimas4"/>
    <w:basedOn w:val="Numatytasispastraiposriftas"/>
    <w:uiPriority w:val="99"/>
    <w:semiHidden/>
    <w:unhideWhenUsed/>
    <w:qFormat/>
    <w:rsid w:val="002C60E5"/>
    <w:rPr>
      <w:color w:val="605E5C"/>
      <w:shd w:val="clear" w:color="auto" w:fill="E1DFDD"/>
    </w:rPr>
  </w:style>
  <w:style w:type="character" w:customStyle="1" w:styleId="Neapdorotaspaminjimas5">
    <w:name w:val="Neapdorotas paminėjimas5"/>
    <w:basedOn w:val="Numatytasispastraiposriftas"/>
    <w:uiPriority w:val="99"/>
    <w:semiHidden/>
    <w:unhideWhenUsed/>
    <w:qFormat/>
    <w:rsid w:val="00D57DA1"/>
    <w:rPr>
      <w:color w:val="605E5C"/>
      <w:shd w:val="clear" w:color="auto" w:fill="E1DFDD"/>
    </w:rPr>
  </w:style>
  <w:style w:type="character" w:customStyle="1" w:styleId="Neapdorotaspaminjimas6">
    <w:name w:val="Neapdorotas paminėjimas6"/>
    <w:basedOn w:val="Numatytasispastraiposriftas"/>
    <w:uiPriority w:val="99"/>
    <w:semiHidden/>
    <w:unhideWhenUsed/>
    <w:qFormat/>
    <w:rsid w:val="005F3EDF"/>
    <w:rPr>
      <w:color w:val="605E5C"/>
      <w:shd w:val="clear" w:color="auto" w:fill="E1DFDD"/>
    </w:rPr>
  </w:style>
  <w:style w:type="character" w:customStyle="1" w:styleId="Inaosramenys">
    <w:name w:val="Išnašos rašmenys"/>
    <w:qFormat/>
  </w:style>
  <w:style w:type="character" w:customStyle="1" w:styleId="Galinsinaosprieraias">
    <w:name w:val="Galinės išnašos prieraišas"/>
    <w:rPr>
      <w:vertAlign w:val="superscript"/>
    </w:rPr>
  </w:style>
  <w:style w:type="character" w:customStyle="1" w:styleId="Galinsinaosramenys">
    <w:name w:val="Galinės išnašos rašmenys"/>
    <w:qFormat/>
  </w:style>
  <w:style w:type="paragraph" w:customStyle="1" w:styleId="Antrat10">
    <w:name w:val="Antraštė1"/>
    <w:basedOn w:val="prastasis"/>
    <w:next w:val="Pagrindinistekstas"/>
    <w:qFormat/>
    <w:pPr>
      <w:keepNext/>
      <w:spacing w:before="240" w:after="120"/>
    </w:pPr>
    <w:rPr>
      <w:rFonts w:ascii="Liberation Sans" w:eastAsia="Microsoft YaHei" w:hAnsi="Liberation Sans" w:cs="Mangal"/>
      <w:sz w:val="28"/>
      <w:szCs w:val="28"/>
    </w:rPr>
  </w:style>
  <w:style w:type="paragraph" w:styleId="Pagrindinistekstas">
    <w:name w:val="Body Text"/>
    <w:basedOn w:val="prastasis"/>
    <w:rsid w:val="005A2039"/>
    <w:pPr>
      <w:spacing w:after="120"/>
    </w:pPr>
  </w:style>
  <w:style w:type="paragraph" w:styleId="Sraas">
    <w:name w:val="List"/>
    <w:rsid w:val="005A2039"/>
    <w:rPr>
      <w:rFonts w:cs="Tahoma"/>
      <w:sz w:val="24"/>
    </w:rPr>
  </w:style>
  <w:style w:type="paragraph" w:styleId="Antrat">
    <w:name w:val="caption"/>
    <w:basedOn w:val="prastasis"/>
    <w:qFormat/>
    <w:pPr>
      <w:suppressLineNumbers/>
      <w:spacing w:before="120" w:after="120"/>
    </w:pPr>
    <w:rPr>
      <w:rFonts w:cs="Mangal"/>
      <w:i/>
      <w:iCs/>
    </w:rPr>
  </w:style>
  <w:style w:type="paragraph" w:customStyle="1" w:styleId="Rodykl">
    <w:name w:val="Rodyklė"/>
    <w:basedOn w:val="prastasis"/>
    <w:qFormat/>
    <w:rsid w:val="005A2039"/>
    <w:pPr>
      <w:suppressLineNumbers/>
    </w:pPr>
    <w:rPr>
      <w:rFonts w:cs="Tahoma"/>
    </w:rPr>
  </w:style>
  <w:style w:type="paragraph" w:customStyle="1" w:styleId="Pavadinimas2">
    <w:name w:val="Pavadinimas2"/>
    <w:basedOn w:val="prastasis"/>
    <w:qFormat/>
    <w:rsid w:val="005A2039"/>
    <w:pPr>
      <w:suppressLineNumbers/>
      <w:spacing w:before="120" w:after="120"/>
    </w:pPr>
    <w:rPr>
      <w:rFonts w:cs="Tahoma"/>
      <w:i/>
      <w:iCs/>
    </w:rPr>
  </w:style>
  <w:style w:type="paragraph" w:customStyle="1" w:styleId="Tekstas">
    <w:name w:val="Tekstas"/>
    <w:basedOn w:val="prastasis"/>
    <w:qFormat/>
    <w:rsid w:val="005A2039"/>
    <w:pPr>
      <w:spacing w:before="40" w:after="40"/>
      <w:ind w:right="40" w:firstLine="1247"/>
      <w:jc w:val="both"/>
    </w:pPr>
  </w:style>
  <w:style w:type="paragraph" w:customStyle="1" w:styleId="Antrat11">
    <w:name w:val="Antraštė11"/>
    <w:basedOn w:val="prastasis"/>
    <w:next w:val="Pagrindinistekstas"/>
    <w:qFormat/>
    <w:rsid w:val="005A2039"/>
    <w:pPr>
      <w:keepNext/>
      <w:spacing w:after="119"/>
      <w:jc w:val="center"/>
    </w:pPr>
    <w:rPr>
      <w:rFonts w:eastAsia="MS Mincho" w:cs="Tahoma"/>
      <w:szCs w:val="28"/>
    </w:rPr>
  </w:style>
  <w:style w:type="paragraph" w:styleId="Pavadinimas">
    <w:name w:val="Title"/>
    <w:basedOn w:val="Antrat11"/>
    <w:next w:val="Antrinispavadinimas"/>
    <w:qFormat/>
    <w:rsid w:val="005A2039"/>
  </w:style>
  <w:style w:type="paragraph" w:styleId="Antrinispavadinimas">
    <w:name w:val="Subtitle"/>
    <w:basedOn w:val="Antrat11"/>
    <w:next w:val="Pagrindinistekstas"/>
    <w:qFormat/>
    <w:rsid w:val="005A2039"/>
    <w:rPr>
      <w:i/>
      <w:iCs/>
      <w:sz w:val="28"/>
    </w:rPr>
  </w:style>
  <w:style w:type="paragraph" w:customStyle="1" w:styleId="Puslapinantratirporat">
    <w:name w:val="Puslapinė antraštė ir poraštė"/>
    <w:basedOn w:val="prastasis"/>
    <w:qFormat/>
  </w:style>
  <w:style w:type="paragraph" w:styleId="Porat">
    <w:name w:val="footer"/>
    <w:basedOn w:val="prastasis"/>
    <w:link w:val="PoratDiagrama"/>
    <w:rsid w:val="005A2039"/>
    <w:pPr>
      <w:tabs>
        <w:tab w:val="right" w:pos="8306"/>
      </w:tabs>
      <w:jc w:val="right"/>
    </w:pPr>
    <w:rPr>
      <w:sz w:val="16"/>
    </w:rPr>
  </w:style>
  <w:style w:type="paragraph" w:customStyle="1" w:styleId="Lentelsturinys">
    <w:name w:val="Lentelės turinys"/>
    <w:basedOn w:val="prastasis"/>
    <w:qFormat/>
    <w:rsid w:val="005A2039"/>
    <w:pPr>
      <w:suppressLineNumbers/>
    </w:pPr>
  </w:style>
  <w:style w:type="paragraph" w:customStyle="1" w:styleId="Lentelsantrat">
    <w:name w:val="Lentelės antraštė"/>
    <w:basedOn w:val="Lentelsturinys"/>
    <w:qFormat/>
    <w:rsid w:val="005A2039"/>
    <w:pPr>
      <w:jc w:val="center"/>
    </w:pPr>
    <w:rPr>
      <w:b/>
      <w:bCs/>
      <w:i/>
      <w:iCs/>
    </w:rPr>
  </w:style>
  <w:style w:type="paragraph" w:customStyle="1" w:styleId="Kadroturinys">
    <w:name w:val="Kadro turinys"/>
    <w:basedOn w:val="Tekstas"/>
    <w:qFormat/>
    <w:rsid w:val="005A2039"/>
  </w:style>
  <w:style w:type="paragraph" w:customStyle="1" w:styleId="Pavadinimas1">
    <w:name w:val="Pavadinimas1"/>
    <w:basedOn w:val="prastasis"/>
    <w:qFormat/>
    <w:rsid w:val="005A2039"/>
    <w:pPr>
      <w:spacing w:before="40" w:after="40"/>
      <w:ind w:right="1959"/>
    </w:pPr>
    <w:rPr>
      <w:caps/>
    </w:rPr>
  </w:style>
  <w:style w:type="paragraph" w:customStyle="1" w:styleId="Adresas">
    <w:name w:val="Adresas"/>
    <w:basedOn w:val="prastasis"/>
    <w:qFormat/>
    <w:rsid w:val="005A2039"/>
    <w:pPr>
      <w:ind w:right="318"/>
    </w:pPr>
  </w:style>
  <w:style w:type="paragraph" w:customStyle="1" w:styleId="Kopija">
    <w:name w:val="Kopija"/>
    <w:basedOn w:val="Adresas"/>
    <w:qFormat/>
    <w:rsid w:val="005A2039"/>
    <w:pPr>
      <w:ind w:right="3999"/>
    </w:pPr>
  </w:style>
  <w:style w:type="paragraph" w:customStyle="1" w:styleId="Institucija">
    <w:name w:val="Institucija"/>
    <w:basedOn w:val="Antrat11"/>
    <w:qFormat/>
    <w:rsid w:val="005A2039"/>
    <w:rPr>
      <w:b/>
      <w:bCs/>
      <w:sz w:val="26"/>
    </w:rPr>
  </w:style>
  <w:style w:type="paragraph" w:styleId="Antrats">
    <w:name w:val="header"/>
    <w:basedOn w:val="prastasis"/>
    <w:link w:val="AntratsDiagrama"/>
    <w:uiPriority w:val="99"/>
    <w:rsid w:val="005A2039"/>
    <w:pPr>
      <w:suppressLineNumbers/>
      <w:tabs>
        <w:tab w:val="right" w:pos="-1135"/>
        <w:tab w:val="center" w:pos="-568"/>
      </w:tabs>
    </w:pPr>
  </w:style>
  <w:style w:type="paragraph" w:customStyle="1" w:styleId="Tekstasnumeruotas">
    <w:name w:val="Tekstas:numeruotas"/>
    <w:basedOn w:val="Tekstas"/>
    <w:qFormat/>
    <w:rsid w:val="003C76FB"/>
    <w:pPr>
      <w:ind w:right="0"/>
    </w:pPr>
  </w:style>
  <w:style w:type="paragraph" w:customStyle="1" w:styleId="RATOPAVADINIMAS">
    <w:name w:val="RAŠTO PAVADINIMAS"/>
    <w:basedOn w:val="Pavadinimas1"/>
    <w:qFormat/>
    <w:rsid w:val="000E34D4"/>
    <w:rPr>
      <w:b/>
      <w:bCs/>
    </w:rPr>
  </w:style>
  <w:style w:type="paragraph" w:styleId="Debesliotekstas">
    <w:name w:val="Balloon Text"/>
    <w:basedOn w:val="prastasis"/>
    <w:link w:val="DebesliotekstasDiagrama"/>
    <w:qFormat/>
    <w:rsid w:val="00110A05"/>
    <w:rPr>
      <w:rFonts w:ascii="Tahoma" w:hAnsi="Tahoma" w:cs="Tahoma"/>
      <w:sz w:val="16"/>
      <w:szCs w:val="16"/>
    </w:rPr>
  </w:style>
  <w:style w:type="paragraph" w:styleId="Sraopastraipa">
    <w:name w:val="List Paragraph"/>
    <w:basedOn w:val="prastasis"/>
    <w:uiPriority w:val="34"/>
    <w:qFormat/>
    <w:rsid w:val="00AC3717"/>
    <w:pPr>
      <w:ind w:left="720"/>
      <w:contextualSpacing/>
    </w:pPr>
  </w:style>
  <w:style w:type="paragraph" w:styleId="Puslapioinaostekstas">
    <w:name w:val="footnote text"/>
    <w:basedOn w:val="prastasis"/>
    <w:link w:val="PuslapioinaostekstasDiagrama"/>
    <w:uiPriority w:val="99"/>
    <w:rsid w:val="00C90B14"/>
    <w:pPr>
      <w:suppressAutoHyphens w:val="0"/>
    </w:pPr>
    <w:rPr>
      <w:sz w:val="20"/>
      <w:szCs w:val="20"/>
      <w:lang w:eastAsia="lt-LT"/>
    </w:rPr>
  </w:style>
  <w:style w:type="paragraph" w:styleId="Komentarotekstas">
    <w:name w:val="annotation text"/>
    <w:basedOn w:val="prastasis"/>
    <w:link w:val="KomentarotekstasDiagrama"/>
    <w:unhideWhenUsed/>
    <w:qFormat/>
    <w:rsid w:val="00FA201D"/>
    <w:rPr>
      <w:sz w:val="20"/>
      <w:szCs w:val="20"/>
    </w:rPr>
  </w:style>
  <w:style w:type="paragraph" w:styleId="Komentarotema">
    <w:name w:val="annotation subject"/>
    <w:basedOn w:val="Komentarotekstas"/>
    <w:next w:val="Komentarotekstas"/>
    <w:link w:val="KomentarotemaDiagrama"/>
    <w:semiHidden/>
    <w:unhideWhenUsed/>
    <w:qFormat/>
    <w:rsid w:val="00FA201D"/>
    <w:rPr>
      <w:b/>
      <w:bCs/>
    </w:rPr>
  </w:style>
  <w:style w:type="character" w:styleId="Hipersaitas">
    <w:name w:val="Hyperlink"/>
    <w:basedOn w:val="Numatytasispastraiposriftas"/>
    <w:uiPriority w:val="99"/>
    <w:unhideWhenUsed/>
    <w:rsid w:val="00C71C63"/>
    <w:rPr>
      <w:color w:val="0000FF" w:themeColor="hyperlink"/>
      <w:u w:val="single"/>
    </w:rPr>
  </w:style>
  <w:style w:type="character" w:customStyle="1" w:styleId="UnresolvedMention1">
    <w:name w:val="Unresolved Mention1"/>
    <w:basedOn w:val="Numatytasispastraiposriftas"/>
    <w:uiPriority w:val="99"/>
    <w:semiHidden/>
    <w:unhideWhenUsed/>
    <w:rsid w:val="00C71C63"/>
    <w:rPr>
      <w:color w:val="605E5C"/>
      <w:shd w:val="clear" w:color="auto" w:fill="E1DFDD"/>
    </w:rPr>
  </w:style>
  <w:style w:type="character" w:styleId="Puslapioinaosnuoroda">
    <w:name w:val="footnote reference"/>
    <w:basedOn w:val="Numatytasispastraiposriftas"/>
    <w:uiPriority w:val="99"/>
    <w:unhideWhenUsed/>
    <w:rsid w:val="008974E9"/>
    <w:rPr>
      <w:vertAlign w:val="superscript"/>
    </w:rPr>
  </w:style>
  <w:style w:type="table" w:styleId="Lentelstinklelis">
    <w:name w:val="Table Grid"/>
    <w:basedOn w:val="prastojilentel"/>
    <w:rsid w:val="002C4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basedOn w:val="Numatytasispastraiposriftas"/>
    <w:semiHidden/>
    <w:unhideWhenUsed/>
    <w:rsid w:val="00C86E4D"/>
    <w:rPr>
      <w:color w:val="800080" w:themeColor="followedHyperlink"/>
      <w:u w:val="single"/>
    </w:rPr>
  </w:style>
  <w:style w:type="character" w:customStyle="1" w:styleId="rys-pr-item">
    <w:name w:val="rys-pr-item"/>
    <w:basedOn w:val="Numatytasispastraiposriftas"/>
    <w:rsid w:val="009B18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A2039"/>
    <w:rPr>
      <w:sz w:val="24"/>
      <w:szCs w:val="24"/>
      <w:lang w:eastAsia="ar-SA"/>
    </w:rPr>
  </w:style>
  <w:style w:type="paragraph" w:styleId="Antrat1">
    <w:name w:val="heading 1"/>
    <w:basedOn w:val="prastasis"/>
    <w:next w:val="prastasis"/>
    <w:qFormat/>
    <w:rsid w:val="005A2039"/>
    <w:pPr>
      <w:keepNext/>
      <w:numPr>
        <w:numId w:val="1"/>
      </w:numPr>
      <w:outlineLvl w:val="0"/>
    </w:pPr>
    <w:rPr>
      <w:b/>
      <w:bCs/>
      <w:u w:val="singl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1"/>
    <w:qFormat/>
    <w:rsid w:val="005A2039"/>
  </w:style>
  <w:style w:type="character" w:customStyle="1" w:styleId="Numeravimosimboliai">
    <w:name w:val="Numeravimo simboliai"/>
    <w:qFormat/>
    <w:rsid w:val="005A2039"/>
  </w:style>
  <w:style w:type="character" w:customStyle="1" w:styleId="Hipersaitas1">
    <w:name w:val="Hipersaitas1"/>
    <w:uiPriority w:val="99"/>
    <w:qFormat/>
    <w:rsid w:val="005A2039"/>
    <w:rPr>
      <w:color w:val="0000FF"/>
      <w:u w:val="single"/>
    </w:rPr>
  </w:style>
  <w:style w:type="character" w:customStyle="1" w:styleId="Numatytasispastraiposriftas1">
    <w:name w:val="Numatytasis pastraipos šriftas1"/>
    <w:qFormat/>
    <w:rsid w:val="005A2039"/>
  </w:style>
  <w:style w:type="character" w:customStyle="1" w:styleId="PoratDiagrama">
    <w:name w:val="Poraštė Diagrama"/>
    <w:basedOn w:val="Numatytasispastraiposriftas"/>
    <w:link w:val="Porat"/>
    <w:qFormat/>
    <w:rsid w:val="00FE2B69"/>
    <w:rPr>
      <w:sz w:val="16"/>
      <w:szCs w:val="24"/>
      <w:lang w:eastAsia="ar-SA"/>
    </w:rPr>
  </w:style>
  <w:style w:type="character" w:customStyle="1" w:styleId="DebesliotekstasDiagrama">
    <w:name w:val="Debesėlio tekstas Diagrama"/>
    <w:basedOn w:val="Numatytasispastraiposriftas"/>
    <w:link w:val="Debesliotekstas"/>
    <w:qFormat/>
    <w:rsid w:val="00110A05"/>
    <w:rPr>
      <w:rFonts w:ascii="Tahoma" w:hAnsi="Tahoma" w:cs="Tahoma"/>
      <w:sz w:val="16"/>
      <w:szCs w:val="16"/>
      <w:lang w:eastAsia="ar-SA"/>
    </w:rPr>
  </w:style>
  <w:style w:type="character" w:customStyle="1" w:styleId="AntratsDiagrama">
    <w:name w:val="Antraštės Diagrama"/>
    <w:basedOn w:val="Numatytasispastraiposriftas"/>
    <w:link w:val="Antrats"/>
    <w:uiPriority w:val="99"/>
    <w:qFormat/>
    <w:rsid w:val="00783A9A"/>
    <w:rPr>
      <w:sz w:val="24"/>
      <w:szCs w:val="24"/>
      <w:lang w:eastAsia="ar-SA"/>
    </w:rPr>
  </w:style>
  <w:style w:type="character" w:customStyle="1" w:styleId="PuslapioinaostekstasDiagrama">
    <w:name w:val="Puslapio išnašos tekstas Diagrama"/>
    <w:basedOn w:val="Numatytasispastraiposriftas"/>
    <w:link w:val="Puslapioinaostekstas"/>
    <w:uiPriority w:val="99"/>
    <w:qFormat/>
    <w:rsid w:val="00C90B14"/>
  </w:style>
  <w:style w:type="character" w:customStyle="1" w:styleId="FootnoteCharacters">
    <w:name w:val="Footnote Characters"/>
    <w:basedOn w:val="Numatytasispastraiposriftas"/>
    <w:semiHidden/>
    <w:unhideWhenUsed/>
    <w:qFormat/>
    <w:rsid w:val="0001478E"/>
    <w:rPr>
      <w:vertAlign w:val="superscript"/>
    </w:rPr>
  </w:style>
  <w:style w:type="character" w:customStyle="1" w:styleId="FootnoteAnchor">
    <w:name w:val="Footnote Anchor"/>
    <w:qFormat/>
    <w:rPr>
      <w:vertAlign w:val="superscript"/>
    </w:rPr>
  </w:style>
  <w:style w:type="character" w:customStyle="1" w:styleId="apple-converted-space">
    <w:name w:val="apple-converted-space"/>
    <w:basedOn w:val="Numatytasispastraiposriftas"/>
    <w:qFormat/>
    <w:rsid w:val="00C90B14"/>
  </w:style>
  <w:style w:type="character" w:styleId="Komentaronuoroda">
    <w:name w:val="annotation reference"/>
    <w:basedOn w:val="Numatytasispastraiposriftas"/>
    <w:unhideWhenUsed/>
    <w:qFormat/>
    <w:rsid w:val="00FA201D"/>
    <w:rPr>
      <w:sz w:val="16"/>
      <w:szCs w:val="16"/>
    </w:rPr>
  </w:style>
  <w:style w:type="character" w:customStyle="1" w:styleId="KomentarotekstasDiagrama">
    <w:name w:val="Komentaro tekstas Diagrama"/>
    <w:basedOn w:val="Numatytasispastraiposriftas"/>
    <w:link w:val="Komentarotekstas"/>
    <w:qFormat/>
    <w:rsid w:val="00FA201D"/>
    <w:rPr>
      <w:lang w:eastAsia="ar-SA"/>
    </w:rPr>
  </w:style>
  <w:style w:type="character" w:customStyle="1" w:styleId="KomentarotemaDiagrama">
    <w:name w:val="Komentaro tema Diagrama"/>
    <w:basedOn w:val="KomentarotekstasDiagrama"/>
    <w:link w:val="Komentarotema"/>
    <w:semiHidden/>
    <w:qFormat/>
    <w:rsid w:val="00FA201D"/>
    <w:rPr>
      <w:b/>
      <w:bCs/>
      <w:lang w:eastAsia="ar-SA"/>
    </w:rPr>
  </w:style>
  <w:style w:type="character" w:customStyle="1" w:styleId="Neapdorotaspaminjimas1">
    <w:name w:val="Neapdorotas paminėjimas1"/>
    <w:basedOn w:val="Numatytasispastraiposriftas"/>
    <w:uiPriority w:val="99"/>
    <w:semiHidden/>
    <w:unhideWhenUsed/>
    <w:qFormat/>
    <w:rsid w:val="00784EB5"/>
    <w:rPr>
      <w:color w:val="605E5C"/>
      <w:shd w:val="clear" w:color="auto" w:fill="E1DFDD"/>
    </w:rPr>
  </w:style>
  <w:style w:type="character" w:customStyle="1" w:styleId="Neapdorotaspaminjimas2">
    <w:name w:val="Neapdorotas paminėjimas2"/>
    <w:basedOn w:val="Numatytasispastraiposriftas"/>
    <w:uiPriority w:val="99"/>
    <w:semiHidden/>
    <w:unhideWhenUsed/>
    <w:qFormat/>
    <w:rsid w:val="00DC5CC9"/>
    <w:rPr>
      <w:color w:val="605E5C"/>
      <w:shd w:val="clear" w:color="auto" w:fill="E1DFDD"/>
    </w:rPr>
  </w:style>
  <w:style w:type="character" w:customStyle="1" w:styleId="Aplankytasinternetosaitas">
    <w:name w:val="Aplankytas interneto saitas"/>
    <w:basedOn w:val="Numatytasispastraiposriftas"/>
    <w:semiHidden/>
    <w:unhideWhenUsed/>
    <w:qFormat/>
    <w:rsid w:val="007B1E73"/>
    <w:rPr>
      <w:color w:val="800080" w:themeColor="followedHyperlink"/>
      <w:u w:val="single"/>
    </w:rPr>
  </w:style>
  <w:style w:type="character" w:customStyle="1" w:styleId="Neapdorotaspaminjimas3">
    <w:name w:val="Neapdorotas paminėjimas3"/>
    <w:basedOn w:val="Numatytasispastraiposriftas"/>
    <w:uiPriority w:val="99"/>
    <w:semiHidden/>
    <w:unhideWhenUsed/>
    <w:qFormat/>
    <w:rsid w:val="00860B74"/>
    <w:rPr>
      <w:color w:val="605E5C"/>
      <w:shd w:val="clear" w:color="auto" w:fill="E1DFDD"/>
    </w:rPr>
  </w:style>
  <w:style w:type="character" w:customStyle="1" w:styleId="EndnoteAnchor">
    <w:name w:val="Endnote Anchor"/>
    <w:qFormat/>
    <w:rPr>
      <w:vertAlign w:val="superscript"/>
    </w:rPr>
  </w:style>
  <w:style w:type="character" w:customStyle="1" w:styleId="EndnoteCharacters">
    <w:name w:val="Endnote Characters"/>
    <w:qFormat/>
  </w:style>
  <w:style w:type="character" w:customStyle="1" w:styleId="Inaosprieraias">
    <w:name w:val="Išnašos prieraišas"/>
    <w:rPr>
      <w:vertAlign w:val="superscript"/>
    </w:rPr>
  </w:style>
  <w:style w:type="character" w:customStyle="1" w:styleId="Internetosaitas">
    <w:name w:val="Interneto saitas"/>
    <w:basedOn w:val="Numatytasispastraiposriftas"/>
    <w:uiPriority w:val="99"/>
    <w:unhideWhenUsed/>
    <w:rsid w:val="0001478E"/>
    <w:rPr>
      <w:color w:val="0000FF" w:themeColor="hyperlink"/>
      <w:u w:val="single"/>
    </w:rPr>
  </w:style>
  <w:style w:type="character" w:customStyle="1" w:styleId="Neapdorotaspaminjimas4">
    <w:name w:val="Neapdorotas paminėjimas4"/>
    <w:basedOn w:val="Numatytasispastraiposriftas"/>
    <w:uiPriority w:val="99"/>
    <w:semiHidden/>
    <w:unhideWhenUsed/>
    <w:qFormat/>
    <w:rsid w:val="002C60E5"/>
    <w:rPr>
      <w:color w:val="605E5C"/>
      <w:shd w:val="clear" w:color="auto" w:fill="E1DFDD"/>
    </w:rPr>
  </w:style>
  <w:style w:type="character" w:customStyle="1" w:styleId="Neapdorotaspaminjimas5">
    <w:name w:val="Neapdorotas paminėjimas5"/>
    <w:basedOn w:val="Numatytasispastraiposriftas"/>
    <w:uiPriority w:val="99"/>
    <w:semiHidden/>
    <w:unhideWhenUsed/>
    <w:qFormat/>
    <w:rsid w:val="00D57DA1"/>
    <w:rPr>
      <w:color w:val="605E5C"/>
      <w:shd w:val="clear" w:color="auto" w:fill="E1DFDD"/>
    </w:rPr>
  </w:style>
  <w:style w:type="character" w:customStyle="1" w:styleId="Neapdorotaspaminjimas6">
    <w:name w:val="Neapdorotas paminėjimas6"/>
    <w:basedOn w:val="Numatytasispastraiposriftas"/>
    <w:uiPriority w:val="99"/>
    <w:semiHidden/>
    <w:unhideWhenUsed/>
    <w:qFormat/>
    <w:rsid w:val="005F3EDF"/>
    <w:rPr>
      <w:color w:val="605E5C"/>
      <w:shd w:val="clear" w:color="auto" w:fill="E1DFDD"/>
    </w:rPr>
  </w:style>
  <w:style w:type="character" w:customStyle="1" w:styleId="Inaosramenys">
    <w:name w:val="Išnašos rašmenys"/>
    <w:qFormat/>
  </w:style>
  <w:style w:type="character" w:customStyle="1" w:styleId="Galinsinaosprieraias">
    <w:name w:val="Galinės išnašos prieraišas"/>
    <w:rPr>
      <w:vertAlign w:val="superscript"/>
    </w:rPr>
  </w:style>
  <w:style w:type="character" w:customStyle="1" w:styleId="Galinsinaosramenys">
    <w:name w:val="Galinės išnašos rašmenys"/>
    <w:qFormat/>
  </w:style>
  <w:style w:type="paragraph" w:customStyle="1" w:styleId="Antrat10">
    <w:name w:val="Antraštė1"/>
    <w:basedOn w:val="prastasis"/>
    <w:next w:val="Pagrindinistekstas"/>
    <w:qFormat/>
    <w:pPr>
      <w:keepNext/>
      <w:spacing w:before="240" w:after="120"/>
    </w:pPr>
    <w:rPr>
      <w:rFonts w:ascii="Liberation Sans" w:eastAsia="Microsoft YaHei" w:hAnsi="Liberation Sans" w:cs="Mangal"/>
      <w:sz w:val="28"/>
      <w:szCs w:val="28"/>
    </w:rPr>
  </w:style>
  <w:style w:type="paragraph" w:styleId="Pagrindinistekstas">
    <w:name w:val="Body Text"/>
    <w:basedOn w:val="prastasis"/>
    <w:rsid w:val="005A2039"/>
    <w:pPr>
      <w:spacing w:after="120"/>
    </w:pPr>
  </w:style>
  <w:style w:type="paragraph" w:styleId="Sraas">
    <w:name w:val="List"/>
    <w:rsid w:val="005A2039"/>
    <w:rPr>
      <w:rFonts w:cs="Tahoma"/>
      <w:sz w:val="24"/>
    </w:rPr>
  </w:style>
  <w:style w:type="paragraph" w:styleId="Antrat">
    <w:name w:val="caption"/>
    <w:basedOn w:val="prastasis"/>
    <w:qFormat/>
    <w:pPr>
      <w:suppressLineNumbers/>
      <w:spacing w:before="120" w:after="120"/>
    </w:pPr>
    <w:rPr>
      <w:rFonts w:cs="Mangal"/>
      <w:i/>
      <w:iCs/>
    </w:rPr>
  </w:style>
  <w:style w:type="paragraph" w:customStyle="1" w:styleId="Rodykl">
    <w:name w:val="Rodyklė"/>
    <w:basedOn w:val="prastasis"/>
    <w:qFormat/>
    <w:rsid w:val="005A2039"/>
    <w:pPr>
      <w:suppressLineNumbers/>
    </w:pPr>
    <w:rPr>
      <w:rFonts w:cs="Tahoma"/>
    </w:rPr>
  </w:style>
  <w:style w:type="paragraph" w:customStyle="1" w:styleId="Pavadinimas2">
    <w:name w:val="Pavadinimas2"/>
    <w:basedOn w:val="prastasis"/>
    <w:qFormat/>
    <w:rsid w:val="005A2039"/>
    <w:pPr>
      <w:suppressLineNumbers/>
      <w:spacing w:before="120" w:after="120"/>
    </w:pPr>
    <w:rPr>
      <w:rFonts w:cs="Tahoma"/>
      <w:i/>
      <w:iCs/>
    </w:rPr>
  </w:style>
  <w:style w:type="paragraph" w:customStyle="1" w:styleId="Tekstas">
    <w:name w:val="Tekstas"/>
    <w:basedOn w:val="prastasis"/>
    <w:qFormat/>
    <w:rsid w:val="005A2039"/>
    <w:pPr>
      <w:spacing w:before="40" w:after="40"/>
      <w:ind w:right="40" w:firstLine="1247"/>
      <w:jc w:val="both"/>
    </w:pPr>
  </w:style>
  <w:style w:type="paragraph" w:customStyle="1" w:styleId="Antrat11">
    <w:name w:val="Antraštė11"/>
    <w:basedOn w:val="prastasis"/>
    <w:next w:val="Pagrindinistekstas"/>
    <w:qFormat/>
    <w:rsid w:val="005A2039"/>
    <w:pPr>
      <w:keepNext/>
      <w:spacing w:after="119"/>
      <w:jc w:val="center"/>
    </w:pPr>
    <w:rPr>
      <w:rFonts w:eastAsia="MS Mincho" w:cs="Tahoma"/>
      <w:szCs w:val="28"/>
    </w:rPr>
  </w:style>
  <w:style w:type="paragraph" w:styleId="Pavadinimas">
    <w:name w:val="Title"/>
    <w:basedOn w:val="Antrat11"/>
    <w:next w:val="Antrinispavadinimas"/>
    <w:qFormat/>
    <w:rsid w:val="005A2039"/>
  </w:style>
  <w:style w:type="paragraph" w:styleId="Antrinispavadinimas">
    <w:name w:val="Subtitle"/>
    <w:basedOn w:val="Antrat11"/>
    <w:next w:val="Pagrindinistekstas"/>
    <w:qFormat/>
    <w:rsid w:val="005A2039"/>
    <w:rPr>
      <w:i/>
      <w:iCs/>
      <w:sz w:val="28"/>
    </w:rPr>
  </w:style>
  <w:style w:type="paragraph" w:customStyle="1" w:styleId="Puslapinantratirporat">
    <w:name w:val="Puslapinė antraštė ir poraštė"/>
    <w:basedOn w:val="prastasis"/>
    <w:qFormat/>
  </w:style>
  <w:style w:type="paragraph" w:styleId="Porat">
    <w:name w:val="footer"/>
    <w:basedOn w:val="prastasis"/>
    <w:link w:val="PoratDiagrama"/>
    <w:rsid w:val="005A2039"/>
    <w:pPr>
      <w:tabs>
        <w:tab w:val="right" w:pos="8306"/>
      </w:tabs>
      <w:jc w:val="right"/>
    </w:pPr>
    <w:rPr>
      <w:sz w:val="16"/>
    </w:rPr>
  </w:style>
  <w:style w:type="paragraph" w:customStyle="1" w:styleId="Lentelsturinys">
    <w:name w:val="Lentelės turinys"/>
    <w:basedOn w:val="prastasis"/>
    <w:qFormat/>
    <w:rsid w:val="005A2039"/>
    <w:pPr>
      <w:suppressLineNumbers/>
    </w:pPr>
  </w:style>
  <w:style w:type="paragraph" w:customStyle="1" w:styleId="Lentelsantrat">
    <w:name w:val="Lentelės antraštė"/>
    <w:basedOn w:val="Lentelsturinys"/>
    <w:qFormat/>
    <w:rsid w:val="005A2039"/>
    <w:pPr>
      <w:jc w:val="center"/>
    </w:pPr>
    <w:rPr>
      <w:b/>
      <w:bCs/>
      <w:i/>
      <w:iCs/>
    </w:rPr>
  </w:style>
  <w:style w:type="paragraph" w:customStyle="1" w:styleId="Kadroturinys">
    <w:name w:val="Kadro turinys"/>
    <w:basedOn w:val="Tekstas"/>
    <w:qFormat/>
    <w:rsid w:val="005A2039"/>
  </w:style>
  <w:style w:type="paragraph" w:customStyle="1" w:styleId="Pavadinimas1">
    <w:name w:val="Pavadinimas1"/>
    <w:basedOn w:val="prastasis"/>
    <w:qFormat/>
    <w:rsid w:val="005A2039"/>
    <w:pPr>
      <w:spacing w:before="40" w:after="40"/>
      <w:ind w:right="1959"/>
    </w:pPr>
    <w:rPr>
      <w:caps/>
    </w:rPr>
  </w:style>
  <w:style w:type="paragraph" w:customStyle="1" w:styleId="Adresas">
    <w:name w:val="Adresas"/>
    <w:basedOn w:val="prastasis"/>
    <w:qFormat/>
    <w:rsid w:val="005A2039"/>
    <w:pPr>
      <w:ind w:right="318"/>
    </w:pPr>
  </w:style>
  <w:style w:type="paragraph" w:customStyle="1" w:styleId="Kopija">
    <w:name w:val="Kopija"/>
    <w:basedOn w:val="Adresas"/>
    <w:qFormat/>
    <w:rsid w:val="005A2039"/>
    <w:pPr>
      <w:ind w:right="3999"/>
    </w:pPr>
  </w:style>
  <w:style w:type="paragraph" w:customStyle="1" w:styleId="Institucija">
    <w:name w:val="Institucija"/>
    <w:basedOn w:val="Antrat11"/>
    <w:qFormat/>
    <w:rsid w:val="005A2039"/>
    <w:rPr>
      <w:b/>
      <w:bCs/>
      <w:sz w:val="26"/>
    </w:rPr>
  </w:style>
  <w:style w:type="paragraph" w:styleId="Antrats">
    <w:name w:val="header"/>
    <w:basedOn w:val="prastasis"/>
    <w:link w:val="AntratsDiagrama"/>
    <w:uiPriority w:val="99"/>
    <w:rsid w:val="005A2039"/>
    <w:pPr>
      <w:suppressLineNumbers/>
      <w:tabs>
        <w:tab w:val="right" w:pos="-1135"/>
        <w:tab w:val="center" w:pos="-568"/>
      </w:tabs>
    </w:pPr>
  </w:style>
  <w:style w:type="paragraph" w:customStyle="1" w:styleId="Tekstasnumeruotas">
    <w:name w:val="Tekstas:numeruotas"/>
    <w:basedOn w:val="Tekstas"/>
    <w:qFormat/>
    <w:rsid w:val="003C76FB"/>
    <w:pPr>
      <w:ind w:right="0"/>
    </w:pPr>
  </w:style>
  <w:style w:type="paragraph" w:customStyle="1" w:styleId="RATOPAVADINIMAS">
    <w:name w:val="RAŠTO PAVADINIMAS"/>
    <w:basedOn w:val="Pavadinimas1"/>
    <w:qFormat/>
    <w:rsid w:val="000E34D4"/>
    <w:rPr>
      <w:b/>
      <w:bCs/>
    </w:rPr>
  </w:style>
  <w:style w:type="paragraph" w:styleId="Debesliotekstas">
    <w:name w:val="Balloon Text"/>
    <w:basedOn w:val="prastasis"/>
    <w:link w:val="DebesliotekstasDiagrama"/>
    <w:qFormat/>
    <w:rsid w:val="00110A05"/>
    <w:rPr>
      <w:rFonts w:ascii="Tahoma" w:hAnsi="Tahoma" w:cs="Tahoma"/>
      <w:sz w:val="16"/>
      <w:szCs w:val="16"/>
    </w:rPr>
  </w:style>
  <w:style w:type="paragraph" w:styleId="Sraopastraipa">
    <w:name w:val="List Paragraph"/>
    <w:basedOn w:val="prastasis"/>
    <w:uiPriority w:val="34"/>
    <w:qFormat/>
    <w:rsid w:val="00AC3717"/>
    <w:pPr>
      <w:ind w:left="720"/>
      <w:contextualSpacing/>
    </w:pPr>
  </w:style>
  <w:style w:type="paragraph" w:styleId="Puslapioinaostekstas">
    <w:name w:val="footnote text"/>
    <w:basedOn w:val="prastasis"/>
    <w:link w:val="PuslapioinaostekstasDiagrama"/>
    <w:uiPriority w:val="99"/>
    <w:rsid w:val="00C90B14"/>
    <w:pPr>
      <w:suppressAutoHyphens w:val="0"/>
    </w:pPr>
    <w:rPr>
      <w:sz w:val="20"/>
      <w:szCs w:val="20"/>
      <w:lang w:eastAsia="lt-LT"/>
    </w:rPr>
  </w:style>
  <w:style w:type="paragraph" w:styleId="Komentarotekstas">
    <w:name w:val="annotation text"/>
    <w:basedOn w:val="prastasis"/>
    <w:link w:val="KomentarotekstasDiagrama"/>
    <w:unhideWhenUsed/>
    <w:qFormat/>
    <w:rsid w:val="00FA201D"/>
    <w:rPr>
      <w:sz w:val="20"/>
      <w:szCs w:val="20"/>
    </w:rPr>
  </w:style>
  <w:style w:type="paragraph" w:styleId="Komentarotema">
    <w:name w:val="annotation subject"/>
    <w:basedOn w:val="Komentarotekstas"/>
    <w:next w:val="Komentarotekstas"/>
    <w:link w:val="KomentarotemaDiagrama"/>
    <w:semiHidden/>
    <w:unhideWhenUsed/>
    <w:qFormat/>
    <w:rsid w:val="00FA201D"/>
    <w:rPr>
      <w:b/>
      <w:bCs/>
    </w:rPr>
  </w:style>
  <w:style w:type="character" w:styleId="Hipersaitas">
    <w:name w:val="Hyperlink"/>
    <w:basedOn w:val="Numatytasispastraiposriftas"/>
    <w:uiPriority w:val="99"/>
    <w:unhideWhenUsed/>
    <w:rsid w:val="00C71C63"/>
    <w:rPr>
      <w:color w:val="0000FF" w:themeColor="hyperlink"/>
      <w:u w:val="single"/>
    </w:rPr>
  </w:style>
  <w:style w:type="character" w:customStyle="1" w:styleId="UnresolvedMention1">
    <w:name w:val="Unresolved Mention1"/>
    <w:basedOn w:val="Numatytasispastraiposriftas"/>
    <w:uiPriority w:val="99"/>
    <w:semiHidden/>
    <w:unhideWhenUsed/>
    <w:rsid w:val="00C71C63"/>
    <w:rPr>
      <w:color w:val="605E5C"/>
      <w:shd w:val="clear" w:color="auto" w:fill="E1DFDD"/>
    </w:rPr>
  </w:style>
  <w:style w:type="character" w:styleId="Puslapioinaosnuoroda">
    <w:name w:val="footnote reference"/>
    <w:basedOn w:val="Numatytasispastraiposriftas"/>
    <w:uiPriority w:val="99"/>
    <w:unhideWhenUsed/>
    <w:rsid w:val="008974E9"/>
    <w:rPr>
      <w:vertAlign w:val="superscript"/>
    </w:rPr>
  </w:style>
  <w:style w:type="table" w:styleId="Lentelstinklelis">
    <w:name w:val="Table Grid"/>
    <w:basedOn w:val="prastojilentel"/>
    <w:rsid w:val="002C4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basedOn w:val="Numatytasispastraiposriftas"/>
    <w:semiHidden/>
    <w:unhideWhenUsed/>
    <w:rsid w:val="00C86E4D"/>
    <w:rPr>
      <w:color w:val="800080" w:themeColor="followedHyperlink"/>
      <w:u w:val="single"/>
    </w:rPr>
  </w:style>
  <w:style w:type="character" w:customStyle="1" w:styleId="rys-pr-item">
    <w:name w:val="rys-pr-item"/>
    <w:basedOn w:val="Numatytasispastraiposriftas"/>
    <w:rsid w:val="009B1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356270">
      <w:bodyDiv w:val="1"/>
      <w:marLeft w:val="0"/>
      <w:marRight w:val="0"/>
      <w:marTop w:val="0"/>
      <w:marBottom w:val="0"/>
      <w:divBdr>
        <w:top w:val="none" w:sz="0" w:space="0" w:color="auto"/>
        <w:left w:val="none" w:sz="0" w:space="0" w:color="auto"/>
        <w:bottom w:val="none" w:sz="0" w:space="0" w:color="auto"/>
        <w:right w:val="none" w:sz="0" w:space="0" w:color="auto"/>
      </w:divBdr>
    </w:div>
    <w:div w:id="1887645012">
      <w:bodyDiv w:val="1"/>
      <w:marLeft w:val="0"/>
      <w:marRight w:val="0"/>
      <w:marTop w:val="0"/>
      <w:marBottom w:val="0"/>
      <w:divBdr>
        <w:top w:val="none" w:sz="0" w:space="0" w:color="auto"/>
        <w:left w:val="none" w:sz="0" w:space="0" w:color="auto"/>
        <w:bottom w:val="none" w:sz="0" w:space="0" w:color="auto"/>
        <w:right w:val="none" w:sz="0" w:space="0" w:color="auto"/>
      </w:divBdr>
      <w:divsChild>
        <w:div w:id="1011302932">
          <w:marLeft w:val="0"/>
          <w:marRight w:val="0"/>
          <w:marTop w:val="0"/>
          <w:marBottom w:val="0"/>
          <w:divBdr>
            <w:top w:val="none" w:sz="0" w:space="0" w:color="auto"/>
            <w:left w:val="none" w:sz="0" w:space="0" w:color="auto"/>
            <w:bottom w:val="none" w:sz="0" w:space="0" w:color="auto"/>
            <w:right w:val="none" w:sz="0" w:space="0" w:color="auto"/>
          </w:divBdr>
        </w:div>
        <w:div w:id="1527676636">
          <w:marLeft w:val="0"/>
          <w:marRight w:val="0"/>
          <w:marTop w:val="0"/>
          <w:marBottom w:val="0"/>
          <w:divBdr>
            <w:top w:val="none" w:sz="0" w:space="0" w:color="auto"/>
            <w:left w:val="none" w:sz="0" w:space="0" w:color="auto"/>
            <w:bottom w:val="none" w:sz="0" w:space="0" w:color="auto"/>
            <w:right w:val="none" w:sz="0" w:space="0" w:color="auto"/>
          </w:divBdr>
          <w:divsChild>
            <w:div w:id="53497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s://e-seimas.lrs.lt/portal/legalAct/lt/TAK/40188c604aee11e4ba2fc5e712e90cd4?jfwid=-35aaxglk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6171C-244B-4BA3-AEC8-5DC97DC08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14128</Words>
  <Characters>8053</Characters>
  <Application>Microsoft Office Word</Application>
  <DocSecurity>0</DocSecurity>
  <Lines>67</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[Adresatas]</vt:lpstr>
      <vt:lpstr>[Adresatas]</vt:lpstr>
    </vt:vector>
  </TitlesOfParts>
  <Company/>
  <LinksUpToDate>false</LinksUpToDate>
  <CharactersWithSpaces>22137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STT</dc:creator>
  <cp:lastModifiedBy>User</cp:lastModifiedBy>
  <cp:revision>3</cp:revision>
  <cp:lastPrinted>2020-11-26T11:07:00Z</cp:lastPrinted>
  <dcterms:created xsi:type="dcterms:W3CDTF">2021-05-07T10:48:00Z</dcterms:created>
  <dcterms:modified xsi:type="dcterms:W3CDTF">2021-05-07T10:48:00Z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