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3DB263" w14:textId="77777777" w:rsidR="0087202C" w:rsidRPr="00A9797B" w:rsidRDefault="0087202C">
      <w:pPr>
        <w:tabs>
          <w:tab w:val="left" w:pos="4536"/>
        </w:tabs>
        <w:rPr>
          <w:lang w:val="lt-LT"/>
        </w:rPr>
      </w:pPr>
    </w:p>
    <w:tbl>
      <w:tblPr>
        <w:tblW w:w="0" w:type="auto"/>
        <w:tblInd w:w="108" w:type="dxa"/>
        <w:tblLayout w:type="fixed"/>
        <w:tblLook w:val="00A0" w:firstRow="1" w:lastRow="0" w:firstColumn="1" w:lastColumn="0" w:noHBand="0" w:noVBand="0"/>
      </w:tblPr>
      <w:tblGrid>
        <w:gridCol w:w="3828"/>
        <w:gridCol w:w="283"/>
        <w:gridCol w:w="5387"/>
      </w:tblGrid>
      <w:tr w:rsidR="0087202C" w:rsidRPr="00A9797B" w14:paraId="1F3DB265" w14:textId="77777777" w:rsidTr="00A64954">
        <w:trPr>
          <w:trHeight w:hRule="exact" w:val="1055"/>
        </w:trPr>
        <w:tc>
          <w:tcPr>
            <w:tcW w:w="9498" w:type="dxa"/>
            <w:gridSpan w:val="3"/>
          </w:tcPr>
          <w:p w14:paraId="1F3DB264" w14:textId="77777777" w:rsidR="0087202C" w:rsidRPr="00A9797B" w:rsidRDefault="00705792" w:rsidP="00A64954">
            <w:pPr>
              <w:spacing w:after="360"/>
              <w:jc w:val="center"/>
              <w:rPr>
                <w:color w:val="000000"/>
                <w:lang w:val="lt-LT"/>
              </w:rPr>
            </w:pPr>
            <w:r w:rsidRPr="00A9797B">
              <w:rPr>
                <w:noProof/>
                <w:lang w:val="lt-LT" w:eastAsia="lt-LT"/>
              </w:rPr>
              <w:drawing>
                <wp:inline distT="0" distB="0" distL="0" distR="0" wp14:anchorId="1F3DB29D" wp14:editId="1F3DB29E">
                  <wp:extent cx="504825" cy="571500"/>
                  <wp:effectExtent l="0" t="0" r="9525" b="0"/>
                  <wp:docPr id="2"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825" cy="571500"/>
                          </a:xfrm>
                          <a:prstGeom prst="rect">
                            <a:avLst/>
                          </a:prstGeom>
                          <a:noFill/>
                          <a:ln>
                            <a:noFill/>
                          </a:ln>
                        </pic:spPr>
                      </pic:pic>
                    </a:graphicData>
                  </a:graphic>
                </wp:inline>
              </w:drawing>
            </w:r>
          </w:p>
        </w:tc>
      </w:tr>
      <w:tr w:rsidR="0087202C" w:rsidRPr="00A9797B" w14:paraId="1F3DB268" w14:textId="77777777" w:rsidTr="00050B0E">
        <w:trPr>
          <w:trHeight w:hRule="exact" w:val="825"/>
        </w:trPr>
        <w:tc>
          <w:tcPr>
            <w:tcW w:w="9498" w:type="dxa"/>
            <w:gridSpan w:val="3"/>
          </w:tcPr>
          <w:p w14:paraId="1F3DB266" w14:textId="77777777" w:rsidR="0087202C" w:rsidRPr="00A9797B" w:rsidRDefault="0087202C">
            <w:pPr>
              <w:pStyle w:val="Heading1"/>
              <w:rPr>
                <w:color w:val="000000"/>
                <w:szCs w:val="24"/>
              </w:rPr>
            </w:pPr>
            <w:r w:rsidRPr="00A9797B">
              <w:rPr>
                <w:szCs w:val="24"/>
              </w:rPr>
              <w:t>LIETUVOS BANKAS</w:t>
            </w:r>
          </w:p>
          <w:p w14:paraId="1F3DB267" w14:textId="77777777" w:rsidR="0087202C" w:rsidRPr="00A9797B" w:rsidRDefault="0087202C">
            <w:pPr>
              <w:spacing w:before="120"/>
              <w:jc w:val="center"/>
              <w:rPr>
                <w:b/>
                <w:vanish/>
                <w:color w:val="000000"/>
                <w:sz w:val="24"/>
                <w:szCs w:val="24"/>
                <w:lang w:val="lt-LT"/>
              </w:rPr>
            </w:pPr>
          </w:p>
        </w:tc>
      </w:tr>
      <w:tr w:rsidR="00050B0E" w:rsidRPr="00A9797B" w14:paraId="1F3DB26A" w14:textId="77777777" w:rsidTr="000D6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1F3DB269" w14:textId="77777777" w:rsidR="00050B0E" w:rsidRPr="00A9797B" w:rsidRDefault="00050B0E" w:rsidP="000D6AEB">
            <w:pPr>
              <w:rPr>
                <w:b/>
                <w:bCs/>
                <w:lang w:val="lt-LT"/>
              </w:rPr>
            </w:pPr>
          </w:p>
        </w:tc>
      </w:tr>
      <w:tr w:rsidR="0087202C" w:rsidRPr="00A9797B" w14:paraId="1F3DB270" w14:textId="77777777" w:rsidTr="00255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Pr>
        <w:tc>
          <w:tcPr>
            <w:tcW w:w="3828" w:type="dxa"/>
            <w:tcBorders>
              <w:top w:val="nil"/>
              <w:left w:val="nil"/>
              <w:bottom w:val="nil"/>
              <w:right w:val="nil"/>
            </w:tcBorders>
          </w:tcPr>
          <w:p w14:paraId="7D49E907" w14:textId="77777777" w:rsidR="00131284" w:rsidRPr="00A9797B" w:rsidRDefault="00131284" w:rsidP="00131284">
            <w:pPr>
              <w:rPr>
                <w:lang w:val="lt-LT"/>
              </w:rPr>
            </w:pPr>
            <w:r w:rsidRPr="00A9797B">
              <w:rPr>
                <w:lang w:val="lt-LT"/>
              </w:rPr>
              <w:t>Lietuvos Respublikos Seimui</w:t>
            </w:r>
          </w:p>
          <w:p w14:paraId="177DBF76" w14:textId="77777777" w:rsidR="00131284" w:rsidRPr="00A9797B" w:rsidRDefault="00131284" w:rsidP="00131284">
            <w:pPr>
              <w:rPr>
                <w:lang w:val="lt-LT"/>
              </w:rPr>
            </w:pPr>
            <w:r w:rsidRPr="00A9797B">
              <w:rPr>
                <w:lang w:val="lt-LT"/>
              </w:rPr>
              <w:t>Gedimino pr. 53</w:t>
            </w:r>
          </w:p>
          <w:p w14:paraId="1F3DB26B" w14:textId="4E26C68B" w:rsidR="0087202C" w:rsidRPr="00A9797B" w:rsidRDefault="00131284" w:rsidP="00131284">
            <w:pPr>
              <w:rPr>
                <w:lang w:val="lt-LT"/>
              </w:rPr>
            </w:pPr>
            <w:r w:rsidRPr="00A9797B">
              <w:rPr>
                <w:lang w:val="lt-LT"/>
              </w:rPr>
              <w:t>01109 Vilnius</w:t>
            </w:r>
          </w:p>
        </w:tc>
        <w:tc>
          <w:tcPr>
            <w:tcW w:w="283" w:type="dxa"/>
            <w:tcBorders>
              <w:top w:val="nil"/>
              <w:left w:val="nil"/>
              <w:bottom w:val="nil"/>
              <w:right w:val="nil"/>
            </w:tcBorders>
          </w:tcPr>
          <w:p w14:paraId="1F3DB26C" w14:textId="77777777" w:rsidR="0087202C" w:rsidRPr="00A9797B" w:rsidRDefault="0087202C">
            <w:pPr>
              <w:pStyle w:val="Heading2"/>
              <w:rPr>
                <w:sz w:val="20"/>
              </w:rPr>
            </w:pPr>
          </w:p>
          <w:p w14:paraId="1F3DB26D" w14:textId="32871475" w:rsidR="0087202C" w:rsidRPr="00A9797B" w:rsidRDefault="0087202C">
            <w:pPr>
              <w:pStyle w:val="Heading2"/>
              <w:rPr>
                <w:sz w:val="20"/>
              </w:rPr>
            </w:pPr>
          </w:p>
        </w:tc>
        <w:tc>
          <w:tcPr>
            <w:tcW w:w="5387" w:type="dxa"/>
            <w:tcBorders>
              <w:top w:val="nil"/>
              <w:left w:val="nil"/>
              <w:bottom w:val="nil"/>
              <w:right w:val="nil"/>
            </w:tcBorders>
          </w:tcPr>
          <w:p w14:paraId="1F3DB26F" w14:textId="4626D64F" w:rsidR="0087202C" w:rsidRPr="00A9797B" w:rsidRDefault="0087202C" w:rsidP="00255AD3">
            <w:pPr>
              <w:rPr>
                <w:lang w:val="lt-LT"/>
              </w:rPr>
            </w:pPr>
            <w:r w:rsidRPr="00A9797B">
              <w:rPr>
                <w:lang w:val="lt-LT"/>
              </w:rPr>
              <w:fldChar w:fldCharType="begin"/>
            </w:r>
            <w:r w:rsidRPr="00A9797B">
              <w:rPr>
                <w:lang w:val="lt-LT"/>
              </w:rPr>
              <w:instrText xml:space="preserve"> DOCPROPERTY  "dok_data" </w:instrText>
            </w:r>
            <w:r w:rsidRPr="00A9797B">
              <w:rPr>
                <w:lang w:val="lt-LT"/>
              </w:rPr>
              <w:fldChar w:fldCharType="separate"/>
            </w:r>
            <w:r w:rsidR="00A27554" w:rsidRPr="00A9797B">
              <w:rPr>
                <w:lang w:val="lt-LT"/>
              </w:rPr>
              <w:t>    </w:t>
            </w:r>
            <w:r w:rsidRPr="00A9797B">
              <w:rPr>
                <w:lang w:val="lt-LT"/>
              </w:rPr>
              <w:fldChar w:fldCharType="end"/>
            </w:r>
            <w:r w:rsidRPr="00A9797B">
              <w:rPr>
                <w:lang w:val="lt-LT"/>
              </w:rPr>
              <w:t xml:space="preserve"> Nr. </w:t>
            </w:r>
            <w:r w:rsidRPr="00A9797B">
              <w:rPr>
                <w:lang w:val="lt-LT"/>
              </w:rPr>
              <w:fldChar w:fldCharType="begin"/>
            </w:r>
            <w:r w:rsidRPr="00A9797B">
              <w:rPr>
                <w:lang w:val="lt-LT"/>
              </w:rPr>
              <w:instrText xml:space="preserve"> DOCPROPERTY  "reg_nr" </w:instrText>
            </w:r>
            <w:r w:rsidRPr="00A9797B">
              <w:rPr>
                <w:lang w:val="lt-LT"/>
              </w:rPr>
              <w:fldChar w:fldCharType="separate"/>
            </w:r>
            <w:r w:rsidR="00A27554" w:rsidRPr="00A9797B">
              <w:rPr>
                <w:lang w:val="lt-LT"/>
              </w:rPr>
              <w:t>    </w:t>
            </w:r>
            <w:r w:rsidRPr="00A9797B">
              <w:rPr>
                <w:lang w:val="lt-LT"/>
              </w:rPr>
              <w:fldChar w:fldCharType="end"/>
            </w:r>
          </w:p>
        </w:tc>
      </w:tr>
      <w:tr w:rsidR="00255AD3" w:rsidRPr="00A9797B" w14:paraId="1F3DB272" w14:textId="77777777" w:rsidTr="00A649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1F3DB271" w14:textId="77777777" w:rsidR="00255AD3" w:rsidRPr="00A9797B" w:rsidRDefault="00255AD3">
            <w:pPr>
              <w:rPr>
                <w:b/>
                <w:bCs/>
                <w:lang w:val="lt-LT"/>
              </w:rPr>
            </w:pPr>
          </w:p>
        </w:tc>
      </w:tr>
      <w:tr w:rsidR="0087202C" w:rsidRPr="00A9797B" w14:paraId="1F3DB274" w14:textId="77777777" w:rsidTr="00A649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0F5D5EA8" w14:textId="77777777" w:rsidR="00131284" w:rsidRPr="00A9797B" w:rsidRDefault="00131284" w:rsidP="001132EC">
            <w:pPr>
              <w:rPr>
                <w:b/>
                <w:lang w:val="lt-LT"/>
              </w:rPr>
            </w:pPr>
          </w:p>
          <w:p w14:paraId="1F3DB273" w14:textId="3CCA3BB1" w:rsidR="0087202C" w:rsidRPr="00A9797B" w:rsidRDefault="00131284" w:rsidP="001132EC">
            <w:pPr>
              <w:rPr>
                <w:b/>
                <w:lang w:val="lt-LT"/>
              </w:rPr>
            </w:pPr>
            <w:r w:rsidRPr="00A9797B">
              <w:rPr>
                <w:b/>
                <w:lang w:val="lt-LT"/>
              </w:rPr>
              <w:t>DĖL LIETUVOS RESPUBLIKOS 2022 METŲ VALDŽIOS SEKTORIAUS BALANSO RODIKLIO POVEIKIO PASITIKĖJIMUI FINANSŲ SISTEMOS STABILUMU IR KAINŲ STABILUMUI</w:t>
            </w:r>
          </w:p>
        </w:tc>
      </w:tr>
    </w:tbl>
    <w:p w14:paraId="1F3DB275" w14:textId="77777777" w:rsidR="0087202C" w:rsidRPr="00A9797B" w:rsidRDefault="0087202C">
      <w:pPr>
        <w:rPr>
          <w:lang w:val="lt-LT"/>
        </w:rPr>
      </w:pPr>
    </w:p>
    <w:p w14:paraId="1F3DB276" w14:textId="77777777" w:rsidR="0087202C" w:rsidRPr="00A9797B" w:rsidRDefault="0087202C">
      <w:pPr>
        <w:rPr>
          <w:lang w:val="lt-LT"/>
        </w:rPr>
      </w:pPr>
    </w:p>
    <w:p w14:paraId="1F3DB277" w14:textId="77777777" w:rsidR="0087202C" w:rsidRPr="00A9797B" w:rsidRDefault="0087202C">
      <w:pPr>
        <w:rPr>
          <w:lang w:val="lt-LT"/>
        </w:rPr>
      </w:pPr>
    </w:p>
    <w:p w14:paraId="23E6D032" w14:textId="15D0462C" w:rsidR="00131284" w:rsidRPr="00A9797B" w:rsidRDefault="00131284" w:rsidP="00131284">
      <w:pPr>
        <w:ind w:firstLine="709"/>
        <w:jc w:val="both"/>
        <w:rPr>
          <w:highlight w:val="yellow"/>
          <w:lang w:val="lt-LT"/>
        </w:rPr>
      </w:pPr>
      <w:r w:rsidRPr="00A9797B">
        <w:rPr>
          <w:lang w:val="lt-LT"/>
        </w:rPr>
        <w:t>Remdamiesi Lietuvos Respublikos biudžeto sandaros įstatymo 19 straipsnio 2 dalimi, teikiame išvadą dėl Lietuvos Respublikos 202</w:t>
      </w:r>
      <w:r w:rsidR="000832C5" w:rsidRPr="00A9797B">
        <w:rPr>
          <w:lang w:val="lt-LT"/>
        </w:rPr>
        <w:t>2</w:t>
      </w:r>
      <w:r w:rsidRPr="00A9797B">
        <w:rPr>
          <w:lang w:val="lt-LT"/>
        </w:rPr>
        <w:t xml:space="preserve"> m. valstybės, savivaldybių, Valstybinio socialinio draudimo fondo ir Privalomojo sveikatos draudimo fondo biudžetų finansinių rodiklių pakeitimo įstatymuose numatomų rodiklių formuojamo valdžios sektoriaus (VS) balanso rodiklio galimo poveikio pasitikėjimui finansų sistemos stabilumu ir kainų stabilumui, išskirtinį dėmesį skirdami išoriniam ūkio </w:t>
      </w:r>
      <w:proofErr w:type="spellStart"/>
      <w:r w:rsidRPr="00A9797B">
        <w:rPr>
          <w:lang w:val="lt-LT"/>
        </w:rPr>
        <w:t>subalansuotumui</w:t>
      </w:r>
      <w:proofErr w:type="spellEnd"/>
      <w:r w:rsidRPr="00A9797B">
        <w:rPr>
          <w:lang w:val="lt-LT"/>
        </w:rPr>
        <w:t xml:space="preserve"> ir ilgalaikiam VS finansų tvarumui. Vertinimas atliktas remiantis Lietuvos Respublikos Vyriausybės 2021 m. </w:t>
      </w:r>
      <w:r w:rsidR="000832C5" w:rsidRPr="00A9797B">
        <w:rPr>
          <w:lang w:val="lt-LT"/>
        </w:rPr>
        <w:t>spalio</w:t>
      </w:r>
      <w:r w:rsidRPr="00A9797B">
        <w:rPr>
          <w:lang w:val="lt-LT"/>
        </w:rPr>
        <w:t xml:space="preserve"> 14 d. Lietuvos Respublikos Seimui pateiktu Lietuvos Respublikos 202</w:t>
      </w:r>
      <w:r w:rsidR="000832C5" w:rsidRPr="00A9797B">
        <w:rPr>
          <w:lang w:val="lt-LT"/>
        </w:rPr>
        <w:t>2</w:t>
      </w:r>
      <w:r w:rsidRPr="00A9797B">
        <w:rPr>
          <w:lang w:val="lt-LT"/>
        </w:rPr>
        <w:t xml:space="preserve"> m. valstybės biudžeto ir savivaldybių biudžetų finansinių rodiklių patvirtinimo įstatymo projektu ir kita su juo susijusia informacija (toliau – projektai)</w:t>
      </w:r>
      <w:r w:rsidR="005A468D" w:rsidRPr="00A9797B">
        <w:rPr>
          <w:rStyle w:val="FootnoteReference"/>
          <w:lang w:val="lt-LT"/>
        </w:rPr>
        <w:footnoteReference w:id="2"/>
      </w:r>
      <w:r w:rsidRPr="00A9797B">
        <w:rPr>
          <w:lang w:val="lt-LT"/>
        </w:rPr>
        <w:t xml:space="preserve"> .</w:t>
      </w:r>
    </w:p>
    <w:p w14:paraId="68CDD3B2" w14:textId="7AD8502D" w:rsidR="00131284" w:rsidRPr="00A9797B" w:rsidRDefault="00131284" w:rsidP="00131284">
      <w:pPr>
        <w:ind w:firstLine="709"/>
        <w:jc w:val="both"/>
        <w:rPr>
          <w:highlight w:val="yellow"/>
          <w:lang w:val="lt-LT"/>
        </w:rPr>
      </w:pPr>
    </w:p>
    <w:p w14:paraId="1387100C" w14:textId="11A94936" w:rsidR="004E0E9E" w:rsidRPr="00A9797B" w:rsidRDefault="004E0E9E" w:rsidP="007174C0">
      <w:pPr>
        <w:ind w:firstLine="709"/>
        <w:jc w:val="both"/>
        <w:rPr>
          <w:lang w:val="lt-LT"/>
        </w:rPr>
      </w:pPr>
      <w:r w:rsidRPr="006604DB">
        <w:rPr>
          <w:b/>
          <w:bCs/>
          <w:lang w:val="lt-LT"/>
        </w:rPr>
        <w:t>Lietuvos ekonomikos aktyvumas</w:t>
      </w:r>
      <w:r w:rsidR="00230059" w:rsidRPr="006604DB">
        <w:rPr>
          <w:b/>
          <w:bCs/>
          <w:lang w:val="lt-LT"/>
        </w:rPr>
        <w:t xml:space="preserve"> 2021</w:t>
      </w:r>
      <w:r w:rsidR="00CF2583">
        <w:rPr>
          <w:b/>
          <w:bCs/>
          <w:lang w:val="lt-LT"/>
        </w:rPr>
        <w:t>–</w:t>
      </w:r>
      <w:r w:rsidR="00230059" w:rsidRPr="006604DB">
        <w:rPr>
          <w:b/>
          <w:bCs/>
          <w:lang w:val="lt-LT"/>
        </w:rPr>
        <w:t>2022 m.</w:t>
      </w:r>
      <w:r w:rsidRPr="006604DB">
        <w:rPr>
          <w:b/>
          <w:bCs/>
          <w:lang w:val="lt-LT"/>
        </w:rPr>
        <w:t xml:space="preserve"> yra ties potencial</w:t>
      </w:r>
      <w:r w:rsidR="00230059" w:rsidRPr="006604DB">
        <w:rPr>
          <w:b/>
          <w:bCs/>
          <w:lang w:val="lt-LT"/>
        </w:rPr>
        <w:t>iu jo lygiu, todėl nėra papildomo fiskalinio skatinimo poreikio</w:t>
      </w:r>
      <w:r w:rsidRPr="006604DB">
        <w:rPr>
          <w:lang w:val="lt-LT"/>
        </w:rPr>
        <w:t xml:space="preserve">. </w:t>
      </w:r>
      <w:r w:rsidR="00230059" w:rsidRPr="006604DB">
        <w:rPr>
          <w:lang w:val="lt-LT"/>
        </w:rPr>
        <w:t>N</w:t>
      </w:r>
      <w:r w:rsidRPr="006604DB">
        <w:rPr>
          <w:lang w:val="lt-LT"/>
        </w:rPr>
        <w:t xml:space="preserve">epaisant karantino apribojimų </w:t>
      </w:r>
      <w:r w:rsidR="00230059" w:rsidRPr="006604DB">
        <w:rPr>
          <w:lang w:val="lt-LT"/>
        </w:rPr>
        <w:t>2021</w:t>
      </w:r>
      <w:r w:rsidR="00DF303E" w:rsidRPr="006604DB">
        <w:rPr>
          <w:lang w:val="lt-LT"/>
        </w:rPr>
        <w:t> </w:t>
      </w:r>
      <w:r w:rsidRPr="006604DB">
        <w:rPr>
          <w:lang w:val="lt-LT"/>
        </w:rPr>
        <w:t>m</w:t>
      </w:r>
      <w:r w:rsidR="00230059" w:rsidRPr="006604DB">
        <w:rPr>
          <w:lang w:val="lt-LT"/>
        </w:rPr>
        <w:t xml:space="preserve">. </w:t>
      </w:r>
      <w:r w:rsidRPr="006604DB">
        <w:rPr>
          <w:lang w:val="lt-LT"/>
        </w:rPr>
        <w:t>pradžioje</w:t>
      </w:r>
      <w:r w:rsidR="00230059" w:rsidRPr="006604DB">
        <w:rPr>
          <w:lang w:val="lt-LT"/>
        </w:rPr>
        <w:t>, Lietuvos ekonomikos aktyvumas</w:t>
      </w:r>
      <w:r w:rsidRPr="006604DB">
        <w:rPr>
          <w:lang w:val="lt-LT"/>
        </w:rPr>
        <w:t xml:space="preserve"> sparčiai augo ir viršijo prieš pandemiją buvusį lygį.</w:t>
      </w:r>
      <w:r w:rsidRPr="006604DB">
        <w:rPr>
          <w:b/>
          <w:bCs/>
          <w:lang w:val="lt-LT"/>
        </w:rPr>
        <w:t xml:space="preserve"> </w:t>
      </w:r>
      <w:r w:rsidRPr="006604DB">
        <w:rPr>
          <w:lang w:val="lt-LT"/>
        </w:rPr>
        <w:t xml:space="preserve">Namų ūkių finansinė padėtis </w:t>
      </w:r>
      <w:r w:rsidR="008979C2" w:rsidRPr="006604DB">
        <w:rPr>
          <w:lang w:val="lt-LT"/>
        </w:rPr>
        <w:t>per pandemiją</w:t>
      </w:r>
      <w:r w:rsidRPr="006604DB">
        <w:rPr>
          <w:lang w:val="lt-LT"/>
        </w:rPr>
        <w:t xml:space="preserve"> reikšmingai nepablogėjo: šių metų pirmąjį pusmetį atlygis </w:t>
      </w:r>
      <w:r w:rsidR="00F6025B" w:rsidRPr="006604DB">
        <w:rPr>
          <w:lang w:val="lt-LT"/>
        </w:rPr>
        <w:t>darbuotojams</w:t>
      </w:r>
      <w:r w:rsidRPr="006604DB">
        <w:rPr>
          <w:lang w:val="lt-LT"/>
        </w:rPr>
        <w:t xml:space="preserve"> </w:t>
      </w:r>
      <w:r w:rsidR="00E97488">
        <w:rPr>
          <w:lang w:val="lt-LT"/>
        </w:rPr>
        <w:t>didėjo</w:t>
      </w:r>
      <w:r w:rsidR="00E97488" w:rsidRPr="006604DB">
        <w:rPr>
          <w:lang w:val="lt-LT"/>
        </w:rPr>
        <w:t xml:space="preserve"> </w:t>
      </w:r>
      <w:r w:rsidR="00332489" w:rsidRPr="006604DB">
        <w:rPr>
          <w:lang w:val="lt-LT"/>
        </w:rPr>
        <w:t>daugiau nei dešimtadaliu</w:t>
      </w:r>
      <w:r w:rsidRPr="006604DB">
        <w:rPr>
          <w:lang w:val="lt-LT"/>
        </w:rPr>
        <w:t>. Didėjančios pajamos gerino namų ūkių nuotaikas i</w:t>
      </w:r>
      <w:r w:rsidR="00E97488">
        <w:rPr>
          <w:lang w:val="lt-LT"/>
        </w:rPr>
        <w:t>r</w:t>
      </w:r>
      <w:r w:rsidRPr="006604DB">
        <w:rPr>
          <w:lang w:val="lt-LT"/>
        </w:rPr>
        <w:t xml:space="preserve"> lūkesčius, </w:t>
      </w:r>
      <w:r w:rsidR="00332489" w:rsidRPr="006604DB">
        <w:rPr>
          <w:lang w:val="lt-LT"/>
        </w:rPr>
        <w:t>o tai sudarė sąlygas jiems grįžti</w:t>
      </w:r>
      <w:r w:rsidRPr="006604DB">
        <w:rPr>
          <w:lang w:val="lt-LT"/>
        </w:rPr>
        <w:t xml:space="preserve"> prie įprastesnės vartojimo struktūros </w:t>
      </w:r>
      <w:r w:rsidR="00332489" w:rsidRPr="006604DB">
        <w:rPr>
          <w:lang w:val="lt-LT"/>
        </w:rPr>
        <w:t>ir lėmė gana</w:t>
      </w:r>
      <w:r w:rsidRPr="006604DB">
        <w:rPr>
          <w:lang w:val="lt-LT"/>
        </w:rPr>
        <w:t xml:space="preserve"> spartų prekių ir paslaugų </w:t>
      </w:r>
      <w:r w:rsidR="00332489" w:rsidRPr="006604DB">
        <w:rPr>
          <w:lang w:val="lt-LT"/>
        </w:rPr>
        <w:t xml:space="preserve">importo </w:t>
      </w:r>
      <w:r w:rsidRPr="006604DB">
        <w:rPr>
          <w:lang w:val="lt-LT"/>
        </w:rPr>
        <w:t xml:space="preserve">augimą. </w:t>
      </w:r>
      <w:r w:rsidR="00332489" w:rsidRPr="006604DB">
        <w:rPr>
          <w:lang w:val="lt-LT"/>
        </w:rPr>
        <w:t xml:space="preserve">Viena vertus, </w:t>
      </w:r>
      <w:r w:rsidR="00E97488">
        <w:rPr>
          <w:lang w:val="lt-LT"/>
        </w:rPr>
        <w:t>didėjantis</w:t>
      </w:r>
      <w:r w:rsidR="00E97488" w:rsidRPr="006604DB">
        <w:rPr>
          <w:lang w:val="lt-LT"/>
        </w:rPr>
        <w:t xml:space="preserve"> </w:t>
      </w:r>
      <w:r w:rsidR="00332489" w:rsidRPr="006604DB">
        <w:rPr>
          <w:lang w:val="lt-LT"/>
        </w:rPr>
        <w:t xml:space="preserve">darbo užmokestis didina gyventojų pajamas ir jų galimybes vartoti, tačiau, kita vertus, tai </w:t>
      </w:r>
      <w:r w:rsidR="00027A1E" w:rsidRPr="006604DB">
        <w:rPr>
          <w:lang w:val="lt-LT"/>
        </w:rPr>
        <w:t>didina ir Lietuvos įmonių, ypač veikiančių paslaugų sektoriuje, veiklos sąnaudas. Be to, sp</w:t>
      </w:r>
      <w:r w:rsidR="00332489" w:rsidRPr="006604DB">
        <w:rPr>
          <w:lang w:val="lt-LT"/>
        </w:rPr>
        <w:t>arčiai atsigavus</w:t>
      </w:r>
      <w:r w:rsidR="00027A1E" w:rsidRPr="006604DB">
        <w:rPr>
          <w:lang w:val="lt-LT"/>
        </w:rPr>
        <w:t>i</w:t>
      </w:r>
      <w:r w:rsidR="00332489" w:rsidRPr="006604DB">
        <w:rPr>
          <w:lang w:val="lt-LT"/>
        </w:rPr>
        <w:t xml:space="preserve"> pasaulin</w:t>
      </w:r>
      <w:r w:rsidR="00027A1E" w:rsidRPr="006604DB">
        <w:rPr>
          <w:lang w:val="lt-LT"/>
        </w:rPr>
        <w:t>ė</w:t>
      </w:r>
      <w:r w:rsidR="00332489" w:rsidRPr="006604DB">
        <w:rPr>
          <w:lang w:val="lt-LT"/>
        </w:rPr>
        <w:t xml:space="preserve"> gamyba </w:t>
      </w:r>
      <w:r w:rsidR="00E97488">
        <w:rPr>
          <w:lang w:val="lt-LT"/>
        </w:rPr>
        <w:t>labai</w:t>
      </w:r>
      <w:r w:rsidR="00E97488" w:rsidRPr="006604DB">
        <w:rPr>
          <w:lang w:val="lt-LT"/>
        </w:rPr>
        <w:t xml:space="preserve"> </w:t>
      </w:r>
      <w:r w:rsidR="00332489" w:rsidRPr="006604DB">
        <w:rPr>
          <w:lang w:val="lt-LT"/>
        </w:rPr>
        <w:t>padi</w:t>
      </w:r>
      <w:r w:rsidR="00027A1E" w:rsidRPr="006604DB">
        <w:rPr>
          <w:lang w:val="lt-LT"/>
        </w:rPr>
        <w:t>dino</w:t>
      </w:r>
      <w:r w:rsidR="00332489" w:rsidRPr="006604DB">
        <w:rPr>
          <w:lang w:val="lt-LT"/>
        </w:rPr>
        <w:t xml:space="preserve"> įvairių žaliavų paklaus</w:t>
      </w:r>
      <w:r w:rsidR="00027A1E" w:rsidRPr="006604DB">
        <w:rPr>
          <w:lang w:val="lt-LT"/>
        </w:rPr>
        <w:t>ą. Dėl susiformavusių</w:t>
      </w:r>
      <w:r w:rsidR="00332489" w:rsidRPr="006604DB">
        <w:rPr>
          <w:lang w:val="lt-LT"/>
        </w:rPr>
        <w:t xml:space="preserve"> </w:t>
      </w:r>
      <w:r w:rsidR="00027A1E" w:rsidRPr="006604DB">
        <w:rPr>
          <w:lang w:val="lt-LT"/>
        </w:rPr>
        <w:t xml:space="preserve">tiekimo trikdžių </w:t>
      </w:r>
      <w:r w:rsidR="00332489" w:rsidRPr="006604DB">
        <w:rPr>
          <w:lang w:val="lt-LT"/>
        </w:rPr>
        <w:t>pasiūla nebuvo pakankama</w:t>
      </w:r>
      <w:r w:rsidR="00E97488">
        <w:rPr>
          <w:lang w:val="lt-LT"/>
        </w:rPr>
        <w:t>, kad</w:t>
      </w:r>
      <w:r w:rsidR="00332489" w:rsidRPr="006604DB">
        <w:rPr>
          <w:lang w:val="lt-LT"/>
        </w:rPr>
        <w:t xml:space="preserve"> patenkint</w:t>
      </w:r>
      <w:r w:rsidR="00E97488">
        <w:rPr>
          <w:lang w:val="lt-LT"/>
        </w:rPr>
        <w:t>ų</w:t>
      </w:r>
      <w:r w:rsidR="00332489" w:rsidRPr="006604DB">
        <w:rPr>
          <w:lang w:val="lt-LT"/>
        </w:rPr>
        <w:t xml:space="preserve"> išaugusius pramonės poreikius</w:t>
      </w:r>
      <w:r w:rsidR="00027A1E" w:rsidRPr="006604DB">
        <w:rPr>
          <w:lang w:val="lt-LT"/>
        </w:rPr>
        <w:t>, todėl</w:t>
      </w:r>
      <w:r w:rsidR="00332489" w:rsidRPr="006604DB">
        <w:rPr>
          <w:lang w:val="lt-LT"/>
        </w:rPr>
        <w:t xml:space="preserve"> žaliavų kain</w:t>
      </w:r>
      <w:r w:rsidR="00027A1E" w:rsidRPr="006604DB">
        <w:rPr>
          <w:lang w:val="lt-LT"/>
        </w:rPr>
        <w:t xml:space="preserve">os ėmė sparčiai </w:t>
      </w:r>
      <w:r w:rsidR="00E97488">
        <w:rPr>
          <w:lang w:val="lt-LT"/>
        </w:rPr>
        <w:t>didėti</w:t>
      </w:r>
      <w:r w:rsidR="00027A1E" w:rsidRPr="006604DB">
        <w:rPr>
          <w:lang w:val="lt-LT"/>
        </w:rPr>
        <w:t>. Šių veiksnių visuma lemia pastaraisiais mėnesiais paspartėjusią infliaciją Lietuvoje</w:t>
      </w:r>
      <w:r w:rsidR="009A499B" w:rsidRPr="006604DB">
        <w:rPr>
          <w:lang w:val="lt-LT"/>
        </w:rPr>
        <w:t>, o labiausiai prie paskutiniais 2021 m. mėnesiais ūgtelėjusios infliacijos prisideda didėjančios paslaugų, pramonės prekių, degalų ir administruojamosios (elektros, dujų, šildymo)  kainos.</w:t>
      </w:r>
      <w:r w:rsidR="008E2204" w:rsidRPr="00A9797B">
        <w:rPr>
          <w:lang w:val="lt-LT"/>
        </w:rPr>
        <w:t xml:space="preserve"> </w:t>
      </w:r>
    </w:p>
    <w:p w14:paraId="434E659D" w14:textId="77777777" w:rsidR="00BE7176" w:rsidRPr="00A9797B" w:rsidRDefault="00BE7176" w:rsidP="004E0E9E">
      <w:pPr>
        <w:jc w:val="both"/>
        <w:rPr>
          <w:highlight w:val="yellow"/>
          <w:lang w:val="lt-LT"/>
        </w:rPr>
      </w:pPr>
    </w:p>
    <w:p w14:paraId="575C5C3B" w14:textId="266A66CD" w:rsidR="00093585" w:rsidRPr="00A9797B" w:rsidRDefault="008A5ACF" w:rsidP="008A5ACF">
      <w:pPr>
        <w:ind w:firstLine="709"/>
        <w:jc w:val="both"/>
        <w:rPr>
          <w:lang w:val="lt-LT"/>
        </w:rPr>
      </w:pPr>
      <w:r w:rsidRPr="00A9797B">
        <w:rPr>
          <w:b/>
          <w:bCs/>
          <w:lang w:val="lt-LT"/>
        </w:rPr>
        <w:t xml:space="preserve">Projektuose suplanuoti VS rodikliai nekelia rizikos pasitikėjimui finansų sistemos stabilumu ir kainų stabilumui, tačiau jų poveikis </w:t>
      </w:r>
      <w:r w:rsidR="007B3C5F" w:rsidRPr="00A9797B">
        <w:rPr>
          <w:b/>
          <w:bCs/>
          <w:lang w:val="lt-LT"/>
        </w:rPr>
        <w:t xml:space="preserve">kainų raidai </w:t>
      </w:r>
      <w:r w:rsidRPr="00A9797B">
        <w:rPr>
          <w:b/>
          <w:bCs/>
          <w:lang w:val="lt-LT"/>
        </w:rPr>
        <w:t>2022 m. bus juntamas</w:t>
      </w:r>
      <w:r w:rsidRPr="00A9797B">
        <w:rPr>
          <w:lang w:val="lt-LT"/>
        </w:rPr>
        <w:t xml:space="preserve">. </w:t>
      </w:r>
      <w:r w:rsidR="007B3C5F" w:rsidRPr="00A9797B">
        <w:rPr>
          <w:lang w:val="lt-LT"/>
        </w:rPr>
        <w:t xml:space="preserve">Projektuose numatyta padidinti akcizo tarifus alkoholiniams gėrimams ir tabakui, taip pat suplanuota kelti MMA, indeksuoti socialines išmokas, didinti viešojo sektoriaus darbo užmokestį ir kt. Šie pakeitimai turės tiek tiesioginį, tiek netiesioginį poveikį vidutinei metinei infliacijai 2022 m., kuri dėl šių sprendimų bus </w:t>
      </w:r>
      <w:r w:rsidR="00B72258" w:rsidRPr="00A9797B">
        <w:rPr>
          <w:lang w:val="lt-LT"/>
        </w:rPr>
        <w:t xml:space="preserve">maždaug </w:t>
      </w:r>
      <w:r w:rsidR="007B3C5F" w:rsidRPr="00A9797B">
        <w:rPr>
          <w:lang w:val="lt-LT"/>
        </w:rPr>
        <w:t>0,3</w:t>
      </w:r>
      <w:r w:rsidR="00093585" w:rsidRPr="00A9797B">
        <w:rPr>
          <w:lang w:val="lt-LT"/>
        </w:rPr>
        <w:t>2</w:t>
      </w:r>
      <w:r w:rsidR="007B3C5F" w:rsidRPr="00A9797B">
        <w:rPr>
          <w:lang w:val="lt-LT"/>
        </w:rPr>
        <w:t xml:space="preserve"> proc. punkto didesnė, palyginti su </w:t>
      </w:r>
      <w:r w:rsidR="007B3C5F" w:rsidRPr="00A9797B">
        <w:rPr>
          <w:lang w:val="lt-LT"/>
        </w:rPr>
        <w:lastRenderedPageBreak/>
        <w:t xml:space="preserve">scenarijumi, </w:t>
      </w:r>
      <w:r w:rsidR="00E97488">
        <w:rPr>
          <w:lang w:val="lt-LT"/>
        </w:rPr>
        <w:t>jei</w:t>
      </w:r>
      <w:r w:rsidR="00E97488" w:rsidRPr="00A9797B">
        <w:rPr>
          <w:lang w:val="lt-LT"/>
        </w:rPr>
        <w:t xml:space="preserve"> </w:t>
      </w:r>
      <w:r w:rsidR="007B3C5F" w:rsidRPr="00A9797B">
        <w:rPr>
          <w:lang w:val="lt-LT"/>
        </w:rPr>
        <w:t xml:space="preserve">tokie sprendimai nebūtų priimti. </w:t>
      </w:r>
      <w:r w:rsidR="00926FD5" w:rsidRPr="00A9797B">
        <w:rPr>
          <w:lang w:val="lt-LT"/>
        </w:rPr>
        <w:t>Tačiau toks vienkartinis infliacijos paspartėjimas, kitoms sąlygoms nekintant, nekelia kainų stabilumo rizikos vidutiniu ir ilguoju laikotarpiu</w:t>
      </w:r>
      <w:r w:rsidR="000D3300" w:rsidRPr="00A9797B">
        <w:rPr>
          <w:lang w:val="lt-LT"/>
        </w:rPr>
        <w:t xml:space="preserve">. </w:t>
      </w:r>
    </w:p>
    <w:p w14:paraId="183B5ABF" w14:textId="77777777" w:rsidR="00093585" w:rsidRPr="00A9797B" w:rsidRDefault="00093585" w:rsidP="008A5ACF">
      <w:pPr>
        <w:ind w:firstLine="709"/>
        <w:jc w:val="both"/>
        <w:rPr>
          <w:lang w:val="lt-LT"/>
        </w:rPr>
      </w:pPr>
    </w:p>
    <w:p w14:paraId="03E6C003" w14:textId="09F4E58B" w:rsidR="008A5ACF" w:rsidRPr="00A9797B" w:rsidRDefault="00E35325" w:rsidP="00DA63C3">
      <w:pPr>
        <w:ind w:firstLine="709"/>
        <w:jc w:val="both"/>
        <w:rPr>
          <w:lang w:val="lt-LT"/>
        </w:rPr>
      </w:pPr>
      <w:r w:rsidRPr="006604DB">
        <w:rPr>
          <w:b/>
          <w:bCs/>
          <w:lang w:val="lt-LT"/>
        </w:rPr>
        <w:t>Su COVID-19 valdymu susijusių išlaidų traktavimas turi reikšming</w:t>
      </w:r>
      <w:r w:rsidR="00E97488">
        <w:rPr>
          <w:b/>
          <w:bCs/>
          <w:lang w:val="lt-LT"/>
        </w:rPr>
        <w:t>ą</w:t>
      </w:r>
      <w:r w:rsidRPr="006604DB">
        <w:rPr>
          <w:b/>
          <w:bCs/>
          <w:lang w:val="lt-LT"/>
        </w:rPr>
        <w:t xml:space="preserve"> įtak</w:t>
      </w:r>
      <w:r w:rsidR="00E97488">
        <w:rPr>
          <w:b/>
          <w:bCs/>
          <w:lang w:val="lt-LT"/>
        </w:rPr>
        <w:t>ą</w:t>
      </w:r>
      <w:r w:rsidRPr="006604DB">
        <w:rPr>
          <w:b/>
          <w:bCs/>
          <w:lang w:val="lt-LT"/>
        </w:rPr>
        <w:t xml:space="preserve"> 2022 m. planuojamos vykdyti </w:t>
      </w:r>
      <w:r w:rsidR="000D3300" w:rsidRPr="006604DB">
        <w:rPr>
          <w:b/>
          <w:bCs/>
          <w:lang w:val="lt-LT"/>
        </w:rPr>
        <w:t>fiskalinės politikos pobūdžio vertinim</w:t>
      </w:r>
      <w:r w:rsidRPr="006604DB">
        <w:rPr>
          <w:b/>
          <w:bCs/>
          <w:lang w:val="lt-LT"/>
        </w:rPr>
        <w:t>ui: 2022 m.</w:t>
      </w:r>
      <w:r w:rsidR="00823E0D" w:rsidRPr="006604DB">
        <w:rPr>
          <w:b/>
          <w:bCs/>
          <w:lang w:val="lt-LT"/>
        </w:rPr>
        <w:t xml:space="preserve"> įžvelgiame </w:t>
      </w:r>
      <w:proofErr w:type="spellStart"/>
      <w:r w:rsidR="00823E0D" w:rsidRPr="006604DB">
        <w:rPr>
          <w:b/>
          <w:bCs/>
          <w:lang w:val="lt-LT"/>
        </w:rPr>
        <w:t>prociklinio</w:t>
      </w:r>
      <w:proofErr w:type="spellEnd"/>
      <w:r w:rsidR="00823E0D" w:rsidRPr="006604DB">
        <w:rPr>
          <w:b/>
          <w:bCs/>
          <w:lang w:val="lt-LT"/>
        </w:rPr>
        <w:t xml:space="preserve"> fiskalinio skatinimo riziką</w:t>
      </w:r>
      <w:r w:rsidR="000D3300" w:rsidRPr="006604DB">
        <w:rPr>
          <w:b/>
          <w:bCs/>
          <w:lang w:val="lt-LT"/>
        </w:rPr>
        <w:t>.</w:t>
      </w:r>
      <w:r w:rsidR="000D3300" w:rsidRPr="006604DB">
        <w:rPr>
          <w:lang w:val="lt-LT"/>
        </w:rPr>
        <w:t xml:space="preserve"> </w:t>
      </w:r>
      <w:r w:rsidR="00CC6631" w:rsidRPr="006604DB">
        <w:rPr>
          <w:lang w:val="lt-LT"/>
        </w:rPr>
        <w:t>Viena vertus, jeigu su COVID-19 valdymu susijusių išlaidų nelaikome ypatingomis ir laikinomis ir įtraukiame jas į fiskalinės politikos pobūdžio vertinimą pagrindžiančius skaičiavimus, tai 2022 m. pirminis pagal ciklą pakoreguoto VS balanso rodiklis yra deficitas (-2,6 proc. BVP), kuris reikšmingai (per 1,2 proc. p.) pagerėja, palyginti su šio rodiklio reikšme 2021 m. Kadangi ekonomikos aktyvumas 2022</w:t>
      </w:r>
      <w:r w:rsidR="00CF2583">
        <w:rPr>
          <w:lang w:val="lt-LT"/>
        </w:rPr>
        <w:t> </w:t>
      </w:r>
      <w:r w:rsidR="00CC6631" w:rsidRPr="006604DB">
        <w:rPr>
          <w:lang w:val="lt-LT"/>
        </w:rPr>
        <w:t xml:space="preserve">m. bus maždaug ties potencialiu lygiu arba jį šiek tiek viršys, toks deficito mažinimas rodytų fiskalinę politiką turint </w:t>
      </w:r>
      <w:proofErr w:type="spellStart"/>
      <w:r w:rsidR="00CC6631" w:rsidRPr="006604DB">
        <w:rPr>
          <w:lang w:val="lt-LT"/>
        </w:rPr>
        <w:t>anticikliškumo</w:t>
      </w:r>
      <w:proofErr w:type="spellEnd"/>
      <w:r w:rsidR="00CC6631" w:rsidRPr="006604DB">
        <w:rPr>
          <w:lang w:val="lt-LT"/>
        </w:rPr>
        <w:t xml:space="preserve"> bruožų. Kita vertus, COVID-19 pandemija privertė valdžios institucijas imtis ryžtingų sprendimų siekiant stabilizuoti ekonomiką (suteikiant paramą verslui ir gyventojams), taip pat skirti resursų pandemijai valdyti (lėšos sveikatos sektoriui, apsaugos priemonėms įsigyti ir pan.). Visa tai </w:t>
      </w:r>
      <w:r w:rsidR="00CF2583">
        <w:rPr>
          <w:lang w:val="lt-LT"/>
        </w:rPr>
        <w:t>gerokai</w:t>
      </w:r>
      <w:r w:rsidR="00CF2583" w:rsidRPr="006604DB">
        <w:rPr>
          <w:lang w:val="lt-LT"/>
        </w:rPr>
        <w:t xml:space="preserve"> </w:t>
      </w:r>
      <w:r w:rsidR="00CC6631" w:rsidRPr="006604DB">
        <w:rPr>
          <w:lang w:val="lt-LT"/>
        </w:rPr>
        <w:t xml:space="preserve">padidino VS išlaidas 2020–2021 m., palyginti su scenarijumi, jeigu pandemijos nebūtų buvę. Dėl to su COVID-19 valdymu susijusias išlaidas reikėtų laikyti laikinomis, nes pandemijai pasibaigus jų poreikis išnyks, ir fiskalinės politikos kryptį vertinti be šių išlaidų. Tokiu atveju, kaip rodo </w:t>
      </w:r>
      <w:r w:rsidR="00CF2583">
        <w:rPr>
          <w:lang w:val="lt-LT"/>
        </w:rPr>
        <w:t>p</w:t>
      </w:r>
      <w:r w:rsidR="00CC6631" w:rsidRPr="006604DB">
        <w:rPr>
          <w:lang w:val="lt-LT"/>
        </w:rPr>
        <w:t xml:space="preserve">rojektuose pateikti skaičiai, 2022 m. pirminis pagal ciklą pakoreguoto VS balanso rodiklis yra deficitas (-1,9 proc. BVP), kuris reikšmingai (per 1,3 proc. p.) pablogėja, palyginti su šio rodiklio reikšme 2021 m. Blogėjimas rodo, kad su COVID-19 susijusios išlaidos yra keičiamos nelaikinomis kitų sričių išlaidomis. Ekonomikos aktyvumui esant maždaug ties potencialiu lygiu arba jį šiek tiek viršijant, tai reiškia </w:t>
      </w:r>
      <w:proofErr w:type="spellStart"/>
      <w:r w:rsidR="00CC6631" w:rsidRPr="006604DB">
        <w:rPr>
          <w:lang w:val="lt-LT"/>
        </w:rPr>
        <w:t>prociklinio</w:t>
      </w:r>
      <w:proofErr w:type="spellEnd"/>
      <w:r w:rsidR="00CC6631" w:rsidRPr="006604DB">
        <w:rPr>
          <w:lang w:val="lt-LT"/>
        </w:rPr>
        <w:t xml:space="preserve"> fiskalinio skatinimo riziką 2022 m</w:t>
      </w:r>
      <w:r w:rsidR="006116DE" w:rsidRPr="006604DB">
        <w:rPr>
          <w:lang w:val="lt-LT"/>
        </w:rPr>
        <w:t>.</w:t>
      </w:r>
      <w:r w:rsidR="00DA63C3" w:rsidRPr="006604DB">
        <w:rPr>
          <w:lang w:val="lt-LT"/>
        </w:rPr>
        <w:t xml:space="preserve"> </w:t>
      </w:r>
    </w:p>
    <w:p w14:paraId="664C2C61" w14:textId="77777777" w:rsidR="00DA63C3" w:rsidRPr="00A9797B" w:rsidRDefault="00DA63C3" w:rsidP="00DA63C3">
      <w:pPr>
        <w:ind w:firstLine="709"/>
        <w:jc w:val="both"/>
        <w:rPr>
          <w:b/>
          <w:bCs/>
          <w:lang w:val="lt-LT"/>
        </w:rPr>
      </w:pPr>
    </w:p>
    <w:p w14:paraId="6EE8BD1A" w14:textId="2AB91515" w:rsidR="0025361B" w:rsidRPr="00A9797B" w:rsidRDefault="00BD6657" w:rsidP="00F33848">
      <w:pPr>
        <w:ind w:firstLine="709"/>
        <w:jc w:val="both"/>
        <w:rPr>
          <w:lang w:val="lt-LT"/>
        </w:rPr>
      </w:pPr>
      <w:r w:rsidRPr="00A9797B">
        <w:rPr>
          <w:b/>
          <w:bCs/>
          <w:lang w:val="lt-LT"/>
        </w:rPr>
        <w:t xml:space="preserve">Projektai </w:t>
      </w:r>
      <w:r w:rsidR="00CF2583">
        <w:rPr>
          <w:b/>
          <w:bCs/>
          <w:lang w:val="lt-LT"/>
        </w:rPr>
        <w:t>rengiami</w:t>
      </w:r>
      <w:r w:rsidR="00CF2583" w:rsidRPr="00A9797B">
        <w:rPr>
          <w:b/>
          <w:bCs/>
          <w:lang w:val="lt-LT"/>
        </w:rPr>
        <w:t xml:space="preserve"> </w:t>
      </w:r>
      <w:r w:rsidRPr="00A9797B">
        <w:rPr>
          <w:b/>
          <w:bCs/>
          <w:lang w:val="lt-LT"/>
        </w:rPr>
        <w:t xml:space="preserve">su prielaida, kad 2022 m. toliau galios </w:t>
      </w:r>
      <w:r w:rsidR="00793A7A" w:rsidRPr="00A9797B">
        <w:rPr>
          <w:b/>
          <w:bCs/>
          <w:lang w:val="lt-LT"/>
        </w:rPr>
        <w:t>i</w:t>
      </w:r>
      <w:r w:rsidRPr="00A9797B">
        <w:rPr>
          <w:b/>
          <w:bCs/>
          <w:lang w:val="lt-LT"/>
        </w:rPr>
        <w:t>šskirtinės aplinkybės</w:t>
      </w:r>
      <w:r w:rsidR="00817E83" w:rsidRPr="00A9797B">
        <w:rPr>
          <w:b/>
          <w:bCs/>
          <w:lang w:val="lt-LT"/>
        </w:rPr>
        <w:t>,</w:t>
      </w:r>
      <w:r w:rsidR="009B4C61" w:rsidRPr="00A9797B">
        <w:rPr>
          <w:b/>
          <w:bCs/>
          <w:lang w:val="lt-LT"/>
        </w:rPr>
        <w:t xml:space="preserve"> kurios remiantis Lietuvos Respublikos fiskalinės sutarties įgyvendinimo konstituciniu įstatymu buvo</w:t>
      </w:r>
      <w:r w:rsidR="00817E83" w:rsidRPr="00A9797B">
        <w:rPr>
          <w:b/>
          <w:bCs/>
          <w:lang w:val="lt-LT"/>
        </w:rPr>
        <w:t xml:space="preserve"> nustatytos nuo 2020 m. kovo mėn</w:t>
      </w:r>
      <w:r w:rsidRPr="00A9797B">
        <w:rPr>
          <w:b/>
          <w:bCs/>
          <w:lang w:val="lt-LT"/>
        </w:rPr>
        <w:t>.</w:t>
      </w:r>
      <w:r w:rsidR="006531F4" w:rsidRPr="00A9797B">
        <w:rPr>
          <w:b/>
          <w:bCs/>
          <w:lang w:val="lt-LT"/>
        </w:rPr>
        <w:t>, tačiau palankesnė</w:t>
      </w:r>
      <w:r w:rsidR="00C41EA6" w:rsidRPr="00A9797B">
        <w:rPr>
          <w:b/>
          <w:bCs/>
          <w:lang w:val="lt-LT"/>
        </w:rPr>
        <w:t>,</w:t>
      </w:r>
      <w:r w:rsidR="006531F4" w:rsidRPr="00A9797B">
        <w:rPr>
          <w:b/>
          <w:bCs/>
          <w:lang w:val="lt-LT"/>
        </w:rPr>
        <w:t xml:space="preserve"> nei prognozuota</w:t>
      </w:r>
      <w:r w:rsidR="00C41EA6" w:rsidRPr="00A9797B">
        <w:rPr>
          <w:b/>
          <w:bCs/>
          <w:lang w:val="lt-LT"/>
        </w:rPr>
        <w:t>,</w:t>
      </w:r>
      <w:r w:rsidR="006531F4" w:rsidRPr="00A9797B">
        <w:rPr>
          <w:b/>
          <w:bCs/>
          <w:lang w:val="lt-LT"/>
        </w:rPr>
        <w:t xml:space="preserve"> ekonomikos raida pandemijos metu kelia klausimų dėl </w:t>
      </w:r>
      <w:r w:rsidR="00F4369A" w:rsidRPr="00A9797B">
        <w:rPr>
          <w:b/>
          <w:bCs/>
          <w:lang w:val="lt-LT"/>
        </w:rPr>
        <w:t xml:space="preserve">esamos </w:t>
      </w:r>
      <w:r w:rsidR="00C41EA6" w:rsidRPr="00A9797B">
        <w:rPr>
          <w:b/>
          <w:bCs/>
          <w:lang w:val="lt-LT"/>
        </w:rPr>
        <w:t>e</w:t>
      </w:r>
      <w:r w:rsidR="00F4369A" w:rsidRPr="00A9797B">
        <w:rPr>
          <w:b/>
          <w:bCs/>
          <w:lang w:val="lt-LT"/>
        </w:rPr>
        <w:t>konominės</w:t>
      </w:r>
      <w:r w:rsidR="006531F4" w:rsidRPr="00A9797B">
        <w:rPr>
          <w:b/>
          <w:bCs/>
          <w:lang w:val="lt-LT"/>
        </w:rPr>
        <w:t xml:space="preserve"> </w:t>
      </w:r>
      <w:r w:rsidR="00F4369A" w:rsidRPr="00A9797B">
        <w:rPr>
          <w:b/>
          <w:bCs/>
          <w:lang w:val="lt-LT"/>
        </w:rPr>
        <w:t xml:space="preserve">padėties </w:t>
      </w:r>
      <w:r w:rsidR="006531F4" w:rsidRPr="00A9797B">
        <w:rPr>
          <w:b/>
          <w:bCs/>
          <w:lang w:val="lt-LT"/>
        </w:rPr>
        <w:t>atitikties išskirtinių aplinkybių sąvokai.</w:t>
      </w:r>
      <w:r w:rsidRPr="00A9797B">
        <w:rPr>
          <w:b/>
          <w:bCs/>
          <w:lang w:val="lt-LT"/>
        </w:rPr>
        <w:t xml:space="preserve"> </w:t>
      </w:r>
      <w:r w:rsidR="00817E83" w:rsidRPr="00A9797B">
        <w:rPr>
          <w:lang w:val="lt-LT"/>
        </w:rPr>
        <w:t>Metais, kuriais galioja išskirtinės aplinkybės</w:t>
      </w:r>
      <w:r w:rsidR="00307CA3" w:rsidRPr="00A9797B">
        <w:rPr>
          <w:lang w:val="lt-LT"/>
        </w:rPr>
        <w:t>,</w:t>
      </w:r>
      <w:r w:rsidR="00817E83" w:rsidRPr="00A9797B">
        <w:rPr>
          <w:lang w:val="lt-LT"/>
        </w:rPr>
        <w:t xml:space="preserve"> yra lanksčiau taikomos fiskalin</w:t>
      </w:r>
      <w:r w:rsidR="00307CA3" w:rsidRPr="00A9797B">
        <w:rPr>
          <w:lang w:val="lt-LT"/>
        </w:rPr>
        <w:t>ės</w:t>
      </w:r>
      <w:r w:rsidR="00817E83" w:rsidRPr="00A9797B">
        <w:rPr>
          <w:lang w:val="lt-LT"/>
        </w:rPr>
        <w:t xml:space="preserve"> </w:t>
      </w:r>
      <w:r w:rsidR="00793A7A" w:rsidRPr="00A9797B">
        <w:rPr>
          <w:lang w:val="lt-LT"/>
        </w:rPr>
        <w:t>drausmės</w:t>
      </w:r>
      <w:r w:rsidR="00817E83" w:rsidRPr="00A9797B">
        <w:rPr>
          <w:lang w:val="lt-LT"/>
        </w:rPr>
        <w:t xml:space="preserve"> taisyk</w:t>
      </w:r>
      <w:r w:rsidR="00307CA3" w:rsidRPr="00A9797B">
        <w:rPr>
          <w:lang w:val="lt-LT"/>
        </w:rPr>
        <w:t>lės</w:t>
      </w:r>
      <w:r w:rsidR="00817E83" w:rsidRPr="00A9797B">
        <w:rPr>
          <w:lang w:val="lt-LT"/>
        </w:rPr>
        <w:t xml:space="preserve">. </w:t>
      </w:r>
      <w:r w:rsidR="00307CA3" w:rsidRPr="00A9797B">
        <w:rPr>
          <w:lang w:val="lt-LT"/>
        </w:rPr>
        <w:t>I</w:t>
      </w:r>
      <w:r w:rsidR="004F26DD" w:rsidRPr="00A9797B">
        <w:rPr>
          <w:lang w:val="lt-LT"/>
        </w:rPr>
        <w:t>šskirtinės aplinkybės 2020</w:t>
      </w:r>
      <w:r w:rsidR="00842379" w:rsidRPr="00A9797B">
        <w:rPr>
          <w:lang w:val="lt-LT"/>
        </w:rPr>
        <w:t> </w:t>
      </w:r>
      <w:r w:rsidR="004F26DD" w:rsidRPr="00A9797B">
        <w:rPr>
          <w:lang w:val="lt-LT"/>
        </w:rPr>
        <w:t xml:space="preserve">m. buvo </w:t>
      </w:r>
      <w:r w:rsidR="00A45159" w:rsidRPr="00A9797B">
        <w:rPr>
          <w:lang w:val="lt-LT"/>
        </w:rPr>
        <w:t>paskelbtos</w:t>
      </w:r>
      <w:r w:rsidR="00842379" w:rsidRPr="00A9797B">
        <w:rPr>
          <w:lang w:val="lt-LT"/>
        </w:rPr>
        <w:t>,</w:t>
      </w:r>
      <w:r w:rsidR="004F26DD" w:rsidRPr="00A9797B">
        <w:rPr>
          <w:lang w:val="lt-LT"/>
        </w:rPr>
        <w:t xml:space="preserve"> </w:t>
      </w:r>
      <w:r w:rsidR="00842379" w:rsidRPr="00A9797B">
        <w:rPr>
          <w:lang w:val="lt-LT"/>
        </w:rPr>
        <w:t>nes susidariusi situacija atitiko neįprasto įvykio sąvokos apibrėžimą, kuris yra viena iš sąlygų</w:t>
      </w:r>
      <w:r w:rsidR="00C41EA6" w:rsidRPr="00A9797B">
        <w:rPr>
          <w:lang w:val="lt-LT"/>
        </w:rPr>
        <w:t>,</w:t>
      </w:r>
      <w:r w:rsidR="00842379" w:rsidRPr="00A9797B">
        <w:rPr>
          <w:lang w:val="lt-LT"/>
        </w:rPr>
        <w:t xml:space="preserve"> reikalingų </w:t>
      </w:r>
      <w:r w:rsidR="001B7460" w:rsidRPr="00A9797B">
        <w:rPr>
          <w:lang w:val="lt-LT"/>
        </w:rPr>
        <w:t>j</w:t>
      </w:r>
      <w:r w:rsidR="00CF2583">
        <w:rPr>
          <w:lang w:val="lt-LT"/>
        </w:rPr>
        <w:t>oms</w:t>
      </w:r>
      <w:r w:rsidR="00842379" w:rsidRPr="00A9797B">
        <w:rPr>
          <w:lang w:val="lt-LT"/>
        </w:rPr>
        <w:t xml:space="preserve"> skelb</w:t>
      </w:r>
      <w:r w:rsidR="00CF2583">
        <w:rPr>
          <w:lang w:val="lt-LT"/>
        </w:rPr>
        <w:t>t</w:t>
      </w:r>
      <w:r w:rsidR="00842379" w:rsidRPr="00A9797B">
        <w:rPr>
          <w:lang w:val="lt-LT"/>
        </w:rPr>
        <w:t xml:space="preserve">i. </w:t>
      </w:r>
      <w:r w:rsidR="0047190E" w:rsidRPr="00A9797B">
        <w:rPr>
          <w:lang w:val="lt-LT"/>
        </w:rPr>
        <w:t xml:space="preserve">Tuo metu </w:t>
      </w:r>
      <w:r w:rsidR="00842379" w:rsidRPr="00A9797B">
        <w:rPr>
          <w:lang w:val="lt-LT"/>
        </w:rPr>
        <w:t>buvo atsi</w:t>
      </w:r>
      <w:r w:rsidR="004F26DD" w:rsidRPr="00A9797B">
        <w:rPr>
          <w:lang w:val="lt-LT"/>
        </w:rPr>
        <w:t>žvelgia</w:t>
      </w:r>
      <w:r w:rsidR="00842379" w:rsidRPr="00A9797B">
        <w:rPr>
          <w:lang w:val="lt-LT"/>
        </w:rPr>
        <w:t>ma</w:t>
      </w:r>
      <w:r w:rsidR="004F26DD" w:rsidRPr="00A9797B">
        <w:rPr>
          <w:lang w:val="lt-LT"/>
        </w:rPr>
        <w:t xml:space="preserve"> </w:t>
      </w:r>
      <w:r w:rsidR="00307CA3" w:rsidRPr="00A9797B">
        <w:rPr>
          <w:lang w:val="lt-LT"/>
        </w:rPr>
        <w:t xml:space="preserve">į </w:t>
      </w:r>
      <w:r w:rsidR="009829B5" w:rsidRPr="00A9797B">
        <w:rPr>
          <w:lang w:val="lt-LT"/>
        </w:rPr>
        <w:t>itin didelio</w:t>
      </w:r>
      <w:r w:rsidR="00307CA3" w:rsidRPr="00A9797B">
        <w:rPr>
          <w:lang w:val="lt-LT"/>
        </w:rPr>
        <w:t xml:space="preserve"> neapibrėžtumo </w:t>
      </w:r>
      <w:r w:rsidR="0047190E" w:rsidRPr="00A9797B">
        <w:rPr>
          <w:lang w:val="lt-LT"/>
        </w:rPr>
        <w:t xml:space="preserve">aplinką </w:t>
      </w:r>
      <w:r w:rsidR="009829B5" w:rsidRPr="00A9797B">
        <w:rPr>
          <w:lang w:val="lt-LT"/>
        </w:rPr>
        <w:t>ir rizik</w:t>
      </w:r>
      <w:r w:rsidR="00CF2583">
        <w:rPr>
          <w:lang w:val="lt-LT"/>
        </w:rPr>
        <w:t>ą</w:t>
      </w:r>
      <w:r w:rsidR="009829B5" w:rsidRPr="00A9797B">
        <w:rPr>
          <w:lang w:val="lt-LT"/>
        </w:rPr>
        <w:t xml:space="preserve"> dėl pandemijos poveikio</w:t>
      </w:r>
      <w:r w:rsidR="00307CA3" w:rsidRPr="00A9797B">
        <w:rPr>
          <w:lang w:val="lt-LT"/>
        </w:rPr>
        <w:t xml:space="preserve">. </w:t>
      </w:r>
      <w:r w:rsidR="00CF2583">
        <w:rPr>
          <w:lang w:val="lt-LT"/>
        </w:rPr>
        <w:t>P</w:t>
      </w:r>
      <w:r w:rsidR="009B4C61" w:rsidRPr="00A9797B">
        <w:rPr>
          <w:lang w:val="lt-LT"/>
        </w:rPr>
        <w:t>andemi</w:t>
      </w:r>
      <w:r w:rsidR="006258A8" w:rsidRPr="00A9797B">
        <w:rPr>
          <w:lang w:val="lt-LT"/>
        </w:rPr>
        <w:t>ja</w:t>
      </w:r>
      <w:r w:rsidR="009B4C61" w:rsidRPr="00A9797B">
        <w:rPr>
          <w:lang w:val="lt-LT"/>
        </w:rPr>
        <w:t xml:space="preserve"> atskirus sektorius </w:t>
      </w:r>
      <w:r w:rsidR="00D946F0" w:rsidRPr="00A9797B">
        <w:rPr>
          <w:lang w:val="lt-LT"/>
        </w:rPr>
        <w:t xml:space="preserve">paveikė </w:t>
      </w:r>
      <w:r w:rsidR="009B4C61" w:rsidRPr="00A9797B">
        <w:rPr>
          <w:lang w:val="lt-LT"/>
        </w:rPr>
        <w:t>labai nevienodai</w:t>
      </w:r>
      <w:r w:rsidR="005B31BF" w:rsidRPr="00A9797B">
        <w:rPr>
          <w:lang w:val="lt-LT"/>
        </w:rPr>
        <w:t>, tačiau</w:t>
      </w:r>
      <w:r w:rsidR="009B4C61" w:rsidRPr="00A9797B">
        <w:rPr>
          <w:lang w:val="lt-LT"/>
        </w:rPr>
        <w:t xml:space="preserve"> </w:t>
      </w:r>
      <w:r w:rsidR="00D946F0" w:rsidRPr="00A9797B">
        <w:rPr>
          <w:lang w:val="lt-LT"/>
        </w:rPr>
        <w:t>bendra ekonominė padėtis buvo geresnė</w:t>
      </w:r>
      <w:r w:rsidR="00CF2583">
        <w:rPr>
          <w:lang w:val="lt-LT"/>
        </w:rPr>
        <w:t>,</w:t>
      </w:r>
      <w:r w:rsidR="00D946F0" w:rsidRPr="00A9797B">
        <w:rPr>
          <w:lang w:val="lt-LT"/>
        </w:rPr>
        <w:t xml:space="preserve"> nei prognozuota – </w:t>
      </w:r>
      <w:r w:rsidR="00307CA3" w:rsidRPr="00A9797B">
        <w:rPr>
          <w:lang w:val="lt-LT"/>
        </w:rPr>
        <w:t>p</w:t>
      </w:r>
      <w:r w:rsidR="004F26DD" w:rsidRPr="00A9797B">
        <w:rPr>
          <w:lang w:val="lt-LT"/>
        </w:rPr>
        <w:t>atikslintais duomenimis</w:t>
      </w:r>
      <w:r w:rsidR="000E3246" w:rsidRPr="00A9797B">
        <w:rPr>
          <w:lang w:val="lt-LT"/>
        </w:rPr>
        <w:t>,</w:t>
      </w:r>
      <w:r w:rsidR="004F26DD" w:rsidRPr="00A9797B">
        <w:rPr>
          <w:lang w:val="lt-LT"/>
        </w:rPr>
        <w:t xml:space="preserve"> 2020 m. ekonomika liko toki</w:t>
      </w:r>
      <w:r w:rsidR="00CF2583">
        <w:rPr>
          <w:lang w:val="lt-LT"/>
        </w:rPr>
        <w:t>o</w:t>
      </w:r>
      <w:r w:rsidR="004F26DD" w:rsidRPr="00A9797B">
        <w:rPr>
          <w:lang w:val="lt-LT"/>
        </w:rPr>
        <w:t xml:space="preserve"> pa</w:t>
      </w:r>
      <w:r w:rsidR="00CF2583">
        <w:rPr>
          <w:lang w:val="lt-LT"/>
        </w:rPr>
        <w:t>ties</w:t>
      </w:r>
      <w:r w:rsidR="004F26DD" w:rsidRPr="00A9797B">
        <w:rPr>
          <w:lang w:val="lt-LT"/>
        </w:rPr>
        <w:t xml:space="preserve"> lyg</w:t>
      </w:r>
      <w:r w:rsidR="00CF2583">
        <w:rPr>
          <w:lang w:val="lt-LT"/>
        </w:rPr>
        <w:t>io</w:t>
      </w:r>
      <w:r w:rsidR="004F26DD" w:rsidRPr="00A9797B">
        <w:rPr>
          <w:lang w:val="lt-LT"/>
        </w:rPr>
        <w:t xml:space="preserve"> kaip ir 2019 m.</w:t>
      </w:r>
      <w:r w:rsidR="00307CA3" w:rsidRPr="00A9797B">
        <w:rPr>
          <w:lang w:val="lt-LT"/>
        </w:rPr>
        <w:t>, o neapibrėžtumas</w:t>
      </w:r>
      <w:r w:rsidR="009829B5" w:rsidRPr="00A9797B">
        <w:rPr>
          <w:lang w:val="lt-LT"/>
        </w:rPr>
        <w:t xml:space="preserve"> dėl tolesnio pandemijos poveikio ekonomikai ir viešiesiems finansams</w:t>
      </w:r>
      <w:r w:rsidR="00307CA3" w:rsidRPr="00A9797B">
        <w:rPr>
          <w:lang w:val="lt-LT"/>
        </w:rPr>
        <w:t xml:space="preserve"> yra sumažėjęs. </w:t>
      </w:r>
      <w:r w:rsidR="009829B5" w:rsidRPr="00A9797B">
        <w:rPr>
          <w:lang w:val="lt-LT"/>
        </w:rPr>
        <w:t>Atsižvelg</w:t>
      </w:r>
      <w:r w:rsidR="00CF2583">
        <w:rPr>
          <w:lang w:val="lt-LT"/>
        </w:rPr>
        <w:t>dami</w:t>
      </w:r>
      <w:r w:rsidR="009829B5" w:rsidRPr="00A9797B">
        <w:rPr>
          <w:lang w:val="lt-LT"/>
        </w:rPr>
        <w:t xml:space="preserve"> į tai, </w:t>
      </w:r>
      <w:r w:rsidR="006531F4" w:rsidRPr="00A9797B">
        <w:rPr>
          <w:lang w:val="lt-LT"/>
        </w:rPr>
        <w:t>manome, kad būtų prasminga iš naujo įsivertinti esamos ekonomikos padėties atitik</w:t>
      </w:r>
      <w:r w:rsidR="00CF2583">
        <w:rPr>
          <w:lang w:val="lt-LT"/>
        </w:rPr>
        <w:t>tį</w:t>
      </w:r>
      <w:r w:rsidR="006531F4" w:rsidRPr="00A9797B">
        <w:rPr>
          <w:lang w:val="lt-LT"/>
        </w:rPr>
        <w:t xml:space="preserve"> išskirtinių aplinkybių sąvokai</w:t>
      </w:r>
      <w:r w:rsidR="009829B5" w:rsidRPr="00A9797B">
        <w:rPr>
          <w:lang w:val="lt-LT"/>
        </w:rPr>
        <w:t>.</w:t>
      </w:r>
    </w:p>
    <w:p w14:paraId="09A0F531" w14:textId="1AB362F9" w:rsidR="00BD6657" w:rsidRPr="00A9797B" w:rsidRDefault="009829B5" w:rsidP="00F33848">
      <w:pPr>
        <w:ind w:firstLine="709"/>
        <w:jc w:val="both"/>
        <w:rPr>
          <w:highlight w:val="yellow"/>
          <w:lang w:val="lt-LT"/>
        </w:rPr>
      </w:pPr>
      <w:r w:rsidRPr="00A9797B">
        <w:rPr>
          <w:lang w:val="lt-LT"/>
        </w:rPr>
        <w:t xml:space="preserve">  </w:t>
      </w:r>
    </w:p>
    <w:p w14:paraId="2F5EE556" w14:textId="1EC4B637" w:rsidR="00F33848" w:rsidRPr="00A9797B" w:rsidRDefault="00D90FE0" w:rsidP="00F33848">
      <w:pPr>
        <w:ind w:firstLine="709"/>
        <w:jc w:val="both"/>
        <w:rPr>
          <w:lang w:val="lt-LT"/>
        </w:rPr>
      </w:pPr>
      <w:r w:rsidRPr="00A9797B">
        <w:rPr>
          <w:b/>
          <w:bCs/>
          <w:lang w:val="lt-LT"/>
        </w:rPr>
        <w:t>Pajamų iš pagrindinių mokesčių ir socialinių įmokų surinkimo planai</w:t>
      </w:r>
      <w:r w:rsidR="000B294C" w:rsidRPr="00A9797B">
        <w:rPr>
          <w:b/>
          <w:bCs/>
          <w:lang w:val="lt-LT"/>
        </w:rPr>
        <w:t xml:space="preserve"> </w:t>
      </w:r>
      <w:r w:rsidR="00906341" w:rsidRPr="00A9797B">
        <w:rPr>
          <w:b/>
          <w:bCs/>
          <w:lang w:val="lt-LT"/>
        </w:rPr>
        <w:t>atitinka prielaidas dėl ekonomikos raid</w:t>
      </w:r>
      <w:r w:rsidR="0090790C" w:rsidRPr="00A9797B">
        <w:rPr>
          <w:b/>
          <w:bCs/>
          <w:lang w:val="lt-LT"/>
        </w:rPr>
        <w:t>os</w:t>
      </w:r>
      <w:r w:rsidR="000B294C" w:rsidRPr="00A9797B">
        <w:rPr>
          <w:b/>
          <w:bCs/>
          <w:lang w:val="lt-LT"/>
        </w:rPr>
        <w:t>.</w:t>
      </w:r>
      <w:r w:rsidR="000B294C" w:rsidRPr="00A9797B">
        <w:rPr>
          <w:lang w:val="lt-LT"/>
        </w:rPr>
        <w:t xml:space="preserve"> Projektuose planuojama, kad 2022 m. valdžios sektoriaus pajamos iš pridėtinės vertės mokesčio (PVM) </w:t>
      </w:r>
      <w:r w:rsidR="001D0BA2">
        <w:rPr>
          <w:lang w:val="lt-LT"/>
        </w:rPr>
        <w:t>didės</w:t>
      </w:r>
      <w:r w:rsidR="001D0BA2" w:rsidRPr="00A9797B">
        <w:rPr>
          <w:lang w:val="lt-LT"/>
        </w:rPr>
        <w:t xml:space="preserve"> </w:t>
      </w:r>
      <w:r w:rsidR="000B294C" w:rsidRPr="00A9797B">
        <w:rPr>
          <w:lang w:val="lt-LT"/>
        </w:rPr>
        <w:t xml:space="preserve">4,9, iš gyventojų pajamų mokesčio (GPM) – 11,3, akcizų – 3,1, pelno mokesčio – 7,3 proc. </w:t>
      </w:r>
      <w:r w:rsidR="00E125E0" w:rsidRPr="00A9797B">
        <w:rPr>
          <w:lang w:val="lt-LT"/>
        </w:rPr>
        <w:t>Taip pat numatoma, kad 2022 m. VSDF pajamos</w:t>
      </w:r>
      <w:r w:rsidR="00434D03" w:rsidRPr="00A9797B">
        <w:rPr>
          <w:lang w:val="lt-LT"/>
        </w:rPr>
        <w:t xml:space="preserve"> iš draudėjų socialinio draudimo įmokų </w:t>
      </w:r>
      <w:r w:rsidR="001D0BA2">
        <w:rPr>
          <w:lang w:val="lt-LT"/>
        </w:rPr>
        <w:t>didės</w:t>
      </w:r>
      <w:r w:rsidR="001D0BA2" w:rsidRPr="00A9797B">
        <w:rPr>
          <w:lang w:val="lt-LT"/>
        </w:rPr>
        <w:t xml:space="preserve"> </w:t>
      </w:r>
      <w:r w:rsidR="00434D03" w:rsidRPr="00A9797B">
        <w:rPr>
          <w:lang w:val="lt-LT"/>
        </w:rPr>
        <w:t>7,6, apdraustųjų socialini</w:t>
      </w:r>
      <w:r w:rsidR="00590129" w:rsidRPr="00A9797B">
        <w:rPr>
          <w:lang w:val="lt-LT"/>
        </w:rPr>
        <w:t>o</w:t>
      </w:r>
      <w:r w:rsidR="00434D03" w:rsidRPr="00A9797B">
        <w:rPr>
          <w:lang w:val="lt-LT"/>
        </w:rPr>
        <w:t xml:space="preserve"> draudimo įmokų – 8,9, savar</w:t>
      </w:r>
      <w:r w:rsidR="00590129" w:rsidRPr="00A9797B">
        <w:rPr>
          <w:lang w:val="lt-LT"/>
        </w:rPr>
        <w:t>a</w:t>
      </w:r>
      <w:r w:rsidR="00434D03" w:rsidRPr="00A9797B">
        <w:rPr>
          <w:lang w:val="lt-LT"/>
        </w:rPr>
        <w:t>nkiškai dirbančių asmenų įmokų – 5,8 proc.</w:t>
      </w:r>
      <w:r w:rsidR="000B294C" w:rsidRPr="00A9797B">
        <w:rPr>
          <w:lang w:val="lt-LT"/>
        </w:rPr>
        <w:t xml:space="preserve"> Atsižvelg</w:t>
      </w:r>
      <w:r w:rsidR="006531F4" w:rsidRPr="00A9797B">
        <w:rPr>
          <w:lang w:val="lt-LT"/>
        </w:rPr>
        <w:t>dami</w:t>
      </w:r>
      <w:r w:rsidR="000B294C" w:rsidRPr="00A9797B">
        <w:rPr>
          <w:lang w:val="lt-LT"/>
        </w:rPr>
        <w:t xml:space="preserve"> į </w:t>
      </w:r>
      <w:r w:rsidR="006531F4" w:rsidRPr="00A9797B">
        <w:rPr>
          <w:lang w:val="lt-LT"/>
        </w:rPr>
        <w:t>2022</w:t>
      </w:r>
      <w:r w:rsidR="000B294C" w:rsidRPr="00A9797B">
        <w:rPr>
          <w:lang w:val="lt-LT"/>
        </w:rPr>
        <w:t xml:space="preserve"> m</w:t>
      </w:r>
      <w:r w:rsidR="006531F4" w:rsidRPr="00A9797B">
        <w:rPr>
          <w:lang w:val="lt-LT"/>
        </w:rPr>
        <w:t>.</w:t>
      </w:r>
      <w:r w:rsidR="000B294C" w:rsidRPr="00A9797B">
        <w:rPr>
          <w:lang w:val="lt-LT"/>
        </w:rPr>
        <w:t xml:space="preserve"> </w:t>
      </w:r>
      <w:r w:rsidR="002101A1" w:rsidRPr="00A9797B">
        <w:rPr>
          <w:lang w:val="lt-LT"/>
        </w:rPr>
        <w:t>prognozuojamą</w:t>
      </w:r>
      <w:r w:rsidR="000B294C" w:rsidRPr="00A9797B">
        <w:rPr>
          <w:lang w:val="lt-LT"/>
        </w:rPr>
        <w:t xml:space="preserve"> ekonomikos raidą, </w:t>
      </w:r>
      <w:r w:rsidR="002101A1" w:rsidRPr="00A9797B">
        <w:rPr>
          <w:lang w:val="lt-LT"/>
        </w:rPr>
        <w:t xml:space="preserve">numatomus </w:t>
      </w:r>
      <w:r w:rsidR="000B294C" w:rsidRPr="00A9797B">
        <w:rPr>
          <w:lang w:val="lt-LT"/>
        </w:rPr>
        <w:t>2020</w:t>
      </w:r>
      <w:r w:rsidR="001D0BA2">
        <w:rPr>
          <w:lang w:val="lt-LT"/>
        </w:rPr>
        <w:t>–</w:t>
      </w:r>
      <w:r w:rsidR="000B294C" w:rsidRPr="00A9797B">
        <w:rPr>
          <w:lang w:val="lt-LT"/>
        </w:rPr>
        <w:t>2021</w:t>
      </w:r>
      <w:r w:rsidR="00950866" w:rsidRPr="00A9797B">
        <w:rPr>
          <w:lang w:val="lt-LT"/>
        </w:rPr>
        <w:t> </w:t>
      </w:r>
      <w:r w:rsidR="000B294C" w:rsidRPr="00A9797B">
        <w:rPr>
          <w:lang w:val="lt-LT"/>
        </w:rPr>
        <w:t>m. atidėtų mokesčių mokėjimų grąžinimus, diskrecinių priemonių poveikį</w:t>
      </w:r>
      <w:r w:rsidR="001D0BA2">
        <w:rPr>
          <w:lang w:val="lt-LT"/>
        </w:rPr>
        <w:t>,</w:t>
      </w:r>
      <w:r w:rsidR="000B294C" w:rsidRPr="00A9797B">
        <w:rPr>
          <w:lang w:val="lt-LT"/>
        </w:rPr>
        <w:t xml:space="preserve"> manome, kad </w:t>
      </w:r>
      <w:r w:rsidR="006531F4" w:rsidRPr="00A9797B">
        <w:rPr>
          <w:lang w:val="lt-LT"/>
        </w:rPr>
        <w:t xml:space="preserve">tokie mokestinių pajamų surinkimo </w:t>
      </w:r>
      <w:r w:rsidR="000B294C" w:rsidRPr="00A9797B">
        <w:rPr>
          <w:lang w:val="lt-LT"/>
        </w:rPr>
        <w:t xml:space="preserve">planai </w:t>
      </w:r>
      <w:r w:rsidR="006531F4" w:rsidRPr="00A9797B">
        <w:rPr>
          <w:lang w:val="lt-LT"/>
        </w:rPr>
        <w:t>yra realūs</w:t>
      </w:r>
      <w:r w:rsidR="000B294C" w:rsidRPr="00A9797B">
        <w:rPr>
          <w:lang w:val="lt-LT"/>
        </w:rPr>
        <w:t>.</w:t>
      </w:r>
    </w:p>
    <w:p w14:paraId="3BE52B5F" w14:textId="77777777" w:rsidR="000F5AAF" w:rsidRPr="00A9797B" w:rsidRDefault="000F5AAF" w:rsidP="0095283F">
      <w:pPr>
        <w:jc w:val="both"/>
        <w:rPr>
          <w:lang w:val="lt-LT"/>
        </w:rPr>
      </w:pPr>
    </w:p>
    <w:p w14:paraId="4A1A1DB4" w14:textId="4FE8844D" w:rsidR="000F17B1" w:rsidRPr="006604DB" w:rsidRDefault="000F17B1" w:rsidP="000F17B1">
      <w:pPr>
        <w:ind w:firstLine="709"/>
        <w:jc w:val="both"/>
        <w:rPr>
          <w:lang w:val="lt-LT"/>
        </w:rPr>
      </w:pPr>
      <w:r w:rsidRPr="006604DB">
        <w:rPr>
          <w:b/>
          <w:bCs/>
          <w:lang w:val="lt-LT"/>
        </w:rPr>
        <w:t>Atkreipiame dėmesį</w:t>
      </w:r>
      <w:r w:rsidR="001D0BA2">
        <w:rPr>
          <w:b/>
          <w:bCs/>
          <w:lang w:val="lt-LT"/>
        </w:rPr>
        <w:t xml:space="preserve"> į tai</w:t>
      </w:r>
      <w:r w:rsidRPr="006604DB">
        <w:rPr>
          <w:b/>
          <w:bCs/>
          <w:lang w:val="lt-LT"/>
        </w:rPr>
        <w:t>, kad Lietuvos pensijų sistema nebus stabili, kol nebus „užantspauduota“ plačiu politiniu susitarimu, todėl siūlome jo siekti</w:t>
      </w:r>
      <w:r w:rsidRPr="006604DB">
        <w:rPr>
          <w:lang w:val="lt-LT"/>
        </w:rPr>
        <w:t xml:space="preserve">. </w:t>
      </w:r>
      <w:r w:rsidR="00172AD0" w:rsidRPr="006604DB">
        <w:rPr>
          <w:lang w:val="lt-LT"/>
        </w:rPr>
        <w:t>Projektuose siūlomi nauji pensijų sistemos pakeitima</w:t>
      </w:r>
      <w:r w:rsidR="006604DB">
        <w:rPr>
          <w:lang w:val="lt-LT"/>
        </w:rPr>
        <w:t>i. Pa</w:t>
      </w:r>
      <w:r w:rsidR="001D0BA2">
        <w:rPr>
          <w:lang w:val="lt-LT"/>
        </w:rPr>
        <w:t>žymime</w:t>
      </w:r>
      <w:r w:rsidR="006604DB">
        <w:rPr>
          <w:lang w:val="lt-LT"/>
        </w:rPr>
        <w:t>, kad</w:t>
      </w:r>
      <w:r w:rsidRPr="006604DB">
        <w:rPr>
          <w:lang w:val="lt-LT"/>
        </w:rPr>
        <w:t xml:space="preserve"> Lietuvos socialinio draudimo pensijų sistema koreguojama beveik kasmet</w:t>
      </w:r>
      <w:r w:rsidR="00172AD0" w:rsidRPr="006604DB">
        <w:rPr>
          <w:lang w:val="lt-LT"/>
        </w:rPr>
        <w:t xml:space="preserve">. </w:t>
      </w:r>
      <w:r w:rsidRPr="006604DB">
        <w:rPr>
          <w:lang w:val="lt-LT"/>
        </w:rPr>
        <w:t>Manome, kad tokios dažnos korekcijos neigiamai veikia gyventojų pasitikėjimą socialinio draudimo pensijų sistema ir neskatina aktyviau joje dalyvauti. Todėl siūlome rimtai apsvarstyti „socialin</w:t>
      </w:r>
      <w:r w:rsidR="001D0BA2">
        <w:rPr>
          <w:lang w:val="lt-LT"/>
        </w:rPr>
        <w:t>į</w:t>
      </w:r>
      <w:r w:rsidRPr="006604DB">
        <w:rPr>
          <w:lang w:val="lt-LT"/>
        </w:rPr>
        <w:t xml:space="preserve"> kontrakt</w:t>
      </w:r>
      <w:r w:rsidR="001D0BA2">
        <w:rPr>
          <w:lang w:val="lt-LT"/>
        </w:rPr>
        <w:t>ą</w:t>
      </w:r>
      <w:r w:rsidRPr="006604DB">
        <w:rPr>
          <w:lang w:val="lt-LT"/>
        </w:rPr>
        <w:t>“ dėl pensijų sistemos ir jį įtvirtinti aukščiausiu konstituciniu lygmeniu. Konstitucinio lygio susitarime reikėtų apibrėžti esminius pensijų sistemos parametrus ir juos užtikrinanči</w:t>
      </w:r>
      <w:r w:rsidR="001D0BA2">
        <w:rPr>
          <w:lang w:val="lt-LT"/>
        </w:rPr>
        <w:t>a</w:t>
      </w:r>
      <w:r w:rsidRPr="006604DB">
        <w:rPr>
          <w:lang w:val="lt-LT"/>
        </w:rPr>
        <w:t xml:space="preserve">s finansavimo </w:t>
      </w:r>
      <w:r w:rsidR="001D0BA2">
        <w:rPr>
          <w:lang w:val="lt-LT"/>
        </w:rPr>
        <w:t>priemones</w:t>
      </w:r>
      <w:r w:rsidRPr="006604DB">
        <w:rPr>
          <w:lang w:val="lt-LT"/>
        </w:rPr>
        <w:t>, pavyzdžiui, santykį tarp pagrindinės ir individualios pensijos dalių, siekiamas</w:t>
      </w:r>
      <w:r w:rsidR="001D0BA2">
        <w:rPr>
          <w:lang w:val="lt-LT"/>
        </w:rPr>
        <w:t xml:space="preserve"> (</w:t>
      </w:r>
      <w:r w:rsidRPr="006604DB">
        <w:rPr>
          <w:lang w:val="lt-LT"/>
        </w:rPr>
        <w:t>tikslines</w:t>
      </w:r>
      <w:r w:rsidR="001D0BA2">
        <w:rPr>
          <w:lang w:val="lt-LT"/>
        </w:rPr>
        <w:t>)</w:t>
      </w:r>
      <w:r w:rsidRPr="006604DB">
        <w:rPr>
          <w:lang w:val="lt-LT"/>
        </w:rPr>
        <w:t xml:space="preserve"> pakeitimo ir (arba) išmokos </w:t>
      </w:r>
      <w:r w:rsidRPr="006604DB">
        <w:rPr>
          <w:lang w:val="lt-LT"/>
        </w:rPr>
        <w:lastRenderedPageBreak/>
        <w:t>normas, siektinus skurdo rodiklius ir pan. Atsirastų galimybė nuodugniai peržiūrėti semantiką ir įvertinti</w:t>
      </w:r>
      <w:r w:rsidR="001D0BA2">
        <w:rPr>
          <w:lang w:val="lt-LT"/>
        </w:rPr>
        <w:t>,</w:t>
      </w:r>
      <w:r w:rsidRPr="006604DB">
        <w:rPr>
          <w:lang w:val="lt-LT"/>
        </w:rPr>
        <w:t xml:space="preserve"> ar tikrai visos dabartinės išmokos, kurios vadinamos „pensija“</w:t>
      </w:r>
      <w:r w:rsidR="001D0BA2">
        <w:rPr>
          <w:lang w:val="lt-LT"/>
        </w:rPr>
        <w:t>,</w:t>
      </w:r>
      <w:r w:rsidRPr="006604DB">
        <w:rPr>
          <w:lang w:val="lt-LT"/>
        </w:rPr>
        <w:t xml:space="preserve"> yra pensijos tikrąja prasme (t. y. priklauso nuo įmokų). Neabejojame tokio susitarimo nauda, nes jis padidintų socialinio draudimo pensijų sistemos stabilumą, sistemoje dalyvaujančių asmenų informuotumą, apribotų politinio ciklo įtaką.</w:t>
      </w:r>
    </w:p>
    <w:p w14:paraId="7B41CFAC" w14:textId="77777777" w:rsidR="000F17B1" w:rsidRPr="00D838D7" w:rsidRDefault="000F17B1" w:rsidP="000F17B1">
      <w:pPr>
        <w:ind w:firstLine="709"/>
        <w:jc w:val="both"/>
        <w:rPr>
          <w:highlight w:val="lightGray"/>
          <w:lang w:val="lt-LT"/>
        </w:rPr>
      </w:pPr>
    </w:p>
    <w:p w14:paraId="44C39C4D" w14:textId="326E9202" w:rsidR="000F5AAF" w:rsidRPr="00A9797B" w:rsidRDefault="000F17B1" w:rsidP="00597155">
      <w:pPr>
        <w:ind w:firstLine="709"/>
        <w:jc w:val="both"/>
        <w:rPr>
          <w:lang w:val="lt-LT"/>
        </w:rPr>
      </w:pPr>
      <w:r w:rsidRPr="006604DB">
        <w:rPr>
          <w:b/>
          <w:bCs/>
          <w:lang w:val="lt-LT"/>
        </w:rPr>
        <w:t>Projektuose s</w:t>
      </w:r>
      <w:r w:rsidR="00CE2C21" w:rsidRPr="006604DB">
        <w:rPr>
          <w:b/>
          <w:bCs/>
          <w:lang w:val="lt-LT"/>
        </w:rPr>
        <w:t xml:space="preserve">iūlomi </w:t>
      </w:r>
      <w:r w:rsidR="001D7B21" w:rsidRPr="006604DB">
        <w:rPr>
          <w:b/>
          <w:bCs/>
          <w:lang w:val="lt-LT"/>
        </w:rPr>
        <w:t xml:space="preserve">senatvės pensijų </w:t>
      </w:r>
      <w:r w:rsidR="00CE2C21" w:rsidRPr="006604DB">
        <w:rPr>
          <w:b/>
          <w:bCs/>
          <w:lang w:val="lt-LT"/>
        </w:rPr>
        <w:t>pakeitima</w:t>
      </w:r>
      <w:r w:rsidR="00916B22" w:rsidRPr="006604DB">
        <w:rPr>
          <w:b/>
          <w:bCs/>
          <w:lang w:val="lt-LT"/>
        </w:rPr>
        <w:t>i</w:t>
      </w:r>
      <w:r w:rsidR="00CE2C21" w:rsidRPr="006604DB">
        <w:rPr>
          <w:b/>
          <w:bCs/>
          <w:lang w:val="lt-LT"/>
        </w:rPr>
        <w:t xml:space="preserve"> </w:t>
      </w:r>
      <w:r w:rsidR="001D7B21" w:rsidRPr="006604DB">
        <w:rPr>
          <w:b/>
          <w:bCs/>
          <w:lang w:val="lt-LT"/>
        </w:rPr>
        <w:t>i</w:t>
      </w:r>
      <w:r w:rsidR="001D0BA2">
        <w:rPr>
          <w:b/>
          <w:bCs/>
          <w:lang w:val="lt-LT"/>
        </w:rPr>
        <w:t>r</w:t>
      </w:r>
      <w:r w:rsidR="001D7B21" w:rsidRPr="006604DB">
        <w:rPr>
          <w:b/>
          <w:bCs/>
          <w:lang w:val="lt-LT"/>
        </w:rPr>
        <w:t xml:space="preserve"> vienišo asmens išmok</w:t>
      </w:r>
      <w:r w:rsidR="00F03A37" w:rsidRPr="006604DB">
        <w:rPr>
          <w:b/>
          <w:bCs/>
          <w:lang w:val="lt-LT"/>
        </w:rPr>
        <w:t>os įvedimas</w:t>
      </w:r>
      <w:r w:rsidR="00916B22" w:rsidRPr="006604DB">
        <w:rPr>
          <w:b/>
          <w:bCs/>
          <w:lang w:val="lt-LT"/>
        </w:rPr>
        <w:t xml:space="preserve"> didina ilgalaikius įsipareigojimus, kuriems finansuoti papildom</w:t>
      </w:r>
      <w:r w:rsidR="001D0BA2">
        <w:rPr>
          <w:b/>
          <w:bCs/>
          <w:lang w:val="lt-LT"/>
        </w:rPr>
        <w:t>ų</w:t>
      </w:r>
      <w:r w:rsidR="00916B22" w:rsidRPr="006604DB">
        <w:rPr>
          <w:b/>
          <w:bCs/>
          <w:lang w:val="lt-LT"/>
        </w:rPr>
        <w:t xml:space="preserve"> pajam</w:t>
      </w:r>
      <w:r w:rsidR="001D0BA2">
        <w:rPr>
          <w:b/>
          <w:bCs/>
          <w:lang w:val="lt-LT"/>
        </w:rPr>
        <w:t>ų</w:t>
      </w:r>
      <w:r w:rsidR="00916B22" w:rsidRPr="006604DB">
        <w:rPr>
          <w:b/>
          <w:bCs/>
          <w:lang w:val="lt-LT"/>
        </w:rPr>
        <w:t xml:space="preserve"> n</w:t>
      </w:r>
      <w:r w:rsidR="001D0BA2">
        <w:rPr>
          <w:b/>
          <w:bCs/>
          <w:lang w:val="lt-LT"/>
        </w:rPr>
        <w:t>e</w:t>
      </w:r>
      <w:r w:rsidR="00916B22" w:rsidRPr="006604DB">
        <w:rPr>
          <w:b/>
          <w:bCs/>
          <w:lang w:val="lt-LT"/>
        </w:rPr>
        <w:t>numatom</w:t>
      </w:r>
      <w:r w:rsidR="001D0BA2">
        <w:rPr>
          <w:b/>
          <w:bCs/>
          <w:lang w:val="lt-LT"/>
        </w:rPr>
        <w:t>a</w:t>
      </w:r>
      <w:r w:rsidR="00916B22" w:rsidRPr="006604DB">
        <w:rPr>
          <w:b/>
          <w:bCs/>
          <w:lang w:val="lt-LT"/>
        </w:rPr>
        <w:t>, todėl jie</w:t>
      </w:r>
      <w:r w:rsidR="00916B22" w:rsidRPr="006604DB">
        <w:rPr>
          <w:lang w:val="lt-LT"/>
        </w:rPr>
        <w:t xml:space="preserve"> </w:t>
      </w:r>
      <w:r w:rsidR="00916B22" w:rsidRPr="006604DB">
        <w:rPr>
          <w:b/>
          <w:bCs/>
          <w:lang w:val="lt-LT"/>
        </w:rPr>
        <w:t>blogina viešųjų finansų padėtį ilgesniuoju laikotarpiu.</w:t>
      </w:r>
      <w:r w:rsidR="000F5AAF" w:rsidRPr="006604DB">
        <w:rPr>
          <w:lang w:val="lt-LT"/>
        </w:rPr>
        <w:t xml:space="preserve"> </w:t>
      </w:r>
      <w:r w:rsidR="00CE2C21" w:rsidRPr="006604DB">
        <w:rPr>
          <w:lang w:val="lt-LT"/>
        </w:rPr>
        <w:t>Atkreipiame dėmesį</w:t>
      </w:r>
      <w:r w:rsidR="001D0BA2">
        <w:rPr>
          <w:lang w:val="lt-LT"/>
        </w:rPr>
        <w:t xml:space="preserve"> į tai</w:t>
      </w:r>
      <w:r w:rsidR="00CE2C21" w:rsidRPr="006604DB">
        <w:rPr>
          <w:lang w:val="lt-LT"/>
        </w:rPr>
        <w:t>, kad</w:t>
      </w:r>
      <w:r w:rsidR="00916B22" w:rsidRPr="006604DB">
        <w:rPr>
          <w:lang w:val="lt-LT"/>
        </w:rPr>
        <w:t xml:space="preserve"> </w:t>
      </w:r>
      <w:r w:rsidR="00597155" w:rsidRPr="006604DB">
        <w:rPr>
          <w:lang w:val="lt-LT"/>
        </w:rPr>
        <w:t>projektuose numatomos 240 mln. Eur išlaidos šiems pakeitimams finansuoti</w:t>
      </w:r>
      <w:r w:rsidR="00916B22" w:rsidRPr="006604DB">
        <w:rPr>
          <w:lang w:val="lt-LT"/>
        </w:rPr>
        <w:t xml:space="preserve"> nebus</w:t>
      </w:r>
      <w:r w:rsidR="001D7B21" w:rsidRPr="006604DB">
        <w:rPr>
          <w:lang w:val="lt-LT"/>
        </w:rPr>
        <w:t xml:space="preserve"> vienkartinės, </w:t>
      </w:r>
      <w:r w:rsidR="00597155" w:rsidRPr="006604DB">
        <w:rPr>
          <w:lang w:val="lt-LT"/>
        </w:rPr>
        <w:t xml:space="preserve">nes </w:t>
      </w:r>
      <w:r w:rsidR="001D7B21" w:rsidRPr="006604DB">
        <w:rPr>
          <w:lang w:val="lt-LT"/>
        </w:rPr>
        <w:t>lėš</w:t>
      </w:r>
      <w:r w:rsidR="00916B22" w:rsidRPr="006604DB">
        <w:rPr>
          <w:lang w:val="lt-LT"/>
        </w:rPr>
        <w:t>ų</w:t>
      </w:r>
      <w:r w:rsidR="001D7B21" w:rsidRPr="006604DB">
        <w:rPr>
          <w:lang w:val="lt-LT"/>
        </w:rPr>
        <w:t xml:space="preserve"> </w:t>
      </w:r>
      <w:r w:rsidR="00916B22" w:rsidRPr="006604DB">
        <w:rPr>
          <w:lang w:val="lt-LT"/>
        </w:rPr>
        <w:t xml:space="preserve">poreikis </w:t>
      </w:r>
      <w:r w:rsidR="00F03A37" w:rsidRPr="006604DB">
        <w:rPr>
          <w:lang w:val="lt-LT"/>
        </w:rPr>
        <w:t>atsiras</w:t>
      </w:r>
      <w:r w:rsidR="00916B22" w:rsidRPr="006604DB">
        <w:rPr>
          <w:lang w:val="lt-LT"/>
        </w:rPr>
        <w:t xml:space="preserve"> ir</w:t>
      </w:r>
      <w:r w:rsidR="001D7B21" w:rsidRPr="006604DB">
        <w:rPr>
          <w:lang w:val="lt-LT"/>
        </w:rPr>
        <w:t xml:space="preserve"> vėlesniais metais</w:t>
      </w:r>
      <w:r w:rsidR="00F03A37" w:rsidRPr="006604DB">
        <w:rPr>
          <w:lang w:val="lt-LT"/>
        </w:rPr>
        <w:t xml:space="preserve">, tačiau </w:t>
      </w:r>
      <w:r w:rsidR="001423DD" w:rsidRPr="006604DB">
        <w:rPr>
          <w:lang w:val="lt-LT"/>
        </w:rPr>
        <w:t>papildo</w:t>
      </w:r>
      <w:r w:rsidR="0096552F" w:rsidRPr="006604DB">
        <w:rPr>
          <w:lang w:val="lt-LT"/>
        </w:rPr>
        <w:t>mi sprendimai</w:t>
      </w:r>
      <w:r w:rsidR="001423DD" w:rsidRPr="006604DB">
        <w:rPr>
          <w:lang w:val="lt-LT"/>
        </w:rPr>
        <w:t xml:space="preserve"> </w:t>
      </w:r>
      <w:r w:rsidR="00B67133" w:rsidRPr="006604DB">
        <w:rPr>
          <w:lang w:val="lt-LT"/>
        </w:rPr>
        <w:t xml:space="preserve">dėl atitinkamo </w:t>
      </w:r>
      <w:r w:rsidR="0096552F" w:rsidRPr="006604DB">
        <w:rPr>
          <w:lang w:val="lt-LT"/>
        </w:rPr>
        <w:t xml:space="preserve">valdžios sektoriaus </w:t>
      </w:r>
      <w:r w:rsidR="001423DD" w:rsidRPr="006604DB">
        <w:rPr>
          <w:lang w:val="lt-LT"/>
        </w:rPr>
        <w:t>pajam</w:t>
      </w:r>
      <w:r w:rsidR="0096552F" w:rsidRPr="006604DB">
        <w:rPr>
          <w:lang w:val="lt-LT"/>
        </w:rPr>
        <w:t xml:space="preserve">ų </w:t>
      </w:r>
      <w:r w:rsidR="00B67133" w:rsidRPr="006604DB">
        <w:rPr>
          <w:lang w:val="lt-LT"/>
        </w:rPr>
        <w:t xml:space="preserve">padidinimo </w:t>
      </w:r>
      <w:r w:rsidR="001423DD" w:rsidRPr="006604DB">
        <w:rPr>
          <w:lang w:val="lt-LT"/>
        </w:rPr>
        <w:t>nėra numatom</w:t>
      </w:r>
      <w:r w:rsidR="0096552F" w:rsidRPr="006604DB">
        <w:rPr>
          <w:lang w:val="lt-LT"/>
        </w:rPr>
        <w:t>i</w:t>
      </w:r>
      <w:r w:rsidR="001423DD" w:rsidRPr="006604DB">
        <w:rPr>
          <w:lang w:val="lt-LT"/>
        </w:rPr>
        <w:t xml:space="preserve">. </w:t>
      </w:r>
      <w:r w:rsidR="0096552F" w:rsidRPr="006604DB">
        <w:rPr>
          <w:lang w:val="lt-LT"/>
        </w:rPr>
        <w:t>S</w:t>
      </w:r>
      <w:r w:rsidR="001423DD" w:rsidRPr="006604DB">
        <w:rPr>
          <w:lang w:val="lt-LT"/>
        </w:rPr>
        <w:t>prendimas</w:t>
      </w:r>
      <w:r w:rsidR="00FE69B1" w:rsidRPr="006604DB">
        <w:rPr>
          <w:lang w:val="lt-LT"/>
        </w:rPr>
        <w:t xml:space="preserve"> kaskart</w:t>
      </w:r>
      <w:r w:rsidR="001423DD" w:rsidRPr="006604DB">
        <w:rPr>
          <w:lang w:val="lt-LT"/>
        </w:rPr>
        <w:t xml:space="preserve"> skirti dalį prognozuojamo </w:t>
      </w:r>
      <w:r w:rsidR="004E5E8E" w:rsidRPr="006604DB">
        <w:rPr>
          <w:lang w:val="lt-LT"/>
        </w:rPr>
        <w:t xml:space="preserve">Valstybinio socialinio draudimo fondo </w:t>
      </w:r>
      <w:r w:rsidR="001423DD" w:rsidRPr="006604DB">
        <w:rPr>
          <w:lang w:val="lt-LT"/>
        </w:rPr>
        <w:t>pertekliaus individuali</w:t>
      </w:r>
      <w:r w:rsidR="001D0BA2">
        <w:rPr>
          <w:lang w:val="lt-LT"/>
        </w:rPr>
        <w:t>ajai</w:t>
      </w:r>
      <w:r w:rsidR="001423DD" w:rsidRPr="006604DB">
        <w:rPr>
          <w:lang w:val="lt-LT"/>
        </w:rPr>
        <w:t xml:space="preserve"> pensijų dali</w:t>
      </w:r>
      <w:r w:rsidR="001D0BA2">
        <w:rPr>
          <w:lang w:val="lt-LT"/>
        </w:rPr>
        <w:t>ai</w:t>
      </w:r>
      <w:r w:rsidR="001423DD" w:rsidRPr="006604DB">
        <w:rPr>
          <w:lang w:val="lt-LT"/>
        </w:rPr>
        <w:t xml:space="preserve"> didin</w:t>
      </w:r>
      <w:r w:rsidR="001D0BA2">
        <w:rPr>
          <w:lang w:val="lt-LT"/>
        </w:rPr>
        <w:t>t</w:t>
      </w:r>
      <w:r w:rsidR="001423DD" w:rsidRPr="006604DB">
        <w:rPr>
          <w:lang w:val="lt-LT"/>
        </w:rPr>
        <w:t xml:space="preserve">i </w:t>
      </w:r>
      <w:r w:rsidR="00FE69B1" w:rsidRPr="006604DB">
        <w:rPr>
          <w:lang w:val="lt-LT"/>
        </w:rPr>
        <w:t>taip pat gali būti netvarus</w:t>
      </w:r>
      <w:r w:rsidR="00673584" w:rsidRPr="006604DB">
        <w:rPr>
          <w:lang w:val="lt-LT"/>
        </w:rPr>
        <w:t xml:space="preserve"> ir </w:t>
      </w:r>
      <w:r w:rsidR="00C6184D" w:rsidRPr="006604DB">
        <w:rPr>
          <w:lang w:val="lt-LT"/>
        </w:rPr>
        <w:t>prisidėti prie</w:t>
      </w:r>
      <w:r w:rsidR="00673584" w:rsidRPr="006604DB">
        <w:rPr>
          <w:lang w:val="lt-LT"/>
        </w:rPr>
        <w:t xml:space="preserve"> </w:t>
      </w:r>
      <w:r w:rsidR="00C6184D" w:rsidRPr="006604DB">
        <w:rPr>
          <w:lang w:val="lt-LT"/>
        </w:rPr>
        <w:t xml:space="preserve">fiskalinės politikos </w:t>
      </w:r>
      <w:proofErr w:type="spellStart"/>
      <w:r w:rsidR="00C6184D" w:rsidRPr="006604DB">
        <w:rPr>
          <w:lang w:val="lt-LT"/>
        </w:rPr>
        <w:t>procikliškumo</w:t>
      </w:r>
      <w:proofErr w:type="spellEnd"/>
      <w:r w:rsidR="00FE69B1" w:rsidRPr="006604DB">
        <w:rPr>
          <w:lang w:val="lt-LT"/>
        </w:rPr>
        <w:t>, nes socialinio draudimo perteklius gali sus</w:t>
      </w:r>
      <w:r w:rsidR="00673584" w:rsidRPr="006604DB">
        <w:rPr>
          <w:lang w:val="lt-LT"/>
        </w:rPr>
        <w:t>i</w:t>
      </w:r>
      <w:r w:rsidR="00FE69B1" w:rsidRPr="006604DB">
        <w:rPr>
          <w:lang w:val="lt-LT"/>
        </w:rPr>
        <w:t>formuoti</w:t>
      </w:r>
      <w:r w:rsidR="00673584" w:rsidRPr="006604DB">
        <w:rPr>
          <w:lang w:val="lt-LT"/>
        </w:rPr>
        <w:t xml:space="preserve"> ne dėl struktūrinių veiksnių, </w:t>
      </w:r>
      <w:r w:rsidR="001D0BA2">
        <w:rPr>
          <w:lang w:val="lt-LT"/>
        </w:rPr>
        <w:t>bet</w:t>
      </w:r>
      <w:r w:rsidR="001D0BA2" w:rsidRPr="006604DB">
        <w:rPr>
          <w:lang w:val="lt-LT"/>
        </w:rPr>
        <w:t xml:space="preserve"> </w:t>
      </w:r>
      <w:r w:rsidR="00FE69B1" w:rsidRPr="006604DB">
        <w:rPr>
          <w:lang w:val="lt-LT"/>
        </w:rPr>
        <w:t xml:space="preserve">dėl </w:t>
      </w:r>
      <w:r w:rsidR="00673584" w:rsidRPr="006604DB">
        <w:rPr>
          <w:lang w:val="lt-LT"/>
        </w:rPr>
        <w:t>ekonomikos pakilimo ar perkaitimo</w:t>
      </w:r>
      <w:r w:rsidR="00F03A37" w:rsidRPr="006604DB">
        <w:rPr>
          <w:lang w:val="lt-LT"/>
        </w:rPr>
        <w:t>.</w:t>
      </w:r>
      <w:r w:rsidR="00E40C09" w:rsidRPr="006604DB">
        <w:rPr>
          <w:lang w:val="lt-LT"/>
        </w:rPr>
        <w:t xml:space="preserve"> Be to, sprendimas mokėti </w:t>
      </w:r>
      <w:r w:rsidR="00481232">
        <w:rPr>
          <w:lang w:val="lt-LT"/>
        </w:rPr>
        <w:t>visą</w:t>
      </w:r>
      <w:r w:rsidR="00481232" w:rsidRPr="006604DB">
        <w:rPr>
          <w:lang w:val="lt-LT"/>
        </w:rPr>
        <w:t xml:space="preserve"> </w:t>
      </w:r>
      <w:r w:rsidR="00E40C09" w:rsidRPr="006604DB">
        <w:rPr>
          <w:lang w:val="lt-LT"/>
        </w:rPr>
        <w:t>bazinę pensiją būtinojo stažo nesukaupusiems asmenims gali susilpninti dirbančiųjų paskatas mokėti socialinio draudimo įmokas i</w:t>
      </w:r>
      <w:r w:rsidR="00481232">
        <w:rPr>
          <w:lang w:val="lt-LT"/>
        </w:rPr>
        <w:t>r</w:t>
      </w:r>
      <w:r w:rsidR="00E40C09" w:rsidRPr="006604DB">
        <w:rPr>
          <w:lang w:val="lt-LT"/>
        </w:rPr>
        <w:t xml:space="preserve"> likti darbo rinkoje ilgiau, nes asmenys</w:t>
      </w:r>
      <w:r w:rsidR="00481232">
        <w:rPr>
          <w:lang w:val="lt-LT"/>
        </w:rPr>
        <w:t>,</w:t>
      </w:r>
      <w:r w:rsidR="00E40C09" w:rsidRPr="006604DB">
        <w:rPr>
          <w:lang w:val="lt-LT"/>
        </w:rPr>
        <w:t xml:space="preserve"> nesukaupę būtinojo stažo</w:t>
      </w:r>
      <w:r w:rsidR="00481232">
        <w:rPr>
          <w:lang w:val="lt-LT"/>
        </w:rPr>
        <w:t>,</w:t>
      </w:r>
      <w:r w:rsidR="00E40C09" w:rsidRPr="006604DB">
        <w:rPr>
          <w:lang w:val="lt-LT"/>
        </w:rPr>
        <w:t xml:space="preserve"> gautų tokio paties dydžio bendrąją pensijos dalį kaip ir jį sukaup</w:t>
      </w:r>
      <w:r w:rsidR="00481232">
        <w:rPr>
          <w:lang w:val="lt-LT"/>
        </w:rPr>
        <w:t>usieji</w:t>
      </w:r>
      <w:r w:rsidR="00E40C09" w:rsidRPr="006604DB">
        <w:rPr>
          <w:lang w:val="lt-LT"/>
        </w:rPr>
        <w:t xml:space="preserve">. </w:t>
      </w:r>
      <w:r w:rsidR="0095283F" w:rsidRPr="006604DB">
        <w:rPr>
          <w:lang w:val="lt-LT"/>
        </w:rPr>
        <w:t>Lietuvos banko vertinimu</w:t>
      </w:r>
      <w:r w:rsidR="00481232">
        <w:rPr>
          <w:lang w:val="lt-LT"/>
        </w:rPr>
        <w:t>,</w:t>
      </w:r>
      <w:r w:rsidR="0095283F" w:rsidRPr="006604DB">
        <w:rPr>
          <w:lang w:val="lt-LT"/>
        </w:rPr>
        <w:t xml:space="preserve"> svarbu stiprinti ryšį tarp sumokamų įmokų ir gaunamų išmokų, nes tai sudarytų papildomas paskatas dalyvauti darbo rinkoje, siekti didesnio atlyginimo ir taip užtikrinti didesnę </w:t>
      </w:r>
      <w:r w:rsidR="0095283F" w:rsidRPr="00DD0384">
        <w:rPr>
          <w:i/>
          <w:iCs/>
          <w:lang w:val="lt-LT"/>
        </w:rPr>
        <w:t>Sodros</w:t>
      </w:r>
      <w:r w:rsidR="0095283F" w:rsidRPr="006604DB">
        <w:rPr>
          <w:lang w:val="lt-LT"/>
        </w:rPr>
        <w:t xml:space="preserve"> mokamą senatvės pensiją</w:t>
      </w:r>
      <w:r w:rsidR="0095283F" w:rsidRPr="006604DB">
        <w:rPr>
          <w:rStyle w:val="FootnoteReference"/>
          <w:lang w:val="lt-LT"/>
        </w:rPr>
        <w:footnoteReference w:id="3"/>
      </w:r>
      <w:r w:rsidR="0095283F" w:rsidRPr="006604DB">
        <w:rPr>
          <w:lang w:val="lt-LT"/>
        </w:rPr>
        <w:t>.</w:t>
      </w:r>
    </w:p>
    <w:p w14:paraId="72AD3BB7" w14:textId="0541D878" w:rsidR="00131284" w:rsidRPr="00A9797B" w:rsidRDefault="00131284" w:rsidP="00F12670">
      <w:pPr>
        <w:ind w:firstLine="709"/>
        <w:jc w:val="both"/>
        <w:rPr>
          <w:b/>
          <w:lang w:val="lt-LT"/>
        </w:rPr>
      </w:pPr>
    </w:p>
    <w:p w14:paraId="5B82D9F8" w14:textId="56E429E5" w:rsidR="00702EAF" w:rsidRPr="00A9797B" w:rsidRDefault="00702EAF" w:rsidP="00702EAF">
      <w:pPr>
        <w:ind w:firstLine="709"/>
        <w:jc w:val="both"/>
        <w:rPr>
          <w:lang w:val="lt-LT"/>
        </w:rPr>
      </w:pPr>
      <w:r w:rsidRPr="00A9797B">
        <w:rPr>
          <w:b/>
          <w:lang w:val="lt-LT"/>
        </w:rPr>
        <w:t xml:space="preserve">2022 m. planuojama pasiskolinti 3,9 mlrd. Eur, iš kurių reikšmingą dalį – vidaus rinkoje (2,0 mlrd. Eur). Atsižvelgiant į padėtį rinkoje ir pajėgumus skolinti 2021 m., Lietuvos banko vertinimu, vidaus rinka 2022 m. turėtų būti pajėgi paskolinti LR Vyriausybei numatomą sumą. </w:t>
      </w:r>
      <w:r w:rsidRPr="00A9797B">
        <w:rPr>
          <w:lang w:val="lt-LT"/>
        </w:rPr>
        <w:t>Nors ši</w:t>
      </w:r>
      <w:r w:rsidRPr="00A9797B">
        <w:rPr>
          <w:b/>
          <w:lang w:val="lt-LT"/>
        </w:rPr>
        <w:t xml:space="preserve"> </w:t>
      </w:r>
      <w:r w:rsidRPr="00A9797B">
        <w:rPr>
          <w:lang w:val="lt-LT"/>
        </w:rPr>
        <w:t xml:space="preserve">suma yra reikšminga ir sudaro apie 10 proc. viso bankų paskolų portfelio, vis dėlto, bankai </w:t>
      </w:r>
      <w:r w:rsidR="00AF0B03" w:rsidRPr="00A9797B">
        <w:rPr>
          <w:lang w:val="lt-LT"/>
        </w:rPr>
        <w:t xml:space="preserve">ir kiti finansų rinkos dalyviai </w:t>
      </w:r>
      <w:r w:rsidRPr="00A9797B">
        <w:rPr>
          <w:lang w:val="lt-LT"/>
        </w:rPr>
        <w:t>yra sukaupę gana nemažas likvidžių lėšų atsargas, kurių laikymas centriniame banke, vyraujant neigiamoms palūkanoms, kainuoja. Todėl</w:t>
      </w:r>
      <w:r w:rsidR="00273CCF">
        <w:rPr>
          <w:lang w:val="lt-LT"/>
        </w:rPr>
        <w:t>,</w:t>
      </w:r>
      <w:r w:rsidRPr="00A9797B">
        <w:rPr>
          <w:lang w:val="lt-LT"/>
        </w:rPr>
        <w:t xml:space="preserve"> tikėtina, kad neigiamų palūkanų aplinka </w:t>
      </w:r>
      <w:r w:rsidR="00EE62F0" w:rsidRPr="00A9797B">
        <w:rPr>
          <w:lang w:val="lt-LT"/>
        </w:rPr>
        <w:t xml:space="preserve">ir didelis bankų likvidumas </w:t>
      </w:r>
      <w:r w:rsidRPr="00A9797B">
        <w:rPr>
          <w:lang w:val="lt-LT"/>
        </w:rPr>
        <w:t xml:space="preserve">turėtų sudaryti paskatas bankams </w:t>
      </w:r>
      <w:r w:rsidR="006D5000" w:rsidRPr="00A9797B">
        <w:rPr>
          <w:lang w:val="lt-LT"/>
        </w:rPr>
        <w:t>investuoti</w:t>
      </w:r>
      <w:r w:rsidR="00EE62F0" w:rsidRPr="00A9797B">
        <w:rPr>
          <w:lang w:val="lt-LT"/>
        </w:rPr>
        <w:t xml:space="preserve"> </w:t>
      </w:r>
      <w:r w:rsidR="00BF6F33" w:rsidRPr="00A9797B">
        <w:rPr>
          <w:lang w:val="lt-LT"/>
        </w:rPr>
        <w:t xml:space="preserve">net ir </w:t>
      </w:r>
      <w:r w:rsidR="006D5000" w:rsidRPr="00A9797B">
        <w:rPr>
          <w:lang w:val="lt-LT"/>
        </w:rPr>
        <w:t xml:space="preserve">į </w:t>
      </w:r>
      <w:r w:rsidR="00BF6F33" w:rsidRPr="00A9797B">
        <w:rPr>
          <w:lang w:val="lt-LT"/>
        </w:rPr>
        <w:t xml:space="preserve">santykinai </w:t>
      </w:r>
      <w:r w:rsidRPr="00A9797B">
        <w:rPr>
          <w:lang w:val="lt-LT"/>
        </w:rPr>
        <w:t>mažo pajamingumo Vyriausybės vertybinius popierius.</w:t>
      </w:r>
    </w:p>
    <w:p w14:paraId="51C88001" w14:textId="77777777" w:rsidR="000F0B61" w:rsidRPr="00A9797B" w:rsidRDefault="000F0B61" w:rsidP="00702EAF">
      <w:pPr>
        <w:ind w:firstLine="709"/>
        <w:jc w:val="both"/>
        <w:rPr>
          <w:b/>
          <w:lang w:val="lt-LT"/>
        </w:rPr>
      </w:pPr>
    </w:p>
    <w:p w14:paraId="45F0D9E8" w14:textId="1270D108" w:rsidR="00702EAF" w:rsidRPr="00A9797B" w:rsidRDefault="00702EAF" w:rsidP="00702EAF">
      <w:pPr>
        <w:ind w:firstLine="709"/>
        <w:jc w:val="both"/>
        <w:rPr>
          <w:lang w:val="lt-LT"/>
        </w:rPr>
      </w:pPr>
      <w:r w:rsidRPr="00A9797B">
        <w:rPr>
          <w:b/>
          <w:lang w:val="lt-LT"/>
        </w:rPr>
        <w:t xml:space="preserve">Projektuose numatyti planai reikšmingai didinti finansavimą savivaldos institucijoms ir toliau palaikyti griežtą jų skolinimosi kontrolę finansinio stabilumo kontekste vertintini teigiamai. </w:t>
      </w:r>
      <w:r w:rsidRPr="00A9797B">
        <w:rPr>
          <w:lang w:val="lt-LT"/>
        </w:rPr>
        <w:t>Savivaldybių skolos limitas, kaip ir 2021 m., negalės viršyti 60 proc.</w:t>
      </w:r>
      <w:r w:rsidRPr="00A9797B">
        <w:rPr>
          <w:color w:val="000000"/>
          <w:lang w:val="lt-LT"/>
        </w:rPr>
        <w:t xml:space="preserve"> prognozuojamų pajamų</w:t>
      </w:r>
      <w:r w:rsidRPr="00A9797B">
        <w:rPr>
          <w:lang w:val="lt-LT"/>
        </w:rPr>
        <w:t>, o Vilniaus m. savivaldybės – 75 proc. Savivaldybių įsipareigojimai pagal garantijas dėl jų valdomų įmonių prisiimtų finansinių įsipareigojimų negalės viršyti 10 proc. prognozuojamų pajamų, o savivaldybių esami įsiskolinimai (išskyrus sumas paskoloms grąžinti) 2023 m. pradžioje negalės būti didesni nei 2022 m. pradžioje. Tokie patys, teigiamai vertinami, apribojimai buvo numatyti ir 2021 m. biudžete.</w:t>
      </w:r>
    </w:p>
    <w:p w14:paraId="682C4B76" w14:textId="3B5E9004" w:rsidR="00131284" w:rsidRPr="00A9797B" w:rsidRDefault="00131284" w:rsidP="00050B0E">
      <w:pPr>
        <w:rPr>
          <w:lang w:val="lt-LT"/>
        </w:rPr>
      </w:pPr>
    </w:p>
    <w:p w14:paraId="49A7BC6C" w14:textId="70AE1E2B" w:rsidR="003413C0" w:rsidRPr="00A9797B" w:rsidRDefault="003413C0" w:rsidP="003413C0">
      <w:pPr>
        <w:ind w:firstLine="709"/>
        <w:jc w:val="both"/>
        <w:rPr>
          <w:lang w:val="lt-LT"/>
        </w:rPr>
      </w:pPr>
      <w:r w:rsidRPr="00A9797B">
        <w:rPr>
          <w:b/>
          <w:lang w:val="lt-LT"/>
        </w:rPr>
        <w:t xml:space="preserve">Kainų raidai Lietuvoje poveikį turės šie </w:t>
      </w:r>
      <w:r w:rsidRPr="00A9797B">
        <w:rPr>
          <w:b/>
          <w:bCs/>
          <w:lang w:val="lt-LT"/>
        </w:rPr>
        <w:t>projektuose numatyti</w:t>
      </w:r>
      <w:r w:rsidRPr="00A9797B">
        <w:rPr>
          <w:b/>
          <w:lang w:val="lt-LT"/>
        </w:rPr>
        <w:t xml:space="preserve"> nauji diskretūs</w:t>
      </w:r>
      <w:r w:rsidRPr="00A9797B">
        <w:rPr>
          <w:b/>
          <w:bCs/>
          <w:lang w:val="lt-LT"/>
        </w:rPr>
        <w:t xml:space="preserve"> </w:t>
      </w:r>
      <w:r w:rsidRPr="00A9797B">
        <w:rPr>
          <w:b/>
          <w:lang w:val="lt-LT"/>
        </w:rPr>
        <w:t xml:space="preserve">sprendimai: akcizų didinimas, </w:t>
      </w:r>
      <w:r w:rsidR="00321926" w:rsidRPr="00A9797B">
        <w:rPr>
          <w:b/>
          <w:lang w:val="lt-LT"/>
        </w:rPr>
        <w:t>socialinio draudimo</w:t>
      </w:r>
      <w:r w:rsidRPr="00A9797B">
        <w:rPr>
          <w:b/>
          <w:lang w:val="lt-LT"/>
        </w:rPr>
        <w:t xml:space="preserve"> sistemos pakeitimai, didesnis atlygis valdžios sektoriaus darbuotojams, minimaliosios mėnesinės algos kėlimas </w:t>
      </w:r>
      <w:r w:rsidRPr="00A9797B">
        <w:rPr>
          <w:b/>
          <w:bCs/>
          <w:lang w:val="lt-LT"/>
        </w:rPr>
        <w:t>ir kt.</w:t>
      </w:r>
      <w:r w:rsidRPr="00A9797B">
        <w:rPr>
          <w:b/>
          <w:lang w:val="lt-LT"/>
        </w:rPr>
        <w:t xml:space="preserve"> </w:t>
      </w:r>
      <w:r w:rsidRPr="00A9797B">
        <w:rPr>
          <w:lang w:val="lt-LT"/>
        </w:rPr>
        <w:t xml:space="preserve">Projektuose planuojami pakeitimai vidutinę metinę infliaciją 2022 m. padidintų 0,32 proc. punkto. </w:t>
      </w:r>
      <w:r w:rsidRPr="00A9797B">
        <w:rPr>
          <w:bCs/>
          <w:lang w:val="lt-LT"/>
        </w:rPr>
        <w:t>Vidutinei</w:t>
      </w:r>
      <w:r w:rsidRPr="00A9797B">
        <w:rPr>
          <w:lang w:val="lt-LT"/>
        </w:rPr>
        <w:t xml:space="preserve"> metinei infliacijai poveikį</w:t>
      </w:r>
      <w:r w:rsidRPr="00A9797B">
        <w:rPr>
          <w:bCs/>
          <w:lang w:val="lt-LT"/>
        </w:rPr>
        <w:t xml:space="preserve"> turės šie sprendimai</w:t>
      </w:r>
      <w:r w:rsidRPr="00A9797B">
        <w:rPr>
          <w:lang w:val="lt-LT"/>
        </w:rPr>
        <w:t>:</w:t>
      </w:r>
    </w:p>
    <w:p w14:paraId="6BE34A1F" w14:textId="0A2827DC" w:rsidR="00DA4E28" w:rsidRPr="00A9797B" w:rsidRDefault="00DD5902" w:rsidP="003413C0">
      <w:pPr>
        <w:pStyle w:val="ListParagraph"/>
        <w:numPr>
          <w:ilvl w:val="0"/>
          <w:numId w:val="1"/>
        </w:numPr>
        <w:tabs>
          <w:tab w:val="left" w:pos="993"/>
        </w:tabs>
        <w:ind w:left="0" w:firstLine="709"/>
        <w:jc w:val="both"/>
        <w:rPr>
          <w:rFonts w:ascii="Verdana" w:hAnsi="Verdana"/>
          <w:b/>
          <w:bCs/>
        </w:rPr>
      </w:pPr>
      <w:r w:rsidRPr="00A9797B">
        <w:rPr>
          <w:rFonts w:ascii="Verdana" w:hAnsi="Verdana"/>
          <w:b/>
        </w:rPr>
        <w:t>a</w:t>
      </w:r>
      <w:r w:rsidR="00DA4E28" w:rsidRPr="00A9797B">
        <w:rPr>
          <w:rFonts w:ascii="Verdana" w:hAnsi="Verdana"/>
          <w:b/>
        </w:rPr>
        <w:t>kciz</w:t>
      </w:r>
      <w:r w:rsidR="005D4EE6" w:rsidRPr="00A9797B">
        <w:rPr>
          <w:rFonts w:ascii="Verdana" w:hAnsi="Verdana"/>
          <w:b/>
        </w:rPr>
        <w:t>ų ta</w:t>
      </w:r>
      <w:r w:rsidR="00321926" w:rsidRPr="00A9797B">
        <w:rPr>
          <w:rFonts w:ascii="Verdana" w:hAnsi="Verdana"/>
          <w:b/>
        </w:rPr>
        <w:t>rifų</w:t>
      </w:r>
      <w:r w:rsidR="00B51E53" w:rsidRPr="00A9797B">
        <w:rPr>
          <w:rFonts w:ascii="Verdana" w:hAnsi="Verdana"/>
          <w:b/>
        </w:rPr>
        <w:t xml:space="preserve"> pakeitimai</w:t>
      </w:r>
      <w:r w:rsidR="00DA4E28" w:rsidRPr="00A9797B">
        <w:rPr>
          <w:rFonts w:ascii="Verdana" w:hAnsi="Verdana"/>
          <w:bCs/>
        </w:rPr>
        <w:t>. 2022 m. didinami akcizų tarifai alkoholiniams gėrimams ir tabakui</w:t>
      </w:r>
      <w:r w:rsidR="00273CCF">
        <w:rPr>
          <w:rFonts w:ascii="Verdana" w:hAnsi="Verdana"/>
          <w:bCs/>
        </w:rPr>
        <w:t>;</w:t>
      </w:r>
    </w:p>
    <w:p w14:paraId="42F448C9" w14:textId="087DDA0B" w:rsidR="003413C0" w:rsidRPr="00A9797B" w:rsidRDefault="00DD5902" w:rsidP="003413C0">
      <w:pPr>
        <w:pStyle w:val="ListParagraph"/>
        <w:numPr>
          <w:ilvl w:val="0"/>
          <w:numId w:val="1"/>
        </w:numPr>
        <w:tabs>
          <w:tab w:val="left" w:pos="993"/>
        </w:tabs>
        <w:ind w:left="0" w:firstLine="709"/>
        <w:jc w:val="both"/>
        <w:rPr>
          <w:rFonts w:ascii="Verdana" w:hAnsi="Verdana"/>
          <w:bCs/>
        </w:rPr>
      </w:pPr>
      <w:r w:rsidRPr="00A9797B">
        <w:rPr>
          <w:rFonts w:ascii="Verdana" w:hAnsi="Verdana"/>
          <w:b/>
          <w:bCs/>
        </w:rPr>
        <w:t>p</w:t>
      </w:r>
      <w:r w:rsidR="00DA4E28" w:rsidRPr="00A9797B">
        <w:rPr>
          <w:rFonts w:ascii="Verdana" w:hAnsi="Verdana"/>
          <w:b/>
          <w:bCs/>
        </w:rPr>
        <w:t>ensijų sistemos pakeitimai</w:t>
      </w:r>
      <w:r w:rsidR="003413C0" w:rsidRPr="00A9797B">
        <w:rPr>
          <w:rFonts w:ascii="Verdana" w:hAnsi="Verdana"/>
          <w:bCs/>
        </w:rPr>
        <w:t>. Nuo 202</w:t>
      </w:r>
      <w:r w:rsidR="00DA4E28" w:rsidRPr="00A9797B">
        <w:rPr>
          <w:rFonts w:ascii="Verdana" w:hAnsi="Verdana"/>
          <w:bCs/>
        </w:rPr>
        <w:t>2</w:t>
      </w:r>
      <w:r w:rsidR="003413C0" w:rsidRPr="00A9797B">
        <w:rPr>
          <w:rFonts w:ascii="Verdana" w:hAnsi="Verdana"/>
          <w:bCs/>
        </w:rPr>
        <w:t xml:space="preserve"> m. </w:t>
      </w:r>
      <w:r w:rsidR="00B51E53" w:rsidRPr="00A9797B">
        <w:rPr>
          <w:rFonts w:ascii="Verdana" w:hAnsi="Verdana"/>
          <w:bCs/>
        </w:rPr>
        <w:t>keičiamas</w:t>
      </w:r>
      <w:r w:rsidR="00DA4E28" w:rsidRPr="00A9797B">
        <w:rPr>
          <w:rFonts w:ascii="Verdana" w:hAnsi="Verdana"/>
          <w:bCs/>
        </w:rPr>
        <w:t xml:space="preserve"> bendrosios pensijos dalies apskaičiavim</w:t>
      </w:r>
      <w:r w:rsidR="00B51E53" w:rsidRPr="00A9797B">
        <w:rPr>
          <w:rFonts w:ascii="Verdana" w:hAnsi="Verdana"/>
          <w:bCs/>
        </w:rPr>
        <w:t>as</w:t>
      </w:r>
      <w:r w:rsidR="00DA4E28" w:rsidRPr="00A9797B">
        <w:rPr>
          <w:rFonts w:ascii="Verdana" w:hAnsi="Verdana"/>
          <w:bCs/>
        </w:rPr>
        <w:t xml:space="preserve">, papildomai </w:t>
      </w:r>
      <w:r w:rsidR="00B51E53" w:rsidRPr="00A9797B">
        <w:rPr>
          <w:rFonts w:ascii="Verdana" w:hAnsi="Verdana"/>
          <w:bCs/>
        </w:rPr>
        <w:t xml:space="preserve">pradedama </w:t>
      </w:r>
      <w:r w:rsidR="00DA4E28" w:rsidRPr="00A9797B">
        <w:rPr>
          <w:rFonts w:ascii="Verdana" w:hAnsi="Verdana"/>
          <w:bCs/>
        </w:rPr>
        <w:t>indeksuoti individualiosios pensijos dal</w:t>
      </w:r>
      <w:r w:rsidR="00B51E53" w:rsidRPr="00A9797B">
        <w:rPr>
          <w:rFonts w:ascii="Verdana" w:hAnsi="Verdana"/>
          <w:bCs/>
        </w:rPr>
        <w:t>is</w:t>
      </w:r>
      <w:r w:rsidR="003413C0" w:rsidRPr="00A9797B">
        <w:rPr>
          <w:rFonts w:ascii="Verdana" w:hAnsi="Verdana"/>
          <w:bCs/>
        </w:rPr>
        <w:t xml:space="preserve">; </w:t>
      </w:r>
    </w:p>
    <w:p w14:paraId="309920C9" w14:textId="7B11998A" w:rsidR="003413C0" w:rsidRPr="00A9797B" w:rsidRDefault="003413C0" w:rsidP="003413C0">
      <w:pPr>
        <w:pStyle w:val="ListParagraph"/>
        <w:numPr>
          <w:ilvl w:val="0"/>
          <w:numId w:val="1"/>
        </w:numPr>
        <w:tabs>
          <w:tab w:val="left" w:pos="993"/>
        </w:tabs>
        <w:ind w:left="0" w:firstLine="709"/>
        <w:jc w:val="both"/>
        <w:rPr>
          <w:rFonts w:ascii="Verdana" w:hAnsi="Verdana"/>
          <w:bCs/>
        </w:rPr>
      </w:pPr>
      <w:r w:rsidRPr="00A9797B">
        <w:rPr>
          <w:rFonts w:ascii="Verdana" w:hAnsi="Verdana"/>
          <w:b/>
        </w:rPr>
        <w:t>atlygis darbuotojams.</w:t>
      </w:r>
      <w:r w:rsidRPr="00A9797B">
        <w:rPr>
          <w:rFonts w:ascii="Verdana" w:hAnsi="Verdana"/>
        </w:rPr>
        <w:t xml:space="preserve"> Jis 202</w:t>
      </w:r>
      <w:r w:rsidR="00DA4E28" w:rsidRPr="00A9797B">
        <w:rPr>
          <w:rFonts w:ascii="Verdana" w:hAnsi="Verdana"/>
        </w:rPr>
        <w:t>2</w:t>
      </w:r>
      <w:r w:rsidRPr="00A9797B">
        <w:rPr>
          <w:rFonts w:ascii="Verdana" w:hAnsi="Verdana"/>
        </w:rPr>
        <w:t> m. didės dėl kelių sprendimų: 1) 202</w:t>
      </w:r>
      <w:r w:rsidR="00DA4E28" w:rsidRPr="00A9797B">
        <w:rPr>
          <w:rFonts w:ascii="Verdana" w:hAnsi="Verdana"/>
        </w:rPr>
        <w:t>2</w:t>
      </w:r>
      <w:r w:rsidRPr="00A9797B">
        <w:rPr>
          <w:rFonts w:ascii="Verdana" w:hAnsi="Verdana"/>
        </w:rPr>
        <w:t> m. sausio mėn. nuo 6</w:t>
      </w:r>
      <w:r w:rsidR="00DA4E28" w:rsidRPr="00A9797B">
        <w:rPr>
          <w:rFonts w:ascii="Verdana" w:hAnsi="Verdana"/>
        </w:rPr>
        <w:t>42</w:t>
      </w:r>
      <w:r w:rsidRPr="00A9797B">
        <w:rPr>
          <w:rFonts w:ascii="Verdana" w:hAnsi="Verdana"/>
        </w:rPr>
        <w:t xml:space="preserve"> iki </w:t>
      </w:r>
      <w:r w:rsidR="00DA4E28" w:rsidRPr="00A9797B">
        <w:rPr>
          <w:rFonts w:ascii="Verdana" w:hAnsi="Verdana"/>
        </w:rPr>
        <w:t>730</w:t>
      </w:r>
      <w:r w:rsidRPr="00A9797B">
        <w:rPr>
          <w:rFonts w:ascii="Verdana" w:hAnsi="Verdana"/>
        </w:rPr>
        <w:t xml:space="preserve"> Eur padidės minimalioji mėnesinė alga;</w:t>
      </w:r>
      <w:r w:rsidRPr="00A9797B">
        <w:rPr>
          <w:rFonts w:ascii="Verdana" w:hAnsi="Verdana"/>
          <w:bCs/>
        </w:rPr>
        <w:t xml:space="preserve"> </w:t>
      </w:r>
      <w:r w:rsidRPr="00A9797B">
        <w:rPr>
          <w:rFonts w:ascii="Verdana" w:hAnsi="Verdana"/>
        </w:rPr>
        <w:t>2) nuo 202</w:t>
      </w:r>
      <w:r w:rsidR="00DA4E28" w:rsidRPr="00A9797B">
        <w:rPr>
          <w:rFonts w:ascii="Verdana" w:hAnsi="Verdana"/>
        </w:rPr>
        <w:t>2</w:t>
      </w:r>
      <w:r w:rsidRPr="00A9797B">
        <w:rPr>
          <w:rFonts w:ascii="Verdana" w:hAnsi="Verdana"/>
        </w:rPr>
        <w:t xml:space="preserve"> m. didinamas darbo užmokestis valdžios sektoriaus darbuotojams (dėl pareiginės algos bazinio dydžio didinimo ir kitų sprendimų); </w:t>
      </w:r>
    </w:p>
    <w:p w14:paraId="7D8B89B8" w14:textId="57EA20A4" w:rsidR="003413C0" w:rsidRPr="00A9797B" w:rsidRDefault="003413C0" w:rsidP="003413C0">
      <w:pPr>
        <w:pStyle w:val="ListParagraph"/>
        <w:numPr>
          <w:ilvl w:val="0"/>
          <w:numId w:val="1"/>
        </w:numPr>
        <w:tabs>
          <w:tab w:val="left" w:pos="993"/>
        </w:tabs>
        <w:ind w:left="0" w:firstLine="709"/>
        <w:jc w:val="both"/>
        <w:rPr>
          <w:rFonts w:ascii="Verdana" w:hAnsi="Verdana"/>
          <w:bCs/>
        </w:rPr>
      </w:pPr>
      <w:r w:rsidRPr="00A9797B">
        <w:rPr>
          <w:rFonts w:ascii="Verdana" w:hAnsi="Verdana"/>
          <w:b/>
          <w:bCs/>
        </w:rPr>
        <w:t xml:space="preserve">socialinio draudimo sistemos pakeitimai. </w:t>
      </w:r>
      <w:r w:rsidRPr="00A9797B">
        <w:rPr>
          <w:rFonts w:ascii="Verdana" w:hAnsi="Verdana"/>
          <w:bCs/>
        </w:rPr>
        <w:t>Nuo 202</w:t>
      </w:r>
      <w:r w:rsidR="00DA4E28" w:rsidRPr="00A9797B">
        <w:rPr>
          <w:rFonts w:ascii="Verdana" w:hAnsi="Verdana"/>
          <w:bCs/>
        </w:rPr>
        <w:t>2</w:t>
      </w:r>
      <w:r w:rsidRPr="00A9797B">
        <w:rPr>
          <w:rFonts w:ascii="Verdana" w:hAnsi="Verdana"/>
          <w:bCs/>
        </w:rPr>
        <w:t xml:space="preserve"> m. didinamos šalpos išmokos,</w:t>
      </w:r>
      <w:r w:rsidRPr="00A9797B">
        <w:t xml:space="preserve"> </w:t>
      </w:r>
      <w:r w:rsidR="00DA4E28" w:rsidRPr="00A9797B">
        <w:rPr>
          <w:rFonts w:ascii="Verdana" w:hAnsi="Verdana"/>
          <w:bCs/>
        </w:rPr>
        <w:t>išplečiamas vienišo asmenis išmokos mokėjimas ir kt.</w:t>
      </w:r>
      <w:r w:rsidR="00273CCF">
        <w:rPr>
          <w:rFonts w:ascii="Verdana" w:hAnsi="Verdana"/>
          <w:bCs/>
        </w:rPr>
        <w:t>;</w:t>
      </w:r>
      <w:r w:rsidRPr="00A9797B">
        <w:rPr>
          <w:rFonts w:ascii="Verdana" w:hAnsi="Verdana"/>
          <w:bCs/>
        </w:rPr>
        <w:t xml:space="preserve"> </w:t>
      </w:r>
    </w:p>
    <w:p w14:paraId="6D0476CE" w14:textId="418DEB74" w:rsidR="00B51E53" w:rsidRPr="00A9797B" w:rsidRDefault="00DD5902" w:rsidP="003413C0">
      <w:pPr>
        <w:pStyle w:val="ListParagraph"/>
        <w:numPr>
          <w:ilvl w:val="0"/>
          <w:numId w:val="1"/>
        </w:numPr>
        <w:tabs>
          <w:tab w:val="left" w:pos="993"/>
        </w:tabs>
        <w:ind w:left="0" w:firstLine="709"/>
        <w:jc w:val="both"/>
        <w:rPr>
          <w:rFonts w:ascii="Verdana" w:hAnsi="Verdana"/>
          <w:bCs/>
        </w:rPr>
      </w:pPr>
      <w:r w:rsidRPr="00A9797B">
        <w:rPr>
          <w:rFonts w:ascii="Verdana" w:hAnsi="Verdana"/>
          <w:b/>
          <w:bCs/>
        </w:rPr>
        <w:t>neapmokestinamojo pajamų dydžio (</w:t>
      </w:r>
      <w:r w:rsidR="00B51E53" w:rsidRPr="00A9797B">
        <w:rPr>
          <w:rFonts w:ascii="Verdana" w:hAnsi="Verdana"/>
          <w:b/>
          <w:bCs/>
        </w:rPr>
        <w:t>NPD</w:t>
      </w:r>
      <w:r w:rsidRPr="00A9797B">
        <w:rPr>
          <w:rFonts w:ascii="Verdana" w:hAnsi="Verdana"/>
          <w:b/>
          <w:bCs/>
        </w:rPr>
        <w:t>)</w:t>
      </w:r>
      <w:r w:rsidR="00B51E53" w:rsidRPr="00A9797B">
        <w:rPr>
          <w:rFonts w:ascii="Verdana" w:hAnsi="Verdana"/>
          <w:b/>
          <w:bCs/>
        </w:rPr>
        <w:t xml:space="preserve"> didinimas.</w:t>
      </w:r>
      <w:r w:rsidR="00B51E53" w:rsidRPr="00A9797B">
        <w:rPr>
          <w:rFonts w:ascii="Verdana" w:hAnsi="Verdana"/>
          <w:bCs/>
        </w:rPr>
        <w:t xml:space="preserve"> NPD didinamas iki 460 </w:t>
      </w:r>
      <w:r w:rsidR="00B51E53" w:rsidRPr="00A9797B">
        <w:rPr>
          <w:rFonts w:ascii="Verdana" w:hAnsi="Verdana"/>
          <w:bCs/>
        </w:rPr>
        <w:lastRenderedPageBreak/>
        <w:t>E</w:t>
      </w:r>
      <w:r w:rsidR="00273CCF">
        <w:rPr>
          <w:rFonts w:ascii="Verdana" w:hAnsi="Verdana"/>
          <w:bCs/>
        </w:rPr>
        <w:t>ur</w:t>
      </w:r>
      <w:r w:rsidR="00B51E53" w:rsidRPr="00A9797B">
        <w:rPr>
          <w:rFonts w:ascii="Verdana" w:hAnsi="Verdana"/>
          <w:bCs/>
        </w:rPr>
        <w:t xml:space="preserve"> ir keičiama formulės struktūra. </w:t>
      </w:r>
    </w:p>
    <w:p w14:paraId="6D2F5BB7" w14:textId="26B10923" w:rsidR="003413C0" w:rsidRPr="00A9797B" w:rsidRDefault="003413C0" w:rsidP="003413C0">
      <w:pPr>
        <w:ind w:firstLine="709"/>
        <w:jc w:val="both"/>
        <w:rPr>
          <w:lang w:val="lt-LT"/>
        </w:rPr>
      </w:pPr>
    </w:p>
    <w:p w14:paraId="35C7B641" w14:textId="77777777" w:rsidR="003413C0" w:rsidRPr="00A9797B" w:rsidRDefault="003413C0" w:rsidP="00050B0E">
      <w:pPr>
        <w:rPr>
          <w:lang w:val="lt-LT"/>
        </w:rPr>
      </w:pPr>
    </w:p>
    <w:p w14:paraId="76497ABA" w14:textId="7BF61B71" w:rsidR="00131284" w:rsidRPr="00A9797B" w:rsidRDefault="00131284" w:rsidP="00050B0E">
      <w:pPr>
        <w:rPr>
          <w:lang w:val="lt-LT"/>
        </w:rPr>
      </w:pPr>
    </w:p>
    <w:p w14:paraId="2B87B138" w14:textId="77777777" w:rsidR="00131284" w:rsidRPr="00A9797B" w:rsidRDefault="00131284" w:rsidP="00050B0E">
      <w:pPr>
        <w:rPr>
          <w:lang w:val="lt-LT"/>
        </w:rPr>
      </w:pPr>
    </w:p>
    <w:p w14:paraId="1F3DB27B" w14:textId="77777777" w:rsidR="0087202C" w:rsidRPr="00A9797B" w:rsidRDefault="0087202C" w:rsidP="00050B0E">
      <w:pPr>
        <w:rPr>
          <w:lang w:val="lt-LT"/>
        </w:rPr>
      </w:pPr>
    </w:p>
    <w:p w14:paraId="1F3DB27C" w14:textId="77777777" w:rsidR="0087202C" w:rsidRPr="00A9797B" w:rsidRDefault="0087202C" w:rsidP="00050B0E">
      <w:pPr>
        <w:rPr>
          <w:lang w:val="lt-LT"/>
        </w:rPr>
      </w:pPr>
    </w:p>
    <w:tbl>
      <w:tblPr>
        <w:tblW w:w="9498" w:type="dxa"/>
        <w:tblInd w:w="108" w:type="dxa"/>
        <w:tblLayout w:type="fixed"/>
        <w:tblLook w:val="0000" w:firstRow="0" w:lastRow="0" w:firstColumn="0" w:lastColumn="0" w:noHBand="0" w:noVBand="0"/>
      </w:tblPr>
      <w:tblGrid>
        <w:gridCol w:w="4695"/>
        <w:gridCol w:w="4803"/>
      </w:tblGrid>
      <w:tr w:rsidR="00A64954" w:rsidRPr="00A9797B" w14:paraId="1F3DB27F" w14:textId="77777777" w:rsidTr="00255AD3">
        <w:tc>
          <w:tcPr>
            <w:tcW w:w="4695" w:type="dxa"/>
          </w:tcPr>
          <w:p w14:paraId="1F3DB27D" w14:textId="77777777" w:rsidR="00A64954" w:rsidRPr="00A9797B" w:rsidRDefault="00A64954" w:rsidP="00A27554">
            <w:pPr>
              <w:rPr>
                <w:lang w:val="lt-LT"/>
              </w:rPr>
            </w:pPr>
            <w:r w:rsidRPr="00A9797B">
              <w:rPr>
                <w:lang w:val="lt-LT"/>
              </w:rPr>
              <w:fldChar w:fldCharType="begin"/>
            </w:r>
            <w:r w:rsidRPr="00A9797B">
              <w:rPr>
                <w:lang w:val="lt-LT"/>
              </w:rPr>
              <w:instrText xml:space="preserve"> DOCPROPERTY  "pas_pareigos" </w:instrText>
            </w:r>
            <w:r w:rsidRPr="00A9797B">
              <w:rPr>
                <w:lang w:val="lt-LT"/>
              </w:rPr>
              <w:fldChar w:fldCharType="separate"/>
            </w:r>
            <w:r w:rsidR="00A27554" w:rsidRPr="00A9797B">
              <w:rPr>
                <w:lang w:val="lt-LT"/>
              </w:rPr>
              <w:t>    </w:t>
            </w:r>
            <w:r w:rsidRPr="00A9797B">
              <w:rPr>
                <w:lang w:val="lt-LT"/>
              </w:rPr>
              <w:fldChar w:fldCharType="end"/>
            </w:r>
          </w:p>
        </w:tc>
        <w:tc>
          <w:tcPr>
            <w:tcW w:w="4803" w:type="dxa"/>
          </w:tcPr>
          <w:p w14:paraId="1F3DB27E" w14:textId="77777777" w:rsidR="00A64954" w:rsidRPr="00A9797B" w:rsidRDefault="00A64954" w:rsidP="00A27554">
            <w:pPr>
              <w:pStyle w:val="Heading3"/>
              <w:jc w:val="right"/>
              <w:rPr>
                <w:sz w:val="20"/>
              </w:rPr>
            </w:pPr>
            <w:r w:rsidRPr="00A9797B">
              <w:rPr>
                <w:sz w:val="20"/>
              </w:rPr>
              <w:fldChar w:fldCharType="begin"/>
            </w:r>
            <w:r w:rsidRPr="00A9797B">
              <w:rPr>
                <w:sz w:val="20"/>
              </w:rPr>
              <w:instrText xml:space="preserve"> DOCPROPERTY  "dok_pasirase" </w:instrText>
            </w:r>
            <w:r w:rsidRPr="00A9797B">
              <w:rPr>
                <w:sz w:val="20"/>
              </w:rPr>
              <w:fldChar w:fldCharType="separate"/>
            </w:r>
            <w:r w:rsidR="00A27554" w:rsidRPr="00A9797B">
              <w:rPr>
                <w:sz w:val="20"/>
              </w:rPr>
              <w:t>    </w:t>
            </w:r>
            <w:r w:rsidRPr="00A9797B">
              <w:rPr>
                <w:sz w:val="20"/>
              </w:rPr>
              <w:fldChar w:fldCharType="end"/>
            </w:r>
          </w:p>
        </w:tc>
      </w:tr>
    </w:tbl>
    <w:p w14:paraId="1F3DB29A" w14:textId="77777777" w:rsidR="00067CF5" w:rsidRPr="00A9797B" w:rsidRDefault="00067CF5">
      <w:pPr>
        <w:rPr>
          <w:lang w:val="lt-LT"/>
        </w:rPr>
      </w:pPr>
    </w:p>
    <w:p w14:paraId="1F3DB29B" w14:textId="77777777" w:rsidR="00067CF5" w:rsidRPr="00A9797B" w:rsidRDefault="00067CF5">
      <w:pPr>
        <w:rPr>
          <w:lang w:val="lt-LT"/>
        </w:rPr>
      </w:pPr>
    </w:p>
    <w:p w14:paraId="71A20C46" w14:textId="77777777" w:rsidR="00172AD0" w:rsidRPr="00A9797B" w:rsidRDefault="00172AD0" w:rsidP="00131284">
      <w:pPr>
        <w:rPr>
          <w:lang w:val="lt-LT"/>
        </w:rPr>
      </w:pPr>
    </w:p>
    <w:p w14:paraId="3C1127AB" w14:textId="77777777" w:rsidR="00172AD0" w:rsidRPr="00A9797B" w:rsidRDefault="00172AD0" w:rsidP="00131284">
      <w:pPr>
        <w:rPr>
          <w:lang w:val="lt-LT"/>
        </w:rPr>
      </w:pPr>
    </w:p>
    <w:p w14:paraId="1A13C6AA" w14:textId="77777777" w:rsidR="00172AD0" w:rsidRPr="00A9797B" w:rsidRDefault="00172AD0" w:rsidP="00131284">
      <w:pPr>
        <w:rPr>
          <w:lang w:val="lt-LT"/>
        </w:rPr>
      </w:pPr>
    </w:p>
    <w:p w14:paraId="6F569E77" w14:textId="77777777" w:rsidR="00172AD0" w:rsidRPr="00A9797B" w:rsidRDefault="00172AD0" w:rsidP="00131284">
      <w:pPr>
        <w:rPr>
          <w:lang w:val="lt-LT"/>
        </w:rPr>
      </w:pPr>
    </w:p>
    <w:p w14:paraId="4885A3D9" w14:textId="77777777" w:rsidR="00172AD0" w:rsidRPr="00A9797B" w:rsidRDefault="00172AD0" w:rsidP="00131284">
      <w:pPr>
        <w:rPr>
          <w:lang w:val="lt-LT"/>
        </w:rPr>
      </w:pPr>
    </w:p>
    <w:p w14:paraId="6CC8A571" w14:textId="77777777" w:rsidR="00172AD0" w:rsidRPr="00A9797B" w:rsidRDefault="00172AD0" w:rsidP="00131284">
      <w:pPr>
        <w:rPr>
          <w:lang w:val="lt-LT"/>
        </w:rPr>
      </w:pPr>
    </w:p>
    <w:p w14:paraId="0827C4DA" w14:textId="77777777" w:rsidR="00172AD0" w:rsidRPr="00A9797B" w:rsidRDefault="00172AD0" w:rsidP="00131284">
      <w:pPr>
        <w:rPr>
          <w:lang w:val="lt-LT"/>
        </w:rPr>
      </w:pPr>
    </w:p>
    <w:p w14:paraId="33E1D4E9" w14:textId="77777777" w:rsidR="00172AD0" w:rsidRPr="00A9797B" w:rsidRDefault="00172AD0" w:rsidP="00131284">
      <w:pPr>
        <w:rPr>
          <w:lang w:val="lt-LT"/>
        </w:rPr>
      </w:pPr>
    </w:p>
    <w:p w14:paraId="31E6EB6E" w14:textId="77777777" w:rsidR="00172AD0" w:rsidRPr="00A9797B" w:rsidRDefault="00172AD0" w:rsidP="00131284">
      <w:pPr>
        <w:rPr>
          <w:lang w:val="lt-LT"/>
        </w:rPr>
      </w:pPr>
    </w:p>
    <w:p w14:paraId="4D4D7902" w14:textId="77777777" w:rsidR="00172AD0" w:rsidRPr="00A9797B" w:rsidRDefault="00172AD0" w:rsidP="00131284">
      <w:pPr>
        <w:rPr>
          <w:lang w:val="lt-LT"/>
        </w:rPr>
      </w:pPr>
    </w:p>
    <w:p w14:paraId="0DC7B194" w14:textId="77777777" w:rsidR="00172AD0" w:rsidRPr="00A9797B" w:rsidRDefault="00172AD0" w:rsidP="00131284">
      <w:pPr>
        <w:rPr>
          <w:lang w:val="lt-LT"/>
        </w:rPr>
      </w:pPr>
    </w:p>
    <w:p w14:paraId="733CEB14" w14:textId="77777777" w:rsidR="00172AD0" w:rsidRPr="00A9797B" w:rsidRDefault="00172AD0" w:rsidP="00131284">
      <w:pPr>
        <w:rPr>
          <w:lang w:val="lt-LT"/>
        </w:rPr>
      </w:pPr>
    </w:p>
    <w:p w14:paraId="1991CDF7" w14:textId="77777777" w:rsidR="00172AD0" w:rsidRPr="00A9797B" w:rsidRDefault="00172AD0" w:rsidP="00131284">
      <w:pPr>
        <w:rPr>
          <w:lang w:val="lt-LT"/>
        </w:rPr>
      </w:pPr>
    </w:p>
    <w:p w14:paraId="0B7CC344" w14:textId="77777777" w:rsidR="00172AD0" w:rsidRPr="00A9797B" w:rsidRDefault="00172AD0" w:rsidP="00131284">
      <w:pPr>
        <w:rPr>
          <w:lang w:val="lt-LT"/>
        </w:rPr>
      </w:pPr>
    </w:p>
    <w:p w14:paraId="740C3DB1" w14:textId="77777777" w:rsidR="00172AD0" w:rsidRPr="00A9797B" w:rsidRDefault="00172AD0" w:rsidP="00131284">
      <w:pPr>
        <w:rPr>
          <w:lang w:val="lt-LT"/>
        </w:rPr>
      </w:pPr>
    </w:p>
    <w:p w14:paraId="0112ED75" w14:textId="77777777" w:rsidR="00172AD0" w:rsidRPr="00A9797B" w:rsidRDefault="00172AD0" w:rsidP="00131284">
      <w:pPr>
        <w:rPr>
          <w:lang w:val="lt-LT"/>
        </w:rPr>
      </w:pPr>
    </w:p>
    <w:p w14:paraId="162F4E13" w14:textId="77777777" w:rsidR="00172AD0" w:rsidRPr="00A9797B" w:rsidRDefault="00172AD0" w:rsidP="00131284">
      <w:pPr>
        <w:rPr>
          <w:lang w:val="lt-LT"/>
        </w:rPr>
      </w:pPr>
    </w:p>
    <w:p w14:paraId="4A0F6038" w14:textId="77777777" w:rsidR="00172AD0" w:rsidRPr="00A9797B" w:rsidRDefault="00172AD0" w:rsidP="00131284">
      <w:pPr>
        <w:rPr>
          <w:lang w:val="lt-LT"/>
        </w:rPr>
      </w:pPr>
    </w:p>
    <w:p w14:paraId="37CC8FF0" w14:textId="77777777" w:rsidR="00172AD0" w:rsidRPr="00A9797B" w:rsidRDefault="00172AD0" w:rsidP="00131284">
      <w:pPr>
        <w:rPr>
          <w:lang w:val="lt-LT"/>
        </w:rPr>
      </w:pPr>
    </w:p>
    <w:p w14:paraId="40AE95D6" w14:textId="77777777" w:rsidR="00172AD0" w:rsidRPr="00A9797B" w:rsidRDefault="00172AD0" w:rsidP="00131284">
      <w:pPr>
        <w:rPr>
          <w:lang w:val="lt-LT"/>
        </w:rPr>
      </w:pPr>
    </w:p>
    <w:p w14:paraId="7D64C20E" w14:textId="77777777" w:rsidR="00172AD0" w:rsidRPr="00A9797B" w:rsidRDefault="00172AD0" w:rsidP="00131284">
      <w:pPr>
        <w:rPr>
          <w:lang w:val="lt-LT"/>
        </w:rPr>
      </w:pPr>
    </w:p>
    <w:p w14:paraId="43CB422E" w14:textId="77777777" w:rsidR="00172AD0" w:rsidRPr="00A9797B" w:rsidRDefault="00172AD0" w:rsidP="00131284">
      <w:pPr>
        <w:rPr>
          <w:lang w:val="lt-LT"/>
        </w:rPr>
      </w:pPr>
    </w:p>
    <w:p w14:paraId="67CFEB06" w14:textId="77777777" w:rsidR="00172AD0" w:rsidRPr="00A9797B" w:rsidRDefault="00172AD0" w:rsidP="00131284">
      <w:pPr>
        <w:rPr>
          <w:lang w:val="lt-LT"/>
        </w:rPr>
      </w:pPr>
    </w:p>
    <w:p w14:paraId="51D7AE27" w14:textId="77777777" w:rsidR="00172AD0" w:rsidRPr="00A9797B" w:rsidRDefault="00172AD0" w:rsidP="00131284">
      <w:pPr>
        <w:rPr>
          <w:lang w:val="lt-LT"/>
        </w:rPr>
      </w:pPr>
    </w:p>
    <w:p w14:paraId="057C18A3" w14:textId="77777777" w:rsidR="00172AD0" w:rsidRPr="00A9797B" w:rsidRDefault="00172AD0" w:rsidP="00131284">
      <w:pPr>
        <w:rPr>
          <w:lang w:val="lt-LT"/>
        </w:rPr>
      </w:pPr>
    </w:p>
    <w:p w14:paraId="4F51270C" w14:textId="77777777" w:rsidR="00172AD0" w:rsidRPr="00A9797B" w:rsidRDefault="00172AD0" w:rsidP="00131284">
      <w:pPr>
        <w:rPr>
          <w:lang w:val="lt-LT"/>
        </w:rPr>
      </w:pPr>
    </w:p>
    <w:p w14:paraId="747D036E" w14:textId="7C8E9462" w:rsidR="00131284" w:rsidRPr="00A9797B" w:rsidRDefault="00131284" w:rsidP="00131284">
      <w:pPr>
        <w:rPr>
          <w:lang w:val="lt-LT"/>
        </w:rPr>
      </w:pPr>
      <w:r w:rsidRPr="00A9797B">
        <w:rPr>
          <w:lang w:val="lt-LT"/>
        </w:rPr>
        <w:t>Vaidotas Tuzikas, tel. +370 659 22</w:t>
      </w:r>
      <w:r w:rsidR="00E97488">
        <w:rPr>
          <w:lang w:val="lt-LT"/>
        </w:rPr>
        <w:t xml:space="preserve"> </w:t>
      </w:r>
      <w:r w:rsidRPr="00A9797B">
        <w:rPr>
          <w:lang w:val="lt-LT"/>
        </w:rPr>
        <w:t>969</w:t>
      </w:r>
      <w:r w:rsidR="004E40C9" w:rsidRPr="00A9797B">
        <w:rPr>
          <w:lang w:val="lt-LT"/>
        </w:rPr>
        <w:t>, el. p. vtuzikas@lb.lt</w:t>
      </w:r>
    </w:p>
    <w:p w14:paraId="7AF97989" w14:textId="04DF6C3D" w:rsidR="00131284" w:rsidRPr="00A9797B" w:rsidRDefault="00131284" w:rsidP="00131284">
      <w:pPr>
        <w:rPr>
          <w:lang w:val="lt-LT"/>
        </w:rPr>
      </w:pPr>
      <w:r w:rsidRPr="00A9797B">
        <w:rPr>
          <w:lang w:val="lt-LT"/>
        </w:rPr>
        <w:t>Gintarė Zelionkaitė, tel. +370 659 53</w:t>
      </w:r>
      <w:r w:rsidR="00E97488">
        <w:rPr>
          <w:lang w:val="lt-LT"/>
        </w:rPr>
        <w:t xml:space="preserve"> </w:t>
      </w:r>
      <w:r w:rsidRPr="00A9797B">
        <w:rPr>
          <w:lang w:val="lt-LT"/>
        </w:rPr>
        <w:t>580</w:t>
      </w:r>
      <w:r w:rsidR="004E40C9" w:rsidRPr="00A9797B">
        <w:rPr>
          <w:lang w:val="lt-LT"/>
        </w:rPr>
        <w:t>, el. p. gzelionkaite@lb.lt</w:t>
      </w:r>
    </w:p>
    <w:p w14:paraId="1F3DB29C" w14:textId="0A4824B9" w:rsidR="00BB39AD" w:rsidRPr="00A9797B" w:rsidRDefault="00131284" w:rsidP="00131284">
      <w:pPr>
        <w:rPr>
          <w:lang w:val="lt-LT"/>
        </w:rPr>
      </w:pPr>
      <w:r w:rsidRPr="00A9797B">
        <w:rPr>
          <w:lang w:val="lt-LT"/>
        </w:rPr>
        <w:t>Modestas Stukas, tel. +370 659 41</w:t>
      </w:r>
      <w:r w:rsidR="00E97488">
        <w:rPr>
          <w:lang w:val="lt-LT"/>
        </w:rPr>
        <w:t xml:space="preserve"> </w:t>
      </w:r>
      <w:r w:rsidRPr="00A9797B">
        <w:rPr>
          <w:lang w:val="lt-LT"/>
        </w:rPr>
        <w:t>694</w:t>
      </w:r>
      <w:r w:rsidR="004E40C9" w:rsidRPr="00A9797B">
        <w:rPr>
          <w:lang w:val="lt-LT"/>
        </w:rPr>
        <w:t>, el. p. mstukas@lb.lt</w:t>
      </w:r>
    </w:p>
    <w:p w14:paraId="23D7910C" w14:textId="0CB58867" w:rsidR="004E40C9" w:rsidRPr="00A9797B" w:rsidRDefault="004E40C9" w:rsidP="00131284">
      <w:pPr>
        <w:rPr>
          <w:lang w:val="lt-LT"/>
        </w:rPr>
      </w:pPr>
      <w:r w:rsidRPr="00A9797B">
        <w:rPr>
          <w:lang w:val="lt-LT"/>
        </w:rPr>
        <w:t>Vaidotas Šumskis, tel. +370 616 84</w:t>
      </w:r>
      <w:r w:rsidR="00E97488">
        <w:rPr>
          <w:lang w:val="lt-LT"/>
        </w:rPr>
        <w:t xml:space="preserve"> </w:t>
      </w:r>
      <w:r w:rsidRPr="00A9797B">
        <w:rPr>
          <w:lang w:val="lt-LT"/>
        </w:rPr>
        <w:t>877, el. p. vsumskis@lb.lt</w:t>
      </w:r>
    </w:p>
    <w:sectPr w:rsidR="004E40C9" w:rsidRPr="00A9797B" w:rsidSect="00A64954">
      <w:headerReference w:type="default" r:id="rId12"/>
      <w:footerReference w:type="first" r:id="rId13"/>
      <w:type w:val="continuous"/>
      <w:pgSz w:w="11907" w:h="16840" w:code="9"/>
      <w:pgMar w:top="1134" w:right="680"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A34198" w14:textId="77777777" w:rsidR="00B34320" w:rsidRDefault="00B34320">
      <w:r>
        <w:separator/>
      </w:r>
    </w:p>
  </w:endnote>
  <w:endnote w:type="continuationSeparator" w:id="0">
    <w:p w14:paraId="77CFD11D" w14:textId="77777777" w:rsidR="00B34320" w:rsidRDefault="00B34320">
      <w:r>
        <w:continuationSeparator/>
      </w:r>
    </w:p>
  </w:endnote>
  <w:endnote w:type="continuationNotice" w:id="1">
    <w:p w14:paraId="6F943122" w14:textId="77777777" w:rsidR="00B34320" w:rsidRDefault="00B343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3DB2A3" w14:textId="77777777" w:rsidR="00F50141" w:rsidRPr="00D4321A" w:rsidRDefault="00F50141" w:rsidP="00CC4D82">
    <w:pPr>
      <w:jc w:val="center"/>
      <w:rPr>
        <w:sz w:val="16"/>
        <w:lang w:val="lt-LT"/>
      </w:rPr>
    </w:pPr>
    <w:r>
      <w:rPr>
        <w:noProof/>
        <w:lang w:val="lt-LT" w:eastAsia="lt-LT"/>
      </w:rPr>
      <mc:AlternateContent>
        <mc:Choice Requires="wps">
          <w:drawing>
            <wp:anchor distT="0" distB="0" distL="114300" distR="114300" simplePos="0" relativeHeight="251658240" behindDoc="0" locked="0" layoutInCell="1" allowOverlap="1" wp14:anchorId="1F3DB2A6" wp14:editId="1F3DB2A7">
              <wp:simplePos x="0" y="0"/>
              <wp:positionH relativeFrom="column">
                <wp:posOffset>-11430</wp:posOffset>
              </wp:positionH>
              <wp:positionV relativeFrom="paragraph">
                <wp:posOffset>-63500</wp:posOffset>
              </wp:positionV>
              <wp:extent cx="6217920" cy="0"/>
              <wp:effectExtent l="0" t="0" r="0" b="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7920" cy="0"/>
                      </a:xfrm>
                      <a:prstGeom prst="line">
                        <a:avLst/>
                      </a:prstGeom>
                      <a:noFill/>
                      <a:ln w="9525">
                        <a:solidFill>
                          <a:srgbClr val="00B0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95A98B"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pt" to="488.7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" strokecolor="#00b07d"/>
          </w:pict>
        </mc:Fallback>
      </mc:AlternateContent>
    </w:r>
    <w:r w:rsidRPr="00D4321A">
      <w:rPr>
        <w:sz w:val="16"/>
        <w:lang w:val="lt-LT"/>
      </w:rPr>
      <w:t xml:space="preserve">Centrinis bankas, Gedimino pr. 6, LT-01103 Vilnius, tel. (8 5) 268 0029, faks. (8 5) 268 0038, el. p. </w:t>
    </w:r>
    <w:hyperlink r:id="rId1" w:history="1">
      <w:r w:rsidRPr="00D4321A">
        <w:rPr>
          <w:rStyle w:val="Hyperlink"/>
          <w:sz w:val="16"/>
          <w:lang w:val="lt-LT"/>
        </w:rPr>
        <w:t>info@lb.lt</w:t>
      </w:r>
    </w:hyperlink>
  </w:p>
  <w:p w14:paraId="1F3DB2A4" w14:textId="77777777" w:rsidR="00F50141" w:rsidRDefault="00F50141" w:rsidP="00CC4D82">
    <w:pPr>
      <w:jc w:val="center"/>
      <w:rPr>
        <w:sz w:val="16"/>
        <w:lang w:val="lt-LT"/>
      </w:rPr>
    </w:pPr>
    <w:r w:rsidRPr="00D4321A">
      <w:rPr>
        <w:sz w:val="16"/>
        <w:lang w:val="lt-LT"/>
      </w:rPr>
      <w:t>Duomenys kaupiami ir saugomi Juridinių asmenų registre, kodas 188607684</w:t>
    </w:r>
  </w:p>
  <w:p w14:paraId="1F3DB2A5" w14:textId="77777777" w:rsidR="00F50141" w:rsidRPr="00273716" w:rsidRDefault="00F50141" w:rsidP="00CC4D82">
    <w:pPr>
      <w:jc w:val="center"/>
      <w:rPr>
        <w:sz w:val="16"/>
        <w:szCs w:val="16"/>
        <w:lang w:val="lt-LT"/>
      </w:rPr>
    </w:pPr>
    <w:r w:rsidRPr="00273716">
      <w:rPr>
        <w:rFonts w:eastAsia="Calibri"/>
        <w:sz w:val="16"/>
        <w:szCs w:val="16"/>
        <w:lang w:val="lt-LT"/>
      </w:rPr>
      <w:t xml:space="preserve">Informacija apie asmens duomenų apsaugą pateikta </w:t>
    </w:r>
    <w:hyperlink r:id="rId2" w:history="1">
      <w:r w:rsidRPr="00273716">
        <w:rPr>
          <w:rStyle w:val="Hyperlink"/>
          <w:rFonts w:eastAsia="Calibri"/>
          <w:sz w:val="16"/>
          <w:szCs w:val="16"/>
          <w:lang w:val="lt-LT"/>
        </w:rPr>
        <w:t>https://www.lb.lt/lt/asmens-duomenu-apsauga</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9762BB" w14:textId="77777777" w:rsidR="00B34320" w:rsidRDefault="00B34320">
      <w:r>
        <w:separator/>
      </w:r>
    </w:p>
  </w:footnote>
  <w:footnote w:type="continuationSeparator" w:id="0">
    <w:p w14:paraId="0A9DD84C" w14:textId="77777777" w:rsidR="00B34320" w:rsidRDefault="00B34320">
      <w:r>
        <w:continuationSeparator/>
      </w:r>
    </w:p>
  </w:footnote>
  <w:footnote w:type="continuationNotice" w:id="1">
    <w:p w14:paraId="0E199FBA" w14:textId="77777777" w:rsidR="00B34320" w:rsidRDefault="00B34320"/>
  </w:footnote>
  <w:footnote w:id="2">
    <w:p w14:paraId="7220D242" w14:textId="4DAA1ED3" w:rsidR="00F50141" w:rsidRDefault="00F50141" w:rsidP="005A468D">
      <w:pPr>
        <w:pStyle w:val="FootnoteText"/>
        <w:rPr>
          <w:sz w:val="14"/>
          <w:szCs w:val="14"/>
        </w:rPr>
      </w:pPr>
      <w:r w:rsidRPr="005A468D">
        <w:rPr>
          <w:rStyle w:val="FootnoteReference"/>
          <w:sz w:val="14"/>
          <w:szCs w:val="14"/>
        </w:rPr>
        <w:footnoteRef/>
      </w:r>
      <w:r w:rsidRPr="005A468D">
        <w:rPr>
          <w:sz w:val="14"/>
          <w:szCs w:val="14"/>
        </w:rPr>
        <w:t xml:space="preserve"> </w:t>
      </w:r>
      <w:proofErr w:type="spellStart"/>
      <w:r w:rsidRPr="005A468D">
        <w:rPr>
          <w:sz w:val="14"/>
          <w:szCs w:val="14"/>
        </w:rPr>
        <w:t>Lietuvos</w:t>
      </w:r>
      <w:proofErr w:type="spellEnd"/>
      <w:r w:rsidRPr="005A468D">
        <w:rPr>
          <w:sz w:val="14"/>
          <w:szCs w:val="14"/>
        </w:rPr>
        <w:t xml:space="preserve"> </w:t>
      </w:r>
      <w:proofErr w:type="spellStart"/>
      <w:r w:rsidRPr="005A468D">
        <w:rPr>
          <w:sz w:val="14"/>
          <w:szCs w:val="14"/>
        </w:rPr>
        <w:t>Respublikos</w:t>
      </w:r>
      <w:proofErr w:type="spellEnd"/>
      <w:r w:rsidRPr="005A468D">
        <w:rPr>
          <w:sz w:val="14"/>
          <w:szCs w:val="14"/>
        </w:rPr>
        <w:t xml:space="preserve"> 2022 </w:t>
      </w:r>
      <w:proofErr w:type="spellStart"/>
      <w:r w:rsidRPr="005A468D">
        <w:rPr>
          <w:sz w:val="14"/>
          <w:szCs w:val="14"/>
        </w:rPr>
        <w:t>metų</w:t>
      </w:r>
      <w:proofErr w:type="spellEnd"/>
      <w:r w:rsidRPr="005A468D">
        <w:rPr>
          <w:sz w:val="14"/>
          <w:szCs w:val="14"/>
        </w:rPr>
        <w:t xml:space="preserve"> </w:t>
      </w:r>
      <w:proofErr w:type="spellStart"/>
      <w:r w:rsidRPr="005A468D">
        <w:rPr>
          <w:sz w:val="14"/>
          <w:szCs w:val="14"/>
        </w:rPr>
        <w:t>valstybės</w:t>
      </w:r>
      <w:proofErr w:type="spellEnd"/>
      <w:r w:rsidRPr="005A468D">
        <w:rPr>
          <w:sz w:val="14"/>
          <w:szCs w:val="14"/>
        </w:rPr>
        <w:t xml:space="preserve"> </w:t>
      </w:r>
      <w:proofErr w:type="spellStart"/>
      <w:r w:rsidRPr="005A468D">
        <w:rPr>
          <w:sz w:val="14"/>
          <w:szCs w:val="14"/>
        </w:rPr>
        <w:t>biudžeto</w:t>
      </w:r>
      <w:proofErr w:type="spellEnd"/>
      <w:r w:rsidRPr="005A468D">
        <w:rPr>
          <w:sz w:val="14"/>
          <w:szCs w:val="14"/>
        </w:rPr>
        <w:t xml:space="preserve"> </w:t>
      </w:r>
      <w:proofErr w:type="spellStart"/>
      <w:r w:rsidRPr="005A468D">
        <w:rPr>
          <w:sz w:val="14"/>
          <w:szCs w:val="14"/>
        </w:rPr>
        <w:t>ir</w:t>
      </w:r>
      <w:proofErr w:type="spellEnd"/>
      <w:r w:rsidRPr="005A468D">
        <w:rPr>
          <w:sz w:val="14"/>
          <w:szCs w:val="14"/>
        </w:rPr>
        <w:t xml:space="preserve"> </w:t>
      </w:r>
      <w:proofErr w:type="spellStart"/>
      <w:r w:rsidRPr="005A468D">
        <w:rPr>
          <w:sz w:val="14"/>
          <w:szCs w:val="14"/>
        </w:rPr>
        <w:t>savivaldybių</w:t>
      </w:r>
      <w:proofErr w:type="spellEnd"/>
      <w:r w:rsidRPr="005A468D">
        <w:rPr>
          <w:sz w:val="14"/>
          <w:szCs w:val="14"/>
        </w:rPr>
        <w:t xml:space="preserve"> </w:t>
      </w:r>
      <w:proofErr w:type="spellStart"/>
      <w:r w:rsidRPr="005A468D">
        <w:rPr>
          <w:sz w:val="14"/>
          <w:szCs w:val="14"/>
        </w:rPr>
        <w:t>biudžetų</w:t>
      </w:r>
      <w:proofErr w:type="spellEnd"/>
      <w:r w:rsidRPr="005A468D">
        <w:rPr>
          <w:sz w:val="14"/>
          <w:szCs w:val="14"/>
        </w:rPr>
        <w:t xml:space="preserve"> </w:t>
      </w:r>
      <w:proofErr w:type="spellStart"/>
      <w:r w:rsidRPr="005A468D">
        <w:rPr>
          <w:sz w:val="14"/>
          <w:szCs w:val="14"/>
        </w:rPr>
        <w:t>finansinių</w:t>
      </w:r>
      <w:proofErr w:type="spellEnd"/>
      <w:r w:rsidRPr="005A468D">
        <w:rPr>
          <w:sz w:val="14"/>
          <w:szCs w:val="14"/>
        </w:rPr>
        <w:t xml:space="preserve"> </w:t>
      </w:r>
      <w:proofErr w:type="spellStart"/>
      <w:r w:rsidRPr="005A468D">
        <w:rPr>
          <w:sz w:val="14"/>
          <w:szCs w:val="14"/>
        </w:rPr>
        <w:t>rodiklių</w:t>
      </w:r>
      <w:proofErr w:type="spellEnd"/>
      <w:r w:rsidRPr="005A468D">
        <w:rPr>
          <w:sz w:val="14"/>
          <w:szCs w:val="14"/>
        </w:rPr>
        <w:t xml:space="preserve"> </w:t>
      </w:r>
      <w:proofErr w:type="spellStart"/>
      <w:r w:rsidRPr="005A468D">
        <w:rPr>
          <w:sz w:val="14"/>
          <w:szCs w:val="14"/>
        </w:rPr>
        <w:t>patvirtinimo</w:t>
      </w:r>
      <w:proofErr w:type="spellEnd"/>
      <w:r w:rsidRPr="005A468D">
        <w:rPr>
          <w:sz w:val="14"/>
          <w:szCs w:val="14"/>
        </w:rPr>
        <w:t xml:space="preserve"> </w:t>
      </w:r>
      <w:proofErr w:type="spellStart"/>
      <w:r w:rsidRPr="005A468D">
        <w:rPr>
          <w:sz w:val="14"/>
          <w:szCs w:val="14"/>
        </w:rPr>
        <w:t>įstatym</w:t>
      </w:r>
      <w:r>
        <w:rPr>
          <w:sz w:val="14"/>
          <w:szCs w:val="14"/>
        </w:rPr>
        <w:t>o</w:t>
      </w:r>
      <w:proofErr w:type="spellEnd"/>
      <w:r>
        <w:rPr>
          <w:sz w:val="14"/>
          <w:szCs w:val="14"/>
        </w:rPr>
        <w:t xml:space="preserve"> </w:t>
      </w:r>
      <w:proofErr w:type="spellStart"/>
      <w:r>
        <w:rPr>
          <w:sz w:val="14"/>
          <w:szCs w:val="14"/>
        </w:rPr>
        <w:t>projektas</w:t>
      </w:r>
      <w:proofErr w:type="spellEnd"/>
      <w:r>
        <w:rPr>
          <w:sz w:val="14"/>
          <w:szCs w:val="14"/>
        </w:rPr>
        <w:t xml:space="preserve">, Nr. </w:t>
      </w:r>
      <w:r w:rsidRPr="005A468D">
        <w:rPr>
          <w:sz w:val="14"/>
          <w:szCs w:val="14"/>
        </w:rPr>
        <w:t>XIVP-966</w:t>
      </w:r>
      <w:r>
        <w:rPr>
          <w:sz w:val="14"/>
          <w:szCs w:val="14"/>
        </w:rPr>
        <w:t xml:space="preserve">, 2021 m. </w:t>
      </w:r>
      <w:proofErr w:type="spellStart"/>
      <w:r>
        <w:rPr>
          <w:sz w:val="14"/>
          <w:szCs w:val="14"/>
        </w:rPr>
        <w:t>spalio</w:t>
      </w:r>
      <w:proofErr w:type="spellEnd"/>
      <w:r>
        <w:rPr>
          <w:sz w:val="14"/>
          <w:szCs w:val="14"/>
        </w:rPr>
        <w:t xml:space="preserve"> 14 d., </w:t>
      </w:r>
      <w:proofErr w:type="spellStart"/>
      <w:r>
        <w:rPr>
          <w:sz w:val="14"/>
          <w:szCs w:val="14"/>
        </w:rPr>
        <w:t>plačiau</w:t>
      </w:r>
      <w:proofErr w:type="spellEnd"/>
      <w:r>
        <w:rPr>
          <w:sz w:val="14"/>
          <w:szCs w:val="14"/>
        </w:rPr>
        <w:t xml:space="preserve">: </w:t>
      </w:r>
      <w:hyperlink r:id="rId1" w:history="1">
        <w:proofErr w:type="spellStart"/>
        <w:r w:rsidRPr="005A468D">
          <w:rPr>
            <w:rStyle w:val="Hyperlink"/>
            <w:sz w:val="14"/>
            <w:szCs w:val="14"/>
          </w:rPr>
          <w:t>čia</w:t>
        </w:r>
        <w:proofErr w:type="spellEnd"/>
      </w:hyperlink>
      <w:r>
        <w:rPr>
          <w:sz w:val="14"/>
          <w:szCs w:val="14"/>
        </w:rPr>
        <w:t>.</w:t>
      </w:r>
    </w:p>
    <w:p w14:paraId="6CBF4C79" w14:textId="75569BCA" w:rsidR="00F50141" w:rsidRDefault="00F50141" w:rsidP="005A468D">
      <w:pPr>
        <w:pStyle w:val="FootnoteText"/>
        <w:rPr>
          <w:sz w:val="14"/>
          <w:szCs w:val="14"/>
          <w:lang w:val="lt-LT"/>
        </w:rPr>
      </w:pPr>
      <w:r w:rsidRPr="0069393D">
        <w:rPr>
          <w:sz w:val="14"/>
          <w:szCs w:val="14"/>
          <w:lang w:val="lt-LT"/>
        </w:rPr>
        <w:t>2022 metų Lietuvos biudžeto projektas</w:t>
      </w:r>
      <w:r>
        <w:rPr>
          <w:sz w:val="14"/>
          <w:szCs w:val="14"/>
          <w:lang w:val="lt-LT"/>
        </w:rPr>
        <w:t xml:space="preserve">, pateiktas Europos Komisijai, 2021 m. spalio 15 d., plačiau: </w:t>
      </w:r>
      <w:hyperlink r:id="rId2" w:history="1">
        <w:r w:rsidRPr="0069393D">
          <w:rPr>
            <w:rStyle w:val="Hyperlink"/>
            <w:sz w:val="14"/>
            <w:szCs w:val="14"/>
            <w:lang w:val="lt-LT"/>
          </w:rPr>
          <w:t>čia</w:t>
        </w:r>
      </w:hyperlink>
      <w:r>
        <w:rPr>
          <w:sz w:val="14"/>
          <w:szCs w:val="14"/>
          <w:lang w:val="lt-LT"/>
        </w:rPr>
        <w:t>.</w:t>
      </w:r>
    </w:p>
    <w:p w14:paraId="16A39962" w14:textId="5BDB20B6" w:rsidR="00F50141" w:rsidRDefault="00F50141" w:rsidP="0069393D">
      <w:pPr>
        <w:pStyle w:val="FootnoteText"/>
        <w:rPr>
          <w:sz w:val="14"/>
          <w:szCs w:val="14"/>
          <w:lang w:val="lt-LT"/>
        </w:rPr>
      </w:pPr>
      <w:r w:rsidRPr="0069393D">
        <w:rPr>
          <w:sz w:val="14"/>
          <w:szCs w:val="14"/>
          <w:lang w:val="lt-LT"/>
        </w:rPr>
        <w:t xml:space="preserve">Lietuvos </w:t>
      </w:r>
      <w:r>
        <w:rPr>
          <w:sz w:val="14"/>
          <w:szCs w:val="14"/>
          <w:lang w:val="lt-LT"/>
        </w:rPr>
        <w:t>R</w:t>
      </w:r>
      <w:r w:rsidRPr="0069393D">
        <w:rPr>
          <w:sz w:val="14"/>
          <w:szCs w:val="14"/>
          <w:lang w:val="lt-LT"/>
        </w:rPr>
        <w:t>espublikos</w:t>
      </w:r>
      <w:r>
        <w:rPr>
          <w:sz w:val="14"/>
          <w:szCs w:val="14"/>
          <w:lang w:val="lt-LT"/>
        </w:rPr>
        <w:t xml:space="preserve"> </w:t>
      </w:r>
      <w:r w:rsidRPr="0069393D">
        <w:rPr>
          <w:sz w:val="14"/>
          <w:szCs w:val="14"/>
          <w:lang w:val="lt-LT"/>
        </w:rPr>
        <w:t>Valstybinio socialinio draudimo fondo biudžeto 2022 metų</w:t>
      </w:r>
      <w:r>
        <w:rPr>
          <w:sz w:val="14"/>
          <w:szCs w:val="14"/>
          <w:lang w:val="lt-LT"/>
        </w:rPr>
        <w:t xml:space="preserve"> r</w:t>
      </w:r>
      <w:r w:rsidRPr="0069393D">
        <w:rPr>
          <w:sz w:val="14"/>
          <w:szCs w:val="14"/>
          <w:lang w:val="lt-LT"/>
        </w:rPr>
        <w:t>odiklių patvirtinimo</w:t>
      </w:r>
      <w:r>
        <w:rPr>
          <w:sz w:val="14"/>
          <w:szCs w:val="14"/>
          <w:lang w:val="lt-LT"/>
        </w:rPr>
        <w:t xml:space="preserve"> į</w:t>
      </w:r>
      <w:r w:rsidRPr="0069393D">
        <w:rPr>
          <w:sz w:val="14"/>
          <w:szCs w:val="14"/>
          <w:lang w:val="lt-LT"/>
        </w:rPr>
        <w:t>statym</w:t>
      </w:r>
      <w:r>
        <w:rPr>
          <w:sz w:val="14"/>
          <w:szCs w:val="14"/>
          <w:lang w:val="lt-LT"/>
        </w:rPr>
        <w:t xml:space="preserve">o projektas, Nr. </w:t>
      </w:r>
      <w:r w:rsidRPr="0069393D">
        <w:rPr>
          <w:sz w:val="14"/>
          <w:szCs w:val="14"/>
          <w:lang w:val="lt-LT"/>
        </w:rPr>
        <w:t>XIVP-955</w:t>
      </w:r>
      <w:r>
        <w:rPr>
          <w:sz w:val="14"/>
          <w:szCs w:val="14"/>
          <w:lang w:val="lt-LT"/>
        </w:rPr>
        <w:t xml:space="preserve">, 2021 m. spalio 14 d., plačiau: </w:t>
      </w:r>
      <w:hyperlink r:id="rId3" w:history="1">
        <w:r w:rsidRPr="0069393D">
          <w:rPr>
            <w:rStyle w:val="Hyperlink"/>
            <w:sz w:val="14"/>
            <w:szCs w:val="14"/>
            <w:lang w:val="lt-LT"/>
          </w:rPr>
          <w:t>čia</w:t>
        </w:r>
      </w:hyperlink>
      <w:r>
        <w:rPr>
          <w:sz w:val="14"/>
          <w:szCs w:val="14"/>
          <w:lang w:val="lt-LT"/>
        </w:rPr>
        <w:t>.</w:t>
      </w:r>
    </w:p>
    <w:p w14:paraId="0082C4AE" w14:textId="3BEEBCA1" w:rsidR="00F50141" w:rsidRDefault="00F50141" w:rsidP="0069393D">
      <w:pPr>
        <w:pStyle w:val="FootnoteText"/>
        <w:rPr>
          <w:sz w:val="14"/>
          <w:szCs w:val="14"/>
          <w:lang w:val="lt-LT"/>
        </w:rPr>
      </w:pPr>
      <w:r w:rsidRPr="0069393D">
        <w:rPr>
          <w:sz w:val="14"/>
          <w:szCs w:val="14"/>
          <w:lang w:val="lt-LT"/>
        </w:rPr>
        <w:t xml:space="preserve">Lietuvos </w:t>
      </w:r>
      <w:r>
        <w:rPr>
          <w:sz w:val="14"/>
          <w:szCs w:val="14"/>
          <w:lang w:val="lt-LT"/>
        </w:rPr>
        <w:t>R</w:t>
      </w:r>
      <w:r w:rsidRPr="0069393D">
        <w:rPr>
          <w:sz w:val="14"/>
          <w:szCs w:val="14"/>
          <w:lang w:val="lt-LT"/>
        </w:rPr>
        <w:t>espublikos</w:t>
      </w:r>
      <w:r>
        <w:rPr>
          <w:sz w:val="14"/>
          <w:szCs w:val="14"/>
          <w:lang w:val="lt-LT"/>
        </w:rPr>
        <w:t xml:space="preserve"> </w:t>
      </w:r>
      <w:r w:rsidRPr="0069393D">
        <w:rPr>
          <w:sz w:val="14"/>
          <w:szCs w:val="14"/>
          <w:lang w:val="lt-LT"/>
        </w:rPr>
        <w:t xml:space="preserve">2022 metų </w:t>
      </w:r>
      <w:r>
        <w:rPr>
          <w:sz w:val="14"/>
          <w:szCs w:val="14"/>
          <w:lang w:val="lt-LT"/>
        </w:rPr>
        <w:t>P</w:t>
      </w:r>
      <w:r w:rsidRPr="0069393D">
        <w:rPr>
          <w:sz w:val="14"/>
          <w:szCs w:val="14"/>
          <w:lang w:val="lt-LT"/>
        </w:rPr>
        <w:t>rivalomojo sveikatos draudimo fondo biudžeto rodiklių patvirtinimo</w:t>
      </w:r>
      <w:r>
        <w:rPr>
          <w:sz w:val="14"/>
          <w:szCs w:val="14"/>
          <w:lang w:val="lt-LT"/>
        </w:rPr>
        <w:t xml:space="preserve"> į</w:t>
      </w:r>
      <w:r w:rsidRPr="0069393D">
        <w:rPr>
          <w:sz w:val="14"/>
          <w:szCs w:val="14"/>
          <w:lang w:val="lt-LT"/>
        </w:rPr>
        <w:t>statym</w:t>
      </w:r>
      <w:r>
        <w:rPr>
          <w:sz w:val="14"/>
          <w:szCs w:val="14"/>
          <w:lang w:val="lt-LT"/>
        </w:rPr>
        <w:t xml:space="preserve">o projektas, Nr. </w:t>
      </w:r>
      <w:r w:rsidRPr="0069393D">
        <w:rPr>
          <w:sz w:val="14"/>
          <w:szCs w:val="14"/>
          <w:lang w:val="lt-LT"/>
        </w:rPr>
        <w:t>XIVP-950</w:t>
      </w:r>
      <w:r>
        <w:rPr>
          <w:sz w:val="14"/>
          <w:szCs w:val="14"/>
          <w:lang w:val="lt-LT"/>
        </w:rPr>
        <w:t xml:space="preserve">, 2021 m. spalio 14 d., plačiau: </w:t>
      </w:r>
      <w:hyperlink r:id="rId4" w:history="1">
        <w:r w:rsidRPr="0069393D">
          <w:rPr>
            <w:rStyle w:val="Hyperlink"/>
            <w:sz w:val="14"/>
            <w:szCs w:val="14"/>
            <w:lang w:val="lt-LT"/>
          </w:rPr>
          <w:t>čia</w:t>
        </w:r>
      </w:hyperlink>
      <w:r>
        <w:rPr>
          <w:sz w:val="14"/>
          <w:szCs w:val="14"/>
          <w:lang w:val="lt-LT"/>
        </w:rPr>
        <w:t>.</w:t>
      </w:r>
    </w:p>
    <w:p w14:paraId="6BD21403" w14:textId="77777777" w:rsidR="00F50141" w:rsidRPr="005A468D" w:rsidRDefault="00F50141" w:rsidP="005A468D">
      <w:pPr>
        <w:pStyle w:val="FootnoteText"/>
        <w:rPr>
          <w:sz w:val="14"/>
          <w:szCs w:val="14"/>
          <w:lang w:val="lt-LT"/>
        </w:rPr>
      </w:pPr>
    </w:p>
  </w:footnote>
  <w:footnote w:id="3">
    <w:p w14:paraId="5656DB00" w14:textId="77777777" w:rsidR="00F50141" w:rsidRPr="00E46A22" w:rsidRDefault="00F50141" w:rsidP="0095283F">
      <w:pPr>
        <w:pStyle w:val="FootnoteText"/>
        <w:rPr>
          <w:lang w:val="lt-LT"/>
        </w:rPr>
      </w:pPr>
      <w:r w:rsidRPr="00925BA1">
        <w:rPr>
          <w:rStyle w:val="FootnoteReference"/>
          <w:sz w:val="14"/>
          <w:szCs w:val="14"/>
        </w:rPr>
        <w:footnoteRef/>
      </w:r>
      <w:r w:rsidRPr="00925BA1">
        <w:rPr>
          <w:sz w:val="14"/>
          <w:szCs w:val="14"/>
        </w:rPr>
        <w:t xml:space="preserve"> </w:t>
      </w:r>
      <w:r w:rsidRPr="008E4E8E">
        <w:rPr>
          <w:sz w:val="14"/>
          <w:szCs w:val="14"/>
        </w:rPr>
        <w:t>202</w:t>
      </w:r>
      <w:r>
        <w:rPr>
          <w:sz w:val="14"/>
          <w:szCs w:val="14"/>
        </w:rPr>
        <w:t xml:space="preserve">1 m. </w:t>
      </w:r>
      <w:proofErr w:type="spellStart"/>
      <w:r>
        <w:rPr>
          <w:sz w:val="14"/>
          <w:szCs w:val="14"/>
        </w:rPr>
        <w:t>rugsėjo</w:t>
      </w:r>
      <w:proofErr w:type="spellEnd"/>
      <w:r>
        <w:rPr>
          <w:sz w:val="14"/>
          <w:szCs w:val="14"/>
        </w:rPr>
        <w:t xml:space="preserve"> </w:t>
      </w:r>
      <w:proofErr w:type="spellStart"/>
      <w:r>
        <w:rPr>
          <w:sz w:val="14"/>
          <w:szCs w:val="14"/>
        </w:rPr>
        <w:t>mėn</w:t>
      </w:r>
      <w:proofErr w:type="spellEnd"/>
      <w:r>
        <w:rPr>
          <w:sz w:val="14"/>
          <w:szCs w:val="14"/>
        </w:rPr>
        <w:t xml:space="preserve">. </w:t>
      </w:r>
      <w:proofErr w:type="spellStart"/>
      <w:r>
        <w:rPr>
          <w:sz w:val="14"/>
          <w:szCs w:val="14"/>
        </w:rPr>
        <w:t>Lietuvos</w:t>
      </w:r>
      <w:proofErr w:type="spellEnd"/>
      <w:r>
        <w:rPr>
          <w:sz w:val="14"/>
          <w:szCs w:val="14"/>
        </w:rPr>
        <w:t xml:space="preserve"> </w:t>
      </w:r>
      <w:proofErr w:type="spellStart"/>
      <w:r>
        <w:rPr>
          <w:sz w:val="14"/>
          <w:szCs w:val="14"/>
        </w:rPr>
        <w:t>bankas</w:t>
      </w:r>
      <w:proofErr w:type="spellEnd"/>
      <w:r>
        <w:rPr>
          <w:sz w:val="14"/>
          <w:szCs w:val="14"/>
        </w:rPr>
        <w:t xml:space="preserve"> </w:t>
      </w:r>
      <w:proofErr w:type="spellStart"/>
      <w:r>
        <w:rPr>
          <w:sz w:val="14"/>
          <w:szCs w:val="14"/>
        </w:rPr>
        <w:t>šiuos</w:t>
      </w:r>
      <w:proofErr w:type="spellEnd"/>
      <w:r>
        <w:rPr>
          <w:sz w:val="14"/>
          <w:szCs w:val="14"/>
        </w:rPr>
        <w:t xml:space="preserve"> </w:t>
      </w:r>
      <w:proofErr w:type="spellStart"/>
      <w:r>
        <w:rPr>
          <w:sz w:val="14"/>
          <w:szCs w:val="14"/>
        </w:rPr>
        <w:t>pasiūlymus</w:t>
      </w:r>
      <w:proofErr w:type="spellEnd"/>
      <w:r>
        <w:rPr>
          <w:sz w:val="14"/>
          <w:szCs w:val="14"/>
        </w:rPr>
        <w:t xml:space="preserve"> </w:t>
      </w:r>
      <w:proofErr w:type="spellStart"/>
      <w:r>
        <w:rPr>
          <w:sz w:val="14"/>
          <w:szCs w:val="14"/>
        </w:rPr>
        <w:t>plačiau</w:t>
      </w:r>
      <w:proofErr w:type="spellEnd"/>
      <w:r>
        <w:rPr>
          <w:sz w:val="14"/>
          <w:szCs w:val="14"/>
        </w:rPr>
        <w:t xml:space="preserve"> </w:t>
      </w:r>
      <w:proofErr w:type="spellStart"/>
      <w:r>
        <w:rPr>
          <w:sz w:val="14"/>
          <w:szCs w:val="14"/>
        </w:rPr>
        <w:t>pakomentavo</w:t>
      </w:r>
      <w:proofErr w:type="spellEnd"/>
      <w:r>
        <w:rPr>
          <w:sz w:val="14"/>
          <w:szCs w:val="14"/>
        </w:rPr>
        <w:t xml:space="preserve"> </w:t>
      </w:r>
      <w:proofErr w:type="spellStart"/>
      <w:r>
        <w:rPr>
          <w:sz w:val="14"/>
          <w:szCs w:val="14"/>
        </w:rPr>
        <w:t>Lietuvos</w:t>
      </w:r>
      <w:proofErr w:type="spellEnd"/>
      <w:r>
        <w:rPr>
          <w:sz w:val="14"/>
          <w:szCs w:val="14"/>
        </w:rPr>
        <w:t xml:space="preserve"> </w:t>
      </w:r>
      <w:proofErr w:type="spellStart"/>
      <w:r>
        <w:rPr>
          <w:sz w:val="14"/>
          <w:szCs w:val="14"/>
        </w:rPr>
        <w:t>ekonomikos</w:t>
      </w:r>
      <w:proofErr w:type="spellEnd"/>
      <w:r>
        <w:rPr>
          <w:sz w:val="14"/>
          <w:szCs w:val="14"/>
        </w:rPr>
        <w:t xml:space="preserve"> </w:t>
      </w:r>
      <w:proofErr w:type="spellStart"/>
      <w:r>
        <w:rPr>
          <w:sz w:val="14"/>
          <w:szCs w:val="14"/>
        </w:rPr>
        <w:t>apžvalgoje</w:t>
      </w:r>
      <w:proofErr w:type="spellEnd"/>
      <w:r>
        <w:rPr>
          <w:sz w:val="14"/>
          <w:szCs w:val="14"/>
        </w:rPr>
        <w:t xml:space="preserve">, </w:t>
      </w:r>
      <w:proofErr w:type="spellStart"/>
      <w:r>
        <w:rPr>
          <w:sz w:val="14"/>
          <w:szCs w:val="14"/>
        </w:rPr>
        <w:t>plačiau</w:t>
      </w:r>
      <w:proofErr w:type="spellEnd"/>
      <w:r>
        <w:rPr>
          <w:sz w:val="14"/>
          <w:szCs w:val="14"/>
        </w:rPr>
        <w:t xml:space="preserve"> </w:t>
      </w:r>
      <w:proofErr w:type="spellStart"/>
      <w:r>
        <w:rPr>
          <w:sz w:val="14"/>
          <w:szCs w:val="14"/>
        </w:rPr>
        <w:t>žr</w:t>
      </w:r>
      <w:proofErr w:type="spellEnd"/>
      <w:r>
        <w:rPr>
          <w:sz w:val="14"/>
          <w:szCs w:val="14"/>
        </w:rPr>
        <w:t xml:space="preserve">. </w:t>
      </w:r>
      <w:hyperlink r:id="rId5" w:anchor="_Toc83555393" w:history="1">
        <w:proofErr w:type="spellStart"/>
        <w:r w:rsidRPr="008E4E8E">
          <w:rPr>
            <w:rStyle w:val="Hyperlink"/>
            <w:sz w:val="14"/>
            <w:szCs w:val="14"/>
          </w:rPr>
          <w:t>čia</w:t>
        </w:r>
        <w:proofErr w:type="spellEnd"/>
      </w:hyperlink>
      <w:r>
        <w:rPr>
          <w:sz w:val="14"/>
          <w:szCs w:val="14"/>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3872484"/>
      <w:docPartObj>
        <w:docPartGallery w:val="Page Numbers (Top of Page)"/>
        <w:docPartUnique/>
      </w:docPartObj>
    </w:sdtPr>
    <w:sdtEndPr>
      <w:rPr>
        <w:noProof/>
      </w:rPr>
    </w:sdtEndPr>
    <w:sdtContent>
      <w:p w14:paraId="135721BA" w14:textId="211EC5A1" w:rsidR="00E97488" w:rsidRDefault="00E97488">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6A42787F" w14:textId="77777777" w:rsidR="00E97488" w:rsidRDefault="00E974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D42597E"/>
    <w:multiLevelType w:val="hybridMultilevel"/>
    <w:tmpl w:val="9362BF42"/>
    <w:lvl w:ilvl="0" w:tplc="2258FEC0">
      <w:start w:val="1"/>
      <w:numFmt w:val="lowerLetter"/>
      <w:lvlText w:val="%1)"/>
      <w:lvlJc w:val="left"/>
      <w:pPr>
        <w:ind w:left="928"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bordersDoNotSurroundHeader/>
  <w:bordersDoNotSurroundFooter/>
  <w:hideSpellingErrors/>
  <w:hideGrammaticalErrors/>
  <w:proofState w:spelling="clean" w:grammar="clean"/>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F95"/>
    <w:rsid w:val="00000CB0"/>
    <w:rsid w:val="000060EA"/>
    <w:rsid w:val="000249FE"/>
    <w:rsid w:val="00027A1E"/>
    <w:rsid w:val="00040A54"/>
    <w:rsid w:val="00050B0E"/>
    <w:rsid w:val="0005376E"/>
    <w:rsid w:val="000538E7"/>
    <w:rsid w:val="00060DC2"/>
    <w:rsid w:val="00067CF5"/>
    <w:rsid w:val="000832C5"/>
    <w:rsid w:val="00086C72"/>
    <w:rsid w:val="0009295B"/>
    <w:rsid w:val="00093585"/>
    <w:rsid w:val="000A03A4"/>
    <w:rsid w:val="000A398E"/>
    <w:rsid w:val="000B294C"/>
    <w:rsid w:val="000B74EA"/>
    <w:rsid w:val="000C6EB0"/>
    <w:rsid w:val="000C6EBD"/>
    <w:rsid w:val="000D3300"/>
    <w:rsid w:val="000D6AEB"/>
    <w:rsid w:val="000E3246"/>
    <w:rsid w:val="000E7E67"/>
    <w:rsid w:val="000F0B61"/>
    <w:rsid w:val="000F17B1"/>
    <w:rsid w:val="000F5AAF"/>
    <w:rsid w:val="000F6B88"/>
    <w:rsid w:val="00105CA3"/>
    <w:rsid w:val="001132EC"/>
    <w:rsid w:val="001168BA"/>
    <w:rsid w:val="00116DD3"/>
    <w:rsid w:val="00124155"/>
    <w:rsid w:val="001272E8"/>
    <w:rsid w:val="00131284"/>
    <w:rsid w:val="001423DD"/>
    <w:rsid w:val="00142984"/>
    <w:rsid w:val="00142DFB"/>
    <w:rsid w:val="00151FA0"/>
    <w:rsid w:val="00152493"/>
    <w:rsid w:val="00152D50"/>
    <w:rsid w:val="001729A6"/>
    <w:rsid w:val="00172AD0"/>
    <w:rsid w:val="001777BC"/>
    <w:rsid w:val="00177D47"/>
    <w:rsid w:val="00190F5D"/>
    <w:rsid w:val="0019207D"/>
    <w:rsid w:val="00194EA9"/>
    <w:rsid w:val="001A289D"/>
    <w:rsid w:val="001A6384"/>
    <w:rsid w:val="001B2ABE"/>
    <w:rsid w:val="001B7460"/>
    <w:rsid w:val="001C3A27"/>
    <w:rsid w:val="001C774D"/>
    <w:rsid w:val="001D0BA2"/>
    <w:rsid w:val="001D79FC"/>
    <w:rsid w:val="001D7B21"/>
    <w:rsid w:val="001F10D6"/>
    <w:rsid w:val="002101A1"/>
    <w:rsid w:val="00211F87"/>
    <w:rsid w:val="002129A8"/>
    <w:rsid w:val="00230059"/>
    <w:rsid w:val="002461C0"/>
    <w:rsid w:val="00246A19"/>
    <w:rsid w:val="0025361B"/>
    <w:rsid w:val="00255AD3"/>
    <w:rsid w:val="00256C1B"/>
    <w:rsid w:val="00262B3A"/>
    <w:rsid w:val="00263349"/>
    <w:rsid w:val="00273716"/>
    <w:rsid w:val="00273CCF"/>
    <w:rsid w:val="00281CE1"/>
    <w:rsid w:val="00283E42"/>
    <w:rsid w:val="002956C7"/>
    <w:rsid w:val="002A56FC"/>
    <w:rsid w:val="002A69F6"/>
    <w:rsid w:val="002B5DFC"/>
    <w:rsid w:val="002D7561"/>
    <w:rsid w:val="002E54D5"/>
    <w:rsid w:val="002E7531"/>
    <w:rsid w:val="00307CA3"/>
    <w:rsid w:val="00314A65"/>
    <w:rsid w:val="00321926"/>
    <w:rsid w:val="00332489"/>
    <w:rsid w:val="003413C0"/>
    <w:rsid w:val="003514F2"/>
    <w:rsid w:val="00351D85"/>
    <w:rsid w:val="00357B28"/>
    <w:rsid w:val="00361110"/>
    <w:rsid w:val="00384F96"/>
    <w:rsid w:val="003A0A0D"/>
    <w:rsid w:val="003A25F4"/>
    <w:rsid w:val="003D2075"/>
    <w:rsid w:val="003D264F"/>
    <w:rsid w:val="003D7C26"/>
    <w:rsid w:val="003D7F6C"/>
    <w:rsid w:val="00404F54"/>
    <w:rsid w:val="00433A4E"/>
    <w:rsid w:val="00434D03"/>
    <w:rsid w:val="004355CB"/>
    <w:rsid w:val="004571B4"/>
    <w:rsid w:val="00466B7C"/>
    <w:rsid w:val="0047190E"/>
    <w:rsid w:val="00473AC5"/>
    <w:rsid w:val="0047443B"/>
    <w:rsid w:val="00477919"/>
    <w:rsid w:val="00477BAD"/>
    <w:rsid w:val="00481232"/>
    <w:rsid w:val="004869AB"/>
    <w:rsid w:val="004B40B6"/>
    <w:rsid w:val="004B5AF3"/>
    <w:rsid w:val="004D0E20"/>
    <w:rsid w:val="004D3C00"/>
    <w:rsid w:val="004E01D7"/>
    <w:rsid w:val="004E0E9E"/>
    <w:rsid w:val="004E40C9"/>
    <w:rsid w:val="004E5E8E"/>
    <w:rsid w:val="004E7F84"/>
    <w:rsid w:val="004F11A6"/>
    <w:rsid w:val="004F26DD"/>
    <w:rsid w:val="004F3DB1"/>
    <w:rsid w:val="005037DA"/>
    <w:rsid w:val="0050531E"/>
    <w:rsid w:val="00511A1B"/>
    <w:rsid w:val="00527FEE"/>
    <w:rsid w:val="00543A7C"/>
    <w:rsid w:val="005556F2"/>
    <w:rsid w:val="00563706"/>
    <w:rsid w:val="00582A8D"/>
    <w:rsid w:val="00590129"/>
    <w:rsid w:val="00597155"/>
    <w:rsid w:val="005976B9"/>
    <w:rsid w:val="005A468D"/>
    <w:rsid w:val="005A634A"/>
    <w:rsid w:val="005B12E2"/>
    <w:rsid w:val="005B31BF"/>
    <w:rsid w:val="005C39E6"/>
    <w:rsid w:val="005D3732"/>
    <w:rsid w:val="005D396D"/>
    <w:rsid w:val="005D4EE6"/>
    <w:rsid w:val="005E7DE8"/>
    <w:rsid w:val="005F2C26"/>
    <w:rsid w:val="005F643B"/>
    <w:rsid w:val="006116DE"/>
    <w:rsid w:val="006258A8"/>
    <w:rsid w:val="00632071"/>
    <w:rsid w:val="0064659E"/>
    <w:rsid w:val="006531F4"/>
    <w:rsid w:val="006604DB"/>
    <w:rsid w:val="00664DBB"/>
    <w:rsid w:val="00673584"/>
    <w:rsid w:val="00683CCC"/>
    <w:rsid w:val="006863EC"/>
    <w:rsid w:val="0069393D"/>
    <w:rsid w:val="0069622D"/>
    <w:rsid w:val="006A5576"/>
    <w:rsid w:val="006A5F9A"/>
    <w:rsid w:val="006B63C5"/>
    <w:rsid w:val="006C074E"/>
    <w:rsid w:val="006D5000"/>
    <w:rsid w:val="006E1610"/>
    <w:rsid w:val="006E41D9"/>
    <w:rsid w:val="006F538F"/>
    <w:rsid w:val="0070266A"/>
    <w:rsid w:val="00702EAF"/>
    <w:rsid w:val="00705792"/>
    <w:rsid w:val="007071BD"/>
    <w:rsid w:val="0070784E"/>
    <w:rsid w:val="0071682D"/>
    <w:rsid w:val="00716C36"/>
    <w:rsid w:val="007174C0"/>
    <w:rsid w:val="00731194"/>
    <w:rsid w:val="00733A53"/>
    <w:rsid w:val="007365B5"/>
    <w:rsid w:val="007506D4"/>
    <w:rsid w:val="00750FF6"/>
    <w:rsid w:val="0076362B"/>
    <w:rsid w:val="00766EFC"/>
    <w:rsid w:val="00777EE8"/>
    <w:rsid w:val="00780FB6"/>
    <w:rsid w:val="007818E6"/>
    <w:rsid w:val="00791229"/>
    <w:rsid w:val="00791E01"/>
    <w:rsid w:val="00793A7A"/>
    <w:rsid w:val="0079421B"/>
    <w:rsid w:val="007A52D4"/>
    <w:rsid w:val="007B3C5F"/>
    <w:rsid w:val="007C5EC1"/>
    <w:rsid w:val="007C6E19"/>
    <w:rsid w:val="007E29E3"/>
    <w:rsid w:val="007E3228"/>
    <w:rsid w:val="007E6F95"/>
    <w:rsid w:val="007F5960"/>
    <w:rsid w:val="00805EDE"/>
    <w:rsid w:val="00817E83"/>
    <w:rsid w:val="00823E0D"/>
    <w:rsid w:val="008246B9"/>
    <w:rsid w:val="0082554A"/>
    <w:rsid w:val="00842379"/>
    <w:rsid w:val="00845366"/>
    <w:rsid w:val="008479FB"/>
    <w:rsid w:val="00852A50"/>
    <w:rsid w:val="00853689"/>
    <w:rsid w:val="00856C60"/>
    <w:rsid w:val="00857FE4"/>
    <w:rsid w:val="008640F4"/>
    <w:rsid w:val="00864EFC"/>
    <w:rsid w:val="00865557"/>
    <w:rsid w:val="0086611A"/>
    <w:rsid w:val="00866DAA"/>
    <w:rsid w:val="0087202C"/>
    <w:rsid w:val="008823C1"/>
    <w:rsid w:val="008849C2"/>
    <w:rsid w:val="008979C2"/>
    <w:rsid w:val="008A2386"/>
    <w:rsid w:val="008A5ACF"/>
    <w:rsid w:val="008B019F"/>
    <w:rsid w:val="008B727D"/>
    <w:rsid w:val="008E2204"/>
    <w:rsid w:val="008E4E8E"/>
    <w:rsid w:val="008E5042"/>
    <w:rsid w:val="008F5105"/>
    <w:rsid w:val="00904909"/>
    <w:rsid w:val="00906341"/>
    <w:rsid w:val="0090790C"/>
    <w:rsid w:val="00915CB9"/>
    <w:rsid w:val="00916B22"/>
    <w:rsid w:val="00925BA1"/>
    <w:rsid w:val="00926FD5"/>
    <w:rsid w:val="00933499"/>
    <w:rsid w:val="00950866"/>
    <w:rsid w:val="0095283F"/>
    <w:rsid w:val="0096552F"/>
    <w:rsid w:val="00967CD8"/>
    <w:rsid w:val="00973A9B"/>
    <w:rsid w:val="00977792"/>
    <w:rsid w:val="009829B5"/>
    <w:rsid w:val="00983B90"/>
    <w:rsid w:val="00994F1E"/>
    <w:rsid w:val="009A499B"/>
    <w:rsid w:val="009B01E1"/>
    <w:rsid w:val="009B4777"/>
    <w:rsid w:val="009B4C61"/>
    <w:rsid w:val="009C164D"/>
    <w:rsid w:val="009D06D9"/>
    <w:rsid w:val="009E27AE"/>
    <w:rsid w:val="009E51BE"/>
    <w:rsid w:val="009E72F5"/>
    <w:rsid w:val="009F6F01"/>
    <w:rsid w:val="009F7170"/>
    <w:rsid w:val="00A02532"/>
    <w:rsid w:val="00A07224"/>
    <w:rsid w:val="00A13CD0"/>
    <w:rsid w:val="00A169F0"/>
    <w:rsid w:val="00A27554"/>
    <w:rsid w:val="00A27B9E"/>
    <w:rsid w:val="00A349D6"/>
    <w:rsid w:val="00A35009"/>
    <w:rsid w:val="00A35E42"/>
    <w:rsid w:val="00A45159"/>
    <w:rsid w:val="00A54006"/>
    <w:rsid w:val="00A64954"/>
    <w:rsid w:val="00A7436F"/>
    <w:rsid w:val="00A82673"/>
    <w:rsid w:val="00A862B8"/>
    <w:rsid w:val="00A95993"/>
    <w:rsid w:val="00A9797B"/>
    <w:rsid w:val="00AA5ADC"/>
    <w:rsid w:val="00AB174A"/>
    <w:rsid w:val="00AC0EC4"/>
    <w:rsid w:val="00AC5D24"/>
    <w:rsid w:val="00AF0768"/>
    <w:rsid w:val="00AF0B03"/>
    <w:rsid w:val="00AF30BA"/>
    <w:rsid w:val="00B14567"/>
    <w:rsid w:val="00B34320"/>
    <w:rsid w:val="00B42F76"/>
    <w:rsid w:val="00B51E53"/>
    <w:rsid w:val="00B60902"/>
    <w:rsid w:val="00B67133"/>
    <w:rsid w:val="00B72258"/>
    <w:rsid w:val="00B847C7"/>
    <w:rsid w:val="00B84C8B"/>
    <w:rsid w:val="00B910B1"/>
    <w:rsid w:val="00BA1033"/>
    <w:rsid w:val="00BA7B17"/>
    <w:rsid w:val="00BB2B8F"/>
    <w:rsid w:val="00BB2C8C"/>
    <w:rsid w:val="00BB39AD"/>
    <w:rsid w:val="00BB60EA"/>
    <w:rsid w:val="00BC3304"/>
    <w:rsid w:val="00BC5282"/>
    <w:rsid w:val="00BC5D41"/>
    <w:rsid w:val="00BC6FFA"/>
    <w:rsid w:val="00BD6657"/>
    <w:rsid w:val="00BD6E41"/>
    <w:rsid w:val="00BE241D"/>
    <w:rsid w:val="00BE2AA3"/>
    <w:rsid w:val="00BE5B2B"/>
    <w:rsid w:val="00BE7176"/>
    <w:rsid w:val="00BF37DE"/>
    <w:rsid w:val="00BF3B35"/>
    <w:rsid w:val="00BF5E89"/>
    <w:rsid w:val="00BF6F33"/>
    <w:rsid w:val="00BF7E01"/>
    <w:rsid w:val="00C005BC"/>
    <w:rsid w:val="00C23E8F"/>
    <w:rsid w:val="00C30FF9"/>
    <w:rsid w:val="00C346D8"/>
    <w:rsid w:val="00C41EA6"/>
    <w:rsid w:val="00C435DA"/>
    <w:rsid w:val="00C5049C"/>
    <w:rsid w:val="00C57EA4"/>
    <w:rsid w:val="00C6184D"/>
    <w:rsid w:val="00C81C19"/>
    <w:rsid w:val="00CC4D82"/>
    <w:rsid w:val="00CC6631"/>
    <w:rsid w:val="00CC6B3A"/>
    <w:rsid w:val="00CC6B4A"/>
    <w:rsid w:val="00CC75A2"/>
    <w:rsid w:val="00CD09BB"/>
    <w:rsid w:val="00CD3EFE"/>
    <w:rsid w:val="00CD5397"/>
    <w:rsid w:val="00CE2C21"/>
    <w:rsid w:val="00CE51F7"/>
    <w:rsid w:val="00CF2583"/>
    <w:rsid w:val="00D04235"/>
    <w:rsid w:val="00D075D7"/>
    <w:rsid w:val="00D0762F"/>
    <w:rsid w:val="00D21C24"/>
    <w:rsid w:val="00D22186"/>
    <w:rsid w:val="00D401F2"/>
    <w:rsid w:val="00D4295B"/>
    <w:rsid w:val="00D4321A"/>
    <w:rsid w:val="00D43353"/>
    <w:rsid w:val="00D51C6D"/>
    <w:rsid w:val="00D5361E"/>
    <w:rsid w:val="00D56618"/>
    <w:rsid w:val="00D67680"/>
    <w:rsid w:val="00D74BF4"/>
    <w:rsid w:val="00D838D7"/>
    <w:rsid w:val="00D90FE0"/>
    <w:rsid w:val="00D946F0"/>
    <w:rsid w:val="00D9737E"/>
    <w:rsid w:val="00DA2EC2"/>
    <w:rsid w:val="00DA4E28"/>
    <w:rsid w:val="00DA63C3"/>
    <w:rsid w:val="00DA6E08"/>
    <w:rsid w:val="00DA7B7F"/>
    <w:rsid w:val="00DB3AE4"/>
    <w:rsid w:val="00DB3F31"/>
    <w:rsid w:val="00DB6A72"/>
    <w:rsid w:val="00DD0384"/>
    <w:rsid w:val="00DD3124"/>
    <w:rsid w:val="00DD4168"/>
    <w:rsid w:val="00DD5902"/>
    <w:rsid w:val="00DD6215"/>
    <w:rsid w:val="00DE1DB1"/>
    <w:rsid w:val="00DE4B4F"/>
    <w:rsid w:val="00DE673C"/>
    <w:rsid w:val="00DF303E"/>
    <w:rsid w:val="00DF32C9"/>
    <w:rsid w:val="00E125E0"/>
    <w:rsid w:val="00E1351B"/>
    <w:rsid w:val="00E25C1C"/>
    <w:rsid w:val="00E322D2"/>
    <w:rsid w:val="00E34A3C"/>
    <w:rsid w:val="00E35325"/>
    <w:rsid w:val="00E3541D"/>
    <w:rsid w:val="00E40989"/>
    <w:rsid w:val="00E40C09"/>
    <w:rsid w:val="00E44ED7"/>
    <w:rsid w:val="00E51A2B"/>
    <w:rsid w:val="00E52810"/>
    <w:rsid w:val="00E57B27"/>
    <w:rsid w:val="00E609C4"/>
    <w:rsid w:val="00E7562F"/>
    <w:rsid w:val="00E8582D"/>
    <w:rsid w:val="00E90849"/>
    <w:rsid w:val="00E96E45"/>
    <w:rsid w:val="00E97488"/>
    <w:rsid w:val="00EB7BF2"/>
    <w:rsid w:val="00EC2F90"/>
    <w:rsid w:val="00EC30FB"/>
    <w:rsid w:val="00ED6A91"/>
    <w:rsid w:val="00EE62F0"/>
    <w:rsid w:val="00EE786B"/>
    <w:rsid w:val="00F00B65"/>
    <w:rsid w:val="00F03A37"/>
    <w:rsid w:val="00F115C7"/>
    <w:rsid w:val="00F12670"/>
    <w:rsid w:val="00F21B8B"/>
    <w:rsid w:val="00F2347B"/>
    <w:rsid w:val="00F317DB"/>
    <w:rsid w:val="00F328F4"/>
    <w:rsid w:val="00F33848"/>
    <w:rsid w:val="00F4369A"/>
    <w:rsid w:val="00F50141"/>
    <w:rsid w:val="00F5154B"/>
    <w:rsid w:val="00F54FCF"/>
    <w:rsid w:val="00F6025B"/>
    <w:rsid w:val="00F73832"/>
    <w:rsid w:val="00F76E5F"/>
    <w:rsid w:val="00F8015A"/>
    <w:rsid w:val="00F83F58"/>
    <w:rsid w:val="00F918B6"/>
    <w:rsid w:val="00F95093"/>
    <w:rsid w:val="00F95FDF"/>
    <w:rsid w:val="00FA084D"/>
    <w:rsid w:val="00FA5895"/>
    <w:rsid w:val="00FA606C"/>
    <w:rsid w:val="00FB3054"/>
    <w:rsid w:val="00FC0AA0"/>
    <w:rsid w:val="00FC59D2"/>
    <w:rsid w:val="00FE00B8"/>
    <w:rsid w:val="00FE69B1"/>
    <w:rsid w:val="00FF66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3DB263"/>
  <w15:docId w15:val="{207EDD1E-E954-413F-9AAB-AFEAB136B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62B8"/>
    <w:pPr>
      <w:widowControl w:val="0"/>
      <w:autoSpaceDE w:val="0"/>
      <w:autoSpaceDN w:val="0"/>
      <w:adjustRightInd w:val="0"/>
    </w:pPr>
    <w:rPr>
      <w:rFonts w:ascii="Verdana" w:hAnsi="Verdana"/>
      <w:lang w:val="en-US" w:eastAsia="en-US"/>
    </w:rPr>
  </w:style>
  <w:style w:type="paragraph" w:styleId="Heading1">
    <w:name w:val="heading 1"/>
    <w:basedOn w:val="Normal"/>
    <w:next w:val="Normal"/>
    <w:qFormat/>
    <w:rsid w:val="00A862B8"/>
    <w:pPr>
      <w:keepNext/>
      <w:jc w:val="center"/>
      <w:outlineLvl w:val="0"/>
    </w:pPr>
    <w:rPr>
      <w:b/>
      <w:sz w:val="24"/>
      <w:lang w:val="lt-LT"/>
    </w:rPr>
  </w:style>
  <w:style w:type="paragraph" w:styleId="Heading2">
    <w:name w:val="heading 2"/>
    <w:basedOn w:val="Normal"/>
    <w:next w:val="Normal"/>
    <w:qFormat/>
    <w:pPr>
      <w:keepNext/>
      <w:jc w:val="right"/>
      <w:outlineLvl w:val="1"/>
    </w:pPr>
    <w:rPr>
      <w:sz w:val="24"/>
      <w:lang w:val="lt-LT"/>
    </w:rPr>
  </w:style>
  <w:style w:type="paragraph" w:styleId="Heading3">
    <w:name w:val="heading 3"/>
    <w:basedOn w:val="Normal"/>
    <w:next w:val="Normal"/>
    <w:qFormat/>
    <w:pPr>
      <w:keepNext/>
      <w:outlineLvl w:val="2"/>
    </w:pPr>
    <w:rPr>
      <w:sz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pPr>
      <w:widowControl/>
      <w:tabs>
        <w:tab w:val="center" w:pos="4153"/>
        <w:tab w:val="right" w:pos="8306"/>
      </w:tabs>
      <w:autoSpaceDE/>
      <w:autoSpaceDN/>
      <w:adjustRightInd/>
    </w:pPr>
    <w:rPr>
      <w:sz w:val="24"/>
      <w:lang w:val="en-GB"/>
    </w:rPr>
  </w:style>
  <w:style w:type="paragraph" w:customStyle="1" w:styleId="tekstas">
    <w:name w:val="tekstas"/>
    <w:basedOn w:val="Normal"/>
    <w:pPr>
      <w:widowControl/>
      <w:autoSpaceDE/>
      <w:autoSpaceDN/>
      <w:adjustRightInd/>
      <w:ind w:firstLine="1298"/>
    </w:pPr>
    <w:rPr>
      <w:sz w:val="24"/>
      <w:lang w:val="lt-LT"/>
    </w:rPr>
  </w:style>
  <w:style w:type="paragraph" w:styleId="Header">
    <w:name w:val="header"/>
    <w:basedOn w:val="Normal"/>
    <w:link w:val="HeaderChar"/>
    <w:uiPriority w:val="99"/>
    <w:pPr>
      <w:tabs>
        <w:tab w:val="center" w:pos="4153"/>
        <w:tab w:val="right" w:pos="8306"/>
      </w:tabs>
    </w:pPr>
  </w:style>
  <w:style w:type="character" w:styleId="Hyperlink">
    <w:name w:val="Hyperlink"/>
    <w:semiHidden/>
    <w:rPr>
      <w:color w:val="0000FF"/>
      <w:u w:val="single"/>
    </w:rPr>
  </w:style>
  <w:style w:type="paragraph" w:styleId="BalloonText">
    <w:name w:val="Balloon Text"/>
    <w:basedOn w:val="Norma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lang w:val="en-US" w:eastAsia="en-US"/>
    </w:rPr>
  </w:style>
  <w:style w:type="paragraph" w:styleId="FootnoteText">
    <w:name w:val="footnote text"/>
    <w:basedOn w:val="Normal"/>
    <w:link w:val="FootnoteTextChar"/>
    <w:uiPriority w:val="99"/>
    <w:semiHidden/>
    <w:unhideWhenUsed/>
    <w:rsid w:val="000C6EB0"/>
  </w:style>
  <w:style w:type="character" w:customStyle="1" w:styleId="FootnoteTextChar">
    <w:name w:val="Footnote Text Char"/>
    <w:basedOn w:val="DefaultParagraphFont"/>
    <w:link w:val="FootnoteText"/>
    <w:uiPriority w:val="99"/>
    <w:semiHidden/>
    <w:rsid w:val="000C6EB0"/>
    <w:rPr>
      <w:rFonts w:ascii="Verdana" w:hAnsi="Verdana"/>
      <w:lang w:val="en-US" w:eastAsia="en-US"/>
    </w:rPr>
  </w:style>
  <w:style w:type="character" w:styleId="FootnoteReference">
    <w:name w:val="footnote reference"/>
    <w:basedOn w:val="DefaultParagraphFont"/>
    <w:uiPriority w:val="99"/>
    <w:semiHidden/>
    <w:unhideWhenUsed/>
    <w:rsid w:val="000C6EB0"/>
    <w:rPr>
      <w:vertAlign w:val="superscript"/>
    </w:rPr>
  </w:style>
  <w:style w:type="character" w:styleId="UnresolvedMention">
    <w:name w:val="Unresolved Mention"/>
    <w:basedOn w:val="DefaultParagraphFont"/>
    <w:uiPriority w:val="99"/>
    <w:semiHidden/>
    <w:unhideWhenUsed/>
    <w:rsid w:val="000C6EB0"/>
    <w:rPr>
      <w:color w:val="605E5C"/>
      <w:shd w:val="clear" w:color="auto" w:fill="E1DFDD"/>
    </w:rPr>
  </w:style>
  <w:style w:type="character" w:styleId="CommentReference">
    <w:name w:val="annotation reference"/>
    <w:basedOn w:val="DefaultParagraphFont"/>
    <w:uiPriority w:val="99"/>
    <w:semiHidden/>
    <w:unhideWhenUsed/>
    <w:rsid w:val="000F0B61"/>
    <w:rPr>
      <w:sz w:val="16"/>
      <w:szCs w:val="16"/>
    </w:rPr>
  </w:style>
  <w:style w:type="paragraph" w:styleId="CommentText">
    <w:name w:val="annotation text"/>
    <w:basedOn w:val="Normal"/>
    <w:link w:val="CommentTextChar"/>
    <w:uiPriority w:val="99"/>
    <w:semiHidden/>
    <w:unhideWhenUsed/>
    <w:rsid w:val="000F0B61"/>
  </w:style>
  <w:style w:type="character" w:customStyle="1" w:styleId="CommentTextChar">
    <w:name w:val="Comment Text Char"/>
    <w:basedOn w:val="DefaultParagraphFont"/>
    <w:link w:val="CommentText"/>
    <w:uiPriority w:val="99"/>
    <w:semiHidden/>
    <w:rsid w:val="000F0B61"/>
    <w:rPr>
      <w:rFonts w:ascii="Verdana" w:hAnsi="Verdana"/>
      <w:lang w:val="en-US" w:eastAsia="en-US"/>
    </w:rPr>
  </w:style>
  <w:style w:type="paragraph" w:styleId="CommentSubject">
    <w:name w:val="annotation subject"/>
    <w:basedOn w:val="CommentText"/>
    <w:next w:val="CommentText"/>
    <w:link w:val="CommentSubjectChar"/>
    <w:uiPriority w:val="99"/>
    <w:semiHidden/>
    <w:unhideWhenUsed/>
    <w:rsid w:val="000F0B61"/>
    <w:rPr>
      <w:b/>
      <w:bCs/>
    </w:rPr>
  </w:style>
  <w:style w:type="character" w:customStyle="1" w:styleId="CommentSubjectChar">
    <w:name w:val="Comment Subject Char"/>
    <w:basedOn w:val="CommentTextChar"/>
    <w:link w:val="CommentSubject"/>
    <w:uiPriority w:val="99"/>
    <w:semiHidden/>
    <w:rsid w:val="000F0B61"/>
    <w:rPr>
      <w:rFonts w:ascii="Verdana" w:hAnsi="Verdana"/>
      <w:b/>
      <w:bCs/>
      <w:lang w:val="en-US" w:eastAsia="en-US"/>
    </w:rPr>
  </w:style>
  <w:style w:type="character" w:styleId="FollowedHyperlink">
    <w:name w:val="FollowedHyperlink"/>
    <w:basedOn w:val="DefaultParagraphFont"/>
    <w:uiPriority w:val="99"/>
    <w:semiHidden/>
    <w:unhideWhenUsed/>
    <w:rsid w:val="00E57B27"/>
    <w:rPr>
      <w:color w:val="800080" w:themeColor="followedHyperlink"/>
      <w:u w:val="single"/>
    </w:rPr>
  </w:style>
  <w:style w:type="paragraph" w:styleId="Revision">
    <w:name w:val="Revision"/>
    <w:hidden/>
    <w:uiPriority w:val="99"/>
    <w:semiHidden/>
    <w:rsid w:val="00FC59D2"/>
    <w:rPr>
      <w:rFonts w:ascii="Verdana" w:hAnsi="Verdana"/>
      <w:lang w:val="en-US" w:eastAsia="en-US"/>
    </w:rPr>
  </w:style>
  <w:style w:type="paragraph" w:styleId="ListParagraph">
    <w:name w:val="List Paragraph"/>
    <w:basedOn w:val="Normal"/>
    <w:uiPriority w:val="34"/>
    <w:qFormat/>
    <w:rsid w:val="00CE51F7"/>
    <w:pPr>
      <w:ind w:left="720"/>
      <w:contextualSpacing/>
    </w:pPr>
    <w:rPr>
      <w:rFonts w:ascii="Times New Roman" w:hAnsi="Times New Roman"/>
      <w:lang w:val="lt-LT"/>
    </w:rPr>
  </w:style>
  <w:style w:type="character" w:customStyle="1" w:styleId="HeaderChar">
    <w:name w:val="Header Char"/>
    <w:basedOn w:val="DefaultParagraphFont"/>
    <w:link w:val="Header"/>
    <w:uiPriority w:val="99"/>
    <w:rsid w:val="00E97488"/>
    <w:rPr>
      <w:rFonts w:ascii="Verdana" w:hAnsi="Verdan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s://www.lb.lt/lt/asmens-duomenu-apsauga" TargetMode="External"/><Relationship Id="rId1" Type="http://schemas.openxmlformats.org/officeDocument/2006/relationships/hyperlink" Target="mailto:info@lb.l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seimas.lrs.lt/portal/legalAct/lt/TAP/2ded2b502cea11ec99bbc1b08701c7f8?positionInSearchResults=61&amp;searchModelUUID=bfbc30ae-3e53-4b76-b848-125a2dcf0b38" TargetMode="External"/><Relationship Id="rId2" Type="http://schemas.openxmlformats.org/officeDocument/2006/relationships/hyperlink" Target="https://ec.europa.eu/info/sites/default/files/economy-finance/2022_dbp_lt_lt.pdf" TargetMode="External"/><Relationship Id="rId1" Type="http://schemas.openxmlformats.org/officeDocument/2006/relationships/hyperlink" Target="https://e-seimas.lrs.lt/portal/legalAct/lt/TAP/192c31f02cf111ec99bbc1b08701c7f8?positionInSearchResults=0&amp;searchModelUUID=1c17251b-c988-4d9c-b164-4603a1909aba" TargetMode="External"/><Relationship Id="rId5" Type="http://schemas.openxmlformats.org/officeDocument/2006/relationships/hyperlink" Target="https://www.lb.lt/lt/leidiniai/lietuvos-ekonomikos-apzvalga-2021-m-rugsejo-men" TargetMode="External"/><Relationship Id="rId4" Type="http://schemas.openxmlformats.org/officeDocument/2006/relationships/hyperlink" Target="https://e-seimas.lrs.lt/portal/legalAct/lt/TAP/dad07e902cc111ec99bbc1b08701c7f8?positionInSearchResults=137&amp;searchModelUUID=bfbc30ae-3e53-4b76-b848-125a2dcf0b3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0A722507847044E8AB6567832A2FEC5" ma:contentTypeVersion="0" ma:contentTypeDescription="Create a new document." ma:contentTypeScope="" ma:versionID="75a653c346d6ac586b802709a18fa11e">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4CB8A2-C7E0-428D-9DDF-7CD35BB53A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BDA6C1E-DC82-4B39-864A-94B01B1A5257}">
  <ds:schemaRefs>
    <ds:schemaRef ds:uri="http://schemas.openxmlformats.org/officeDocument/2006/bibliography"/>
  </ds:schemaRefs>
</ds:datastoreItem>
</file>

<file path=customXml/itemProps3.xml><?xml version="1.0" encoding="utf-8"?>
<ds:datastoreItem xmlns:ds="http://schemas.openxmlformats.org/officeDocument/2006/customXml" ds:itemID="{95748A2C-B390-4840-99DB-F462F38E024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AAA26E4-61C4-40AD-9655-5C224258F478}">
  <ds:schemaRefs>
    <ds:schemaRef ds:uri="http://schemas.microsoft.com/sharepoint/v3/contenttype/forms"/>
  </ds:schemaRefs>
</ds:datastoreItem>
</file>

<file path=docProps/app.xml><?xml version="1.0" encoding="utf-8"?>
<ap:Properties xmlns:vt="http://schemas.openxmlformats.org/officeDocument/2006/docPropsVTypes" xmlns:ap="http://schemas.openxmlformats.org/officeDocument/2006/extended-properties">
  <ap:Template>Normal</ap:Template>
  <ap:TotalTime>12</ap:TotalTime>
  <ap:Pages>4</ap:Pages>
  <ap:Words>7925</ap:Words>
  <ap:Characters>4518</ap:Characters>
  <ap:Application>Microsoft Office Word</ap:Application>
  <ap:DocSecurity>0</ap:DocSecurity>
  <ap:Lines>37</ap:Lines>
  <ap:Paragraphs>24</ap:Paragraphs>
  <ap:ScaleCrop>false</ap:ScaleCrop>
  <ap:HeadingPairs>
    <vt:vector baseType="variant" size="2">
      <vt:variant>
        <vt:lpstr>Title</vt:lpstr>
      </vt:variant>
      <vt:variant>
        <vt:i4>1</vt:i4>
      </vt:variant>
    </vt:vector>
  </ap:HeadingPairs>
  <ap:TitlesOfParts>
    <vt:vector baseType="lpstr" size="1">
      <vt:lpstr/>
    </vt:vector>
  </ap:TitlesOfParts>
  <ap:Company>Lietuvos bankas</ap:Company>
  <ap:LinksUpToDate>false</ap:LinksUpToDate>
  <ap:CharactersWithSpaces>12419</ap:CharactersWithSpaces>
  <ap:SharedDoc>false</ap:SharedDoc>
  <ap:HLinks>
    <vt:vector baseType="variant" size="6">
      <vt:variant>
        <vt:i4>2293769</vt:i4>
      </vt:variant>
      <vt:variant>
        <vt:i4>0</vt:i4>
      </vt:variant>
      <vt:variant>
        <vt:i4>0</vt:i4>
      </vt:variant>
      <vt:variant>
        <vt:i4>5</vt:i4>
      </vt:variant>
      <vt:variant>
        <vt:lpwstr>mailto:info@lb.lt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Evaldas Bareišis</dc:creator>
  <cp:lastModifiedBy>Vaidotas Tuzikas</cp:lastModifiedBy>
  <cp:revision>7</cp:revision>
  <cp:lastPrinted>2021-10-22T11:03:00Z</cp:lastPrinted>
  <dcterms:created xsi:type="dcterms:W3CDTF">2021-11-08T09:29:00Z</dcterms:created>
  <dcterms:modified xsi:type="dcterms:W3CDTF">2021-11-08T09:40:00Z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0x010100B0A722507847044E8AB6567832A2FEC5</vt:lpwstr>
  </property>
</Properties>
</file>