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4FA2" w:rsidRDefault="007E46DE" w:rsidP="00C868EA">
      <w:pPr>
        <w:spacing w:line="360" w:lineRule="auto"/>
        <w:jc w:val="center"/>
      </w:pPr>
      <w:r>
        <w:rPr>
          <w:noProof/>
          <w:lang w:eastAsia="lt-LT"/>
        </w:rPr>
        <w:drawing>
          <wp:inline distT="0" distB="0" distL="0" distR="0">
            <wp:extent cx="527050" cy="615950"/>
            <wp:effectExtent l="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" cy="61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4FA2" w:rsidRDefault="00AC4FA2" w:rsidP="00C868EA">
      <w:pPr>
        <w:spacing w:line="360" w:lineRule="auto"/>
        <w:jc w:val="center"/>
        <w:rPr>
          <w:b/>
          <w:bCs/>
        </w:rPr>
      </w:pPr>
      <w:r>
        <w:rPr>
          <w:b/>
          <w:bCs/>
        </w:rPr>
        <w:t>LIETUVOS RESPUBLIKOS SEIMO KANCELIARIJOS</w:t>
      </w:r>
    </w:p>
    <w:p w:rsidR="00AC4FA2" w:rsidRDefault="00AC4FA2" w:rsidP="00C868EA">
      <w:pPr>
        <w:pStyle w:val="Antrat1"/>
        <w:rPr>
          <w:spacing w:val="0"/>
        </w:rPr>
      </w:pPr>
      <w:r>
        <w:rPr>
          <w:spacing w:val="0"/>
        </w:rPr>
        <w:t>TEISĖS DEPARTAMENTAS</w:t>
      </w:r>
    </w:p>
    <w:p w:rsidR="007133F4" w:rsidRDefault="007133F4" w:rsidP="00C868EA">
      <w:pPr>
        <w:spacing w:line="360" w:lineRule="auto"/>
        <w:jc w:val="center"/>
        <w:rPr>
          <w:b/>
          <w:bCs/>
        </w:rPr>
      </w:pPr>
    </w:p>
    <w:p w:rsidR="00715CF7" w:rsidRPr="00060C17" w:rsidRDefault="00715CF7" w:rsidP="00C868EA">
      <w:pPr>
        <w:spacing w:line="360" w:lineRule="auto"/>
        <w:jc w:val="center"/>
        <w:rPr>
          <w:b/>
          <w:bCs/>
        </w:rPr>
      </w:pPr>
      <w:r w:rsidRPr="00715CF7">
        <w:rPr>
          <w:b/>
          <w:bCs/>
        </w:rPr>
        <w:t>IŠVADA</w:t>
      </w:r>
    </w:p>
    <w:p w:rsidR="00F74902" w:rsidRDefault="004101BF" w:rsidP="00F74902">
      <w:pPr>
        <w:spacing w:line="360" w:lineRule="auto"/>
        <w:jc w:val="center"/>
        <w:rPr>
          <w:b/>
          <w:bCs/>
          <w:caps/>
        </w:rPr>
      </w:pPr>
      <w:bookmarkStart w:id="0" w:name="_GoBack"/>
      <w:r w:rsidRPr="004101BF">
        <w:rPr>
          <w:b/>
          <w:bCs/>
        </w:rPr>
        <w:t xml:space="preserve">DĖL </w:t>
      </w:r>
      <w:r w:rsidR="00F74902">
        <w:rPr>
          <w:b/>
          <w:bCs/>
          <w:caps/>
        </w:rPr>
        <w:t>LIETUVOS RESPUBLIKOS</w:t>
      </w:r>
    </w:p>
    <w:p w:rsidR="00715CF7" w:rsidRPr="00F74902" w:rsidRDefault="00F74902" w:rsidP="00F74902">
      <w:pPr>
        <w:spacing w:line="360" w:lineRule="auto"/>
        <w:jc w:val="center"/>
        <w:rPr>
          <w:b/>
          <w:bCs/>
          <w:caps/>
        </w:rPr>
      </w:pPr>
      <w:r>
        <w:rPr>
          <w:b/>
          <w:bCs/>
          <w:caps/>
        </w:rPr>
        <w:t xml:space="preserve">Darbo kodekso 115 ir 122 straipsnių </w:t>
      </w:r>
      <w:r>
        <w:rPr>
          <w:b/>
          <w:bCs/>
        </w:rPr>
        <w:t>PAKEITIMO</w:t>
      </w:r>
      <w:r w:rsidR="00760CEF">
        <w:rPr>
          <w:b/>
          <w:bCs/>
          <w:caps/>
          <w:color w:val="000000"/>
          <w:szCs w:val="24"/>
          <w:shd w:val="clear" w:color="auto" w:fill="FFFFFF"/>
          <w:lang w:eastAsia="lt-LT"/>
        </w:rPr>
        <w:t xml:space="preserve"> </w:t>
      </w:r>
      <w:r w:rsidR="0067395E">
        <w:rPr>
          <w:b/>
          <w:bCs/>
          <w:caps/>
          <w:color w:val="000000"/>
          <w:szCs w:val="24"/>
          <w:shd w:val="clear" w:color="auto" w:fill="FFFFFF"/>
          <w:lang w:eastAsia="lt-LT"/>
        </w:rPr>
        <w:br/>
      </w:r>
      <w:r w:rsidR="00760CEF" w:rsidRPr="0070462D">
        <w:rPr>
          <w:b/>
          <w:bCs/>
          <w:caps/>
          <w:color w:val="000000"/>
          <w:szCs w:val="24"/>
          <w:shd w:val="clear" w:color="auto" w:fill="FFFFFF"/>
          <w:lang w:eastAsia="lt-LT"/>
        </w:rPr>
        <w:t xml:space="preserve">ĮSTATYMO </w:t>
      </w:r>
      <w:r w:rsidR="00760CEF" w:rsidRPr="0070462D">
        <w:rPr>
          <w:b/>
          <w:bCs/>
          <w:caps/>
          <w:color w:val="000000"/>
          <w:szCs w:val="24"/>
          <w:lang w:eastAsia="lt-LT"/>
        </w:rPr>
        <w:t>PROJEKTO</w:t>
      </w:r>
    </w:p>
    <w:bookmarkEnd w:id="0"/>
    <w:p w:rsidR="00B500DC" w:rsidRPr="0004571C" w:rsidRDefault="00B500DC" w:rsidP="00760CEF">
      <w:pPr>
        <w:spacing w:line="360" w:lineRule="auto"/>
        <w:jc w:val="center"/>
        <w:textAlignment w:val="baseline"/>
      </w:pPr>
    </w:p>
    <w:p w:rsidR="007E2D55" w:rsidRPr="0004571C" w:rsidRDefault="00C90B78" w:rsidP="00C868EA">
      <w:pPr>
        <w:spacing w:line="360" w:lineRule="auto"/>
        <w:jc w:val="center"/>
      </w:pPr>
      <w:r>
        <w:t>202</w:t>
      </w:r>
      <w:r w:rsidR="00F74902">
        <w:t>3</w:t>
      </w:r>
      <w:r w:rsidR="00630FFD" w:rsidRPr="0004571C">
        <w:t>-</w:t>
      </w:r>
      <w:r w:rsidR="00F74902">
        <w:t>04</w:t>
      </w:r>
      <w:r w:rsidR="00630FFD" w:rsidRPr="0004571C">
        <w:t>-</w:t>
      </w:r>
      <w:r w:rsidR="0036482E">
        <w:t>11</w:t>
      </w:r>
      <w:r w:rsidR="001814A4">
        <w:t xml:space="preserve"> </w:t>
      </w:r>
      <w:r w:rsidR="00715CF7" w:rsidRPr="0004571C">
        <w:t>Nr. XI</w:t>
      </w:r>
      <w:r w:rsidR="00551086" w:rsidRPr="0004571C">
        <w:t>V</w:t>
      </w:r>
      <w:r w:rsidR="00715CF7" w:rsidRPr="0004571C">
        <w:t>P</w:t>
      </w:r>
      <w:r w:rsidR="00902242" w:rsidRPr="0004571C">
        <w:t>-</w:t>
      </w:r>
      <w:r w:rsidR="00F74902">
        <w:t>2605</w:t>
      </w:r>
    </w:p>
    <w:p w:rsidR="00715CF7" w:rsidRPr="0004571C" w:rsidRDefault="00715CF7" w:rsidP="00C868EA">
      <w:pPr>
        <w:spacing w:line="360" w:lineRule="auto"/>
        <w:jc w:val="center"/>
      </w:pPr>
      <w:r w:rsidRPr="00715CF7">
        <w:rPr>
          <w:lang w:val="it-IT"/>
        </w:rPr>
        <w:t>Vilnius</w:t>
      </w:r>
    </w:p>
    <w:p w:rsidR="00223529" w:rsidRDefault="00223529" w:rsidP="00C868EA">
      <w:pPr>
        <w:spacing w:line="360" w:lineRule="auto"/>
      </w:pPr>
    </w:p>
    <w:p w:rsidR="00374AE7" w:rsidRDefault="00374AE7" w:rsidP="00374AE7">
      <w:pPr>
        <w:tabs>
          <w:tab w:val="left" w:pos="1134"/>
        </w:tabs>
        <w:spacing w:line="360" w:lineRule="auto"/>
        <w:ind w:firstLine="709"/>
        <w:jc w:val="both"/>
      </w:pPr>
      <w:r w:rsidRPr="000065AD">
        <w:rPr>
          <w:szCs w:val="24"/>
        </w:rPr>
        <w:t xml:space="preserve">Įvertinę projekto atitiktį Konstitucijai, įstatymams, teisėkūros principams ir teisės technikos taisyklėms, </w:t>
      </w:r>
      <w:r>
        <w:t>teikiame šias pastabas.</w:t>
      </w:r>
    </w:p>
    <w:p w:rsidR="000A1076" w:rsidRDefault="00171038" w:rsidP="007A58B4">
      <w:pPr>
        <w:pStyle w:val="Sraopastraipa"/>
        <w:numPr>
          <w:ilvl w:val="0"/>
          <w:numId w:val="3"/>
        </w:numPr>
        <w:tabs>
          <w:tab w:val="left" w:pos="1134"/>
        </w:tabs>
        <w:spacing w:line="360" w:lineRule="auto"/>
        <w:ind w:left="0" w:firstLine="851"/>
        <w:jc w:val="both"/>
      </w:pPr>
      <w:r>
        <w:t xml:space="preserve">Projekto 1 straipsniu keičiamo Darbo kodekso 115 straipsnio 1 </w:t>
      </w:r>
      <w:r w:rsidR="0012622D">
        <w:t>ir 3 dalys</w:t>
      </w:r>
      <w:r>
        <w:t>e</w:t>
      </w:r>
      <w:r w:rsidR="000A1076">
        <w:t xml:space="preserve"> siūlomas reguliavimas dėl suminės darbo laiko </w:t>
      </w:r>
      <w:r w:rsidR="00B774E3">
        <w:t xml:space="preserve">apskaitos </w:t>
      </w:r>
      <w:r w:rsidR="000A1076">
        <w:t xml:space="preserve">įvedimo tik nepertraukiamai veikiančiose įmonėse </w:t>
      </w:r>
      <w:r w:rsidR="0012622D">
        <w:t xml:space="preserve">ir </w:t>
      </w:r>
      <w:r w:rsidR="00B86B42">
        <w:t>siūlomos darbo l</w:t>
      </w:r>
      <w:r w:rsidR="007721D1">
        <w:t xml:space="preserve">aiko normos </w:t>
      </w:r>
      <w:r w:rsidR="007721D1" w:rsidRPr="007721D1">
        <w:rPr>
          <w:bCs/>
        </w:rPr>
        <w:t>–</w:t>
      </w:r>
      <w:r w:rsidR="007721D1">
        <w:rPr>
          <w:bCs/>
        </w:rPr>
        <w:t xml:space="preserve"> </w:t>
      </w:r>
      <w:r w:rsidR="0012622D" w:rsidRPr="00B86B42">
        <w:rPr>
          <w:bCs/>
          <w:color w:val="000000"/>
        </w:rPr>
        <w:t>keturiasdešimt aštuonių</w:t>
      </w:r>
      <w:r w:rsidR="00A97764">
        <w:rPr>
          <w:color w:val="000000"/>
        </w:rPr>
        <w:t xml:space="preserve"> </w:t>
      </w:r>
      <w:r w:rsidR="0012622D">
        <w:rPr>
          <w:color w:val="000000"/>
        </w:rPr>
        <w:t>valandų per kiekvieną</w:t>
      </w:r>
      <w:r w:rsidR="00B86B42">
        <w:rPr>
          <w:color w:val="000000"/>
        </w:rPr>
        <w:t xml:space="preserve"> septynių dienų laikotarpį</w:t>
      </w:r>
      <w:r w:rsidR="0012622D">
        <w:rPr>
          <w:color w:val="000000"/>
        </w:rPr>
        <w:t>,</w:t>
      </w:r>
      <w:r w:rsidR="00B86B42">
        <w:rPr>
          <w:color w:val="000000"/>
        </w:rPr>
        <w:t xml:space="preserve"> dirbant suminės darbo laiko apskaitos režimu,</w:t>
      </w:r>
      <w:r w:rsidR="00B86B42" w:rsidRPr="00B86B42">
        <w:t xml:space="preserve"> </w:t>
      </w:r>
      <w:r w:rsidR="00B86B42">
        <w:t>svarstytinas</w:t>
      </w:r>
      <w:r w:rsidR="007721D1">
        <w:t>.</w:t>
      </w:r>
    </w:p>
    <w:p w:rsidR="0012622D" w:rsidRDefault="000A1076" w:rsidP="0012622D">
      <w:pPr>
        <w:tabs>
          <w:tab w:val="left" w:pos="1134"/>
        </w:tabs>
        <w:spacing w:line="360" w:lineRule="auto"/>
        <w:jc w:val="both"/>
        <w:rPr>
          <w:bCs/>
        </w:rPr>
      </w:pPr>
      <w:r>
        <w:tab/>
        <w:t>Pažymėtina,</w:t>
      </w:r>
      <w:r w:rsidR="00B774E3">
        <w:t xml:space="preserve"> kad</w:t>
      </w:r>
      <w:r>
        <w:t xml:space="preserve"> </w:t>
      </w:r>
      <w:r w:rsidR="00171038">
        <w:t>s</w:t>
      </w:r>
      <w:r w:rsidR="00171038" w:rsidRPr="00171038">
        <w:t xml:space="preserve">uminė darbo laiko apskaita </w:t>
      </w:r>
      <w:r>
        <w:t>yra taikoma</w:t>
      </w:r>
      <w:r w:rsidR="00416BE7" w:rsidRPr="00416BE7">
        <w:rPr>
          <w:bCs/>
        </w:rPr>
        <w:t xml:space="preserve">, kai darbo krūvis darbovietėje svyruoja ir yra nepastovus arba tokio darbo laiko režimo poreikį lemia darbuotojų atliekamų funkcijų esmė – dirbdamas tokiu režimu, darbuotojas darbo pareigas atlieka tuo metu, kada jos yra reikalingos, ir nedirba tuomet, kai tokio poreikio </w:t>
      </w:r>
      <w:r w:rsidR="00416BE7" w:rsidRPr="00416BE7">
        <w:rPr>
          <w:bCs/>
        </w:rPr>
        <w:lastRenderedPageBreak/>
        <w:t xml:space="preserve">nėra. Esant suminei darbo laiko </w:t>
      </w:r>
      <w:r w:rsidR="00416BE7" w:rsidRPr="007721D1">
        <w:rPr>
          <w:bCs/>
        </w:rPr>
        <w:t>apskaitai, tai, koks yra darbuotojo darbo laiko režimas, taip pat kokios yra darbuotojo poilsio dienos, nustatoma pagal darbo grafiką.</w:t>
      </w:r>
      <w:r w:rsidR="00416BE7" w:rsidRPr="00416BE7">
        <w:rPr>
          <w:bCs/>
        </w:rPr>
        <w:t xml:space="preserve"> </w:t>
      </w:r>
      <w:r w:rsidR="00A826BC">
        <w:rPr>
          <w:bCs/>
        </w:rPr>
        <w:t>Todėl p</w:t>
      </w:r>
      <w:r w:rsidR="007721D1">
        <w:rPr>
          <w:bCs/>
        </w:rPr>
        <w:t>rojektu nustačius</w:t>
      </w:r>
      <w:r w:rsidR="00A826BC">
        <w:rPr>
          <w:bCs/>
        </w:rPr>
        <w:t xml:space="preserve"> siūlomą reguliavimą, liktų neaiškus suminės darbo laiko apskaitos reguliavimo ypatuma</w:t>
      </w:r>
      <w:r w:rsidR="00A826BC" w:rsidRPr="00315AD9">
        <w:rPr>
          <w:bCs/>
        </w:rPr>
        <w:t xml:space="preserve">s, nes </w:t>
      </w:r>
      <w:r w:rsidR="00ED0EAA" w:rsidRPr="00315AD9">
        <w:rPr>
          <w:bCs/>
        </w:rPr>
        <w:t xml:space="preserve">dirbant kitais darbo laiko režimais (Darbo kodekso 113 straipsnio 2 dalis) būtų taikomos </w:t>
      </w:r>
      <w:r w:rsidR="007721D1" w:rsidRPr="00315AD9">
        <w:rPr>
          <w:bCs/>
        </w:rPr>
        <w:t xml:space="preserve">Darbo kodekso 114 straipsnio </w:t>
      </w:r>
      <w:r w:rsidR="00ED0EAA" w:rsidRPr="00315AD9">
        <w:rPr>
          <w:bCs/>
        </w:rPr>
        <w:t xml:space="preserve">1 punkto nuostatos, kurios nustato </w:t>
      </w:r>
      <w:r w:rsidR="00ED0EAA" w:rsidRPr="00AB3615">
        <w:rPr>
          <w:bCs/>
        </w:rPr>
        <w:t>maksimalų</w:t>
      </w:r>
      <w:r w:rsidR="00C1415C" w:rsidRPr="00AB3615">
        <w:rPr>
          <w:bCs/>
        </w:rPr>
        <w:t xml:space="preserve"> </w:t>
      </w:r>
      <w:r w:rsidR="00ED0EAA" w:rsidRPr="00AB3615">
        <w:rPr>
          <w:bCs/>
        </w:rPr>
        <w:t>vidutinį</w:t>
      </w:r>
      <w:r w:rsidR="002C417F" w:rsidRPr="00AB3615">
        <w:rPr>
          <w:bCs/>
        </w:rPr>
        <w:t xml:space="preserve"> </w:t>
      </w:r>
      <w:r w:rsidR="00C1415C" w:rsidRPr="00AB3615">
        <w:rPr>
          <w:bCs/>
        </w:rPr>
        <w:t>keturiasdešimt</w:t>
      </w:r>
      <w:r w:rsidR="00C1415C" w:rsidRPr="00315AD9">
        <w:rPr>
          <w:bCs/>
        </w:rPr>
        <w:t xml:space="preserve"> aštuonių per kiekvieną septynių dienų laikotarpį</w:t>
      </w:r>
      <w:r w:rsidR="00ED0EAA" w:rsidRPr="00315AD9">
        <w:rPr>
          <w:bCs/>
        </w:rPr>
        <w:t xml:space="preserve"> darbo laiką (,,vidutiniškai“ reiškia, kad septynių dienų darbo valandų skaičius </w:t>
      </w:r>
      <w:r w:rsidR="00575754" w:rsidRPr="00315AD9">
        <w:rPr>
          <w:bCs/>
        </w:rPr>
        <w:t xml:space="preserve">turi būti apskaičiuojamas </w:t>
      </w:r>
      <w:r w:rsidR="00ED0EAA" w:rsidRPr="00315AD9">
        <w:rPr>
          <w:bCs/>
        </w:rPr>
        <w:t>sudė</w:t>
      </w:r>
      <w:r w:rsidR="00575754" w:rsidRPr="00315AD9">
        <w:rPr>
          <w:bCs/>
        </w:rPr>
        <w:t>jus kelių savaičių darbo valandų skaičių ir padalijus iš savaičių skaičiaus. Tad vieną laikotarpį (savaitę) gali būti dirbama, pavyzdžiui, 52 valandas, o kitą – jau 44 valandas, tuo tarpu pagal projekte siūlomą reguliavimą, esant suminei darbo laiko apskaitai visais atvejais darbo valandų skaičius per savaitę neturėtų būti didesnis kaip 48 valandos).</w:t>
      </w:r>
    </w:p>
    <w:p w:rsidR="004D3113" w:rsidRPr="00D30BE4" w:rsidRDefault="0012622D" w:rsidP="00D30BE4">
      <w:pPr>
        <w:tabs>
          <w:tab w:val="left" w:pos="1134"/>
        </w:tabs>
        <w:spacing w:line="360" w:lineRule="auto"/>
        <w:jc w:val="both"/>
        <w:rPr>
          <w:bCs/>
        </w:rPr>
      </w:pPr>
      <w:r>
        <w:rPr>
          <w:bCs/>
        </w:rPr>
        <w:tab/>
      </w:r>
      <w:r w:rsidR="00B774E3" w:rsidRPr="0012622D">
        <w:rPr>
          <w:bCs/>
        </w:rPr>
        <w:t>Projekto aiškinamajame rašte siūlomas pake</w:t>
      </w:r>
      <w:r w:rsidR="00A97764">
        <w:rPr>
          <w:bCs/>
        </w:rPr>
        <w:t xml:space="preserve">itimas argumentuojamas tuo, kad </w:t>
      </w:r>
      <w:r w:rsidR="000A1076" w:rsidRPr="0012622D">
        <w:rPr>
          <w:bCs/>
        </w:rPr>
        <w:t xml:space="preserve">tokiu būdu siekiama apsaugoti ne </w:t>
      </w:r>
      <w:r w:rsidR="00B774E3" w:rsidRPr="0012622D">
        <w:rPr>
          <w:bCs/>
        </w:rPr>
        <w:t xml:space="preserve">tik </w:t>
      </w:r>
      <w:r w:rsidR="000A1076" w:rsidRPr="0012622D">
        <w:rPr>
          <w:bCs/>
        </w:rPr>
        <w:t>transporto sektoriuje dirbančių darbuotojų sveikatą, bet ir eismo dalyvių saugumą</w:t>
      </w:r>
      <w:r w:rsidR="00B774E3" w:rsidRPr="0012622D">
        <w:rPr>
          <w:bCs/>
        </w:rPr>
        <w:t>. A</w:t>
      </w:r>
      <w:r w:rsidR="00D97EC6">
        <w:rPr>
          <w:bCs/>
        </w:rPr>
        <w:t xml:space="preserve">tkreiptinas dėmesys į tai, kad </w:t>
      </w:r>
      <w:r w:rsidR="00416BE7" w:rsidRPr="0012622D">
        <w:rPr>
          <w:bCs/>
        </w:rPr>
        <w:t>Darbo kodekso 121 straipsnis</w:t>
      </w:r>
      <w:r>
        <w:rPr>
          <w:bCs/>
        </w:rPr>
        <w:t xml:space="preserve"> (</w:t>
      </w:r>
      <w:proofErr w:type="spellStart"/>
      <w:r w:rsidRPr="0012622D">
        <w:rPr>
          <w:bCs/>
          <w:i/>
        </w:rPr>
        <w:t>lex</w:t>
      </w:r>
      <w:proofErr w:type="spellEnd"/>
      <w:r w:rsidRPr="0012622D">
        <w:rPr>
          <w:bCs/>
          <w:i/>
        </w:rPr>
        <w:t xml:space="preserve"> </w:t>
      </w:r>
      <w:proofErr w:type="spellStart"/>
      <w:r w:rsidRPr="0012622D">
        <w:rPr>
          <w:bCs/>
          <w:i/>
        </w:rPr>
        <w:t>specialis</w:t>
      </w:r>
      <w:proofErr w:type="spellEnd"/>
      <w:r>
        <w:rPr>
          <w:bCs/>
        </w:rPr>
        <w:t>)</w:t>
      </w:r>
      <w:r w:rsidR="00416BE7" w:rsidRPr="0012622D">
        <w:rPr>
          <w:bCs/>
        </w:rPr>
        <w:t xml:space="preserve"> nustato darbo laiko režimo ypatumus ekonominės veiklos srityse, konkrečiai, kad transporto srityje maksimaliojo darbo laiko reikalavimai ir minimaliojo poilsio laiko reikalavimai</w:t>
      </w:r>
      <w:r w:rsidR="00416BE7" w:rsidRPr="00AB3615">
        <w:rPr>
          <w:bCs/>
        </w:rPr>
        <w:t>, darbo laiko režimo ir darbo apskaitos taisyklės gali skirtis nuo šio kodekso nustatytų normų.</w:t>
      </w:r>
      <w:r w:rsidR="00416BE7" w:rsidRPr="0012622D">
        <w:rPr>
          <w:bCs/>
        </w:rPr>
        <w:t xml:space="preserve"> Darbo laiko ir poilsio laiko ypatumus šiose veiklos srityse nustato Lietuvos Respublikos Vyriausybė ar kolektyvinės sutartys.</w:t>
      </w:r>
      <w:r w:rsidR="009D5C0B" w:rsidRPr="0012622D">
        <w:rPr>
          <w:bCs/>
        </w:rPr>
        <w:t xml:space="preserve"> </w:t>
      </w:r>
      <w:r w:rsidRPr="0012622D">
        <w:rPr>
          <w:bCs/>
        </w:rPr>
        <w:t xml:space="preserve">Darbo laiko ir poilsio laiko ypatumų ekonominės veiklos srityse aprašo, patvirtinto </w:t>
      </w:r>
      <w:r w:rsidR="009D5C0B" w:rsidRPr="0012622D">
        <w:rPr>
          <w:bCs/>
        </w:rPr>
        <w:t>Lietuvos Respublikos Vyriausybės 2017 m. birželio 28 d. nutarimu Nr. 534</w:t>
      </w:r>
      <w:r w:rsidRPr="0012622D">
        <w:rPr>
          <w:bCs/>
        </w:rPr>
        <w:t>, 2.4 punkte numatyta, kad turi būti nustatytas pakankamas poilsis, išreikštas laiko viene</w:t>
      </w:r>
      <w:r w:rsidRPr="0012622D">
        <w:rPr>
          <w:bCs/>
        </w:rPr>
        <w:lastRenderedPageBreak/>
        <w:t xml:space="preserve">tais, kad </w:t>
      </w:r>
      <w:r w:rsidRPr="009D5C0B">
        <w:t>būtų galima užtikrinti, jog dirbdami darbuotojai dėl nuovargio nesusižeis patys, nepakenks savo sveikatai, nesužalos savo bendradarbių ar kitų asmenų.</w:t>
      </w:r>
      <w:r>
        <w:t xml:space="preserve"> Atsižvelgiant į tai, svarstytina</w:t>
      </w:r>
      <w:r w:rsidR="00D30BE4">
        <w:t xml:space="preserve">, ar siūlomas </w:t>
      </w:r>
      <w:r w:rsidR="00B62CA0" w:rsidRPr="00D30BE4">
        <w:rPr>
          <w:bCs/>
        </w:rPr>
        <w:t>teisinis reguliavimas atitinka teisėkūros tikslingumo ir proporcingumo principus. Teisėkūros pagrindų įstatymo 3 straipsnio 2 dalies 1 punkte nustatyta, kad tikslingumo principas reiškia, kad teisės akto projektas turi būti rengiamas ir teisės aktas priimamas tik tuo atveju, kai siekiamų tikslų negalima pasiekti kitomis priemonėmis.</w:t>
      </w:r>
    </w:p>
    <w:p w:rsidR="000B33F0" w:rsidRPr="007A58B4" w:rsidRDefault="007A58B4" w:rsidP="007A58B4">
      <w:pPr>
        <w:pStyle w:val="Sraopastraipa"/>
        <w:numPr>
          <w:ilvl w:val="0"/>
          <w:numId w:val="3"/>
        </w:numPr>
        <w:tabs>
          <w:tab w:val="left" w:pos="1134"/>
        </w:tabs>
        <w:spacing w:line="360" w:lineRule="auto"/>
        <w:ind w:left="0" w:firstLine="851"/>
        <w:jc w:val="both"/>
      </w:pPr>
      <w:r w:rsidRPr="007A58B4">
        <w:rPr>
          <w:bCs/>
          <w:szCs w:val="24"/>
        </w:rPr>
        <w:t xml:space="preserve">Atsižvelgiant į Darbo kodekso 21 straipsnio 4 dalyje nurodytus darbdavio veiklą vykdančius struktūrinius organizacinius darinius (filialus, atstovybes ar kitus struktūrinius, gamybinius, prekybinius ar kitos veiklos padalinius), siūlome </w:t>
      </w:r>
      <w:r>
        <w:rPr>
          <w:bCs/>
          <w:szCs w:val="24"/>
        </w:rPr>
        <w:t xml:space="preserve">atitinkami </w:t>
      </w:r>
      <w:r w:rsidRPr="007A58B4">
        <w:rPr>
          <w:bCs/>
          <w:szCs w:val="24"/>
        </w:rPr>
        <w:t xml:space="preserve">patikslinti </w:t>
      </w:r>
      <w:r w:rsidR="0036482E" w:rsidRPr="007A58B4">
        <w:rPr>
          <w:bCs/>
          <w:szCs w:val="24"/>
        </w:rPr>
        <w:t xml:space="preserve">projekto 1 straipsniu keičiamo Darbo kodekso 115 straipsnio 1 </w:t>
      </w:r>
      <w:r>
        <w:rPr>
          <w:bCs/>
          <w:szCs w:val="24"/>
        </w:rPr>
        <w:t>dalį.</w:t>
      </w:r>
      <w:r w:rsidR="0036482E" w:rsidRPr="007A58B4">
        <w:rPr>
          <w:bCs/>
          <w:szCs w:val="24"/>
        </w:rPr>
        <w:t xml:space="preserve"> </w:t>
      </w:r>
    </w:p>
    <w:p w:rsidR="00AB3615" w:rsidRDefault="00AB3615" w:rsidP="00374AE7">
      <w:pPr>
        <w:pStyle w:val="Sraopastraipa"/>
        <w:numPr>
          <w:ilvl w:val="0"/>
          <w:numId w:val="3"/>
        </w:numPr>
        <w:tabs>
          <w:tab w:val="left" w:pos="1134"/>
        </w:tabs>
        <w:spacing w:line="360" w:lineRule="auto"/>
        <w:ind w:left="0" w:firstLine="851"/>
        <w:jc w:val="both"/>
      </w:pPr>
      <w:r w:rsidRPr="00AB3615">
        <w:rPr>
          <w:bCs/>
        </w:rPr>
        <w:t xml:space="preserve">Tikslintina projekto 2 straipsnio pakeitimo esmė, kadangi </w:t>
      </w:r>
      <w:r w:rsidRPr="00AB3615">
        <w:t>šiuo straipsniu yra keičiamas ne Darbo kodekso 122 straipsnio 3 dalies 3 punktas, o šio straipsnio 2 dalies 3 punktas</w:t>
      </w:r>
      <w:r>
        <w:t>.</w:t>
      </w:r>
    </w:p>
    <w:p w:rsidR="00374AE7" w:rsidRDefault="00374AE7" w:rsidP="00374AE7">
      <w:pPr>
        <w:pStyle w:val="Sraopastraipa"/>
        <w:numPr>
          <w:ilvl w:val="0"/>
          <w:numId w:val="3"/>
        </w:numPr>
        <w:tabs>
          <w:tab w:val="left" w:pos="1134"/>
        </w:tabs>
        <w:spacing w:line="360" w:lineRule="auto"/>
        <w:ind w:left="0" w:firstLine="851"/>
        <w:jc w:val="both"/>
      </w:pPr>
      <w:r>
        <w:t>Atsižvelgiant į tai, kad siūlomas teisinis reguliavimas gali turėti įtakos tiek darbuotojų, tiek darbdavių teisėms ir pareigoms, įstatymo projektą reikėtų derinti su Trišale taryba.</w:t>
      </w:r>
    </w:p>
    <w:p w:rsidR="000B6FF7" w:rsidRDefault="000B6FF7" w:rsidP="0084377D">
      <w:pPr>
        <w:spacing w:line="360" w:lineRule="auto"/>
        <w:jc w:val="both"/>
        <w:rPr>
          <w:lang w:eastAsia="lt-LT"/>
        </w:rPr>
      </w:pPr>
    </w:p>
    <w:p w:rsidR="000B6FF7" w:rsidRDefault="000B6FF7" w:rsidP="0084377D">
      <w:pPr>
        <w:spacing w:line="360" w:lineRule="auto"/>
        <w:jc w:val="both"/>
        <w:rPr>
          <w:lang w:eastAsia="lt-LT"/>
        </w:rPr>
      </w:pPr>
    </w:p>
    <w:p w:rsidR="000B6FF7" w:rsidRDefault="000B6FF7" w:rsidP="0084377D">
      <w:pPr>
        <w:spacing w:line="360" w:lineRule="auto"/>
        <w:jc w:val="both"/>
        <w:rPr>
          <w:lang w:eastAsia="lt-LT"/>
        </w:rPr>
      </w:pPr>
    </w:p>
    <w:p w:rsidR="0084377D" w:rsidRPr="00BC30FC" w:rsidRDefault="0084377D" w:rsidP="0084377D">
      <w:pPr>
        <w:spacing w:line="360" w:lineRule="auto"/>
        <w:jc w:val="both"/>
        <w:rPr>
          <w:color w:val="000000"/>
          <w:szCs w:val="24"/>
          <w:lang w:eastAsia="lt-LT"/>
        </w:rPr>
      </w:pPr>
      <w:r>
        <w:rPr>
          <w:lang w:eastAsia="lt-LT"/>
        </w:rPr>
        <w:t>Departamento direktorius</w:t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</w:r>
      <w:r>
        <w:rPr>
          <w:color w:val="000000"/>
          <w:szCs w:val="24"/>
          <w:lang w:eastAsia="lt-LT"/>
        </w:rPr>
        <w:tab/>
        <w:t xml:space="preserve">       </w:t>
      </w:r>
      <w:r w:rsidRPr="00BC30FC">
        <w:rPr>
          <w:color w:val="000000"/>
          <w:szCs w:val="24"/>
          <w:lang w:eastAsia="lt-LT"/>
        </w:rPr>
        <w:t xml:space="preserve">Dainius </w:t>
      </w:r>
      <w:proofErr w:type="spellStart"/>
      <w:r w:rsidRPr="00BC30FC">
        <w:rPr>
          <w:color w:val="000000"/>
          <w:szCs w:val="24"/>
          <w:lang w:eastAsia="lt-LT"/>
        </w:rPr>
        <w:t>Zebleckis</w:t>
      </w:r>
      <w:proofErr w:type="spellEnd"/>
    </w:p>
    <w:p w:rsidR="00277E6A" w:rsidRPr="00BC30FC" w:rsidRDefault="00277E6A" w:rsidP="00345713">
      <w:pPr>
        <w:spacing w:line="360" w:lineRule="auto"/>
        <w:jc w:val="both"/>
        <w:rPr>
          <w:color w:val="000000"/>
          <w:szCs w:val="24"/>
          <w:lang w:eastAsia="lt-LT"/>
        </w:rPr>
      </w:pPr>
    </w:p>
    <w:p w:rsidR="002041BC" w:rsidRDefault="002041BC" w:rsidP="00345713">
      <w:pPr>
        <w:spacing w:line="360" w:lineRule="auto"/>
        <w:jc w:val="both"/>
      </w:pPr>
    </w:p>
    <w:p w:rsidR="0084377D" w:rsidRDefault="0084377D" w:rsidP="00345713">
      <w:pPr>
        <w:spacing w:line="360" w:lineRule="auto"/>
        <w:jc w:val="both"/>
      </w:pPr>
    </w:p>
    <w:p w:rsidR="00F74902" w:rsidRDefault="00F74902" w:rsidP="00F74902">
      <w:pPr>
        <w:pStyle w:val="Preformatted"/>
        <w:spacing w:line="360" w:lineRule="auto"/>
        <w:rPr>
          <w:rFonts w:ascii="Times New Roman" w:hAnsi="Times New Roman"/>
          <w:sz w:val="24"/>
          <w:szCs w:val="24"/>
        </w:rPr>
      </w:pPr>
    </w:p>
    <w:p w:rsidR="00F74902" w:rsidRPr="00FE406F" w:rsidRDefault="00F74902" w:rsidP="00F74902">
      <w:pPr>
        <w:pStyle w:val="Preformatted"/>
        <w:spacing w:line="360" w:lineRule="auto"/>
        <w:rPr>
          <w:rStyle w:val="Hipersaitas"/>
          <w:rFonts w:ascii="Times New Roman" w:hAnsi="Times New Roman"/>
          <w:color w:val="auto"/>
          <w:sz w:val="24"/>
          <w:szCs w:val="24"/>
          <w:u w:val="none"/>
        </w:rPr>
      </w:pPr>
      <w:r w:rsidRPr="00FE406F">
        <w:rPr>
          <w:rFonts w:ascii="Times New Roman" w:hAnsi="Times New Roman"/>
          <w:sz w:val="24"/>
          <w:szCs w:val="24"/>
        </w:rPr>
        <w:t xml:space="preserve">J. Raškauskaitė, tel. (8 5) 239 6842, el. p. </w:t>
      </w:r>
      <w:hyperlink r:id="rId8" w:history="1">
        <w:r w:rsidRPr="00FE406F">
          <w:rPr>
            <w:rStyle w:val="Hipersaitas"/>
            <w:rFonts w:ascii="Times New Roman" w:hAnsi="Times New Roman"/>
            <w:color w:val="auto"/>
            <w:sz w:val="24"/>
            <w:szCs w:val="24"/>
            <w:u w:val="none"/>
          </w:rPr>
          <w:t>jurgita.raskauskaite@lrs.lt</w:t>
        </w:r>
      </w:hyperlink>
    </w:p>
    <w:p w:rsidR="00F74902" w:rsidRPr="00FE406F" w:rsidRDefault="00F74902" w:rsidP="00F74902">
      <w:pPr>
        <w:pStyle w:val="Preformatted"/>
        <w:spacing w:line="360" w:lineRule="auto"/>
        <w:rPr>
          <w:rStyle w:val="Hipersaitas"/>
          <w:rFonts w:ascii="Times New Roman" w:hAnsi="Times New Roman"/>
          <w:color w:val="auto"/>
          <w:sz w:val="24"/>
          <w:szCs w:val="24"/>
          <w:u w:val="none"/>
        </w:rPr>
      </w:pPr>
      <w:r w:rsidRPr="00FE406F">
        <w:rPr>
          <w:rStyle w:val="Hipersaitas"/>
          <w:rFonts w:ascii="Times New Roman" w:hAnsi="Times New Roman"/>
          <w:color w:val="auto"/>
          <w:sz w:val="24"/>
          <w:szCs w:val="24"/>
          <w:u w:val="none"/>
        </w:rPr>
        <w:t>I. Šambaraitė, tel. (8 5) 239 6850, el. p. irena.sambaraite@lrs.lt</w:t>
      </w:r>
    </w:p>
    <w:p w:rsidR="008D31A6" w:rsidRDefault="008D31A6" w:rsidP="00F74902">
      <w:pPr>
        <w:spacing w:line="360" w:lineRule="auto"/>
        <w:jc w:val="both"/>
      </w:pPr>
    </w:p>
    <w:sectPr w:rsidR="008D31A6" w:rsidSect="006C510F">
      <w:headerReference w:type="default" r:id="rId9"/>
      <w:footerReference w:type="even" r:id="rId10"/>
      <w:pgSz w:w="11907" w:h="16840" w:code="9"/>
      <w:pgMar w:top="1134" w:right="851" w:bottom="1134" w:left="1701" w:header="567" w:footer="567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831" w:rsidRDefault="00690831">
      <w:r>
        <w:separator/>
      </w:r>
    </w:p>
  </w:endnote>
  <w:endnote w:type="continuationSeparator" w:id="0">
    <w:p w:rsidR="00690831" w:rsidRDefault="006908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02C0" w:rsidRDefault="006D02C0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6D02C0" w:rsidRDefault="006D02C0">
    <w:pPr>
      <w:pStyle w:val="Por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831" w:rsidRDefault="00690831">
      <w:r>
        <w:separator/>
      </w:r>
    </w:p>
  </w:footnote>
  <w:footnote w:type="continuationSeparator" w:id="0">
    <w:p w:rsidR="00690831" w:rsidRDefault="006908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84969142"/>
      <w:docPartObj>
        <w:docPartGallery w:val="Page Numbers (Top of Page)"/>
        <w:docPartUnique/>
      </w:docPartObj>
    </w:sdtPr>
    <w:sdtEndPr/>
    <w:sdtContent>
      <w:p w:rsidR="008D31A6" w:rsidRDefault="008D31A6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90C96">
          <w:rPr>
            <w:noProof/>
          </w:rPr>
          <w:t>2</w:t>
        </w:r>
        <w:r>
          <w:fldChar w:fldCharType="end"/>
        </w:r>
      </w:p>
    </w:sdtContent>
  </w:sdt>
  <w:p w:rsidR="008D31A6" w:rsidRDefault="008D31A6">
    <w:pPr>
      <w:pStyle w:val="Antrats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365DE4"/>
    <w:multiLevelType w:val="hybridMultilevel"/>
    <w:tmpl w:val="CC1262E4"/>
    <w:lvl w:ilvl="0" w:tplc="89CA71BC">
      <w:start w:val="1"/>
      <w:numFmt w:val="decimal"/>
      <w:lvlText w:val="%1."/>
      <w:lvlJc w:val="left"/>
      <w:pPr>
        <w:ind w:left="1392" w:hanging="825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2E355A35"/>
    <w:multiLevelType w:val="hybridMultilevel"/>
    <w:tmpl w:val="D30618B4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1B5FFE"/>
    <w:multiLevelType w:val="hybridMultilevel"/>
    <w:tmpl w:val="A6EE6426"/>
    <w:lvl w:ilvl="0" w:tplc="0427000F">
      <w:start w:val="1"/>
      <w:numFmt w:val="decimal"/>
      <w:lvlText w:val="%1."/>
      <w:lvlJc w:val="left"/>
      <w:pPr>
        <w:ind w:left="1070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1EE"/>
    <w:rsid w:val="00000BFF"/>
    <w:rsid w:val="000141C8"/>
    <w:rsid w:val="00015386"/>
    <w:rsid w:val="00025AE4"/>
    <w:rsid w:val="00034311"/>
    <w:rsid w:val="0004571C"/>
    <w:rsid w:val="000525C9"/>
    <w:rsid w:val="0005458F"/>
    <w:rsid w:val="00056228"/>
    <w:rsid w:val="00060854"/>
    <w:rsid w:val="00060C17"/>
    <w:rsid w:val="000624D4"/>
    <w:rsid w:val="00076594"/>
    <w:rsid w:val="000844E7"/>
    <w:rsid w:val="00085E0C"/>
    <w:rsid w:val="00090E30"/>
    <w:rsid w:val="00093139"/>
    <w:rsid w:val="000A1076"/>
    <w:rsid w:val="000A707B"/>
    <w:rsid w:val="000B33F0"/>
    <w:rsid w:val="000B6FF7"/>
    <w:rsid w:val="000C4761"/>
    <w:rsid w:val="000D7A16"/>
    <w:rsid w:val="00100F6A"/>
    <w:rsid w:val="00113676"/>
    <w:rsid w:val="00120AE1"/>
    <w:rsid w:val="00122BD9"/>
    <w:rsid w:val="0012622D"/>
    <w:rsid w:val="001345AD"/>
    <w:rsid w:val="0013519F"/>
    <w:rsid w:val="00142699"/>
    <w:rsid w:val="00145E3D"/>
    <w:rsid w:val="0016368A"/>
    <w:rsid w:val="00171038"/>
    <w:rsid w:val="00175BD0"/>
    <w:rsid w:val="001814A4"/>
    <w:rsid w:val="00190C96"/>
    <w:rsid w:val="00197589"/>
    <w:rsid w:val="00197DCF"/>
    <w:rsid w:val="001A3C3A"/>
    <w:rsid w:val="001C1926"/>
    <w:rsid w:val="001D0EBA"/>
    <w:rsid w:val="001D288B"/>
    <w:rsid w:val="001D5320"/>
    <w:rsid w:val="001E51BB"/>
    <w:rsid w:val="001E6E4D"/>
    <w:rsid w:val="001F4F52"/>
    <w:rsid w:val="001F50AD"/>
    <w:rsid w:val="001F658C"/>
    <w:rsid w:val="002041BC"/>
    <w:rsid w:val="00213D43"/>
    <w:rsid w:val="00223529"/>
    <w:rsid w:val="002454AA"/>
    <w:rsid w:val="00253049"/>
    <w:rsid w:val="00265A60"/>
    <w:rsid w:val="00266341"/>
    <w:rsid w:val="00273659"/>
    <w:rsid w:val="00277E6A"/>
    <w:rsid w:val="002903A3"/>
    <w:rsid w:val="002967C8"/>
    <w:rsid w:val="002A1C57"/>
    <w:rsid w:val="002A3886"/>
    <w:rsid w:val="002B16D2"/>
    <w:rsid w:val="002B45DF"/>
    <w:rsid w:val="002B6903"/>
    <w:rsid w:val="002C3177"/>
    <w:rsid w:val="002C417F"/>
    <w:rsid w:val="002F5676"/>
    <w:rsid w:val="00314E95"/>
    <w:rsid w:val="00315AD9"/>
    <w:rsid w:val="00316D95"/>
    <w:rsid w:val="00320C5F"/>
    <w:rsid w:val="00327554"/>
    <w:rsid w:val="00327FCE"/>
    <w:rsid w:val="00333FEF"/>
    <w:rsid w:val="00335C1E"/>
    <w:rsid w:val="00341A93"/>
    <w:rsid w:val="00345713"/>
    <w:rsid w:val="003537BC"/>
    <w:rsid w:val="003570BA"/>
    <w:rsid w:val="0036482E"/>
    <w:rsid w:val="0036585B"/>
    <w:rsid w:val="00365A81"/>
    <w:rsid w:val="00370628"/>
    <w:rsid w:val="00373C15"/>
    <w:rsid w:val="00374AE7"/>
    <w:rsid w:val="00377877"/>
    <w:rsid w:val="00377EBC"/>
    <w:rsid w:val="00381D3C"/>
    <w:rsid w:val="00392383"/>
    <w:rsid w:val="003A166F"/>
    <w:rsid w:val="003B02DE"/>
    <w:rsid w:val="003D3126"/>
    <w:rsid w:val="003E1D28"/>
    <w:rsid w:val="003E47DB"/>
    <w:rsid w:val="003E5015"/>
    <w:rsid w:val="003F007A"/>
    <w:rsid w:val="003F5160"/>
    <w:rsid w:val="003F6FD3"/>
    <w:rsid w:val="0040187D"/>
    <w:rsid w:val="004101BF"/>
    <w:rsid w:val="004144FD"/>
    <w:rsid w:val="004153BC"/>
    <w:rsid w:val="00416BE7"/>
    <w:rsid w:val="004244CB"/>
    <w:rsid w:val="00427E8C"/>
    <w:rsid w:val="00432EBE"/>
    <w:rsid w:val="00436A24"/>
    <w:rsid w:val="00440E31"/>
    <w:rsid w:val="0045316A"/>
    <w:rsid w:val="00454B10"/>
    <w:rsid w:val="00454CFF"/>
    <w:rsid w:val="0045745B"/>
    <w:rsid w:val="00462C25"/>
    <w:rsid w:val="00466653"/>
    <w:rsid w:val="00467D5D"/>
    <w:rsid w:val="004751C8"/>
    <w:rsid w:val="00481467"/>
    <w:rsid w:val="00484FA1"/>
    <w:rsid w:val="004959B1"/>
    <w:rsid w:val="004C106C"/>
    <w:rsid w:val="004C6275"/>
    <w:rsid w:val="004C6F04"/>
    <w:rsid w:val="004D3113"/>
    <w:rsid w:val="004F4722"/>
    <w:rsid w:val="004F4C94"/>
    <w:rsid w:val="005328BA"/>
    <w:rsid w:val="005473BB"/>
    <w:rsid w:val="00547E18"/>
    <w:rsid w:val="00551086"/>
    <w:rsid w:val="0055178E"/>
    <w:rsid w:val="00572C8E"/>
    <w:rsid w:val="0057401F"/>
    <w:rsid w:val="00575333"/>
    <w:rsid w:val="00575754"/>
    <w:rsid w:val="00580449"/>
    <w:rsid w:val="00580B57"/>
    <w:rsid w:val="005A154D"/>
    <w:rsid w:val="005A6194"/>
    <w:rsid w:val="005B2BF8"/>
    <w:rsid w:val="005B3E6B"/>
    <w:rsid w:val="005C08D7"/>
    <w:rsid w:val="005C408C"/>
    <w:rsid w:val="005C4D53"/>
    <w:rsid w:val="005C593A"/>
    <w:rsid w:val="005C7392"/>
    <w:rsid w:val="005E7B5D"/>
    <w:rsid w:val="00600CCD"/>
    <w:rsid w:val="00601544"/>
    <w:rsid w:val="00601619"/>
    <w:rsid w:val="00604905"/>
    <w:rsid w:val="00622912"/>
    <w:rsid w:val="006249E7"/>
    <w:rsid w:val="00627129"/>
    <w:rsid w:val="00627349"/>
    <w:rsid w:val="00627996"/>
    <w:rsid w:val="00630FFD"/>
    <w:rsid w:val="00631DBC"/>
    <w:rsid w:val="00632EC4"/>
    <w:rsid w:val="00637042"/>
    <w:rsid w:val="00645DE4"/>
    <w:rsid w:val="00652285"/>
    <w:rsid w:val="00653BDE"/>
    <w:rsid w:val="0066369B"/>
    <w:rsid w:val="00666FC2"/>
    <w:rsid w:val="0067182E"/>
    <w:rsid w:val="0067395E"/>
    <w:rsid w:val="00677E11"/>
    <w:rsid w:val="00680897"/>
    <w:rsid w:val="00683027"/>
    <w:rsid w:val="00684C2E"/>
    <w:rsid w:val="00690831"/>
    <w:rsid w:val="00692428"/>
    <w:rsid w:val="00697B51"/>
    <w:rsid w:val="006A5072"/>
    <w:rsid w:val="006A796F"/>
    <w:rsid w:val="006B6F78"/>
    <w:rsid w:val="006C510F"/>
    <w:rsid w:val="006D02C0"/>
    <w:rsid w:val="006D0667"/>
    <w:rsid w:val="006D3F9D"/>
    <w:rsid w:val="006D6A41"/>
    <w:rsid w:val="006E0483"/>
    <w:rsid w:val="006E0654"/>
    <w:rsid w:val="006E4DFA"/>
    <w:rsid w:val="006E6612"/>
    <w:rsid w:val="00702287"/>
    <w:rsid w:val="00704874"/>
    <w:rsid w:val="007059E4"/>
    <w:rsid w:val="00711A87"/>
    <w:rsid w:val="007133F4"/>
    <w:rsid w:val="00715CF7"/>
    <w:rsid w:val="007162E0"/>
    <w:rsid w:val="00716D7B"/>
    <w:rsid w:val="00737253"/>
    <w:rsid w:val="00737D87"/>
    <w:rsid w:val="00747EA6"/>
    <w:rsid w:val="00752E83"/>
    <w:rsid w:val="00754A26"/>
    <w:rsid w:val="00760CEF"/>
    <w:rsid w:val="00763951"/>
    <w:rsid w:val="007658F8"/>
    <w:rsid w:val="007721D1"/>
    <w:rsid w:val="00777210"/>
    <w:rsid w:val="00786BE4"/>
    <w:rsid w:val="00790121"/>
    <w:rsid w:val="007A20D9"/>
    <w:rsid w:val="007A58B4"/>
    <w:rsid w:val="007B0C82"/>
    <w:rsid w:val="007C02EC"/>
    <w:rsid w:val="007D2BAB"/>
    <w:rsid w:val="007E2D55"/>
    <w:rsid w:val="007E46DE"/>
    <w:rsid w:val="007F7623"/>
    <w:rsid w:val="007F7771"/>
    <w:rsid w:val="008241AD"/>
    <w:rsid w:val="00830944"/>
    <w:rsid w:val="00832D6E"/>
    <w:rsid w:val="008402FE"/>
    <w:rsid w:val="0084377D"/>
    <w:rsid w:val="00853CCC"/>
    <w:rsid w:val="008543C8"/>
    <w:rsid w:val="0085505F"/>
    <w:rsid w:val="00861CCC"/>
    <w:rsid w:val="008641F5"/>
    <w:rsid w:val="00873F40"/>
    <w:rsid w:val="00876BA9"/>
    <w:rsid w:val="00880C85"/>
    <w:rsid w:val="008A10C0"/>
    <w:rsid w:val="008A4E41"/>
    <w:rsid w:val="008A6B6C"/>
    <w:rsid w:val="008B4828"/>
    <w:rsid w:val="008D246C"/>
    <w:rsid w:val="008D31A6"/>
    <w:rsid w:val="008E7304"/>
    <w:rsid w:val="008E7FEC"/>
    <w:rsid w:val="008F174D"/>
    <w:rsid w:val="008F257D"/>
    <w:rsid w:val="00901AE5"/>
    <w:rsid w:val="00902242"/>
    <w:rsid w:val="00933C82"/>
    <w:rsid w:val="00934606"/>
    <w:rsid w:val="00934F65"/>
    <w:rsid w:val="009359C9"/>
    <w:rsid w:val="00943316"/>
    <w:rsid w:val="0094684D"/>
    <w:rsid w:val="00947CD0"/>
    <w:rsid w:val="0095000D"/>
    <w:rsid w:val="00951594"/>
    <w:rsid w:val="009553CA"/>
    <w:rsid w:val="00962BCC"/>
    <w:rsid w:val="0096622B"/>
    <w:rsid w:val="00977B63"/>
    <w:rsid w:val="009825B8"/>
    <w:rsid w:val="00992166"/>
    <w:rsid w:val="009A4902"/>
    <w:rsid w:val="009B01EE"/>
    <w:rsid w:val="009C0D5F"/>
    <w:rsid w:val="009D06CF"/>
    <w:rsid w:val="009D5C0B"/>
    <w:rsid w:val="009D7AAF"/>
    <w:rsid w:val="009E031F"/>
    <w:rsid w:val="009F2796"/>
    <w:rsid w:val="009F320C"/>
    <w:rsid w:val="00A063A4"/>
    <w:rsid w:val="00A07A65"/>
    <w:rsid w:val="00A07D5A"/>
    <w:rsid w:val="00A14FB8"/>
    <w:rsid w:val="00A4302D"/>
    <w:rsid w:val="00A5479E"/>
    <w:rsid w:val="00A73EC0"/>
    <w:rsid w:val="00A826BC"/>
    <w:rsid w:val="00A86EE9"/>
    <w:rsid w:val="00A93485"/>
    <w:rsid w:val="00A94A90"/>
    <w:rsid w:val="00A97764"/>
    <w:rsid w:val="00AA0FE8"/>
    <w:rsid w:val="00AA418B"/>
    <w:rsid w:val="00AB3615"/>
    <w:rsid w:val="00AC4FA2"/>
    <w:rsid w:val="00AD1568"/>
    <w:rsid w:val="00AD172E"/>
    <w:rsid w:val="00AD197B"/>
    <w:rsid w:val="00AD2361"/>
    <w:rsid w:val="00AD4045"/>
    <w:rsid w:val="00AD48FF"/>
    <w:rsid w:val="00AD5D8D"/>
    <w:rsid w:val="00AE1F8E"/>
    <w:rsid w:val="00AF4C3A"/>
    <w:rsid w:val="00AF73B4"/>
    <w:rsid w:val="00B151B0"/>
    <w:rsid w:val="00B22505"/>
    <w:rsid w:val="00B4420B"/>
    <w:rsid w:val="00B454F1"/>
    <w:rsid w:val="00B47C69"/>
    <w:rsid w:val="00B500DC"/>
    <w:rsid w:val="00B5186F"/>
    <w:rsid w:val="00B521B5"/>
    <w:rsid w:val="00B62CA0"/>
    <w:rsid w:val="00B6311E"/>
    <w:rsid w:val="00B774E3"/>
    <w:rsid w:val="00B86B42"/>
    <w:rsid w:val="00B93859"/>
    <w:rsid w:val="00BA3D5F"/>
    <w:rsid w:val="00BA59BF"/>
    <w:rsid w:val="00BA6FA4"/>
    <w:rsid w:val="00BA773B"/>
    <w:rsid w:val="00BC30FC"/>
    <w:rsid w:val="00BC3C3B"/>
    <w:rsid w:val="00BE0EE9"/>
    <w:rsid w:val="00BE26B6"/>
    <w:rsid w:val="00C00528"/>
    <w:rsid w:val="00C1039C"/>
    <w:rsid w:val="00C1415C"/>
    <w:rsid w:val="00C15141"/>
    <w:rsid w:val="00C16D7E"/>
    <w:rsid w:val="00C175C7"/>
    <w:rsid w:val="00C17DF3"/>
    <w:rsid w:val="00C21516"/>
    <w:rsid w:val="00C34BE5"/>
    <w:rsid w:val="00C3703A"/>
    <w:rsid w:val="00C504C5"/>
    <w:rsid w:val="00C51CB7"/>
    <w:rsid w:val="00C61C21"/>
    <w:rsid w:val="00C73B17"/>
    <w:rsid w:val="00C868EA"/>
    <w:rsid w:val="00C90902"/>
    <w:rsid w:val="00C90B78"/>
    <w:rsid w:val="00C91343"/>
    <w:rsid w:val="00CA53FF"/>
    <w:rsid w:val="00CD18C4"/>
    <w:rsid w:val="00CE7A8C"/>
    <w:rsid w:val="00D03A3D"/>
    <w:rsid w:val="00D04444"/>
    <w:rsid w:val="00D278B4"/>
    <w:rsid w:val="00D30BE4"/>
    <w:rsid w:val="00D359AF"/>
    <w:rsid w:val="00D36F6F"/>
    <w:rsid w:val="00D378B9"/>
    <w:rsid w:val="00D52728"/>
    <w:rsid w:val="00D53606"/>
    <w:rsid w:val="00D57BCD"/>
    <w:rsid w:val="00D57C3C"/>
    <w:rsid w:val="00D62C17"/>
    <w:rsid w:val="00D671A2"/>
    <w:rsid w:val="00D83F79"/>
    <w:rsid w:val="00D85C14"/>
    <w:rsid w:val="00D87618"/>
    <w:rsid w:val="00D9417B"/>
    <w:rsid w:val="00D97EC6"/>
    <w:rsid w:val="00DA6305"/>
    <w:rsid w:val="00DA6A1C"/>
    <w:rsid w:val="00DA6D20"/>
    <w:rsid w:val="00DB3635"/>
    <w:rsid w:val="00DC3DA1"/>
    <w:rsid w:val="00DC54A7"/>
    <w:rsid w:val="00DD0FD7"/>
    <w:rsid w:val="00DE2089"/>
    <w:rsid w:val="00DE623D"/>
    <w:rsid w:val="00DF59D9"/>
    <w:rsid w:val="00E01DD7"/>
    <w:rsid w:val="00E06114"/>
    <w:rsid w:val="00E10B6F"/>
    <w:rsid w:val="00E20FE4"/>
    <w:rsid w:val="00E2545B"/>
    <w:rsid w:val="00E2686A"/>
    <w:rsid w:val="00E3210E"/>
    <w:rsid w:val="00E37D5D"/>
    <w:rsid w:val="00E41CE5"/>
    <w:rsid w:val="00E43380"/>
    <w:rsid w:val="00E50F7C"/>
    <w:rsid w:val="00E5121F"/>
    <w:rsid w:val="00E5635D"/>
    <w:rsid w:val="00E71378"/>
    <w:rsid w:val="00E7484B"/>
    <w:rsid w:val="00E804C0"/>
    <w:rsid w:val="00E85E77"/>
    <w:rsid w:val="00E86169"/>
    <w:rsid w:val="00EA153F"/>
    <w:rsid w:val="00EA383B"/>
    <w:rsid w:val="00EB0D87"/>
    <w:rsid w:val="00EB5547"/>
    <w:rsid w:val="00EB5DA0"/>
    <w:rsid w:val="00ED0EAA"/>
    <w:rsid w:val="00ED7A54"/>
    <w:rsid w:val="00EE1CB3"/>
    <w:rsid w:val="00EE3CDD"/>
    <w:rsid w:val="00EF5C44"/>
    <w:rsid w:val="00F0180A"/>
    <w:rsid w:val="00F14888"/>
    <w:rsid w:val="00F2168C"/>
    <w:rsid w:val="00F30A3A"/>
    <w:rsid w:val="00F30FF3"/>
    <w:rsid w:val="00F334BE"/>
    <w:rsid w:val="00F33AED"/>
    <w:rsid w:val="00F40420"/>
    <w:rsid w:val="00F4057A"/>
    <w:rsid w:val="00F51EDD"/>
    <w:rsid w:val="00F5303C"/>
    <w:rsid w:val="00F54F01"/>
    <w:rsid w:val="00F57D3F"/>
    <w:rsid w:val="00F67FF8"/>
    <w:rsid w:val="00F67FF9"/>
    <w:rsid w:val="00F735C7"/>
    <w:rsid w:val="00F74902"/>
    <w:rsid w:val="00F94DF6"/>
    <w:rsid w:val="00FA1116"/>
    <w:rsid w:val="00FA282B"/>
    <w:rsid w:val="00FA39DC"/>
    <w:rsid w:val="00FA57F6"/>
    <w:rsid w:val="00FB13FF"/>
    <w:rsid w:val="00FD6457"/>
    <w:rsid w:val="00FF2823"/>
    <w:rsid w:val="00FF65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5DA3F6D-DC5A-4130-B4D2-17FBC517D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uiPriority="9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spacing w:line="360" w:lineRule="auto"/>
      <w:jc w:val="center"/>
      <w:outlineLvl w:val="0"/>
    </w:pPr>
    <w:rPr>
      <w:b/>
      <w:bCs/>
      <w:spacing w:val="4"/>
    </w:rPr>
  </w:style>
  <w:style w:type="paragraph" w:styleId="Antrat2">
    <w:name w:val="heading 2"/>
    <w:basedOn w:val="prastasis"/>
    <w:next w:val="prastasis"/>
    <w:qFormat/>
    <w:pPr>
      <w:keepNext/>
      <w:spacing w:line="360" w:lineRule="auto"/>
      <w:ind w:firstLine="720"/>
      <w:jc w:val="center"/>
      <w:outlineLvl w:val="1"/>
    </w:pPr>
    <w:rPr>
      <w:b/>
      <w:bCs/>
    </w:rPr>
  </w:style>
  <w:style w:type="paragraph" w:styleId="Antrat7">
    <w:name w:val="heading 7"/>
    <w:basedOn w:val="prastasis"/>
    <w:qFormat/>
    <w:pPr>
      <w:spacing w:before="100" w:beforeAutospacing="1" w:after="100" w:afterAutospacing="1"/>
      <w:outlineLvl w:val="6"/>
    </w:pPr>
    <w:rPr>
      <w:rFonts w:ascii="Arial Unicode MS" w:eastAsia="Arial Unicode MS" w:hAnsi="Arial Unicode MS" w:cs="Arial Unicode MS"/>
      <w:szCs w:val="24"/>
      <w:lang w:val="en-GB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basedOn w:val="prastasis"/>
    <w:link w:val="PagrindinistekstasDiagrama"/>
    <w:semiHidden/>
    <w:pPr>
      <w:jc w:val="both"/>
    </w:pPr>
    <w:rPr>
      <w:rFonts w:ascii="Tahoma" w:hAnsi="Tahoma"/>
    </w:rPr>
  </w:style>
  <w:style w:type="paragraph" w:styleId="Pagrindiniotekstotrauka">
    <w:name w:val="Body Text Indent"/>
    <w:basedOn w:val="prastasis"/>
    <w:semiHidden/>
    <w:pPr>
      <w:spacing w:line="360" w:lineRule="auto"/>
      <w:ind w:firstLine="720"/>
      <w:jc w:val="both"/>
    </w:pPr>
    <w:rPr>
      <w:rFonts w:ascii="TimesLT" w:hAnsi="TimesLT"/>
      <w:sz w:val="22"/>
    </w:rPr>
  </w:style>
  <w:style w:type="paragraph" w:styleId="HTMLiankstoformatuotas">
    <w:name w:val="HTML Preformatted"/>
    <w:basedOn w:val="prastasis"/>
    <w:semiHidden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lang w:val="en-GB"/>
    </w:rPr>
  </w:style>
  <w:style w:type="paragraph" w:styleId="Pagrindinistekstas2">
    <w:name w:val="Body Text 2"/>
    <w:basedOn w:val="prastasis"/>
    <w:semiHidden/>
    <w:pPr>
      <w:spacing w:line="360" w:lineRule="auto"/>
      <w:jc w:val="both"/>
    </w:pPr>
    <w:rPr>
      <w:rFonts w:ascii="Tahoma" w:hAnsi="Tahoma" w:cs="Tahoma"/>
      <w:sz w:val="20"/>
    </w:rPr>
  </w:style>
  <w:style w:type="paragraph" w:styleId="Pagrindiniotekstotrauka2">
    <w:name w:val="Body Text Indent 2"/>
    <w:basedOn w:val="prastasis"/>
    <w:semiHidden/>
    <w:pPr>
      <w:spacing w:line="360" w:lineRule="auto"/>
      <w:ind w:firstLine="720"/>
      <w:jc w:val="both"/>
    </w:pPr>
    <w:rPr>
      <w:rFonts w:ascii="Tahoma" w:hAnsi="Tahoma" w:cs="Tahoma"/>
      <w:sz w:val="20"/>
    </w:rPr>
  </w:style>
  <w:style w:type="paragraph" w:styleId="Porat">
    <w:name w:val="footer"/>
    <w:basedOn w:val="prastasis"/>
    <w:link w:val="PoratDiagrama"/>
    <w:uiPriority w:val="99"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customStyle="1" w:styleId="Preformatted">
    <w:name w:val="Preformatted"/>
    <w:basedOn w:val="prastasis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napToGrid w:val="0"/>
    </w:pPr>
    <w:rPr>
      <w:rFonts w:ascii="Courier New" w:hAnsi="Courier New"/>
      <w:sz w:val="20"/>
    </w:rPr>
  </w:style>
  <w:style w:type="paragraph" w:styleId="Pagrindiniotekstotrauka3">
    <w:name w:val="Body Text Indent 3"/>
    <w:basedOn w:val="prastasis"/>
    <w:semiHidden/>
    <w:pPr>
      <w:spacing w:line="360" w:lineRule="auto"/>
      <w:ind w:firstLine="720"/>
      <w:jc w:val="both"/>
    </w:pPr>
  </w:style>
  <w:style w:type="character" w:customStyle="1" w:styleId="Typewriter">
    <w:name w:val="Typewriter"/>
    <w:rPr>
      <w:rFonts w:ascii="Courier New" w:hAnsi="Courier New"/>
      <w:sz w:val="20"/>
    </w:rPr>
  </w:style>
  <w:style w:type="paragraph" w:customStyle="1" w:styleId="preformatted0">
    <w:name w:val="preformatted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styleId="Hipersaitas">
    <w:name w:val="Hyperlink"/>
    <w:semiHidden/>
    <w:rPr>
      <w:color w:val="000000"/>
      <w:u w:val="single"/>
    </w:rPr>
  </w:style>
  <w:style w:type="paragraph" w:customStyle="1" w:styleId="teisesaktorusis">
    <w:name w:val="teisesaktorusi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customStyle="1" w:styleId="datanrvilnius">
    <w:name w:val="datanrvilnius"/>
    <w:basedOn w:val="prastasis"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paragraph" w:styleId="Paprastasistekstas">
    <w:name w:val="Plain Text"/>
    <w:basedOn w:val="prastasis"/>
    <w:semiHidden/>
    <w:pPr>
      <w:spacing w:before="100" w:beforeAutospacing="1" w:after="100" w:afterAutospacing="1"/>
    </w:pPr>
    <w:rPr>
      <w:rFonts w:ascii="Arial Unicode MS" w:eastAsia="Arial Unicode MS" w:hAnsi="Arial Unicode MS" w:cs="Arial Unicode MS"/>
      <w:szCs w:val="24"/>
      <w:lang w:val="en-GB"/>
    </w:rPr>
  </w:style>
  <w:style w:type="character" w:customStyle="1" w:styleId="datametai">
    <w:name w:val="datametai"/>
    <w:basedOn w:val="Numatytasispastraiposriftas"/>
  </w:style>
  <w:style w:type="character" w:styleId="Perirtashipersaitas">
    <w:name w:val="FollowedHyperlink"/>
    <w:semiHidden/>
    <w:rPr>
      <w:color w:val="880007"/>
      <w:u w:val="single"/>
    </w:rPr>
  </w:style>
  <w:style w:type="character" w:customStyle="1" w:styleId="typewriter0">
    <w:name w:val="typewriter"/>
    <w:basedOn w:val="Numatytasispastraiposriftas"/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BA59BF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uiPriority w:val="99"/>
    <w:semiHidden/>
    <w:rsid w:val="00BA59BF"/>
    <w:rPr>
      <w:rFonts w:ascii="Tahoma" w:hAnsi="Tahoma" w:cs="Tahoma"/>
      <w:sz w:val="16"/>
      <w:szCs w:val="16"/>
      <w:lang w:eastAsia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752E83"/>
    <w:rPr>
      <w:rFonts w:ascii="Tahoma" w:hAnsi="Tahoma"/>
      <w:sz w:val="24"/>
      <w:lang w:eastAsia="en-US"/>
    </w:rPr>
  </w:style>
  <w:style w:type="paragraph" w:styleId="Antrats">
    <w:name w:val="header"/>
    <w:basedOn w:val="prastasis"/>
    <w:link w:val="AntratsDiagrama"/>
    <w:uiPriority w:val="99"/>
    <w:unhideWhenUsed/>
    <w:rsid w:val="008D31A6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D31A6"/>
    <w:rPr>
      <w:sz w:val="24"/>
      <w:lang w:eastAsia="en-US"/>
    </w:rPr>
  </w:style>
  <w:style w:type="paragraph" w:styleId="Sraopastraipa">
    <w:name w:val="List Paragraph"/>
    <w:basedOn w:val="prastasis"/>
    <w:uiPriority w:val="34"/>
    <w:qFormat/>
    <w:rsid w:val="00F94DF6"/>
    <w:pPr>
      <w:ind w:left="720"/>
      <w:contextualSpacing/>
    </w:pPr>
  </w:style>
  <w:style w:type="character" w:customStyle="1" w:styleId="PoratDiagrama">
    <w:name w:val="Poraštė Diagrama"/>
    <w:basedOn w:val="Numatytasispastraiposriftas"/>
    <w:link w:val="Porat"/>
    <w:uiPriority w:val="99"/>
    <w:rsid w:val="006C510F"/>
    <w:rPr>
      <w:sz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45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2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942839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266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23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0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841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383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92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4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9994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0293963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69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8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5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6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93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2537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215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04198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8827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19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383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528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4699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7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483040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274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464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900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53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63969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12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568291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799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rgita.raskauskaite@lrs.lt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:vt="http://schemas.openxmlformats.org/officeDocument/2006/docPropsVTypes" xmlns:ap="http://schemas.openxmlformats.org/officeDocument/2006/extended-properties">
  <ap:Template>Normal.dotm</ap:Template>
  <ap:TotalTime>0</ap:TotalTime>
  <ap:Pages>2</ap:Pages>
  <ap:Words>566</ap:Words>
  <ap:Characters>3823</ap:Characters>
  <ap:Application>Microsoft Office Word</ap:Application>
  <ap:DocSecurity>4</ap:DocSecurity>
  <ap:Lines>31</ap:Lines>
  <ap:Paragraphs>8</ap:Paragraphs>
  <ap:ScaleCrop>false</ap:ScaleCrop>
  <ap:HeadingPairs>
    <vt:vector baseType="variant" size="4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ap:HeadingPairs>
  <ap:TitlesOfParts>
    <vt:vector baseType="lpstr" size="2">
      <vt:lpstr/>
      <vt:lpstr/>
    </vt:vector>
  </ap:TitlesOfParts>
  <ap:Company>LR Seimo kanceliarija</ap:Company>
  <ap:LinksUpToDate>false</ap:LinksUpToDate>
  <ap:CharactersWithSpaces>4381</ap:CharactersWithSpaces>
  <ap:SharedDoc>false</ap:SharedDoc>
  <ap:HyperlinksChanged>false</ap:HyperlinksChanged>
  <ap:AppVersion>16.0000</ap:AppVersion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LRSK TD</dc:creator>
  <cp:keywords/>
  <cp:lastModifiedBy>DULEVIČIŪTĖ-AKIMOVIENĖ Akvilė</cp:lastModifiedBy>
  <cp:revision>2</cp:revision>
  <cp:lastPrinted>2016-10-06T12:44:00Z</cp:lastPrinted>
  <dcterms:created xsi:type="dcterms:W3CDTF">2023-04-11T13:13:00Z</dcterms:created>
  <dcterms:modified xsi:type="dcterms:W3CDTF">2023-04-11T13:13:00Z</dcterms:modified>
</cp:coreProperties>
</file>