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4E0655" w14:textId="77777777" w:rsidR="000B45A3" w:rsidRPr="000B45A3" w:rsidRDefault="000B45A3" w:rsidP="000B45A3">
      <w:pPr>
        <w:spacing w:after="0" w:line="240" w:lineRule="auto"/>
        <w:jc w:val="center"/>
        <w:rPr>
          <w:rFonts w:ascii="Times New Roman" w:eastAsia="Times New Roman" w:hAnsi="Times New Roman" w:cs="Times New Roman"/>
          <w:b/>
          <w:sz w:val="24"/>
          <w:szCs w:val="24"/>
          <w:lang w:val="en-US"/>
        </w:rPr>
      </w:pPr>
      <w:r w:rsidRPr="000B45A3">
        <w:rPr>
          <w:rFonts w:ascii="Times New Roman" w:eastAsia="Times New Roman" w:hAnsi="Times New Roman" w:cs="Times New Roman"/>
          <w:b/>
          <w:bCs/>
          <w:sz w:val="24"/>
          <w:szCs w:val="24"/>
        </w:rPr>
        <w:t>PASIŪLYMAS</w:t>
      </w:r>
    </w:p>
    <w:p w14:paraId="1055A540" w14:textId="77777777" w:rsidR="000B45A3" w:rsidRPr="000B45A3" w:rsidRDefault="000B45A3" w:rsidP="000B45A3">
      <w:pPr>
        <w:spacing w:after="0" w:line="240" w:lineRule="auto"/>
        <w:jc w:val="center"/>
        <w:rPr>
          <w:rFonts w:ascii="Times New Roman" w:eastAsia="Times New Roman" w:hAnsi="Times New Roman" w:cs="Times New Roman"/>
          <w:b/>
          <w:bCs/>
          <w:sz w:val="24"/>
          <w:szCs w:val="24"/>
        </w:rPr>
      </w:pPr>
    </w:p>
    <w:p w14:paraId="40B14ED5" w14:textId="77777777" w:rsidR="000B45A3" w:rsidRPr="000B45A3" w:rsidRDefault="000B45A3" w:rsidP="000B45A3">
      <w:pPr>
        <w:spacing w:after="0" w:line="240" w:lineRule="auto"/>
        <w:ind w:right="246"/>
        <w:jc w:val="center"/>
        <w:rPr>
          <w:rFonts w:ascii="Times New Roman" w:eastAsia="Times New Roman" w:hAnsi="Times New Roman" w:cs="Times New Roman"/>
          <w:b/>
          <w:bCs/>
          <w:sz w:val="24"/>
          <w:szCs w:val="24"/>
        </w:rPr>
      </w:pPr>
      <w:r w:rsidRPr="000B45A3">
        <w:rPr>
          <w:rFonts w:ascii="Times New Roman" w:eastAsia="Times New Roman" w:hAnsi="Times New Roman" w:cs="Times New Roman"/>
          <w:b/>
          <w:bCs/>
          <w:sz w:val="24"/>
          <w:szCs w:val="24"/>
        </w:rPr>
        <w:t xml:space="preserve">DĖL LIETUVOS RESPUBLIKOS </w:t>
      </w:r>
    </w:p>
    <w:p w14:paraId="6D2A1F43" w14:textId="77777777" w:rsidR="000B45A3" w:rsidRPr="000B45A3" w:rsidRDefault="000B45A3" w:rsidP="000B45A3">
      <w:pPr>
        <w:spacing w:after="0" w:line="240" w:lineRule="auto"/>
        <w:jc w:val="center"/>
        <w:rPr>
          <w:rFonts w:ascii="Times New Roman" w:eastAsia="Times New Roman" w:hAnsi="Times New Roman" w:cs="Times New Roman"/>
          <w:b/>
          <w:bCs/>
          <w:sz w:val="24"/>
          <w:szCs w:val="24"/>
        </w:rPr>
      </w:pPr>
      <w:r w:rsidRPr="000B45A3">
        <w:rPr>
          <w:rFonts w:ascii="Times New Roman" w:eastAsia="Times New Roman" w:hAnsi="Times New Roman" w:cs="Times New Roman"/>
          <w:b/>
          <w:bCs/>
          <w:sz w:val="24"/>
          <w:szCs w:val="24"/>
        </w:rPr>
        <w:t>NEKILNOJAMOJO KULTŪROS PAVELDO APSAUGOS ĮSTATYMO NR. I-733 PAKEITIMO ĮSTATYMO PROJEKTO NR. XIVP-4207(2)</w:t>
      </w:r>
    </w:p>
    <w:p w14:paraId="03FE3E09" w14:textId="77777777" w:rsidR="000B45A3" w:rsidRPr="000B45A3" w:rsidRDefault="000B45A3" w:rsidP="000B45A3">
      <w:pPr>
        <w:spacing w:after="0" w:line="240" w:lineRule="auto"/>
        <w:rPr>
          <w:rFonts w:ascii="Times New Roman" w:eastAsia="Times New Roman" w:hAnsi="Times New Roman" w:cs="Times New Roman"/>
          <w:b/>
          <w:bCs/>
          <w:sz w:val="24"/>
          <w:szCs w:val="20"/>
        </w:rPr>
      </w:pPr>
    </w:p>
    <w:p w14:paraId="4B9E99F0" w14:textId="77777777" w:rsidR="000B45A3" w:rsidRPr="000B45A3" w:rsidRDefault="000B45A3" w:rsidP="000B45A3">
      <w:pPr>
        <w:spacing w:after="0" w:line="240" w:lineRule="auto"/>
        <w:jc w:val="center"/>
        <w:rPr>
          <w:rFonts w:ascii="Times New Roman" w:eastAsia="Times New Roman" w:hAnsi="Times New Roman" w:cs="Times New Roman"/>
          <w:sz w:val="24"/>
          <w:szCs w:val="20"/>
        </w:rPr>
      </w:pPr>
      <w:r w:rsidRPr="000B45A3">
        <w:rPr>
          <w:rFonts w:ascii="Times New Roman" w:eastAsia="Times New Roman" w:hAnsi="Times New Roman" w:cs="Times New Roman"/>
          <w:sz w:val="24"/>
          <w:szCs w:val="20"/>
        </w:rPr>
        <w:t>2025-</w:t>
      </w:r>
      <w:r w:rsidR="000A44BC">
        <w:rPr>
          <w:rFonts w:ascii="Times New Roman" w:eastAsia="Times New Roman" w:hAnsi="Times New Roman" w:cs="Times New Roman"/>
          <w:sz w:val="24"/>
          <w:szCs w:val="20"/>
        </w:rPr>
        <w:t>10</w:t>
      </w:r>
      <w:r w:rsidRPr="000B45A3">
        <w:rPr>
          <w:rFonts w:ascii="Times New Roman" w:eastAsia="Times New Roman" w:hAnsi="Times New Roman" w:cs="Times New Roman"/>
          <w:sz w:val="24"/>
          <w:szCs w:val="20"/>
        </w:rPr>
        <w:t>-</w:t>
      </w:r>
    </w:p>
    <w:p w14:paraId="1E846EA5" w14:textId="77777777" w:rsidR="000B45A3" w:rsidRPr="000B45A3" w:rsidRDefault="000B45A3" w:rsidP="000B45A3">
      <w:pPr>
        <w:spacing w:after="0" w:line="240" w:lineRule="auto"/>
        <w:jc w:val="center"/>
        <w:rPr>
          <w:rFonts w:ascii="Times New Roman" w:eastAsia="Times New Roman" w:hAnsi="Times New Roman" w:cs="Times New Roman"/>
          <w:bCs/>
          <w:sz w:val="24"/>
          <w:szCs w:val="20"/>
        </w:rPr>
      </w:pPr>
      <w:r w:rsidRPr="000B45A3">
        <w:rPr>
          <w:rFonts w:ascii="Times New Roman" w:eastAsia="Times New Roman" w:hAnsi="Times New Roman" w:cs="Times New Roman"/>
          <w:sz w:val="24"/>
          <w:szCs w:val="20"/>
        </w:rPr>
        <w:t>Vilnius</w:t>
      </w:r>
    </w:p>
    <w:p w14:paraId="59957D57" w14:textId="77777777" w:rsidR="000B45A3" w:rsidRPr="000B45A3" w:rsidRDefault="000B45A3" w:rsidP="000B45A3">
      <w:pPr>
        <w:spacing w:after="0" w:line="240" w:lineRule="auto"/>
        <w:jc w:val="both"/>
        <w:rPr>
          <w:rFonts w:ascii="Times New Roman" w:eastAsia="Times New Roman" w:hAnsi="Times New Roman" w:cs="Times New Roman"/>
          <w:sz w:val="24"/>
          <w:szCs w:val="20"/>
        </w:rPr>
      </w:pPr>
    </w:p>
    <w:tbl>
      <w:tblPr>
        <w:tblW w:w="1034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709"/>
        <w:gridCol w:w="708"/>
        <w:gridCol w:w="567"/>
        <w:gridCol w:w="7797"/>
      </w:tblGrid>
      <w:tr w:rsidR="000B45A3" w:rsidRPr="000B45A3" w14:paraId="7E8D9BB9" w14:textId="77777777" w:rsidTr="0024014C">
        <w:trPr>
          <w:cantSplit/>
          <w:trHeight w:val="472"/>
        </w:trPr>
        <w:tc>
          <w:tcPr>
            <w:tcW w:w="568" w:type="dxa"/>
            <w:vMerge w:val="restart"/>
            <w:tcBorders>
              <w:top w:val="single" w:sz="4" w:space="0" w:color="auto"/>
              <w:left w:val="single" w:sz="4" w:space="0" w:color="auto"/>
              <w:bottom w:val="single" w:sz="4" w:space="0" w:color="auto"/>
              <w:right w:val="single" w:sz="4" w:space="0" w:color="auto"/>
            </w:tcBorders>
            <w:vAlign w:val="center"/>
            <w:hideMark/>
          </w:tcPr>
          <w:p w14:paraId="56F664CC" w14:textId="77777777" w:rsidR="000B45A3" w:rsidRPr="000B45A3" w:rsidRDefault="000B45A3" w:rsidP="000B45A3">
            <w:pPr>
              <w:spacing w:after="0" w:line="276" w:lineRule="auto"/>
              <w:jc w:val="center"/>
              <w:rPr>
                <w:rFonts w:ascii="Times New Roman" w:eastAsia="Times New Roman" w:hAnsi="Times New Roman" w:cs="Times New Roman"/>
                <w:sz w:val="24"/>
                <w:szCs w:val="24"/>
              </w:rPr>
            </w:pPr>
            <w:r w:rsidRPr="000B45A3">
              <w:rPr>
                <w:rFonts w:ascii="Times New Roman" w:eastAsia="Times New Roman" w:hAnsi="Times New Roman" w:cs="Times New Roman"/>
                <w:sz w:val="24"/>
                <w:szCs w:val="24"/>
              </w:rPr>
              <w:t>Eil. Nr.</w:t>
            </w:r>
          </w:p>
        </w:tc>
        <w:tc>
          <w:tcPr>
            <w:tcW w:w="1984" w:type="dxa"/>
            <w:gridSpan w:val="3"/>
            <w:tcBorders>
              <w:top w:val="single" w:sz="4" w:space="0" w:color="auto"/>
              <w:left w:val="single" w:sz="4" w:space="0" w:color="auto"/>
              <w:bottom w:val="single" w:sz="4" w:space="0" w:color="auto"/>
              <w:right w:val="single" w:sz="4" w:space="0" w:color="auto"/>
            </w:tcBorders>
            <w:vAlign w:val="center"/>
            <w:hideMark/>
          </w:tcPr>
          <w:p w14:paraId="4585B90E" w14:textId="77777777" w:rsidR="000B45A3" w:rsidRPr="000B45A3" w:rsidRDefault="000B45A3" w:rsidP="000B45A3">
            <w:pPr>
              <w:spacing w:after="0" w:line="276" w:lineRule="auto"/>
              <w:jc w:val="center"/>
              <w:rPr>
                <w:rFonts w:ascii="Times New Roman" w:eastAsia="Times New Roman" w:hAnsi="Times New Roman" w:cs="Times New Roman"/>
                <w:sz w:val="24"/>
                <w:szCs w:val="24"/>
              </w:rPr>
            </w:pPr>
            <w:r w:rsidRPr="000B45A3">
              <w:rPr>
                <w:rFonts w:ascii="Times New Roman" w:eastAsia="Times New Roman" w:hAnsi="Times New Roman" w:cs="Times New Roman"/>
                <w:sz w:val="24"/>
                <w:szCs w:val="24"/>
              </w:rPr>
              <w:t>Siūloma keisti</w:t>
            </w:r>
          </w:p>
        </w:tc>
        <w:tc>
          <w:tcPr>
            <w:tcW w:w="7797" w:type="dxa"/>
            <w:vMerge w:val="restart"/>
            <w:tcBorders>
              <w:top w:val="single" w:sz="4" w:space="0" w:color="auto"/>
              <w:left w:val="single" w:sz="4" w:space="0" w:color="auto"/>
              <w:bottom w:val="single" w:sz="4" w:space="0" w:color="auto"/>
              <w:right w:val="single" w:sz="4" w:space="0" w:color="auto"/>
            </w:tcBorders>
            <w:vAlign w:val="center"/>
            <w:hideMark/>
          </w:tcPr>
          <w:p w14:paraId="36192AD9" w14:textId="77777777" w:rsidR="000B45A3" w:rsidRPr="000B45A3" w:rsidRDefault="000B45A3" w:rsidP="000B45A3">
            <w:pPr>
              <w:spacing w:after="0" w:line="276" w:lineRule="auto"/>
              <w:jc w:val="center"/>
              <w:rPr>
                <w:rFonts w:ascii="Times New Roman" w:eastAsia="Times New Roman" w:hAnsi="Times New Roman" w:cs="Times New Roman"/>
                <w:sz w:val="24"/>
                <w:szCs w:val="24"/>
              </w:rPr>
            </w:pPr>
            <w:r w:rsidRPr="000B45A3">
              <w:rPr>
                <w:rFonts w:ascii="Times New Roman" w:eastAsia="Times New Roman" w:hAnsi="Times New Roman" w:cs="Times New Roman"/>
                <w:sz w:val="24"/>
                <w:szCs w:val="24"/>
              </w:rPr>
              <w:t>Pasiūlymo turinys</w:t>
            </w:r>
          </w:p>
        </w:tc>
      </w:tr>
      <w:tr w:rsidR="000B45A3" w:rsidRPr="000B45A3" w14:paraId="6835EED9" w14:textId="77777777" w:rsidTr="00950E8C">
        <w:trPr>
          <w:cantSplit/>
          <w:trHeight w:val="285"/>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199C00B2" w14:textId="77777777" w:rsidR="000B45A3" w:rsidRPr="000B45A3" w:rsidRDefault="000B45A3" w:rsidP="000B45A3">
            <w:pPr>
              <w:spacing w:after="0" w:line="256" w:lineRule="auto"/>
              <w:rPr>
                <w:rFonts w:ascii="Times New Roman" w:eastAsia="Times New Roman" w:hAnsi="Times New Roman" w:cs="Times New Roman"/>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10D36324" w14:textId="77777777" w:rsidR="000B45A3" w:rsidRPr="000B45A3" w:rsidRDefault="000B45A3" w:rsidP="000B45A3">
            <w:pPr>
              <w:spacing w:after="0" w:line="276" w:lineRule="auto"/>
              <w:jc w:val="center"/>
              <w:rPr>
                <w:rFonts w:ascii="Times New Roman" w:eastAsia="Times New Roman" w:hAnsi="Times New Roman" w:cs="Times New Roman"/>
                <w:sz w:val="24"/>
                <w:szCs w:val="20"/>
              </w:rPr>
            </w:pPr>
            <w:r w:rsidRPr="000B45A3">
              <w:rPr>
                <w:rFonts w:ascii="Times New Roman" w:eastAsia="Times New Roman" w:hAnsi="Times New Roman" w:cs="Times New Roman"/>
                <w:sz w:val="20"/>
                <w:szCs w:val="24"/>
              </w:rPr>
              <w:t>str.</w:t>
            </w:r>
          </w:p>
        </w:tc>
        <w:tc>
          <w:tcPr>
            <w:tcW w:w="708" w:type="dxa"/>
            <w:tcBorders>
              <w:top w:val="single" w:sz="4" w:space="0" w:color="auto"/>
              <w:left w:val="single" w:sz="4" w:space="0" w:color="auto"/>
              <w:bottom w:val="single" w:sz="4" w:space="0" w:color="auto"/>
              <w:right w:val="single" w:sz="4" w:space="0" w:color="auto"/>
            </w:tcBorders>
            <w:vAlign w:val="center"/>
            <w:hideMark/>
          </w:tcPr>
          <w:p w14:paraId="188F1194" w14:textId="77777777" w:rsidR="000B45A3" w:rsidRPr="000B45A3" w:rsidRDefault="000B45A3" w:rsidP="000B45A3">
            <w:pPr>
              <w:spacing w:after="0" w:line="276" w:lineRule="auto"/>
              <w:jc w:val="center"/>
              <w:rPr>
                <w:rFonts w:ascii="Times New Roman" w:eastAsia="Times New Roman" w:hAnsi="Times New Roman" w:cs="Times New Roman"/>
                <w:sz w:val="24"/>
                <w:szCs w:val="20"/>
              </w:rPr>
            </w:pPr>
            <w:r w:rsidRPr="000B45A3">
              <w:rPr>
                <w:rFonts w:ascii="Times New Roman" w:eastAsia="Times New Roman" w:hAnsi="Times New Roman" w:cs="Times New Roman"/>
                <w:sz w:val="20"/>
                <w:szCs w:val="24"/>
              </w:rPr>
              <w:t>str. d.</w:t>
            </w:r>
          </w:p>
        </w:tc>
        <w:tc>
          <w:tcPr>
            <w:tcW w:w="567" w:type="dxa"/>
            <w:tcBorders>
              <w:top w:val="single" w:sz="4" w:space="0" w:color="auto"/>
              <w:left w:val="single" w:sz="4" w:space="0" w:color="auto"/>
              <w:bottom w:val="single" w:sz="4" w:space="0" w:color="auto"/>
              <w:right w:val="single" w:sz="4" w:space="0" w:color="auto"/>
            </w:tcBorders>
            <w:vAlign w:val="center"/>
            <w:hideMark/>
          </w:tcPr>
          <w:p w14:paraId="43A228C4" w14:textId="77777777" w:rsidR="000B45A3" w:rsidRPr="000B45A3" w:rsidRDefault="000B45A3" w:rsidP="000B45A3">
            <w:pPr>
              <w:spacing w:after="0" w:line="276" w:lineRule="auto"/>
              <w:jc w:val="center"/>
              <w:rPr>
                <w:rFonts w:ascii="Times New Roman" w:eastAsia="Times New Roman" w:hAnsi="Times New Roman" w:cs="Times New Roman"/>
                <w:sz w:val="24"/>
                <w:szCs w:val="20"/>
              </w:rPr>
            </w:pPr>
            <w:r w:rsidRPr="000B45A3">
              <w:rPr>
                <w:rFonts w:ascii="Times New Roman" w:eastAsia="Times New Roman" w:hAnsi="Times New Roman" w:cs="Times New Roman"/>
                <w:sz w:val="20"/>
                <w:szCs w:val="24"/>
              </w:rPr>
              <w:t>p.</w:t>
            </w:r>
          </w:p>
        </w:tc>
        <w:tc>
          <w:tcPr>
            <w:tcW w:w="7797" w:type="dxa"/>
            <w:vMerge/>
            <w:tcBorders>
              <w:top w:val="single" w:sz="4" w:space="0" w:color="auto"/>
              <w:left w:val="single" w:sz="4" w:space="0" w:color="auto"/>
              <w:bottom w:val="single" w:sz="4" w:space="0" w:color="auto"/>
              <w:right w:val="single" w:sz="4" w:space="0" w:color="auto"/>
            </w:tcBorders>
            <w:vAlign w:val="center"/>
            <w:hideMark/>
          </w:tcPr>
          <w:p w14:paraId="3F02C46A" w14:textId="77777777" w:rsidR="000B45A3" w:rsidRPr="000B45A3" w:rsidRDefault="000B45A3" w:rsidP="000B45A3">
            <w:pPr>
              <w:spacing w:after="0" w:line="256" w:lineRule="auto"/>
              <w:rPr>
                <w:rFonts w:ascii="Times New Roman" w:eastAsia="Times New Roman" w:hAnsi="Times New Roman" w:cs="Times New Roman"/>
                <w:sz w:val="24"/>
                <w:szCs w:val="24"/>
              </w:rPr>
            </w:pPr>
          </w:p>
        </w:tc>
      </w:tr>
      <w:tr w:rsidR="000B45A3" w:rsidRPr="000B45A3" w14:paraId="2B47C652" w14:textId="77777777" w:rsidTr="0024014C">
        <w:trPr>
          <w:trHeight w:val="416"/>
        </w:trPr>
        <w:tc>
          <w:tcPr>
            <w:tcW w:w="568" w:type="dxa"/>
            <w:tcBorders>
              <w:top w:val="single" w:sz="4" w:space="0" w:color="auto"/>
              <w:left w:val="single" w:sz="4" w:space="0" w:color="auto"/>
              <w:bottom w:val="single" w:sz="4" w:space="0" w:color="auto"/>
              <w:right w:val="single" w:sz="4" w:space="0" w:color="auto"/>
            </w:tcBorders>
          </w:tcPr>
          <w:p w14:paraId="7818DA96" w14:textId="77777777" w:rsidR="000B45A3" w:rsidRPr="000B45A3" w:rsidRDefault="005847F8" w:rsidP="000B45A3">
            <w:pPr>
              <w:spacing w:after="0" w:line="276" w:lineRule="auto"/>
              <w:jc w:val="center"/>
              <w:rPr>
                <w:rFonts w:ascii="Times New Roman" w:eastAsia="Times New Roman" w:hAnsi="Times New Roman" w:cs="Times New Roman"/>
                <w:bCs/>
                <w:color w:val="000000"/>
                <w:sz w:val="24"/>
                <w:szCs w:val="24"/>
              </w:rPr>
            </w:pPr>
            <w:r w:rsidRPr="00971C5C">
              <w:rPr>
                <w:rFonts w:ascii="Times New Roman" w:eastAsia="Times New Roman" w:hAnsi="Times New Roman" w:cs="Times New Roman"/>
                <w:bCs/>
                <w:color w:val="000000"/>
                <w:sz w:val="24"/>
                <w:szCs w:val="24"/>
              </w:rPr>
              <w:t>1</w:t>
            </w:r>
            <w:r w:rsidR="00B26AA4" w:rsidRPr="00971C5C">
              <w:rPr>
                <w:rFonts w:ascii="Times New Roman" w:eastAsia="Times New Roman" w:hAnsi="Times New Roman" w:cs="Times New Roman"/>
                <w:bCs/>
                <w:color w:val="000000"/>
                <w:sz w:val="24"/>
                <w:szCs w:val="24"/>
              </w:rPr>
              <w:t>.</w:t>
            </w:r>
          </w:p>
        </w:tc>
        <w:tc>
          <w:tcPr>
            <w:tcW w:w="709" w:type="dxa"/>
            <w:tcBorders>
              <w:top w:val="single" w:sz="4" w:space="0" w:color="auto"/>
              <w:left w:val="single" w:sz="4" w:space="0" w:color="auto"/>
              <w:bottom w:val="single" w:sz="4" w:space="0" w:color="auto"/>
              <w:right w:val="single" w:sz="4" w:space="0" w:color="auto"/>
            </w:tcBorders>
          </w:tcPr>
          <w:p w14:paraId="17DA18DF" w14:textId="3AE1DE90" w:rsidR="00B16BAF" w:rsidRDefault="00B16BAF" w:rsidP="003C08AC">
            <w:pPr>
              <w:spacing w:after="0" w:line="276" w:lineRule="auto"/>
              <w:ind w:left="-132" w:right="-138"/>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1</w:t>
            </w:r>
          </w:p>
          <w:p w14:paraId="6C86B1F0" w14:textId="7C27A461" w:rsidR="000B45A3" w:rsidRPr="000B45A3" w:rsidRDefault="000B45A3" w:rsidP="003C08AC">
            <w:pPr>
              <w:spacing w:after="0" w:line="276" w:lineRule="auto"/>
              <w:ind w:left="-132" w:right="-138"/>
              <w:jc w:val="center"/>
              <w:rPr>
                <w:rFonts w:ascii="Times New Roman" w:eastAsia="Times New Roman" w:hAnsi="Times New Roman" w:cs="Times New Roman"/>
                <w:b/>
                <w:bCs/>
                <w:color w:val="000000"/>
                <w:sz w:val="24"/>
                <w:szCs w:val="24"/>
              </w:rPr>
            </w:pPr>
            <w:r w:rsidRPr="000B45A3">
              <w:rPr>
                <w:rFonts w:ascii="Times New Roman" w:eastAsia="Times New Roman" w:hAnsi="Times New Roman" w:cs="Times New Roman"/>
                <w:b/>
                <w:bCs/>
                <w:color w:val="000000"/>
                <w:sz w:val="24"/>
                <w:szCs w:val="24"/>
              </w:rPr>
              <w:t>(</w:t>
            </w:r>
            <w:r w:rsidR="003C08AC" w:rsidRPr="00971C5C">
              <w:rPr>
                <w:rFonts w:ascii="Times New Roman" w:eastAsia="Times New Roman" w:hAnsi="Times New Roman" w:cs="Times New Roman"/>
                <w:b/>
                <w:bCs/>
                <w:color w:val="000000"/>
                <w:sz w:val="24"/>
                <w:szCs w:val="24"/>
              </w:rPr>
              <w:t>35</w:t>
            </w:r>
            <w:r w:rsidRPr="000B45A3">
              <w:rPr>
                <w:rFonts w:ascii="Times New Roman" w:eastAsia="Times New Roman" w:hAnsi="Times New Roman" w:cs="Times New Roman"/>
                <w:b/>
                <w:bCs/>
                <w:color w:val="000000"/>
                <w:sz w:val="24"/>
                <w:szCs w:val="24"/>
              </w:rPr>
              <w:t>)</w:t>
            </w:r>
          </w:p>
        </w:tc>
        <w:tc>
          <w:tcPr>
            <w:tcW w:w="708" w:type="dxa"/>
            <w:tcBorders>
              <w:top w:val="single" w:sz="4" w:space="0" w:color="auto"/>
              <w:left w:val="single" w:sz="4" w:space="0" w:color="auto"/>
              <w:bottom w:val="single" w:sz="4" w:space="0" w:color="auto"/>
              <w:right w:val="single" w:sz="4" w:space="0" w:color="auto"/>
            </w:tcBorders>
          </w:tcPr>
          <w:p w14:paraId="759AED80" w14:textId="77777777" w:rsidR="00B16BAF" w:rsidRDefault="00B16BAF" w:rsidP="000B45A3">
            <w:pPr>
              <w:spacing w:after="0" w:line="276" w:lineRule="auto"/>
              <w:jc w:val="center"/>
              <w:rPr>
                <w:rFonts w:ascii="Times New Roman" w:eastAsia="Times New Roman" w:hAnsi="Times New Roman" w:cs="Times New Roman"/>
                <w:b/>
                <w:bCs/>
                <w:color w:val="000000"/>
                <w:sz w:val="24"/>
                <w:szCs w:val="24"/>
              </w:rPr>
            </w:pPr>
          </w:p>
          <w:p w14:paraId="0665315D" w14:textId="5646CFB3" w:rsidR="000B45A3" w:rsidRPr="000B45A3" w:rsidRDefault="000B45A3" w:rsidP="000B45A3">
            <w:pPr>
              <w:spacing w:after="0" w:line="276" w:lineRule="auto"/>
              <w:jc w:val="center"/>
              <w:rPr>
                <w:rFonts w:ascii="Times New Roman" w:eastAsia="Times New Roman" w:hAnsi="Times New Roman" w:cs="Times New Roman"/>
                <w:b/>
                <w:bCs/>
                <w:color w:val="000000"/>
                <w:sz w:val="24"/>
                <w:szCs w:val="24"/>
              </w:rPr>
            </w:pPr>
            <w:r w:rsidRPr="000B45A3">
              <w:rPr>
                <w:rFonts w:ascii="Times New Roman" w:eastAsia="Times New Roman" w:hAnsi="Times New Roman" w:cs="Times New Roman"/>
                <w:b/>
                <w:bCs/>
                <w:color w:val="000000"/>
                <w:sz w:val="24"/>
                <w:szCs w:val="24"/>
              </w:rPr>
              <w:t>(1)</w:t>
            </w:r>
          </w:p>
        </w:tc>
        <w:tc>
          <w:tcPr>
            <w:tcW w:w="567" w:type="dxa"/>
            <w:tcBorders>
              <w:top w:val="single" w:sz="4" w:space="0" w:color="auto"/>
              <w:left w:val="single" w:sz="4" w:space="0" w:color="auto"/>
              <w:bottom w:val="single" w:sz="4" w:space="0" w:color="auto"/>
              <w:right w:val="single" w:sz="4" w:space="0" w:color="auto"/>
            </w:tcBorders>
          </w:tcPr>
          <w:p w14:paraId="732362EC" w14:textId="77777777" w:rsidR="000B45A3" w:rsidRPr="000B45A3" w:rsidRDefault="000B45A3" w:rsidP="000B45A3">
            <w:pPr>
              <w:spacing w:after="0" w:line="276" w:lineRule="auto"/>
              <w:ind w:left="-101" w:right="-104"/>
              <w:jc w:val="center"/>
              <w:rPr>
                <w:rFonts w:ascii="Times New Roman" w:eastAsia="Times New Roman" w:hAnsi="Times New Roman" w:cs="Times New Roman"/>
                <w:b/>
                <w:bCs/>
                <w:color w:val="000000"/>
                <w:sz w:val="24"/>
                <w:szCs w:val="24"/>
              </w:rPr>
            </w:pPr>
          </w:p>
        </w:tc>
        <w:tc>
          <w:tcPr>
            <w:tcW w:w="7797" w:type="dxa"/>
            <w:tcBorders>
              <w:top w:val="single" w:sz="4" w:space="0" w:color="auto"/>
              <w:left w:val="single" w:sz="4" w:space="0" w:color="auto"/>
              <w:bottom w:val="single" w:sz="4" w:space="0" w:color="auto"/>
              <w:right w:val="single" w:sz="4" w:space="0" w:color="auto"/>
            </w:tcBorders>
          </w:tcPr>
          <w:p w14:paraId="2F96E308" w14:textId="77777777" w:rsidR="006F2D67" w:rsidRPr="00971C5C" w:rsidRDefault="000B45A3" w:rsidP="006F2D67">
            <w:pPr>
              <w:spacing w:line="240" w:lineRule="auto"/>
              <w:rPr>
                <w:rFonts w:ascii="Times New Roman" w:eastAsia="Calibri" w:hAnsi="Times New Roman" w:cs="Times New Roman"/>
                <w:b/>
                <w:bCs/>
                <w:color w:val="000000"/>
              </w:rPr>
            </w:pPr>
            <w:r w:rsidRPr="000B45A3">
              <w:rPr>
                <w:rFonts w:ascii="Times New Roman" w:eastAsia="Calibri" w:hAnsi="Times New Roman" w:cs="Times New Roman"/>
                <w:b/>
                <w:bCs/>
                <w:color w:val="000000"/>
              </w:rPr>
              <w:t>Argumentai:</w:t>
            </w:r>
          </w:p>
          <w:p w14:paraId="4A9087F1" w14:textId="645B60E0" w:rsidR="006F2D67" w:rsidRPr="00971C5C" w:rsidRDefault="00B16BAF" w:rsidP="00D738DF">
            <w:pPr>
              <w:spacing w:line="240" w:lineRule="auto"/>
              <w:jc w:val="both"/>
              <w:rPr>
                <w:rFonts w:ascii="Times New Roman" w:eastAsia="Calibri" w:hAnsi="Times New Roman" w:cs="Times New Roman"/>
                <w:color w:val="000000"/>
              </w:rPr>
            </w:pPr>
            <w:r w:rsidRPr="00B16BAF">
              <w:rPr>
                <w:rFonts w:ascii="Times New Roman" w:hAnsi="Times New Roman" w:cs="Times New Roman"/>
              </w:rPr>
              <w:t>Lietuvos Respublikos nekilnojamojo kultūros paveldo apsaugos įstatymo Nr. I-733 pakeitimo įstatymo projekto Nr. XIVP-4207 1 straipsniu nauja redakcija dėstomame Nekilnojamojo kultūros paveldo apsaugos įstatymo projekto (toliau – Įstatymo projektas)</w:t>
            </w:r>
            <w:r>
              <w:rPr>
                <w:rFonts w:ascii="Times New Roman" w:hAnsi="Times New Roman" w:cs="Times New Roman"/>
                <w:sz w:val="24"/>
                <w:szCs w:val="24"/>
              </w:rPr>
              <w:t xml:space="preserve"> </w:t>
            </w:r>
            <w:r w:rsidR="00452037" w:rsidRPr="00971C5C">
              <w:rPr>
                <w:rFonts w:ascii="Times New Roman" w:eastAsia="Calibri" w:hAnsi="Times New Roman" w:cs="Times New Roman"/>
                <w:color w:val="000000"/>
              </w:rPr>
              <w:t>2 straipsnyje sąvokos „</w:t>
            </w:r>
            <w:r w:rsidR="00D05B52" w:rsidRPr="00971C5C">
              <w:rPr>
                <w:rFonts w:ascii="Times New Roman" w:eastAsia="Calibri" w:hAnsi="Times New Roman" w:cs="Times New Roman"/>
                <w:color w:val="000000"/>
              </w:rPr>
              <w:t>a</w:t>
            </w:r>
            <w:r w:rsidR="00452037" w:rsidRPr="00971C5C">
              <w:rPr>
                <w:rFonts w:ascii="Times New Roman" w:eastAsia="Calibri" w:hAnsi="Times New Roman" w:cs="Times New Roman"/>
                <w:color w:val="000000"/>
              </w:rPr>
              <w:t>rcheologiniai tyrimai“ ir „</w:t>
            </w:r>
            <w:r w:rsidR="00D05B52" w:rsidRPr="00971C5C">
              <w:rPr>
                <w:rFonts w:ascii="Times New Roman" w:eastAsia="Calibri" w:hAnsi="Times New Roman" w:cs="Times New Roman"/>
                <w:color w:val="000000"/>
              </w:rPr>
              <w:t>t</w:t>
            </w:r>
            <w:r w:rsidR="00452037" w:rsidRPr="00971C5C">
              <w:rPr>
                <w:rFonts w:ascii="Times New Roman" w:eastAsia="Calibri" w:hAnsi="Times New Roman" w:cs="Times New Roman"/>
                <w:color w:val="000000"/>
              </w:rPr>
              <w:t>aikomieji tyrimai“ yra apibrėžiamos atskirai</w:t>
            </w:r>
            <w:r w:rsidR="00755D7B">
              <w:rPr>
                <w:rFonts w:ascii="Times New Roman" w:eastAsia="Calibri" w:hAnsi="Times New Roman" w:cs="Times New Roman"/>
                <w:color w:val="000000"/>
              </w:rPr>
              <w:t xml:space="preserve">, </w:t>
            </w:r>
            <w:r w:rsidR="00755D7B" w:rsidRPr="00755D7B">
              <w:rPr>
                <w:rFonts w:ascii="Times New Roman" w:eastAsia="Calibri" w:hAnsi="Times New Roman" w:cs="Times New Roman"/>
                <w:color w:val="000000"/>
              </w:rPr>
              <w:t>todėl šis skirtumas turėtų būti aiškiai išlaikytas ir 35 straipsnio nuostatose</w:t>
            </w:r>
            <w:r w:rsidR="00452037" w:rsidRPr="00971C5C">
              <w:rPr>
                <w:rFonts w:ascii="Times New Roman" w:eastAsia="Calibri" w:hAnsi="Times New Roman" w:cs="Times New Roman"/>
                <w:color w:val="000000"/>
              </w:rPr>
              <w:t xml:space="preserve">. </w:t>
            </w:r>
            <w:r w:rsidR="000E4CDE" w:rsidRPr="00971C5C">
              <w:rPr>
                <w:rFonts w:ascii="Times New Roman" w:eastAsia="Calibri" w:hAnsi="Times New Roman" w:cs="Times New Roman"/>
                <w:color w:val="000000"/>
              </w:rPr>
              <w:t xml:space="preserve"> </w:t>
            </w:r>
          </w:p>
          <w:p w14:paraId="58DD01E5" w14:textId="1742D93D" w:rsidR="001A03DA" w:rsidRDefault="00755D7B" w:rsidP="00C93935">
            <w:pPr>
              <w:jc w:val="both"/>
              <w:rPr>
                <w:rFonts w:ascii="Times New Roman" w:eastAsia="Calibri" w:hAnsi="Times New Roman" w:cs="Times New Roman"/>
                <w:color w:val="000000"/>
              </w:rPr>
            </w:pPr>
            <w:r>
              <w:rPr>
                <w:rFonts w:ascii="Times New Roman" w:eastAsia="Calibri" w:hAnsi="Times New Roman" w:cs="Times New Roman"/>
                <w:color w:val="000000"/>
              </w:rPr>
              <w:t>Siūlomas</w:t>
            </w:r>
            <w:r w:rsidR="0081299A" w:rsidRPr="00971C5C">
              <w:rPr>
                <w:rFonts w:ascii="Times New Roman" w:eastAsia="Calibri" w:hAnsi="Times New Roman" w:cs="Times New Roman"/>
                <w:color w:val="000000"/>
              </w:rPr>
              <w:t xml:space="preserve"> reglamentavimas nepagrįstai apsunkintų studentų – būsimųjų  jaunųjų mokslininkų ir kitų tyrėjų –</w:t>
            </w:r>
            <w:r>
              <w:rPr>
                <w:rFonts w:ascii="Times New Roman" w:eastAsia="Calibri" w:hAnsi="Times New Roman" w:cs="Times New Roman"/>
                <w:color w:val="000000"/>
              </w:rPr>
              <w:t xml:space="preserve"> </w:t>
            </w:r>
            <w:r w:rsidR="0081299A" w:rsidRPr="00971C5C">
              <w:rPr>
                <w:rFonts w:ascii="Times New Roman" w:eastAsia="Calibri" w:hAnsi="Times New Roman" w:cs="Times New Roman"/>
                <w:color w:val="000000"/>
              </w:rPr>
              <w:t xml:space="preserve">galimybes savarankiškai </w:t>
            </w:r>
            <w:r w:rsidR="0081299A">
              <w:rPr>
                <w:rFonts w:ascii="Times New Roman" w:eastAsia="Calibri" w:hAnsi="Times New Roman" w:cs="Times New Roman"/>
                <w:color w:val="000000"/>
              </w:rPr>
              <w:t>vykdyti</w:t>
            </w:r>
            <w:r w:rsidR="0081299A" w:rsidRPr="00971C5C">
              <w:rPr>
                <w:rFonts w:ascii="Times New Roman" w:eastAsia="Calibri" w:hAnsi="Times New Roman" w:cs="Times New Roman"/>
                <w:color w:val="000000"/>
              </w:rPr>
              <w:t xml:space="preserve"> Lietuvos archeologinio paveldo fundamentinius ir taikomuosius tyrimus</w:t>
            </w:r>
            <w:r w:rsidR="00F44F10">
              <w:rPr>
                <w:rFonts w:ascii="Times New Roman" w:eastAsia="Calibri" w:hAnsi="Times New Roman" w:cs="Times New Roman"/>
                <w:color w:val="000000"/>
              </w:rPr>
              <w:t>. A</w:t>
            </w:r>
            <w:r w:rsidR="00076171">
              <w:rPr>
                <w:rFonts w:ascii="Times New Roman" w:eastAsia="Calibri" w:hAnsi="Times New Roman" w:cs="Times New Roman"/>
                <w:color w:val="000000"/>
              </w:rPr>
              <w:t xml:space="preserve">smuo </w:t>
            </w:r>
            <w:r w:rsidR="0081299A" w:rsidRPr="00971C5C">
              <w:rPr>
                <w:rFonts w:ascii="Times New Roman" w:eastAsia="Calibri" w:hAnsi="Times New Roman" w:cs="Times New Roman"/>
                <w:color w:val="000000"/>
              </w:rPr>
              <w:t xml:space="preserve">pilnavertę savarankišką veiklą </w:t>
            </w:r>
            <w:r w:rsidR="006F2F84">
              <w:rPr>
                <w:rFonts w:ascii="Times New Roman" w:eastAsia="Calibri" w:hAnsi="Times New Roman" w:cs="Times New Roman"/>
                <w:color w:val="000000"/>
              </w:rPr>
              <w:t>galėtų vykdyti</w:t>
            </w:r>
            <w:r w:rsidR="00A0775A">
              <w:rPr>
                <w:rFonts w:ascii="Times New Roman" w:eastAsia="Calibri" w:hAnsi="Times New Roman" w:cs="Times New Roman"/>
                <w:color w:val="000000"/>
              </w:rPr>
              <w:t xml:space="preserve"> </w:t>
            </w:r>
            <w:r w:rsidR="0081299A" w:rsidRPr="00971C5C">
              <w:rPr>
                <w:rFonts w:ascii="Times New Roman" w:eastAsia="Calibri" w:hAnsi="Times New Roman" w:cs="Times New Roman"/>
                <w:color w:val="000000"/>
              </w:rPr>
              <w:t xml:space="preserve">tik po nemažiau kaip 16 metų nuo studijų pradžios. </w:t>
            </w:r>
            <w:r w:rsidR="002D16A2">
              <w:rPr>
                <w:rFonts w:ascii="Times New Roman" w:eastAsia="Calibri" w:hAnsi="Times New Roman" w:cs="Times New Roman"/>
                <w:color w:val="000000"/>
              </w:rPr>
              <w:t>Vertinant</w:t>
            </w:r>
            <w:r w:rsidR="00C93935">
              <w:rPr>
                <w:rFonts w:ascii="Times New Roman" w:eastAsia="Calibri" w:hAnsi="Times New Roman" w:cs="Times New Roman"/>
                <w:color w:val="000000"/>
              </w:rPr>
              <w:t xml:space="preserve"> tai</w:t>
            </w:r>
            <w:r w:rsidR="00C93935" w:rsidRPr="00971C5C">
              <w:rPr>
                <w:rFonts w:ascii="Times New Roman" w:eastAsia="Calibri" w:hAnsi="Times New Roman" w:cs="Times New Roman"/>
                <w:color w:val="000000"/>
              </w:rPr>
              <w:t>, kad mokslo daktaro laipsniui įgyti reikia 10 metų nuo studijų pradžios, Lietuvoje mokslo disertacijas rengiantys doktorantai</w:t>
            </w:r>
            <w:r w:rsidR="00076171">
              <w:rPr>
                <w:rFonts w:ascii="Times New Roman" w:eastAsia="Calibri" w:hAnsi="Times New Roman" w:cs="Times New Roman"/>
                <w:color w:val="000000"/>
              </w:rPr>
              <w:t xml:space="preserve"> iš esmės</w:t>
            </w:r>
            <w:r w:rsidR="00C93935" w:rsidRPr="00971C5C">
              <w:rPr>
                <w:rFonts w:ascii="Times New Roman" w:eastAsia="Calibri" w:hAnsi="Times New Roman" w:cs="Times New Roman"/>
                <w:color w:val="000000"/>
              </w:rPr>
              <w:t xml:space="preserve"> būtų priversti imtis </w:t>
            </w:r>
            <w:r w:rsidR="00076171">
              <w:rPr>
                <w:rFonts w:ascii="Times New Roman" w:eastAsia="Calibri" w:hAnsi="Times New Roman" w:cs="Times New Roman"/>
                <w:color w:val="000000"/>
              </w:rPr>
              <w:t xml:space="preserve">tik </w:t>
            </w:r>
            <w:r w:rsidR="00C93935" w:rsidRPr="00971C5C">
              <w:rPr>
                <w:rFonts w:ascii="Times New Roman" w:eastAsia="Calibri" w:hAnsi="Times New Roman" w:cs="Times New Roman"/>
                <w:color w:val="000000"/>
              </w:rPr>
              <w:t>teorinių tyrimų</w:t>
            </w:r>
            <w:r w:rsidR="006F2F84">
              <w:rPr>
                <w:rFonts w:ascii="Times New Roman" w:eastAsia="Calibri" w:hAnsi="Times New Roman" w:cs="Times New Roman"/>
                <w:color w:val="000000"/>
              </w:rPr>
              <w:t xml:space="preserve"> (ribojamas tyrimų temų, metodų pasirinkimas)</w:t>
            </w:r>
            <w:r w:rsidR="00840521">
              <w:rPr>
                <w:rFonts w:ascii="Times New Roman" w:eastAsia="Calibri" w:hAnsi="Times New Roman" w:cs="Times New Roman"/>
                <w:color w:val="000000"/>
              </w:rPr>
              <w:t xml:space="preserve">. </w:t>
            </w:r>
            <w:r w:rsidR="00C93935" w:rsidRPr="00971C5C">
              <w:rPr>
                <w:rFonts w:ascii="Times New Roman" w:eastAsia="Calibri" w:hAnsi="Times New Roman" w:cs="Times New Roman"/>
                <w:color w:val="000000"/>
              </w:rPr>
              <w:t xml:space="preserve"> </w:t>
            </w:r>
          </w:p>
          <w:p w14:paraId="35FBC5BB" w14:textId="39048729" w:rsidR="00755D7B" w:rsidRDefault="00755D7B" w:rsidP="001A03DA">
            <w:pPr>
              <w:jc w:val="both"/>
              <w:rPr>
                <w:rFonts w:ascii="Times New Roman" w:eastAsia="Calibri" w:hAnsi="Times New Roman" w:cs="Times New Roman"/>
                <w:color w:val="000000"/>
              </w:rPr>
            </w:pPr>
            <w:r>
              <w:rPr>
                <w:rFonts w:ascii="Times New Roman" w:eastAsia="Calibri" w:hAnsi="Times New Roman" w:cs="Times New Roman"/>
                <w:color w:val="000000"/>
              </w:rPr>
              <w:t xml:space="preserve">Atsižvelgiant į </w:t>
            </w:r>
            <w:r w:rsidRPr="00971C5C">
              <w:rPr>
                <w:rFonts w:ascii="Times New Roman" w:eastAsia="Calibri" w:hAnsi="Times New Roman" w:cs="Times New Roman"/>
                <w:color w:val="000000"/>
              </w:rPr>
              <w:t xml:space="preserve">archeologijos mokslo </w:t>
            </w:r>
            <w:r>
              <w:rPr>
                <w:rFonts w:ascii="Times New Roman" w:eastAsia="Calibri" w:hAnsi="Times New Roman" w:cs="Times New Roman"/>
                <w:color w:val="000000"/>
              </w:rPr>
              <w:t>specializacijas</w:t>
            </w:r>
            <w:r>
              <w:rPr>
                <w:rFonts w:ascii="Times New Roman" w:eastAsia="Calibri" w:hAnsi="Times New Roman" w:cs="Times New Roman"/>
                <w:color w:val="000000"/>
              </w:rPr>
              <w:t xml:space="preserve"> </w:t>
            </w:r>
            <w:r w:rsidRPr="00971C5C">
              <w:rPr>
                <w:rFonts w:ascii="Times New Roman" w:eastAsia="Calibri" w:hAnsi="Times New Roman" w:cs="Times New Roman"/>
                <w:color w:val="000000"/>
              </w:rPr>
              <w:t>(pvz., zooacheologija, archeobotanika, archeometija, teismo antropologija, pan.),</w:t>
            </w:r>
            <w:r>
              <w:rPr>
                <w:rFonts w:ascii="Times New Roman" w:eastAsia="Calibri" w:hAnsi="Times New Roman" w:cs="Times New Roman"/>
                <w:color w:val="000000"/>
              </w:rPr>
              <w:t xml:space="preserve"> </w:t>
            </w:r>
            <w:r w:rsidRPr="00755D7B">
              <w:rPr>
                <w:rFonts w:ascii="Times New Roman" w:eastAsia="Calibri" w:hAnsi="Times New Roman" w:cs="Times New Roman"/>
                <w:color w:val="000000"/>
              </w:rPr>
              <w:t>numatyta išimtis mokslo daktaro laipsnį turintiems asmenims, kuriems atestacija</w:t>
            </w:r>
            <w:r w:rsidR="00CC5475">
              <w:rPr>
                <w:rFonts w:ascii="Times New Roman" w:eastAsia="Calibri" w:hAnsi="Times New Roman" w:cs="Times New Roman"/>
                <w:color w:val="000000"/>
              </w:rPr>
              <w:t xml:space="preserve"> </w:t>
            </w:r>
            <w:r w:rsidR="00F44F10">
              <w:rPr>
                <w:rFonts w:ascii="Times New Roman" w:eastAsia="Calibri" w:hAnsi="Times New Roman" w:cs="Times New Roman"/>
                <w:color w:val="000000"/>
              </w:rPr>
              <w:t xml:space="preserve">vykdant archeologinius tyrimus </w:t>
            </w:r>
            <w:r w:rsidR="00CC5475">
              <w:rPr>
                <w:rFonts w:ascii="Times New Roman" w:eastAsia="Calibri" w:hAnsi="Times New Roman" w:cs="Times New Roman"/>
                <w:color w:val="000000"/>
              </w:rPr>
              <w:t xml:space="preserve">taptų </w:t>
            </w:r>
            <w:r w:rsidRPr="00755D7B">
              <w:rPr>
                <w:rFonts w:ascii="Times New Roman" w:eastAsia="Calibri" w:hAnsi="Times New Roman" w:cs="Times New Roman"/>
                <w:color w:val="000000"/>
              </w:rPr>
              <w:t>nereikalinga, yra nepagrįsta –</w:t>
            </w:r>
            <w:r w:rsidR="00CC5475">
              <w:rPr>
                <w:rFonts w:ascii="Times New Roman" w:eastAsia="Calibri" w:hAnsi="Times New Roman" w:cs="Times New Roman"/>
                <w:color w:val="000000"/>
              </w:rPr>
              <w:t xml:space="preserve"> </w:t>
            </w:r>
            <w:r w:rsidRPr="00755D7B">
              <w:rPr>
                <w:rFonts w:ascii="Times New Roman" w:eastAsia="Calibri" w:hAnsi="Times New Roman" w:cs="Times New Roman"/>
                <w:color w:val="000000"/>
              </w:rPr>
              <w:t>vienodi atestavimo reikalavimai</w:t>
            </w:r>
            <w:r w:rsidR="00CC5475">
              <w:rPr>
                <w:rFonts w:ascii="Times New Roman" w:eastAsia="Calibri" w:hAnsi="Times New Roman" w:cs="Times New Roman"/>
                <w:color w:val="000000"/>
              </w:rPr>
              <w:t xml:space="preserve"> turėtų būti taikomi visiems asmenis</w:t>
            </w:r>
            <w:r>
              <w:rPr>
                <w:rFonts w:ascii="Times New Roman" w:eastAsia="Calibri" w:hAnsi="Times New Roman" w:cs="Times New Roman"/>
                <w:color w:val="000000"/>
              </w:rPr>
              <w:t xml:space="preserve">.  </w:t>
            </w:r>
          </w:p>
          <w:p w14:paraId="57E0D34B" w14:textId="5AB61B26" w:rsidR="00EB0F27" w:rsidRPr="00971C5C" w:rsidRDefault="006F2F84" w:rsidP="00D64E72">
            <w:pPr>
              <w:jc w:val="both"/>
              <w:rPr>
                <w:rFonts w:ascii="Times New Roman" w:eastAsia="Times New Roman" w:hAnsi="Times New Roman" w:cs="Times New Roman"/>
              </w:rPr>
            </w:pPr>
            <w:r>
              <w:rPr>
                <w:rFonts w:ascii="Times New Roman" w:eastAsia="Calibri" w:hAnsi="Times New Roman" w:cs="Times New Roman"/>
                <w:color w:val="000000"/>
              </w:rPr>
              <w:t>D</w:t>
            </w:r>
            <w:r w:rsidR="005847F8" w:rsidRPr="00971C5C">
              <w:rPr>
                <w:rFonts w:ascii="Times New Roman" w:eastAsia="Times New Roman" w:hAnsi="Times New Roman" w:cs="Times New Roman"/>
              </w:rPr>
              <w:t>ėl šios Įstatymo projekto normos 2024 m. atliktas proporcingumo vertinimas</w:t>
            </w:r>
            <w:r w:rsidR="005847F8" w:rsidRPr="00971C5C">
              <w:rPr>
                <w:rFonts w:ascii="Times New Roman" w:eastAsia="Times New Roman" w:hAnsi="Times New Roman" w:cs="Times New Roman"/>
                <w:vertAlign w:val="superscript"/>
              </w:rPr>
              <w:footnoteReference w:id="1"/>
            </w:r>
            <w:r w:rsidR="00840521">
              <w:rPr>
                <w:rFonts w:ascii="Times New Roman" w:eastAsia="Times New Roman" w:hAnsi="Times New Roman" w:cs="Times New Roman"/>
              </w:rPr>
              <w:t xml:space="preserve"> </w:t>
            </w:r>
            <w:r w:rsidR="00BB529D" w:rsidRPr="00971C5C">
              <w:rPr>
                <w:rFonts w:ascii="Times New Roman" w:eastAsia="Times New Roman" w:hAnsi="Times New Roman" w:cs="Times New Roman"/>
              </w:rPr>
              <w:t xml:space="preserve">nevertino, ar kvalifikaciniai reikalavimai, taikomi mokslo daktaro laipsnį įgijusiems ir kitiems </w:t>
            </w:r>
            <w:r w:rsidR="00E7166F">
              <w:rPr>
                <w:rFonts w:ascii="Times New Roman" w:eastAsia="Times New Roman" w:hAnsi="Times New Roman" w:cs="Times New Roman"/>
              </w:rPr>
              <w:t>tyrėjams</w:t>
            </w:r>
            <w:r w:rsidR="00BB529D" w:rsidRPr="00971C5C">
              <w:rPr>
                <w:rFonts w:ascii="Times New Roman" w:eastAsia="Times New Roman" w:hAnsi="Times New Roman" w:cs="Times New Roman"/>
              </w:rPr>
              <w:t>, yra proporcingi</w:t>
            </w:r>
            <w:r w:rsidR="00840521">
              <w:rPr>
                <w:rFonts w:ascii="Times New Roman" w:eastAsia="Times New Roman" w:hAnsi="Times New Roman" w:cs="Times New Roman"/>
              </w:rPr>
              <w:t xml:space="preserve">, </w:t>
            </w:r>
            <w:r w:rsidR="00BB529D" w:rsidRPr="00971C5C">
              <w:rPr>
                <w:rFonts w:ascii="Times New Roman" w:eastAsia="Times New Roman" w:hAnsi="Times New Roman" w:cs="Times New Roman"/>
                <w:lang w:eastAsia="lt-LT"/>
              </w:rPr>
              <w:t>nebuvo atlikta atestacijai keliamų reikalavimų analizė aukštojo mokslo ir studijų sritį reglamentuojančių teisės aktų kontekste</w:t>
            </w:r>
            <w:r w:rsidR="00BD1C23">
              <w:rPr>
                <w:rFonts w:ascii="Times New Roman" w:eastAsia="Times New Roman" w:hAnsi="Times New Roman" w:cs="Times New Roman"/>
                <w:lang w:eastAsia="lt-LT"/>
              </w:rPr>
              <w:t>,</w:t>
            </w:r>
            <w:r w:rsidR="004120FF" w:rsidRPr="00971C5C">
              <w:rPr>
                <w:rFonts w:ascii="Times New Roman" w:eastAsia="Times New Roman" w:hAnsi="Times New Roman" w:cs="Times New Roman"/>
                <w:lang w:eastAsia="lt-LT"/>
              </w:rPr>
              <w:t xml:space="preserve"> kaip tai paveiks studijuojančiųjų ar ketinančių studijuoti arche</w:t>
            </w:r>
            <w:r w:rsidR="0004608A">
              <w:rPr>
                <w:rFonts w:ascii="Times New Roman" w:eastAsia="Times New Roman" w:hAnsi="Times New Roman" w:cs="Times New Roman"/>
                <w:lang w:eastAsia="lt-LT"/>
              </w:rPr>
              <w:t xml:space="preserve">ologiją ateities perspektyvas, </w:t>
            </w:r>
            <w:r w:rsidR="0004608A" w:rsidRPr="0004608A">
              <w:rPr>
                <w:rFonts w:ascii="Times New Roman" w:eastAsia="Times New Roman" w:hAnsi="Times New Roman" w:cs="Times New Roman"/>
                <w:lang w:eastAsia="lt-LT"/>
              </w:rPr>
              <w:t xml:space="preserve">kokią įtaką turės taikomiesiems (užsakomiesiems) tyrimams (naujų </w:t>
            </w:r>
            <w:r w:rsidR="00FC7353">
              <w:rPr>
                <w:rFonts w:ascii="Times New Roman" w:eastAsia="Times New Roman" w:hAnsi="Times New Roman" w:cs="Times New Roman"/>
                <w:lang w:eastAsia="lt-LT"/>
              </w:rPr>
              <w:t xml:space="preserve">specialistų </w:t>
            </w:r>
            <w:r w:rsidR="0004608A" w:rsidRPr="0004608A">
              <w:rPr>
                <w:rFonts w:ascii="Times New Roman" w:eastAsia="Times New Roman" w:hAnsi="Times New Roman" w:cs="Times New Roman"/>
                <w:lang w:eastAsia="lt-LT"/>
              </w:rPr>
              <w:t>įsitraukim</w:t>
            </w:r>
            <w:r w:rsidR="00AC430E">
              <w:rPr>
                <w:rFonts w:ascii="Times New Roman" w:eastAsia="Times New Roman" w:hAnsi="Times New Roman" w:cs="Times New Roman"/>
                <w:lang w:eastAsia="lt-LT"/>
              </w:rPr>
              <w:t>as</w:t>
            </w:r>
            <w:r w:rsidR="0004608A" w:rsidRPr="0004608A">
              <w:rPr>
                <w:rFonts w:ascii="Times New Roman" w:eastAsia="Times New Roman" w:hAnsi="Times New Roman" w:cs="Times New Roman"/>
                <w:lang w:eastAsia="lt-LT"/>
              </w:rPr>
              <w:t xml:space="preserve"> į profesinę veiklą, konkurencingumo,</w:t>
            </w:r>
            <w:r w:rsidR="00AF1E63">
              <w:rPr>
                <w:rFonts w:ascii="Times New Roman" w:eastAsia="Times New Roman" w:hAnsi="Times New Roman" w:cs="Times New Roman"/>
                <w:lang w:eastAsia="lt-LT"/>
              </w:rPr>
              <w:t xml:space="preserve"> tvarkybos bei plėtros</w:t>
            </w:r>
            <w:r w:rsidR="0004608A" w:rsidRPr="0004608A">
              <w:rPr>
                <w:rFonts w:ascii="Times New Roman" w:eastAsia="Times New Roman" w:hAnsi="Times New Roman" w:cs="Times New Roman"/>
                <w:lang w:eastAsia="lt-LT"/>
              </w:rPr>
              <w:t xml:space="preserve"> projektų įgyvendinimo</w:t>
            </w:r>
            <w:r w:rsidR="00FC7353">
              <w:rPr>
                <w:rFonts w:ascii="Times New Roman" w:eastAsia="Times New Roman" w:hAnsi="Times New Roman" w:cs="Times New Roman"/>
                <w:lang w:eastAsia="lt-LT"/>
              </w:rPr>
              <w:t xml:space="preserve"> užtikrinimo</w:t>
            </w:r>
            <w:r w:rsidR="00EC78EC">
              <w:rPr>
                <w:rFonts w:ascii="Times New Roman" w:eastAsia="Times New Roman" w:hAnsi="Times New Roman" w:cs="Times New Roman"/>
                <w:lang w:eastAsia="lt-LT"/>
              </w:rPr>
              <w:t xml:space="preserve"> ilgalaikėje perspektyvoje </w:t>
            </w:r>
            <w:r w:rsidR="00FC7353">
              <w:rPr>
                <w:rFonts w:ascii="Times New Roman" w:eastAsia="Times New Roman" w:hAnsi="Times New Roman" w:cs="Times New Roman"/>
                <w:lang w:eastAsia="lt-LT"/>
              </w:rPr>
              <w:t>aspektai</w:t>
            </w:r>
            <w:r w:rsidR="0004608A" w:rsidRPr="0004608A">
              <w:rPr>
                <w:rFonts w:ascii="Times New Roman" w:eastAsia="Times New Roman" w:hAnsi="Times New Roman" w:cs="Times New Roman"/>
                <w:lang w:eastAsia="lt-LT"/>
              </w:rPr>
              <w:t xml:space="preserve">).  </w:t>
            </w:r>
          </w:p>
          <w:p w14:paraId="6F61A6FE" w14:textId="13D7DF64" w:rsidR="00C67461" w:rsidRPr="00971C5C" w:rsidRDefault="00C67461" w:rsidP="00C67461">
            <w:pPr>
              <w:spacing w:line="240" w:lineRule="auto"/>
              <w:jc w:val="both"/>
              <w:rPr>
                <w:rFonts w:ascii="Times New Roman" w:eastAsia="Calibri" w:hAnsi="Times New Roman" w:cs="Times New Roman"/>
                <w:color w:val="000000"/>
              </w:rPr>
            </w:pPr>
            <w:r w:rsidRPr="00971C5C">
              <w:rPr>
                <w:rFonts w:ascii="Times New Roman" w:eastAsia="Calibri" w:hAnsi="Times New Roman" w:cs="Times New Roman"/>
                <w:color w:val="000000"/>
              </w:rPr>
              <w:t xml:space="preserve">Siūlomas reglamentavimas </w:t>
            </w:r>
            <w:r w:rsidR="00755D7B">
              <w:rPr>
                <w:rFonts w:ascii="Times New Roman" w:eastAsia="Calibri" w:hAnsi="Times New Roman" w:cs="Times New Roman"/>
                <w:color w:val="000000"/>
              </w:rPr>
              <w:t>neigiamai paveiks</w:t>
            </w:r>
            <w:r w:rsidRPr="00971C5C">
              <w:rPr>
                <w:rFonts w:ascii="Times New Roman" w:eastAsia="Calibri" w:hAnsi="Times New Roman" w:cs="Times New Roman"/>
                <w:color w:val="000000"/>
              </w:rPr>
              <w:t xml:space="preserve"> ne tik archeologijos mokslinių tyrimų plėtrą ir studijas, bet ir </w:t>
            </w:r>
            <w:r w:rsidR="00755D7B">
              <w:rPr>
                <w:rFonts w:ascii="Times New Roman" w:eastAsia="Calibri" w:hAnsi="Times New Roman" w:cs="Times New Roman"/>
                <w:color w:val="000000"/>
              </w:rPr>
              <w:t>apribos</w:t>
            </w:r>
            <w:r w:rsidRPr="00971C5C">
              <w:rPr>
                <w:rFonts w:ascii="Times New Roman" w:eastAsia="Calibri" w:hAnsi="Times New Roman" w:cs="Times New Roman"/>
                <w:color w:val="000000"/>
              </w:rPr>
              <w:t xml:space="preserve"> galimybes vykdyti archeologinius tyrimus kultūros paveldo apsaugos tikslais</w:t>
            </w:r>
            <w:r>
              <w:rPr>
                <w:rFonts w:ascii="Times New Roman" w:eastAsia="Calibri" w:hAnsi="Times New Roman" w:cs="Times New Roman"/>
                <w:color w:val="000000"/>
              </w:rPr>
              <w:t xml:space="preserve"> (įgyvendinamų </w:t>
            </w:r>
            <w:r w:rsidRPr="00BD1C23">
              <w:rPr>
                <w:rFonts w:ascii="Times New Roman" w:eastAsia="Calibri" w:hAnsi="Times New Roman" w:cs="Times New Roman"/>
                <w:color w:val="000000"/>
              </w:rPr>
              <w:t xml:space="preserve">tvarkybos, statybos ar kraštotvarkos </w:t>
            </w:r>
            <w:r>
              <w:rPr>
                <w:rFonts w:ascii="Times New Roman" w:eastAsia="Calibri" w:hAnsi="Times New Roman" w:cs="Times New Roman"/>
                <w:color w:val="000000"/>
              </w:rPr>
              <w:t xml:space="preserve">projektų ar </w:t>
            </w:r>
            <w:r w:rsidRPr="00BD1C23">
              <w:rPr>
                <w:rFonts w:ascii="Times New Roman" w:eastAsia="Calibri" w:hAnsi="Times New Roman" w:cs="Times New Roman"/>
                <w:color w:val="000000"/>
              </w:rPr>
              <w:t xml:space="preserve">darbų </w:t>
            </w:r>
            <w:r>
              <w:rPr>
                <w:rFonts w:ascii="Times New Roman" w:eastAsia="Calibri" w:hAnsi="Times New Roman" w:cs="Times New Roman"/>
                <w:color w:val="000000"/>
              </w:rPr>
              <w:t>teritorijose)</w:t>
            </w:r>
            <w:r w:rsidRPr="00971C5C">
              <w:rPr>
                <w:rFonts w:ascii="Times New Roman" w:eastAsia="Calibri" w:hAnsi="Times New Roman" w:cs="Times New Roman"/>
                <w:color w:val="000000"/>
              </w:rPr>
              <w:t>.</w:t>
            </w:r>
          </w:p>
          <w:p w14:paraId="6716D3AA" w14:textId="612965B9" w:rsidR="00A5492D" w:rsidRPr="00971C5C" w:rsidRDefault="00840521" w:rsidP="00E36B90">
            <w:pPr>
              <w:spacing w:after="0"/>
              <w:jc w:val="both"/>
              <w:rPr>
                <w:rFonts w:ascii="Times New Roman" w:eastAsia="Times New Roman" w:hAnsi="Times New Roman" w:cs="Times New Roman"/>
              </w:rPr>
            </w:pPr>
            <w:r>
              <w:rPr>
                <w:rFonts w:ascii="Times New Roman" w:eastAsia="Calibri" w:hAnsi="Times New Roman" w:cs="Times New Roman"/>
                <w:color w:val="000000"/>
              </w:rPr>
              <w:t>A</w:t>
            </w:r>
            <w:r w:rsidR="00C67461">
              <w:rPr>
                <w:rFonts w:ascii="Times New Roman" w:eastAsia="Calibri" w:hAnsi="Times New Roman" w:cs="Times New Roman"/>
                <w:color w:val="000000"/>
              </w:rPr>
              <w:t>tkreiptinas dėmesys</w:t>
            </w:r>
            <w:r w:rsidR="00A5492D" w:rsidRPr="00971C5C">
              <w:rPr>
                <w:rFonts w:ascii="Times New Roman" w:eastAsia="Calibri" w:hAnsi="Times New Roman" w:cs="Times New Roman"/>
                <w:color w:val="000000"/>
              </w:rPr>
              <w:t>, kad archeologinius tyrimus atliekantys atestuoti specialistai teikia ne technologines, o paveldosaugines rekomendacijas (</w:t>
            </w:r>
            <w:r w:rsidR="00A5492D" w:rsidRPr="00971C5C">
              <w:rPr>
                <w:rFonts w:ascii="Times New Roman" w:hAnsi="Times New Roman" w:cs="Times New Roman"/>
              </w:rPr>
              <w:t>Paveldo tvarkybos reglament</w:t>
            </w:r>
            <w:r w:rsidR="000166EE">
              <w:rPr>
                <w:rFonts w:ascii="Times New Roman" w:hAnsi="Times New Roman" w:cs="Times New Roman"/>
              </w:rPr>
              <w:t>as</w:t>
            </w:r>
            <w:r w:rsidR="00A5492D" w:rsidRPr="00971C5C">
              <w:rPr>
                <w:rFonts w:ascii="Times New Roman" w:hAnsi="Times New Roman" w:cs="Times New Roman"/>
              </w:rPr>
              <w:t xml:space="preserve"> PTR 2.13.01:2022 „Archeologinio kultūros paveldo tvarkyba“, Kultūros ministro  2022 m. sausio 18 d. įsakymo Nr. ĮV-46 redakcija). </w:t>
            </w:r>
          </w:p>
          <w:p w14:paraId="60A72AA8" w14:textId="77777777" w:rsidR="00061950" w:rsidRPr="000B45A3" w:rsidRDefault="00061950" w:rsidP="000B45A3">
            <w:pPr>
              <w:spacing w:after="0" w:line="240" w:lineRule="auto"/>
              <w:jc w:val="both"/>
              <w:rPr>
                <w:rFonts w:ascii="Times New Roman" w:eastAsia="Calibri" w:hAnsi="Times New Roman" w:cs="Times New Roman"/>
                <w:color w:val="000000"/>
              </w:rPr>
            </w:pPr>
          </w:p>
          <w:p w14:paraId="081C5C81" w14:textId="77777777" w:rsidR="000B45A3" w:rsidRDefault="000B45A3" w:rsidP="003D7AAC">
            <w:pPr>
              <w:spacing w:line="240" w:lineRule="auto"/>
              <w:rPr>
                <w:rFonts w:ascii="Times New Roman" w:eastAsia="Calibri" w:hAnsi="Times New Roman" w:cs="Times New Roman"/>
                <w:color w:val="000000"/>
              </w:rPr>
            </w:pPr>
            <w:r w:rsidRPr="000B45A3">
              <w:rPr>
                <w:rFonts w:ascii="Times New Roman" w:eastAsia="Calibri" w:hAnsi="Times New Roman" w:cs="Times New Roman"/>
                <w:b/>
                <w:bCs/>
                <w:color w:val="000000"/>
              </w:rPr>
              <w:t>Pasiūlyma</w:t>
            </w:r>
            <w:r w:rsidR="00AC258A" w:rsidRPr="00971C5C">
              <w:rPr>
                <w:rFonts w:ascii="Times New Roman" w:eastAsia="Calibri" w:hAnsi="Times New Roman" w:cs="Times New Roman"/>
                <w:b/>
                <w:bCs/>
                <w:color w:val="000000"/>
              </w:rPr>
              <w:t>s</w:t>
            </w:r>
            <w:r w:rsidRPr="000B45A3">
              <w:rPr>
                <w:rFonts w:ascii="Times New Roman" w:eastAsia="Calibri" w:hAnsi="Times New Roman" w:cs="Times New Roman"/>
                <w:color w:val="000000"/>
              </w:rPr>
              <w:t>:</w:t>
            </w:r>
          </w:p>
          <w:p w14:paraId="57A96387" w14:textId="46D842EB" w:rsidR="00DA5FEB" w:rsidRPr="00971C5C" w:rsidRDefault="00DA5FEB" w:rsidP="003D7AAC">
            <w:pPr>
              <w:spacing w:line="240" w:lineRule="auto"/>
              <w:rPr>
                <w:rFonts w:ascii="Times New Roman" w:eastAsia="Calibri" w:hAnsi="Times New Roman" w:cs="Times New Roman"/>
                <w:color w:val="000000"/>
              </w:rPr>
            </w:pPr>
            <w:r>
              <w:rPr>
                <w:rFonts w:ascii="Times New Roman" w:hAnsi="Times New Roman" w:cs="Times New Roman"/>
                <w:color w:val="000000"/>
              </w:rPr>
              <w:t xml:space="preserve">Pakeisti Įstatymo projekto </w:t>
            </w:r>
            <w:r w:rsidRPr="00971C5C">
              <w:rPr>
                <w:rFonts w:ascii="Times New Roman" w:hAnsi="Times New Roman" w:cs="Times New Roman"/>
                <w:color w:val="000000"/>
              </w:rPr>
              <w:t>35 str</w:t>
            </w:r>
            <w:r>
              <w:rPr>
                <w:rFonts w:ascii="Times New Roman" w:hAnsi="Times New Roman" w:cs="Times New Roman"/>
                <w:color w:val="000000"/>
              </w:rPr>
              <w:t>aipsnio</w:t>
            </w:r>
            <w:r w:rsidRPr="00971C5C">
              <w:rPr>
                <w:rFonts w:ascii="Times New Roman" w:hAnsi="Times New Roman" w:cs="Times New Roman"/>
                <w:color w:val="000000"/>
              </w:rPr>
              <w:t xml:space="preserve"> 1 d</w:t>
            </w:r>
            <w:r>
              <w:rPr>
                <w:rFonts w:ascii="Times New Roman" w:hAnsi="Times New Roman" w:cs="Times New Roman"/>
                <w:color w:val="000000"/>
              </w:rPr>
              <w:t>alį</w:t>
            </w:r>
            <w:r w:rsidRPr="00971C5C">
              <w:rPr>
                <w:rFonts w:ascii="Times New Roman" w:hAnsi="Times New Roman" w:cs="Times New Roman"/>
                <w:color w:val="000000"/>
              </w:rPr>
              <w:t xml:space="preserve"> ir ją išdėstyti taip</w:t>
            </w:r>
            <w:r>
              <w:rPr>
                <w:rFonts w:ascii="Times New Roman" w:hAnsi="Times New Roman" w:cs="Times New Roman"/>
                <w:color w:val="000000"/>
              </w:rPr>
              <w:t>:</w:t>
            </w:r>
          </w:p>
          <w:p w14:paraId="431582CD" w14:textId="77777777" w:rsidR="005253AF" w:rsidRPr="000B45A3" w:rsidRDefault="00452037" w:rsidP="003D7AAC">
            <w:pPr>
              <w:spacing w:line="240" w:lineRule="auto"/>
              <w:jc w:val="both"/>
              <w:rPr>
                <w:rFonts w:ascii="Times New Roman" w:eastAsia="Calibri" w:hAnsi="Times New Roman" w:cs="Times New Roman"/>
                <w:b/>
                <w:bCs/>
                <w:color w:val="000000"/>
              </w:rPr>
            </w:pPr>
            <w:r w:rsidRPr="00971C5C">
              <w:rPr>
                <w:rFonts w:ascii="Times New Roman" w:eastAsia="Times New Roman" w:hAnsi="Times New Roman" w:cs="Times New Roman"/>
              </w:rPr>
              <w:t xml:space="preserve">„1. </w:t>
            </w:r>
            <w:r w:rsidR="005253AF" w:rsidRPr="005253AF">
              <w:rPr>
                <w:rFonts w:ascii="Times New Roman" w:eastAsia="Times New Roman" w:hAnsi="Times New Roman" w:cs="Times New Roman"/>
              </w:rPr>
              <w:t xml:space="preserve">Atlikti </w:t>
            </w:r>
            <w:r w:rsidR="005253AF" w:rsidRPr="005253AF">
              <w:rPr>
                <w:rFonts w:ascii="Times New Roman" w:eastAsia="Times New Roman" w:hAnsi="Times New Roman" w:cs="Times New Roman"/>
                <w:b/>
                <w:strike/>
              </w:rPr>
              <w:t>archeologinius tyrimus ir</w:t>
            </w:r>
            <w:r w:rsidR="005253AF" w:rsidRPr="005253AF">
              <w:rPr>
                <w:rFonts w:ascii="Times New Roman" w:eastAsia="Times New Roman" w:hAnsi="Times New Roman" w:cs="Times New Roman"/>
              </w:rPr>
              <w:t xml:space="preserve"> taikomuosius tyrimus, išskyrus </w:t>
            </w:r>
            <w:r w:rsidR="005253AF" w:rsidRPr="005253AF">
              <w:rPr>
                <w:rFonts w:ascii="Times New Roman" w:eastAsia="Times New Roman" w:hAnsi="Times New Roman" w:cs="Times New Roman"/>
                <w:color w:val="000000"/>
              </w:rPr>
              <w:t xml:space="preserve">šio straipsnio 9 dalyje nurodytus atvejus, turi teisę šio straipsnio 14 dalyje nustatytus kvalifikacijos reikalavimus atitinkantys ir šio straipsnio 12 ir 13 dalyse nustatyta tvarka atestuoti specialistai, gavę nekilnojamojo kultūros paveldo apsaugos specialisto kvalifikacijos atestatą, ir neatestuoti jų pagalbininkai, vadovaujami atestuoto specialisto, arba </w:t>
            </w:r>
            <w:r w:rsidR="005253AF" w:rsidRPr="005253AF">
              <w:rPr>
                <w:rFonts w:ascii="Times New Roman" w:eastAsia="Times New Roman" w:hAnsi="Times New Roman" w:cs="Times New Roman"/>
                <w:lang w:eastAsia="lt-LT"/>
              </w:rPr>
              <w:t>humanitarinių mokslų srities istorijos ir archeologijos mokslo krypties</w:t>
            </w:r>
            <w:r w:rsidR="005253AF" w:rsidRPr="005253AF">
              <w:rPr>
                <w:rFonts w:ascii="Times New Roman" w:eastAsia="Times New Roman" w:hAnsi="Times New Roman" w:cs="Times New Roman"/>
                <w:color w:val="000000"/>
              </w:rPr>
              <w:t xml:space="preserve"> mokslininkai</w:t>
            </w:r>
            <w:r w:rsidR="005253AF" w:rsidRPr="005253AF">
              <w:rPr>
                <w:rFonts w:ascii="Times New Roman" w:eastAsia="Times New Roman" w:hAnsi="Times New Roman" w:cs="Times New Roman"/>
              </w:rPr>
              <w:t xml:space="preserve">. </w:t>
            </w:r>
            <w:r w:rsidR="005253AF" w:rsidRPr="005253AF">
              <w:rPr>
                <w:rFonts w:ascii="Times New Roman" w:eastAsia="Times New Roman" w:hAnsi="Times New Roman" w:cs="Times New Roman"/>
                <w:color w:val="000000"/>
              </w:rPr>
              <w:t>Atestuotas specialistas arba mokslininkas atsako už atliekamus tyrimus, teikia tyrimų išvadas ir technologines rekomendacijas.</w:t>
            </w:r>
            <w:r w:rsidR="005253AF" w:rsidRPr="00971C5C">
              <w:rPr>
                <w:rFonts w:ascii="Times New Roman" w:eastAsia="Times New Roman" w:hAnsi="Times New Roman" w:cs="Times New Roman"/>
                <w:color w:val="000000"/>
              </w:rPr>
              <w:t xml:space="preserve"> </w:t>
            </w:r>
            <w:r w:rsidR="003D7AAC" w:rsidRPr="00971C5C">
              <w:rPr>
                <w:rFonts w:ascii="Times New Roman" w:eastAsia="Times New Roman" w:hAnsi="Times New Roman" w:cs="Times New Roman"/>
                <w:b/>
                <w:color w:val="000000"/>
              </w:rPr>
              <w:t>Atlikti a</w:t>
            </w:r>
            <w:r w:rsidR="005253AF" w:rsidRPr="00971C5C">
              <w:rPr>
                <w:rFonts w:ascii="Times New Roman" w:eastAsia="Times New Roman" w:hAnsi="Times New Roman" w:cs="Times New Roman"/>
                <w:b/>
                <w:color w:val="000000"/>
              </w:rPr>
              <w:t>rcheologinius tyrimus, išskyrus šio straipsnio 9 dalyje nurodytus atvejus, turi teisę šio straipsnio 14 dalyje nustatytus kvalifikacinius reikalavimus atitinkantys ir šio straipsnio 12 ir 13 dalyse nustatyta tvarka atestuoti specialistai, gavę nekilnojamojo kultūros paveldo apsaugos specialisto kvalifikacijos atestatą, ir neatestuoti jų pagalbininkai, vadovaujami atestuoto specialisto. Atestuotas specialistas atsako už atliekamus tyrimus, teikia tyrimų išvadas ir paveldosaugines rekomendacijas.“</w:t>
            </w:r>
          </w:p>
        </w:tc>
      </w:tr>
      <w:tr w:rsidR="00AC258A" w:rsidRPr="00971C5C" w14:paraId="36732DE4" w14:textId="77777777" w:rsidTr="0024014C">
        <w:trPr>
          <w:trHeight w:val="416"/>
        </w:trPr>
        <w:tc>
          <w:tcPr>
            <w:tcW w:w="568" w:type="dxa"/>
            <w:tcBorders>
              <w:top w:val="single" w:sz="4" w:space="0" w:color="auto"/>
              <w:left w:val="single" w:sz="4" w:space="0" w:color="auto"/>
              <w:bottom w:val="single" w:sz="4" w:space="0" w:color="auto"/>
              <w:right w:val="single" w:sz="4" w:space="0" w:color="auto"/>
            </w:tcBorders>
          </w:tcPr>
          <w:p w14:paraId="0C0A9FB6" w14:textId="48ABD4B1" w:rsidR="00AC258A" w:rsidRPr="00971C5C" w:rsidRDefault="00FF199D" w:rsidP="00FF199D">
            <w:pPr>
              <w:spacing w:after="0" w:line="276"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lastRenderedPageBreak/>
              <w:t>2</w:t>
            </w:r>
            <w:r w:rsidR="00B26AA4" w:rsidRPr="00971C5C">
              <w:rPr>
                <w:rFonts w:ascii="Times New Roman" w:eastAsia="Times New Roman" w:hAnsi="Times New Roman" w:cs="Times New Roman"/>
                <w:bCs/>
                <w:color w:val="000000"/>
                <w:sz w:val="24"/>
                <w:szCs w:val="24"/>
              </w:rPr>
              <w:t>.</w:t>
            </w:r>
          </w:p>
        </w:tc>
        <w:tc>
          <w:tcPr>
            <w:tcW w:w="709" w:type="dxa"/>
            <w:tcBorders>
              <w:top w:val="single" w:sz="4" w:space="0" w:color="auto"/>
              <w:left w:val="single" w:sz="4" w:space="0" w:color="auto"/>
              <w:bottom w:val="single" w:sz="4" w:space="0" w:color="auto"/>
              <w:right w:val="single" w:sz="4" w:space="0" w:color="auto"/>
            </w:tcBorders>
          </w:tcPr>
          <w:p w14:paraId="10AD3E8A" w14:textId="0220F105" w:rsidR="00DA5FEB" w:rsidRDefault="00DA5FEB" w:rsidP="003C08AC">
            <w:pPr>
              <w:spacing w:after="0" w:line="276" w:lineRule="auto"/>
              <w:ind w:left="-132" w:right="-138"/>
              <w:jc w:val="center"/>
              <w:rPr>
                <w:rFonts w:ascii="Times New Roman" w:eastAsia="Times New Roman" w:hAnsi="Times New Roman" w:cs="Times New Roman"/>
                <w:b/>
                <w:bCs/>
                <w:color w:val="000000"/>
                <w:sz w:val="24"/>
                <w:szCs w:val="24"/>
              </w:rPr>
            </w:pPr>
            <w:r w:rsidRPr="00971C5C">
              <w:rPr>
                <w:rFonts w:ascii="Times New Roman" w:eastAsia="Times New Roman" w:hAnsi="Times New Roman" w:cs="Times New Roman"/>
                <w:b/>
                <w:bCs/>
                <w:color w:val="000000"/>
                <w:sz w:val="24"/>
                <w:szCs w:val="24"/>
              </w:rPr>
              <w:t>(35)</w:t>
            </w:r>
          </w:p>
          <w:p w14:paraId="0E9DC211" w14:textId="7AFE8124" w:rsidR="00AC258A" w:rsidRPr="00971C5C" w:rsidRDefault="00EB0F27" w:rsidP="003C08AC">
            <w:pPr>
              <w:spacing w:after="0" w:line="276" w:lineRule="auto"/>
              <w:ind w:left="-132" w:right="-138"/>
              <w:jc w:val="center"/>
              <w:rPr>
                <w:rFonts w:ascii="Times New Roman" w:eastAsia="Times New Roman" w:hAnsi="Times New Roman" w:cs="Times New Roman"/>
                <w:b/>
                <w:bCs/>
                <w:color w:val="000000"/>
                <w:sz w:val="24"/>
                <w:szCs w:val="24"/>
              </w:rPr>
            </w:pPr>
            <w:r w:rsidRPr="00971C5C">
              <w:rPr>
                <w:rFonts w:ascii="Times New Roman" w:eastAsia="Times New Roman" w:hAnsi="Times New Roman" w:cs="Times New Roman"/>
                <w:b/>
                <w:bCs/>
                <w:color w:val="000000"/>
                <w:sz w:val="24"/>
                <w:szCs w:val="24"/>
              </w:rPr>
              <w:t xml:space="preserve">(35) </w:t>
            </w:r>
          </w:p>
        </w:tc>
        <w:tc>
          <w:tcPr>
            <w:tcW w:w="708" w:type="dxa"/>
            <w:tcBorders>
              <w:top w:val="single" w:sz="4" w:space="0" w:color="auto"/>
              <w:left w:val="single" w:sz="4" w:space="0" w:color="auto"/>
              <w:bottom w:val="single" w:sz="4" w:space="0" w:color="auto"/>
              <w:right w:val="single" w:sz="4" w:space="0" w:color="auto"/>
            </w:tcBorders>
          </w:tcPr>
          <w:p w14:paraId="3B774187" w14:textId="2C55AA71" w:rsidR="00DA5FEB" w:rsidRDefault="00DA5FEB" w:rsidP="00AC258A">
            <w:pPr>
              <w:spacing w:after="0" w:line="276" w:lineRule="auto"/>
              <w:jc w:val="center"/>
              <w:rPr>
                <w:rFonts w:ascii="Times New Roman" w:eastAsia="Times New Roman" w:hAnsi="Times New Roman" w:cs="Times New Roman"/>
                <w:b/>
                <w:bCs/>
                <w:color w:val="000000"/>
                <w:sz w:val="24"/>
                <w:szCs w:val="24"/>
              </w:rPr>
            </w:pPr>
            <w:r w:rsidRPr="00971C5C">
              <w:rPr>
                <w:rFonts w:ascii="Times New Roman" w:eastAsia="Times New Roman" w:hAnsi="Times New Roman" w:cs="Times New Roman"/>
                <w:b/>
                <w:bCs/>
                <w:color w:val="000000"/>
                <w:sz w:val="24"/>
                <w:szCs w:val="24"/>
              </w:rPr>
              <w:t>(10)</w:t>
            </w:r>
          </w:p>
          <w:p w14:paraId="552ABB73" w14:textId="68D12B4E" w:rsidR="00AC258A" w:rsidRPr="00971C5C" w:rsidRDefault="0051005B" w:rsidP="00AC258A">
            <w:pPr>
              <w:spacing w:after="0" w:line="276" w:lineRule="auto"/>
              <w:jc w:val="center"/>
              <w:rPr>
                <w:rFonts w:ascii="Times New Roman" w:eastAsia="Times New Roman" w:hAnsi="Times New Roman" w:cs="Times New Roman"/>
                <w:b/>
                <w:bCs/>
                <w:color w:val="000000"/>
                <w:sz w:val="24"/>
                <w:szCs w:val="24"/>
              </w:rPr>
            </w:pPr>
            <w:r w:rsidRPr="00971C5C">
              <w:rPr>
                <w:rFonts w:ascii="Times New Roman" w:eastAsia="Times New Roman" w:hAnsi="Times New Roman" w:cs="Times New Roman"/>
                <w:b/>
                <w:bCs/>
                <w:color w:val="000000"/>
                <w:sz w:val="24"/>
                <w:szCs w:val="24"/>
              </w:rPr>
              <w:t>(</w:t>
            </w:r>
            <w:r w:rsidR="00EB0F27" w:rsidRPr="00971C5C">
              <w:rPr>
                <w:rFonts w:ascii="Times New Roman" w:eastAsia="Times New Roman" w:hAnsi="Times New Roman" w:cs="Times New Roman"/>
                <w:b/>
                <w:bCs/>
                <w:color w:val="000000"/>
                <w:sz w:val="24"/>
                <w:szCs w:val="24"/>
              </w:rPr>
              <w:t>11</w:t>
            </w:r>
            <w:r w:rsidRPr="00971C5C">
              <w:rPr>
                <w:rFonts w:ascii="Times New Roman" w:eastAsia="Times New Roman" w:hAnsi="Times New Roman" w:cs="Times New Roman"/>
                <w:b/>
                <w:bCs/>
                <w:color w:val="000000"/>
                <w:sz w:val="24"/>
                <w:szCs w:val="24"/>
              </w:rPr>
              <w:t>)</w:t>
            </w:r>
          </w:p>
        </w:tc>
        <w:tc>
          <w:tcPr>
            <w:tcW w:w="567" w:type="dxa"/>
            <w:tcBorders>
              <w:top w:val="single" w:sz="4" w:space="0" w:color="auto"/>
              <w:left w:val="single" w:sz="4" w:space="0" w:color="auto"/>
              <w:bottom w:val="single" w:sz="4" w:space="0" w:color="auto"/>
              <w:right w:val="single" w:sz="4" w:space="0" w:color="auto"/>
            </w:tcBorders>
          </w:tcPr>
          <w:p w14:paraId="63660A3C" w14:textId="77777777" w:rsidR="00AC258A" w:rsidRPr="00971C5C" w:rsidRDefault="00AC258A" w:rsidP="000B45A3">
            <w:pPr>
              <w:spacing w:after="0" w:line="276" w:lineRule="auto"/>
              <w:ind w:left="-101" w:right="-104"/>
              <w:jc w:val="center"/>
              <w:rPr>
                <w:rFonts w:ascii="Times New Roman" w:eastAsia="Times New Roman" w:hAnsi="Times New Roman" w:cs="Times New Roman"/>
                <w:b/>
                <w:bCs/>
                <w:color w:val="000000"/>
                <w:sz w:val="24"/>
                <w:szCs w:val="24"/>
              </w:rPr>
            </w:pPr>
          </w:p>
        </w:tc>
        <w:tc>
          <w:tcPr>
            <w:tcW w:w="7797" w:type="dxa"/>
            <w:tcBorders>
              <w:top w:val="single" w:sz="4" w:space="0" w:color="auto"/>
              <w:left w:val="single" w:sz="4" w:space="0" w:color="auto"/>
              <w:bottom w:val="single" w:sz="4" w:space="0" w:color="auto"/>
              <w:right w:val="single" w:sz="4" w:space="0" w:color="auto"/>
            </w:tcBorders>
          </w:tcPr>
          <w:p w14:paraId="5CA3895F" w14:textId="77777777" w:rsidR="006F2D67" w:rsidRPr="00971C5C" w:rsidRDefault="00EB0F27" w:rsidP="00CA0FF6">
            <w:pPr>
              <w:jc w:val="both"/>
              <w:rPr>
                <w:rFonts w:ascii="Times New Roman" w:hAnsi="Times New Roman" w:cs="Times New Roman"/>
                <w:b/>
                <w:color w:val="000000"/>
              </w:rPr>
            </w:pPr>
            <w:r w:rsidRPr="00971C5C">
              <w:rPr>
                <w:rFonts w:ascii="Times New Roman" w:hAnsi="Times New Roman" w:cs="Times New Roman"/>
                <w:b/>
                <w:color w:val="000000"/>
              </w:rPr>
              <w:t xml:space="preserve">Argumentai: </w:t>
            </w:r>
          </w:p>
          <w:p w14:paraId="285C41E5" w14:textId="05E19430" w:rsidR="007E0830" w:rsidRDefault="00EF0556" w:rsidP="008D0C41">
            <w:pPr>
              <w:spacing w:line="240" w:lineRule="auto"/>
              <w:jc w:val="both"/>
              <w:rPr>
                <w:rFonts w:ascii="Times New Roman" w:hAnsi="Times New Roman" w:cs="Times New Roman"/>
                <w:color w:val="000000"/>
              </w:rPr>
            </w:pPr>
            <w:r>
              <w:rPr>
                <w:rFonts w:ascii="Times New Roman" w:hAnsi="Times New Roman" w:cs="Times New Roman"/>
                <w:color w:val="000000"/>
              </w:rPr>
              <w:t xml:space="preserve">Įstatymo projekto </w:t>
            </w:r>
            <w:r w:rsidR="00CA0FF6" w:rsidRPr="00971C5C">
              <w:rPr>
                <w:rFonts w:ascii="Times New Roman" w:hAnsi="Times New Roman" w:cs="Times New Roman"/>
                <w:color w:val="000000"/>
              </w:rPr>
              <w:t>35 straipsnio 14 dalies 2 punkte</w:t>
            </w:r>
            <w:r w:rsidR="00540064" w:rsidRPr="00971C5C">
              <w:rPr>
                <w:rFonts w:ascii="Times New Roman" w:hAnsi="Times New Roman" w:cs="Times New Roman"/>
                <w:color w:val="000000"/>
              </w:rPr>
              <w:t xml:space="preserve"> įtvirtinama, </w:t>
            </w:r>
            <w:r w:rsidR="0051005B" w:rsidRPr="00971C5C">
              <w:rPr>
                <w:rFonts w:ascii="Times New Roman" w:hAnsi="Times New Roman" w:cs="Times New Roman"/>
                <w:color w:val="000000"/>
              </w:rPr>
              <w:t>kad atestuotiems specialistams suteikiamos kvalifikacinės kategorijos yra siejamos su nekilnojamojo kultūros paveldo vertybės reikšmingumo lygmeniu</w:t>
            </w:r>
            <w:r w:rsidR="008D0C41">
              <w:rPr>
                <w:rFonts w:ascii="Times New Roman" w:hAnsi="Times New Roman" w:cs="Times New Roman"/>
                <w:color w:val="000000"/>
              </w:rPr>
              <w:t xml:space="preserve">. </w:t>
            </w:r>
            <w:r w:rsidR="0051005B" w:rsidRPr="00971C5C">
              <w:rPr>
                <w:rFonts w:ascii="Times New Roman" w:hAnsi="Times New Roman" w:cs="Times New Roman"/>
                <w:color w:val="000000"/>
              </w:rPr>
              <w:t xml:space="preserve">Tuo tarpu </w:t>
            </w:r>
            <w:r w:rsidR="00540064" w:rsidRPr="00971C5C">
              <w:rPr>
                <w:rFonts w:ascii="Times New Roman" w:hAnsi="Times New Roman" w:cs="Times New Roman"/>
                <w:color w:val="000000"/>
              </w:rPr>
              <w:t>35 straipsnio 11 dalyje –</w:t>
            </w:r>
            <w:r w:rsidR="008778B7">
              <w:rPr>
                <w:rFonts w:ascii="Times New Roman" w:hAnsi="Times New Roman" w:cs="Times New Roman"/>
                <w:color w:val="000000"/>
              </w:rPr>
              <w:t xml:space="preserve"> </w:t>
            </w:r>
            <w:r w:rsidR="00540064" w:rsidRPr="00971C5C">
              <w:rPr>
                <w:rFonts w:ascii="Times New Roman" w:hAnsi="Times New Roman" w:cs="Times New Roman"/>
                <w:color w:val="000000"/>
              </w:rPr>
              <w:t xml:space="preserve">ir su </w:t>
            </w:r>
            <w:r w:rsidR="00DA5FEB">
              <w:rPr>
                <w:rFonts w:ascii="Times New Roman" w:hAnsi="Times New Roman" w:cs="Times New Roman"/>
                <w:color w:val="000000"/>
              </w:rPr>
              <w:t xml:space="preserve">nekilnojamosios kultūros </w:t>
            </w:r>
            <w:r w:rsidR="00540064" w:rsidRPr="00971C5C">
              <w:rPr>
                <w:rFonts w:ascii="Times New Roman" w:hAnsi="Times New Roman" w:cs="Times New Roman"/>
                <w:color w:val="000000"/>
              </w:rPr>
              <w:t>vertybės paveldosauginiu statusu („kultūros paminklas“)</w:t>
            </w:r>
            <w:r w:rsidR="006E1BD9">
              <w:rPr>
                <w:rFonts w:ascii="Times New Roman" w:hAnsi="Times New Roman" w:cs="Times New Roman"/>
                <w:color w:val="000000"/>
              </w:rPr>
              <w:t xml:space="preserve">. Nustatoma, kad </w:t>
            </w:r>
            <w:r w:rsidR="00CA0FF6" w:rsidRPr="00971C5C">
              <w:rPr>
                <w:rFonts w:ascii="Times New Roman" w:hAnsi="Times New Roman" w:cs="Times New Roman"/>
                <w:color w:val="000000"/>
              </w:rPr>
              <w:t>eksperto (aukščiausią) kvalifikacinę kategoriją</w:t>
            </w:r>
            <w:r w:rsidR="00645F4E">
              <w:rPr>
                <w:rFonts w:ascii="Times New Roman" w:hAnsi="Times New Roman" w:cs="Times New Roman"/>
                <w:color w:val="000000"/>
              </w:rPr>
              <w:t xml:space="preserve"> </w:t>
            </w:r>
            <w:r w:rsidR="00CA0FF6" w:rsidRPr="00971C5C">
              <w:rPr>
                <w:rFonts w:ascii="Times New Roman" w:hAnsi="Times New Roman" w:cs="Times New Roman"/>
                <w:color w:val="000000"/>
              </w:rPr>
              <w:t xml:space="preserve">įgyja </w:t>
            </w:r>
            <w:r w:rsidR="0051005B" w:rsidRPr="00971C5C">
              <w:rPr>
                <w:rFonts w:ascii="Times New Roman" w:hAnsi="Times New Roman" w:cs="Times New Roman"/>
                <w:color w:val="000000"/>
              </w:rPr>
              <w:t xml:space="preserve">specialistas, kuris turi trečiąją kvalifikacinę kategoriją, ne trumpiau kaip 10 metų nepertraukiamai verčiasi nekilnojamojo kultūros paveldo apsaugos specialisto veikla ir turi galiojantį kvalifikacijos atestatą. </w:t>
            </w:r>
            <w:r w:rsidR="000A2EF9">
              <w:rPr>
                <w:rFonts w:ascii="Times New Roman" w:hAnsi="Times New Roman" w:cs="Times New Roman"/>
                <w:color w:val="000000"/>
              </w:rPr>
              <w:t>T</w:t>
            </w:r>
            <w:r w:rsidR="0051005B" w:rsidRPr="00971C5C">
              <w:rPr>
                <w:rFonts w:ascii="Times New Roman" w:hAnsi="Times New Roman" w:cs="Times New Roman"/>
                <w:color w:val="000000"/>
              </w:rPr>
              <w:t>ok</w:t>
            </w:r>
            <w:r w:rsidR="006E1BD9">
              <w:rPr>
                <w:rFonts w:ascii="Times New Roman" w:hAnsi="Times New Roman" w:cs="Times New Roman"/>
                <w:color w:val="000000"/>
              </w:rPr>
              <w:t xml:space="preserve">s reglamentavimas </w:t>
            </w:r>
            <w:r w:rsidR="0051005B" w:rsidRPr="00971C5C">
              <w:rPr>
                <w:rFonts w:ascii="Times New Roman" w:hAnsi="Times New Roman" w:cs="Times New Roman"/>
                <w:color w:val="000000"/>
              </w:rPr>
              <w:t xml:space="preserve">ekspertines kompetencijas sieja tik su veiklos trukme, </w:t>
            </w:r>
            <w:r w:rsidR="005C3C7B">
              <w:rPr>
                <w:rFonts w:ascii="Times New Roman" w:hAnsi="Times New Roman" w:cs="Times New Roman"/>
                <w:color w:val="000000"/>
              </w:rPr>
              <w:t>bet</w:t>
            </w:r>
            <w:r w:rsidR="0051005B" w:rsidRPr="00971C5C">
              <w:rPr>
                <w:rFonts w:ascii="Times New Roman" w:hAnsi="Times New Roman" w:cs="Times New Roman"/>
                <w:color w:val="000000"/>
              </w:rPr>
              <w:t xml:space="preserve"> ne su </w:t>
            </w:r>
            <w:r w:rsidR="005C3C7B">
              <w:rPr>
                <w:rFonts w:ascii="Times New Roman" w:hAnsi="Times New Roman" w:cs="Times New Roman"/>
                <w:color w:val="000000"/>
              </w:rPr>
              <w:t>veiklos</w:t>
            </w:r>
            <w:r w:rsidR="00972348">
              <w:rPr>
                <w:rFonts w:ascii="Times New Roman" w:hAnsi="Times New Roman" w:cs="Times New Roman"/>
                <w:color w:val="000000"/>
              </w:rPr>
              <w:t xml:space="preserve"> turiniu</w:t>
            </w:r>
            <w:r w:rsidR="00645F4E">
              <w:rPr>
                <w:rFonts w:ascii="Times New Roman" w:hAnsi="Times New Roman" w:cs="Times New Roman"/>
                <w:color w:val="000000"/>
              </w:rPr>
              <w:t xml:space="preserve">, </w:t>
            </w:r>
            <w:r w:rsidR="00972348">
              <w:rPr>
                <w:rFonts w:ascii="Times New Roman" w:hAnsi="Times New Roman" w:cs="Times New Roman"/>
                <w:color w:val="000000"/>
              </w:rPr>
              <w:t xml:space="preserve">todėl </w:t>
            </w:r>
            <w:r w:rsidR="00F45779" w:rsidRPr="00971C5C">
              <w:rPr>
                <w:rFonts w:ascii="Times New Roman" w:hAnsi="Times New Roman" w:cs="Times New Roman"/>
                <w:color w:val="000000"/>
              </w:rPr>
              <w:t xml:space="preserve">iš esmės </w:t>
            </w:r>
            <w:r w:rsidR="002C4242">
              <w:rPr>
                <w:rFonts w:ascii="Times New Roman" w:hAnsi="Times New Roman" w:cs="Times New Roman"/>
                <w:color w:val="000000"/>
              </w:rPr>
              <w:t>yra formal</w:t>
            </w:r>
            <w:r w:rsidR="006E1BD9">
              <w:rPr>
                <w:rFonts w:ascii="Times New Roman" w:hAnsi="Times New Roman" w:cs="Times New Roman"/>
                <w:color w:val="000000"/>
              </w:rPr>
              <w:t>us</w:t>
            </w:r>
            <w:r w:rsidR="002C4242">
              <w:rPr>
                <w:rFonts w:ascii="Times New Roman" w:hAnsi="Times New Roman" w:cs="Times New Roman"/>
                <w:color w:val="000000"/>
              </w:rPr>
              <w:t xml:space="preserve">. </w:t>
            </w:r>
          </w:p>
          <w:p w14:paraId="24EB019A" w14:textId="6852CB86" w:rsidR="008778B7" w:rsidRPr="009E035F" w:rsidRDefault="008778B7" w:rsidP="008778B7">
            <w:pPr>
              <w:jc w:val="both"/>
              <w:rPr>
                <w:rFonts w:ascii="Times New Roman" w:eastAsia="Times New Roman" w:hAnsi="Times New Roman" w:cs="Times New Roman"/>
                <w:lang w:eastAsia="lt-LT"/>
              </w:rPr>
            </w:pPr>
            <w:r w:rsidRPr="009E035F">
              <w:rPr>
                <w:rFonts w:ascii="Times New Roman" w:eastAsia="Times New Roman" w:hAnsi="Times New Roman" w:cs="Times New Roman"/>
                <w:lang w:eastAsia="lt-LT"/>
              </w:rPr>
              <w:t>35 straipsnio 11 dalyje numatoma, kad eksperto kvalifikacinę kategoriją turinys specialistai galės vykdyti veiklą „[...] ir kultūros paminkluose“, kas suponuoja, kad pirmąją, antrąją ir trečiąją kvalifikacines kategorijas turinys specialistai veiklos vykdyti kultūros paminkluose negalės, o visaverčio tyrėjo statusą galės įgyti tik po nemažiau kaip 16 metų nuo studijų pradžios</w:t>
            </w:r>
            <w:r>
              <w:rPr>
                <w:rFonts w:ascii="Times New Roman" w:eastAsia="Times New Roman" w:hAnsi="Times New Roman" w:cs="Times New Roman"/>
                <w:lang w:eastAsia="lt-LT"/>
              </w:rPr>
              <w:t>. T</w:t>
            </w:r>
            <w:r>
              <w:rPr>
                <w:rFonts w:ascii="Times New Roman" w:eastAsia="Times New Roman" w:hAnsi="Times New Roman" w:cs="Times New Roman"/>
                <w:lang w:eastAsia="lt-LT"/>
              </w:rPr>
              <w:t>ai</w:t>
            </w:r>
            <w:r w:rsidRPr="009E035F">
              <w:rPr>
                <w:rFonts w:ascii="Times New Roman" w:eastAsia="Times New Roman" w:hAnsi="Times New Roman" w:cs="Times New Roman"/>
                <w:lang w:eastAsia="lt-LT"/>
              </w:rPr>
              <w:t xml:space="preserve"> neproporcingas ir nepagrįstas reik</w:t>
            </w:r>
            <w:r>
              <w:rPr>
                <w:rFonts w:ascii="Times New Roman" w:eastAsia="Times New Roman" w:hAnsi="Times New Roman" w:cs="Times New Roman"/>
                <w:lang w:eastAsia="lt-LT"/>
              </w:rPr>
              <w:t xml:space="preserve">alavimas archeologijos studijų ir </w:t>
            </w:r>
            <w:r w:rsidRPr="009E035F">
              <w:rPr>
                <w:rFonts w:ascii="Times New Roman" w:eastAsia="Times New Roman" w:hAnsi="Times New Roman" w:cs="Times New Roman"/>
                <w:lang w:eastAsia="lt-LT"/>
              </w:rPr>
              <w:t>mokslinių tyrimų, paveldo apsaugos</w:t>
            </w:r>
            <w:r>
              <w:rPr>
                <w:rFonts w:ascii="Times New Roman" w:eastAsia="Times New Roman" w:hAnsi="Times New Roman" w:cs="Times New Roman"/>
                <w:lang w:eastAsia="lt-LT"/>
              </w:rPr>
              <w:t xml:space="preserve">, taip pat </w:t>
            </w:r>
            <w:r w:rsidRPr="009E035F">
              <w:rPr>
                <w:rFonts w:ascii="Times New Roman" w:eastAsia="Times New Roman" w:hAnsi="Times New Roman" w:cs="Times New Roman"/>
                <w:lang w:eastAsia="lt-LT"/>
              </w:rPr>
              <w:t xml:space="preserve">savalaikio statybos, tvarkybos projektų įgyvendinimo kontekste.  </w:t>
            </w:r>
          </w:p>
          <w:p w14:paraId="458BDD43" w14:textId="7538ADA5" w:rsidR="00997AF1" w:rsidRPr="00971C5C" w:rsidRDefault="00460BA7" w:rsidP="00997AF1">
            <w:pPr>
              <w:jc w:val="both"/>
              <w:rPr>
                <w:rFonts w:ascii="Times New Roman" w:hAnsi="Times New Roman" w:cs="Times New Roman"/>
                <w:color w:val="000000"/>
              </w:rPr>
            </w:pPr>
            <w:r>
              <w:rPr>
                <w:rFonts w:ascii="Times New Roman" w:hAnsi="Times New Roman" w:cs="Times New Roman"/>
                <w:color w:val="000000"/>
              </w:rPr>
              <w:t>Be to, š</w:t>
            </w:r>
            <w:r w:rsidR="002C2768">
              <w:rPr>
                <w:rFonts w:ascii="Times New Roman" w:hAnsi="Times New Roman" w:cs="Times New Roman"/>
                <w:color w:val="000000"/>
              </w:rPr>
              <w:t>ios</w:t>
            </w:r>
            <w:r w:rsidR="00803EA3" w:rsidRPr="00971C5C">
              <w:rPr>
                <w:rFonts w:ascii="Times New Roman" w:hAnsi="Times New Roman" w:cs="Times New Roman"/>
                <w:color w:val="000000"/>
              </w:rPr>
              <w:t xml:space="preserve"> </w:t>
            </w:r>
            <w:r w:rsidR="007E0830" w:rsidRPr="00971C5C">
              <w:rPr>
                <w:rFonts w:ascii="Times New Roman" w:hAnsi="Times New Roman" w:cs="Times New Roman"/>
                <w:color w:val="000000"/>
              </w:rPr>
              <w:t>nuostat</w:t>
            </w:r>
            <w:r w:rsidR="00803EA3">
              <w:rPr>
                <w:rFonts w:ascii="Times New Roman" w:hAnsi="Times New Roman" w:cs="Times New Roman"/>
                <w:color w:val="000000"/>
              </w:rPr>
              <w:t xml:space="preserve">os </w:t>
            </w:r>
            <w:r w:rsidR="00866F1F">
              <w:rPr>
                <w:rFonts w:ascii="Times New Roman" w:hAnsi="Times New Roman" w:cs="Times New Roman"/>
                <w:color w:val="000000"/>
              </w:rPr>
              <w:t>taikymas</w:t>
            </w:r>
            <w:r w:rsidR="001D7E16">
              <w:rPr>
                <w:rFonts w:ascii="Times New Roman" w:hAnsi="Times New Roman" w:cs="Times New Roman"/>
                <w:color w:val="000000"/>
              </w:rPr>
              <w:t xml:space="preserve"> </w:t>
            </w:r>
            <w:r w:rsidR="008778B7">
              <w:rPr>
                <w:rFonts w:ascii="Times New Roman" w:hAnsi="Times New Roman" w:cs="Times New Roman"/>
                <w:color w:val="000000"/>
              </w:rPr>
              <w:t>neatitinka</w:t>
            </w:r>
            <w:r w:rsidR="007E0830" w:rsidRPr="00971C5C">
              <w:rPr>
                <w:rFonts w:ascii="Times New Roman" w:hAnsi="Times New Roman" w:cs="Times New Roman"/>
                <w:color w:val="000000"/>
              </w:rPr>
              <w:t xml:space="preserve"> archeologi</w:t>
            </w:r>
            <w:r w:rsidR="00672B1F" w:rsidRPr="00971C5C">
              <w:rPr>
                <w:rFonts w:ascii="Times New Roman" w:hAnsi="Times New Roman" w:cs="Times New Roman"/>
                <w:color w:val="000000"/>
              </w:rPr>
              <w:t>nio</w:t>
            </w:r>
            <w:r w:rsidR="007E0830" w:rsidRPr="00971C5C">
              <w:rPr>
                <w:rFonts w:ascii="Times New Roman" w:hAnsi="Times New Roman" w:cs="Times New Roman"/>
                <w:color w:val="000000"/>
              </w:rPr>
              <w:t xml:space="preserve"> paveldo vertybių apskaitos </w:t>
            </w:r>
            <w:r w:rsidR="00D80A15" w:rsidRPr="00971C5C">
              <w:rPr>
                <w:rFonts w:ascii="Times New Roman" w:hAnsi="Times New Roman" w:cs="Times New Roman"/>
                <w:color w:val="000000"/>
              </w:rPr>
              <w:t>faktinės situacijos</w:t>
            </w:r>
            <w:r w:rsidR="00A300CF">
              <w:rPr>
                <w:rFonts w:ascii="Times New Roman" w:hAnsi="Times New Roman" w:cs="Times New Roman"/>
                <w:color w:val="000000"/>
              </w:rPr>
              <w:t xml:space="preserve">: didžiąją </w:t>
            </w:r>
            <w:r w:rsidR="00D80A15" w:rsidRPr="00971C5C">
              <w:rPr>
                <w:rFonts w:ascii="Times New Roman" w:hAnsi="Times New Roman" w:cs="Times New Roman"/>
                <w:color w:val="000000"/>
              </w:rPr>
              <w:t xml:space="preserve">dalį </w:t>
            </w:r>
            <w:r w:rsidR="002C2768" w:rsidRPr="00971C5C">
              <w:rPr>
                <w:rFonts w:ascii="Times New Roman" w:hAnsi="Times New Roman" w:cs="Times New Roman"/>
                <w:color w:val="000000"/>
              </w:rPr>
              <w:t>Kultūros vertybių registre</w:t>
            </w:r>
            <w:r w:rsidR="002C2768" w:rsidRPr="00971C5C">
              <w:rPr>
                <w:rFonts w:ascii="Times New Roman" w:hAnsi="Times New Roman" w:cs="Times New Roman"/>
                <w:color w:val="000000"/>
              </w:rPr>
              <w:t xml:space="preserve"> </w:t>
            </w:r>
            <w:r w:rsidR="00D80A15" w:rsidRPr="00971C5C">
              <w:rPr>
                <w:rFonts w:ascii="Times New Roman" w:hAnsi="Times New Roman" w:cs="Times New Roman"/>
                <w:color w:val="000000"/>
              </w:rPr>
              <w:t xml:space="preserve">registruotų archeologinio paveldo vertybių sudaro </w:t>
            </w:r>
            <w:r w:rsidR="002C2768">
              <w:rPr>
                <w:rFonts w:ascii="Times New Roman" w:hAnsi="Times New Roman" w:cs="Times New Roman"/>
                <w:color w:val="000000"/>
              </w:rPr>
              <w:t xml:space="preserve">būtent </w:t>
            </w:r>
            <w:r w:rsidR="00D80A15" w:rsidRPr="00971C5C">
              <w:rPr>
                <w:rFonts w:ascii="Times New Roman" w:hAnsi="Times New Roman" w:cs="Times New Roman"/>
                <w:color w:val="000000"/>
              </w:rPr>
              <w:t>nacionalinio reikšmingumo lygmens objektai</w:t>
            </w:r>
            <w:r w:rsidR="002C2768">
              <w:rPr>
                <w:rFonts w:ascii="Times New Roman" w:hAnsi="Times New Roman" w:cs="Times New Roman"/>
                <w:color w:val="000000"/>
              </w:rPr>
              <w:t>, b</w:t>
            </w:r>
            <w:r w:rsidR="00D80A15" w:rsidRPr="00971C5C">
              <w:rPr>
                <w:rFonts w:ascii="Times New Roman" w:hAnsi="Times New Roman" w:cs="Times New Roman"/>
                <w:color w:val="000000"/>
              </w:rPr>
              <w:t xml:space="preserve">eveik </w:t>
            </w:r>
            <w:r w:rsidR="00704045">
              <w:rPr>
                <w:rFonts w:ascii="Times New Roman" w:hAnsi="Times New Roman" w:cs="Times New Roman"/>
                <w:color w:val="000000"/>
              </w:rPr>
              <w:t>pusė</w:t>
            </w:r>
            <w:r w:rsidR="00D80A15" w:rsidRPr="00971C5C">
              <w:rPr>
                <w:rFonts w:ascii="Times New Roman" w:hAnsi="Times New Roman" w:cs="Times New Roman"/>
                <w:color w:val="000000"/>
              </w:rPr>
              <w:t xml:space="preserve"> yra paskelbti kultūros paminklais (archeologinio paveldo vertybės sudaro pagrindinę visų kultūros paminklų dalį</w:t>
            </w:r>
            <w:r w:rsidR="00704045">
              <w:rPr>
                <w:rFonts w:ascii="Times New Roman" w:hAnsi="Times New Roman" w:cs="Times New Roman"/>
                <w:color w:val="000000"/>
              </w:rPr>
              <w:t xml:space="preserve"> </w:t>
            </w:r>
            <w:r w:rsidR="00704045" w:rsidRPr="00704045">
              <w:rPr>
                <w:rFonts w:ascii="Times New Roman" w:hAnsi="Times New Roman" w:cs="Times New Roman"/>
                <w:color w:val="000000"/>
              </w:rPr>
              <w:t>– 60 proc.</w:t>
            </w:r>
            <w:r w:rsidR="00AE7431">
              <w:rPr>
                <w:rFonts w:ascii="Times New Roman" w:hAnsi="Times New Roman" w:cs="Times New Roman"/>
                <w:color w:val="000000"/>
              </w:rPr>
              <w:t>)</w:t>
            </w:r>
            <w:r w:rsidR="00430D03">
              <w:rPr>
                <w:rFonts w:ascii="Times New Roman" w:hAnsi="Times New Roman" w:cs="Times New Roman"/>
                <w:color w:val="000000"/>
              </w:rPr>
              <w:t xml:space="preserve">. </w:t>
            </w:r>
            <w:r>
              <w:rPr>
                <w:rFonts w:ascii="Times New Roman" w:hAnsi="Times New Roman" w:cs="Times New Roman"/>
                <w:color w:val="000000"/>
              </w:rPr>
              <w:t>A</w:t>
            </w:r>
            <w:r w:rsidR="00803EA3" w:rsidRPr="00971C5C">
              <w:rPr>
                <w:rFonts w:ascii="Times New Roman" w:hAnsi="Times New Roman" w:cs="Times New Roman"/>
                <w:color w:val="000000"/>
              </w:rPr>
              <w:t>rcheologi</w:t>
            </w:r>
            <w:r w:rsidR="00803EA3">
              <w:rPr>
                <w:rFonts w:ascii="Times New Roman" w:hAnsi="Times New Roman" w:cs="Times New Roman"/>
                <w:color w:val="000000"/>
              </w:rPr>
              <w:t>nių</w:t>
            </w:r>
            <w:r w:rsidR="00803EA3" w:rsidRPr="00971C5C">
              <w:rPr>
                <w:rFonts w:ascii="Times New Roman" w:hAnsi="Times New Roman" w:cs="Times New Roman"/>
                <w:color w:val="000000"/>
              </w:rPr>
              <w:t xml:space="preserve"> </w:t>
            </w:r>
            <w:r w:rsidR="007E0830" w:rsidRPr="00971C5C">
              <w:rPr>
                <w:rFonts w:ascii="Times New Roman" w:hAnsi="Times New Roman" w:cs="Times New Roman"/>
                <w:color w:val="000000"/>
              </w:rPr>
              <w:t>tyrimų esmę</w:t>
            </w:r>
            <w:r w:rsidR="00A300CF">
              <w:rPr>
                <w:rFonts w:ascii="Times New Roman" w:hAnsi="Times New Roman" w:cs="Times New Roman"/>
                <w:color w:val="000000"/>
              </w:rPr>
              <w:t xml:space="preserve"> </w:t>
            </w:r>
            <w:r w:rsidR="00803EA3">
              <w:rPr>
                <w:rFonts w:ascii="Times New Roman" w:hAnsi="Times New Roman" w:cs="Times New Roman"/>
                <w:color w:val="000000"/>
              </w:rPr>
              <w:t>ir sudėtingumą</w:t>
            </w:r>
            <w:r w:rsidR="007E0830" w:rsidRPr="00971C5C">
              <w:rPr>
                <w:rFonts w:ascii="Times New Roman" w:hAnsi="Times New Roman" w:cs="Times New Roman"/>
                <w:color w:val="000000"/>
              </w:rPr>
              <w:t xml:space="preserve"> lemia ne </w:t>
            </w:r>
            <w:r w:rsidR="00A300CF">
              <w:rPr>
                <w:rFonts w:ascii="Times New Roman" w:hAnsi="Times New Roman" w:cs="Times New Roman"/>
                <w:color w:val="000000"/>
              </w:rPr>
              <w:t>archeologinio objekto</w:t>
            </w:r>
            <w:r w:rsidR="007E0830" w:rsidRPr="00971C5C">
              <w:rPr>
                <w:rFonts w:ascii="Times New Roman" w:hAnsi="Times New Roman" w:cs="Times New Roman"/>
                <w:color w:val="000000"/>
              </w:rPr>
              <w:t xml:space="preserve"> paveldosauginis statusas ar reikšmingumo lygmuo</w:t>
            </w:r>
            <w:r w:rsidR="00430D03">
              <w:rPr>
                <w:rFonts w:ascii="Times New Roman" w:hAnsi="Times New Roman" w:cs="Times New Roman"/>
                <w:color w:val="000000"/>
              </w:rPr>
              <w:t xml:space="preserve">, o </w:t>
            </w:r>
            <w:r w:rsidR="007E0830" w:rsidRPr="00971C5C">
              <w:rPr>
                <w:rFonts w:ascii="Times New Roman" w:hAnsi="Times New Roman" w:cs="Times New Roman"/>
                <w:color w:val="000000"/>
              </w:rPr>
              <w:t xml:space="preserve"> </w:t>
            </w:r>
            <w:r w:rsidR="00A300CF">
              <w:rPr>
                <w:rFonts w:ascii="Times New Roman" w:hAnsi="Times New Roman" w:cs="Times New Roman"/>
                <w:color w:val="000000"/>
              </w:rPr>
              <w:t>jo</w:t>
            </w:r>
            <w:r w:rsidR="00540064" w:rsidRPr="00971C5C">
              <w:rPr>
                <w:rFonts w:ascii="Times New Roman" w:hAnsi="Times New Roman" w:cs="Times New Roman"/>
                <w:color w:val="000000"/>
              </w:rPr>
              <w:t xml:space="preserve"> (laid</w:t>
            </w:r>
            <w:r w:rsidR="0025582C" w:rsidRPr="00971C5C">
              <w:rPr>
                <w:rFonts w:ascii="Times New Roman" w:hAnsi="Times New Roman" w:cs="Times New Roman"/>
                <w:color w:val="000000"/>
              </w:rPr>
              <w:t>ojimo vieta, gyvenvietė,</w:t>
            </w:r>
            <w:r w:rsidR="00B410E1">
              <w:rPr>
                <w:rFonts w:ascii="Times New Roman" w:hAnsi="Times New Roman" w:cs="Times New Roman"/>
                <w:color w:val="000000"/>
              </w:rPr>
              <w:t xml:space="preserve"> senojo miesto vieta ir</w:t>
            </w:r>
            <w:r w:rsidR="0025582C" w:rsidRPr="00971C5C">
              <w:rPr>
                <w:rFonts w:ascii="Times New Roman" w:hAnsi="Times New Roman" w:cs="Times New Roman"/>
                <w:color w:val="000000"/>
              </w:rPr>
              <w:t xml:space="preserve"> pan.)</w:t>
            </w:r>
            <w:r w:rsidR="00540064" w:rsidRPr="00971C5C">
              <w:rPr>
                <w:rFonts w:ascii="Times New Roman" w:hAnsi="Times New Roman" w:cs="Times New Roman"/>
                <w:color w:val="000000"/>
              </w:rPr>
              <w:t>. Teisės aktuose įtvirtinti reikalavima</w:t>
            </w:r>
            <w:r w:rsidR="006D394A" w:rsidRPr="00971C5C">
              <w:rPr>
                <w:rFonts w:ascii="Times New Roman" w:hAnsi="Times New Roman" w:cs="Times New Roman"/>
                <w:color w:val="000000"/>
              </w:rPr>
              <w:t xml:space="preserve">i archeologiniams tyrimams </w:t>
            </w:r>
            <w:r w:rsidR="00997AF1" w:rsidRPr="00971C5C">
              <w:rPr>
                <w:rFonts w:ascii="Times New Roman" w:hAnsi="Times New Roman" w:cs="Times New Roman"/>
                <w:color w:val="000000"/>
              </w:rPr>
              <w:t>nesiejami su vertybės</w:t>
            </w:r>
            <w:r w:rsidR="00675A83" w:rsidRPr="00971C5C">
              <w:rPr>
                <w:rFonts w:ascii="Times New Roman" w:hAnsi="Times New Roman" w:cs="Times New Roman"/>
                <w:color w:val="000000"/>
              </w:rPr>
              <w:t xml:space="preserve"> reikšmingumo lygmeniu ar </w:t>
            </w:r>
            <w:r w:rsidR="00997AF1" w:rsidRPr="00971C5C">
              <w:rPr>
                <w:rFonts w:ascii="Times New Roman" w:hAnsi="Times New Roman" w:cs="Times New Roman"/>
                <w:color w:val="000000"/>
              </w:rPr>
              <w:t xml:space="preserve">paveldosauginiu </w:t>
            </w:r>
            <w:r w:rsidR="00675A83" w:rsidRPr="00971C5C">
              <w:rPr>
                <w:rFonts w:ascii="Times New Roman" w:hAnsi="Times New Roman" w:cs="Times New Roman"/>
                <w:color w:val="000000"/>
              </w:rPr>
              <w:t xml:space="preserve">statusu – visais atvejais tyrimų tikslas yra gauti mokslinius duomenis pagal </w:t>
            </w:r>
            <w:r w:rsidR="007E0830" w:rsidRPr="00971C5C">
              <w:rPr>
                <w:rFonts w:ascii="Times New Roman" w:hAnsi="Times New Roman" w:cs="Times New Roman"/>
                <w:color w:val="000000"/>
              </w:rPr>
              <w:t xml:space="preserve">nustatytas </w:t>
            </w:r>
            <w:r w:rsidR="000D41C3" w:rsidRPr="00971C5C">
              <w:rPr>
                <w:rFonts w:ascii="Times New Roman" w:hAnsi="Times New Roman" w:cs="Times New Roman"/>
                <w:color w:val="000000"/>
              </w:rPr>
              <w:t xml:space="preserve">mokslines </w:t>
            </w:r>
            <w:r w:rsidR="007E0830" w:rsidRPr="00971C5C">
              <w:rPr>
                <w:rFonts w:ascii="Times New Roman" w:hAnsi="Times New Roman" w:cs="Times New Roman"/>
                <w:color w:val="000000"/>
              </w:rPr>
              <w:t xml:space="preserve">metodikas </w:t>
            </w:r>
            <w:r w:rsidR="00540064" w:rsidRPr="00971C5C">
              <w:rPr>
                <w:rFonts w:ascii="Times New Roman" w:hAnsi="Times New Roman" w:cs="Times New Roman"/>
                <w:color w:val="000000"/>
              </w:rPr>
              <w:t>(Paveldo tvarkybos reglament</w:t>
            </w:r>
            <w:r w:rsidR="001D7E16">
              <w:rPr>
                <w:rFonts w:ascii="Times New Roman" w:hAnsi="Times New Roman" w:cs="Times New Roman"/>
                <w:color w:val="000000"/>
              </w:rPr>
              <w:t xml:space="preserve">as </w:t>
            </w:r>
            <w:r w:rsidR="00540064" w:rsidRPr="00971C5C">
              <w:rPr>
                <w:rFonts w:ascii="Times New Roman" w:hAnsi="Times New Roman" w:cs="Times New Roman"/>
                <w:color w:val="000000"/>
              </w:rPr>
              <w:t>PTR 2.13.01:2022 „Archeologinio kultūros paveldo tvarkyba“, Kultūros ministro</w:t>
            </w:r>
            <w:r w:rsidR="008D0455">
              <w:rPr>
                <w:rFonts w:ascii="Times New Roman" w:hAnsi="Times New Roman" w:cs="Times New Roman"/>
                <w:color w:val="000000"/>
              </w:rPr>
              <w:t xml:space="preserve"> </w:t>
            </w:r>
            <w:r w:rsidR="00540064" w:rsidRPr="00971C5C">
              <w:rPr>
                <w:rFonts w:ascii="Times New Roman" w:hAnsi="Times New Roman" w:cs="Times New Roman"/>
                <w:color w:val="000000"/>
              </w:rPr>
              <w:t>2022 m. sausio 18 d</w:t>
            </w:r>
            <w:r w:rsidR="008D7E0F" w:rsidRPr="00971C5C">
              <w:rPr>
                <w:rFonts w:ascii="Times New Roman" w:hAnsi="Times New Roman" w:cs="Times New Roman"/>
                <w:color w:val="000000"/>
              </w:rPr>
              <w:t xml:space="preserve">. įsakymo Nr. ĮV-46 redakcija). </w:t>
            </w:r>
            <w:r w:rsidR="00430D03">
              <w:rPr>
                <w:rFonts w:ascii="Times New Roman" w:hAnsi="Times New Roman" w:cs="Times New Roman"/>
                <w:color w:val="000000"/>
              </w:rPr>
              <w:t>Pabrėžtina</w:t>
            </w:r>
            <w:r w:rsidR="00997AF1" w:rsidRPr="00971C5C">
              <w:rPr>
                <w:rFonts w:ascii="Times New Roman" w:hAnsi="Times New Roman" w:cs="Times New Roman"/>
                <w:color w:val="000000"/>
              </w:rPr>
              <w:t xml:space="preserve">, kad archeologiniai tyrimai gali būti atliekami tiek ardomaisiais, tiek </w:t>
            </w:r>
            <w:r w:rsidR="00E90B41">
              <w:rPr>
                <w:rFonts w:ascii="Times New Roman" w:hAnsi="Times New Roman" w:cs="Times New Roman"/>
                <w:color w:val="000000"/>
              </w:rPr>
              <w:t xml:space="preserve">neardomaisiais metodais, </w:t>
            </w:r>
            <w:r w:rsidR="00E90B41" w:rsidRPr="00971C5C">
              <w:rPr>
                <w:rFonts w:ascii="Times New Roman" w:hAnsi="Times New Roman" w:cs="Times New Roman"/>
                <w:color w:val="000000"/>
              </w:rPr>
              <w:t xml:space="preserve">tačiau bet kuriuo </w:t>
            </w:r>
            <w:r w:rsidR="00E90B41">
              <w:rPr>
                <w:rFonts w:ascii="Times New Roman" w:hAnsi="Times New Roman" w:cs="Times New Roman"/>
                <w:color w:val="000000"/>
              </w:rPr>
              <w:t>a</w:t>
            </w:r>
            <w:r w:rsidR="00E90B41" w:rsidRPr="00971C5C">
              <w:rPr>
                <w:rFonts w:ascii="Times New Roman" w:hAnsi="Times New Roman" w:cs="Times New Roman"/>
                <w:color w:val="000000"/>
              </w:rPr>
              <w:t>tveju tam reikalingas archeologinių tyrimų leidimas, išduod</w:t>
            </w:r>
            <w:r w:rsidR="00722CBD">
              <w:rPr>
                <w:rFonts w:ascii="Times New Roman" w:hAnsi="Times New Roman" w:cs="Times New Roman"/>
                <w:color w:val="000000"/>
              </w:rPr>
              <w:t>amas tik atestuotam specialistui</w:t>
            </w:r>
            <w:r w:rsidR="00645F4E">
              <w:rPr>
                <w:rFonts w:ascii="Times New Roman" w:hAnsi="Times New Roman" w:cs="Times New Roman"/>
                <w:color w:val="000000"/>
              </w:rPr>
              <w:t>.</w:t>
            </w:r>
          </w:p>
          <w:p w14:paraId="21B42756" w14:textId="64048E95" w:rsidR="00675A83" w:rsidRPr="00971C5C" w:rsidRDefault="008A6471" w:rsidP="00675A83">
            <w:pPr>
              <w:jc w:val="both"/>
              <w:rPr>
                <w:rFonts w:ascii="Times New Roman" w:hAnsi="Times New Roman" w:cs="Times New Roman"/>
                <w:color w:val="000000"/>
              </w:rPr>
            </w:pPr>
            <w:r w:rsidRPr="00971C5C">
              <w:rPr>
                <w:rFonts w:ascii="Times New Roman" w:hAnsi="Times New Roman" w:cs="Times New Roman"/>
                <w:color w:val="000000"/>
              </w:rPr>
              <w:t xml:space="preserve">Tyrimus vykdančių specialistų atestacijos tikslas – užtikrinti atliekamų tyrimų kokybę. </w:t>
            </w:r>
            <w:r w:rsidR="00232261">
              <w:rPr>
                <w:rFonts w:ascii="Times New Roman" w:hAnsi="Times New Roman" w:cs="Times New Roman"/>
                <w:color w:val="000000"/>
              </w:rPr>
              <w:t>Būtina pažymėti, kad, s</w:t>
            </w:r>
            <w:r w:rsidR="00675A83" w:rsidRPr="00971C5C">
              <w:rPr>
                <w:rFonts w:ascii="Times New Roman" w:hAnsi="Times New Roman" w:cs="Times New Roman"/>
                <w:color w:val="000000"/>
              </w:rPr>
              <w:t>kirtingai nei kito</w:t>
            </w:r>
            <w:r w:rsidR="00C93935">
              <w:rPr>
                <w:rFonts w:ascii="Times New Roman" w:hAnsi="Times New Roman" w:cs="Times New Roman"/>
                <w:color w:val="000000"/>
              </w:rPr>
              <w:t>se</w:t>
            </w:r>
            <w:r w:rsidR="00675A83" w:rsidRPr="00971C5C">
              <w:rPr>
                <w:rFonts w:ascii="Times New Roman" w:hAnsi="Times New Roman" w:cs="Times New Roman"/>
                <w:color w:val="000000"/>
              </w:rPr>
              <w:t xml:space="preserve"> paveldo srit</w:t>
            </w:r>
            <w:r w:rsidR="00C93935">
              <w:rPr>
                <w:rFonts w:ascii="Times New Roman" w:hAnsi="Times New Roman" w:cs="Times New Roman"/>
                <w:color w:val="000000"/>
              </w:rPr>
              <w:t>yse</w:t>
            </w:r>
            <w:r w:rsidR="00675A83" w:rsidRPr="00971C5C">
              <w:rPr>
                <w:rFonts w:ascii="Times New Roman" w:hAnsi="Times New Roman" w:cs="Times New Roman"/>
                <w:color w:val="000000"/>
              </w:rPr>
              <w:t xml:space="preserve">, archeologijoje jau dabar </w:t>
            </w:r>
            <w:r w:rsidR="00675A83" w:rsidRPr="00971C5C">
              <w:rPr>
                <w:rFonts w:ascii="Times New Roman" w:hAnsi="Times New Roman" w:cs="Times New Roman"/>
                <w:color w:val="000000"/>
              </w:rPr>
              <w:lastRenderedPageBreak/>
              <w:t>egzistuoja</w:t>
            </w:r>
            <w:r w:rsidR="000D41C3" w:rsidRPr="00971C5C">
              <w:rPr>
                <w:rFonts w:ascii="Times New Roman" w:hAnsi="Times New Roman" w:cs="Times New Roman"/>
                <w:color w:val="000000"/>
              </w:rPr>
              <w:t xml:space="preserve"> įtvirtin</w:t>
            </w:r>
            <w:r w:rsidR="00B410E1">
              <w:rPr>
                <w:rFonts w:ascii="Times New Roman" w:hAnsi="Times New Roman" w:cs="Times New Roman"/>
                <w:color w:val="000000"/>
              </w:rPr>
              <w:t>ti</w:t>
            </w:r>
            <w:r w:rsidR="00675A83" w:rsidRPr="00971C5C">
              <w:rPr>
                <w:rFonts w:ascii="Times New Roman" w:hAnsi="Times New Roman" w:cs="Times New Roman"/>
                <w:color w:val="000000"/>
              </w:rPr>
              <w:t xml:space="preserve"> kokybės užtikrinimo </w:t>
            </w:r>
            <w:r w:rsidR="00B410E1">
              <w:rPr>
                <w:rFonts w:ascii="Times New Roman" w:hAnsi="Times New Roman" w:cs="Times New Roman"/>
                <w:color w:val="000000"/>
              </w:rPr>
              <w:t xml:space="preserve">ir kontrolės </w:t>
            </w:r>
            <w:r w:rsidR="00675A83" w:rsidRPr="00971C5C">
              <w:rPr>
                <w:rFonts w:ascii="Times New Roman" w:hAnsi="Times New Roman" w:cs="Times New Roman"/>
                <w:color w:val="000000"/>
              </w:rPr>
              <w:t>mechanizmai – leidimų išdavimo, atsiskaitymo,</w:t>
            </w:r>
            <w:r w:rsidR="001720A0">
              <w:rPr>
                <w:rFonts w:ascii="Times New Roman" w:hAnsi="Times New Roman" w:cs="Times New Roman"/>
                <w:color w:val="000000"/>
              </w:rPr>
              <w:t xml:space="preserve"> </w:t>
            </w:r>
            <w:r w:rsidR="00675A83" w:rsidRPr="00971C5C">
              <w:rPr>
                <w:rFonts w:ascii="Times New Roman" w:hAnsi="Times New Roman" w:cs="Times New Roman"/>
                <w:color w:val="000000"/>
              </w:rPr>
              <w:t xml:space="preserve">priežiūros ir tyrimų </w:t>
            </w:r>
            <w:r w:rsidR="00003706">
              <w:rPr>
                <w:rFonts w:ascii="Times New Roman" w:hAnsi="Times New Roman" w:cs="Times New Roman"/>
                <w:color w:val="000000"/>
              </w:rPr>
              <w:t xml:space="preserve">rezultatų </w:t>
            </w:r>
            <w:r w:rsidR="00C93935">
              <w:rPr>
                <w:rFonts w:ascii="Times New Roman" w:hAnsi="Times New Roman" w:cs="Times New Roman"/>
                <w:color w:val="000000"/>
              </w:rPr>
              <w:t>vertinimo procedūros</w:t>
            </w:r>
            <w:r w:rsidR="005118E3">
              <w:rPr>
                <w:rFonts w:ascii="Times New Roman" w:hAnsi="Times New Roman" w:cs="Times New Roman"/>
                <w:color w:val="000000"/>
              </w:rPr>
              <w:t xml:space="preserve"> </w:t>
            </w:r>
            <w:r w:rsidR="00C93935">
              <w:rPr>
                <w:rFonts w:ascii="Times New Roman" w:hAnsi="Times New Roman" w:cs="Times New Roman"/>
                <w:color w:val="000000"/>
              </w:rPr>
              <w:t>(detaliai</w:t>
            </w:r>
            <w:r w:rsidR="00675A83" w:rsidRPr="00971C5C">
              <w:rPr>
                <w:rFonts w:ascii="Times New Roman" w:hAnsi="Times New Roman" w:cs="Times New Roman"/>
                <w:color w:val="000000"/>
              </w:rPr>
              <w:t xml:space="preserve"> reglamentuotos</w:t>
            </w:r>
            <w:r w:rsidR="00B410E1">
              <w:rPr>
                <w:rFonts w:ascii="Times New Roman" w:hAnsi="Times New Roman" w:cs="Times New Roman"/>
                <w:color w:val="000000"/>
              </w:rPr>
              <w:t xml:space="preserve"> Lietuvos Respublikos nekilnojamojo kultūros paveldo apsaugos įstatymo</w:t>
            </w:r>
            <w:r w:rsidR="00E62C8D">
              <w:rPr>
                <w:rFonts w:ascii="Times New Roman" w:hAnsi="Times New Roman" w:cs="Times New Roman"/>
                <w:color w:val="000000"/>
              </w:rPr>
              <w:t xml:space="preserve"> </w:t>
            </w:r>
            <w:r w:rsidR="00002054" w:rsidRPr="00002054">
              <w:rPr>
                <w:rFonts w:ascii="Times New Roman" w:hAnsi="Times New Roman" w:cs="Times New Roman"/>
                <w:color w:val="000000"/>
              </w:rPr>
              <w:t>I-733</w:t>
            </w:r>
            <w:r w:rsidR="00E62C8D">
              <w:rPr>
                <w:rFonts w:ascii="Times New Roman" w:hAnsi="Times New Roman" w:cs="Times New Roman"/>
                <w:color w:val="000000"/>
              </w:rPr>
              <w:t xml:space="preserve"> </w:t>
            </w:r>
            <w:r w:rsidR="00B410E1">
              <w:rPr>
                <w:rFonts w:ascii="Times New Roman" w:hAnsi="Times New Roman" w:cs="Times New Roman"/>
                <w:color w:val="000000"/>
              </w:rPr>
              <w:t>18</w:t>
            </w:r>
            <w:r w:rsidR="00B410E1">
              <w:rPr>
                <w:rFonts w:ascii="Times New Roman" w:hAnsi="Times New Roman" w:cs="Times New Roman"/>
                <w:color w:val="000000"/>
                <w:vertAlign w:val="superscript"/>
              </w:rPr>
              <w:t>1</w:t>
            </w:r>
            <w:r w:rsidR="00B410E1">
              <w:rPr>
                <w:rFonts w:ascii="Times New Roman" w:hAnsi="Times New Roman" w:cs="Times New Roman"/>
                <w:color w:val="000000"/>
              </w:rPr>
              <w:t xml:space="preserve"> straipsnyje</w:t>
            </w:r>
            <w:r w:rsidR="00675A83" w:rsidRPr="00971C5C">
              <w:rPr>
                <w:rFonts w:ascii="Times New Roman" w:hAnsi="Times New Roman" w:cs="Times New Roman"/>
                <w:color w:val="000000"/>
              </w:rPr>
              <w:t xml:space="preserve"> </w:t>
            </w:r>
            <w:r w:rsidR="00B410E1" w:rsidRPr="00971C5C">
              <w:rPr>
                <w:rFonts w:ascii="Times New Roman" w:hAnsi="Times New Roman" w:cs="Times New Roman"/>
                <w:color w:val="000000"/>
              </w:rPr>
              <w:t>bei kituose teisės aktuose</w:t>
            </w:r>
            <w:r w:rsidR="00C93935">
              <w:rPr>
                <w:rFonts w:ascii="Times New Roman" w:hAnsi="Times New Roman" w:cs="Times New Roman"/>
                <w:color w:val="000000"/>
              </w:rPr>
              <w:t>)</w:t>
            </w:r>
            <w:r w:rsidR="00B410E1">
              <w:rPr>
                <w:rFonts w:ascii="Times New Roman" w:hAnsi="Times New Roman" w:cs="Times New Roman"/>
                <w:color w:val="000000"/>
              </w:rPr>
              <w:t>, num</w:t>
            </w:r>
            <w:r w:rsidR="00C93935">
              <w:rPr>
                <w:rFonts w:ascii="Times New Roman" w:hAnsi="Times New Roman" w:cs="Times New Roman"/>
                <w:color w:val="000000"/>
              </w:rPr>
              <w:t>a</w:t>
            </w:r>
            <w:r w:rsidR="00B410E1">
              <w:rPr>
                <w:rFonts w:ascii="Times New Roman" w:hAnsi="Times New Roman" w:cs="Times New Roman"/>
                <w:color w:val="000000"/>
              </w:rPr>
              <w:t>tomos reglamentuoti</w:t>
            </w:r>
            <w:r w:rsidR="00B410E1" w:rsidRPr="00971C5C">
              <w:rPr>
                <w:rFonts w:ascii="Times New Roman" w:hAnsi="Times New Roman" w:cs="Times New Roman"/>
                <w:color w:val="000000"/>
              </w:rPr>
              <w:t xml:space="preserve"> </w:t>
            </w:r>
            <w:r w:rsidR="000D41C3" w:rsidRPr="00971C5C">
              <w:rPr>
                <w:rFonts w:ascii="Times New Roman" w:hAnsi="Times New Roman" w:cs="Times New Roman"/>
                <w:color w:val="000000"/>
              </w:rPr>
              <w:t xml:space="preserve">ir </w:t>
            </w:r>
            <w:r w:rsidR="00675A83" w:rsidRPr="00971C5C">
              <w:rPr>
                <w:rFonts w:ascii="Times New Roman" w:hAnsi="Times New Roman" w:cs="Times New Roman"/>
                <w:color w:val="000000"/>
              </w:rPr>
              <w:t xml:space="preserve">Įstatymo </w:t>
            </w:r>
            <w:r w:rsidR="00B410E1">
              <w:rPr>
                <w:rFonts w:ascii="Times New Roman" w:hAnsi="Times New Roman" w:cs="Times New Roman"/>
                <w:color w:val="000000"/>
              </w:rPr>
              <w:t xml:space="preserve">projekto </w:t>
            </w:r>
            <w:r w:rsidR="00675A83" w:rsidRPr="00971C5C">
              <w:rPr>
                <w:rFonts w:ascii="Times New Roman" w:hAnsi="Times New Roman" w:cs="Times New Roman"/>
                <w:color w:val="000000"/>
              </w:rPr>
              <w:t>32 straipsnyje. Tai – daug metų veikianti kokybės kontrolės sistema, kuri</w:t>
            </w:r>
            <w:r w:rsidR="002E5B7D">
              <w:rPr>
                <w:rFonts w:ascii="Times New Roman" w:hAnsi="Times New Roman" w:cs="Times New Roman"/>
                <w:color w:val="000000"/>
              </w:rPr>
              <w:t>ą galima tobulinti poįstatyminiais teisės aktais, tačiau</w:t>
            </w:r>
            <w:r w:rsidR="00675A83" w:rsidRPr="00971C5C">
              <w:rPr>
                <w:rFonts w:ascii="Times New Roman" w:hAnsi="Times New Roman" w:cs="Times New Roman"/>
                <w:color w:val="000000"/>
              </w:rPr>
              <w:t xml:space="preserve"> nėra prasmės papildomai dubliuoti formalia kvalifikacinių lygių hierarchija.</w:t>
            </w:r>
          </w:p>
          <w:p w14:paraId="5384B885" w14:textId="74B28A93" w:rsidR="00B912C7" w:rsidRPr="00971C5C" w:rsidRDefault="0054112E" w:rsidP="0052796F">
            <w:pPr>
              <w:jc w:val="both"/>
              <w:rPr>
                <w:rFonts w:ascii="Times New Roman" w:hAnsi="Times New Roman" w:cs="Times New Roman"/>
                <w:b/>
                <w:color w:val="000000"/>
              </w:rPr>
            </w:pPr>
            <w:r>
              <w:rPr>
                <w:rFonts w:ascii="Times New Roman" w:hAnsi="Times New Roman" w:cs="Times New Roman"/>
                <w:b/>
                <w:color w:val="000000"/>
              </w:rPr>
              <w:t>Pa</w:t>
            </w:r>
            <w:r w:rsidR="00FF199D">
              <w:rPr>
                <w:rFonts w:ascii="Times New Roman" w:hAnsi="Times New Roman" w:cs="Times New Roman"/>
                <w:b/>
                <w:color w:val="000000"/>
              </w:rPr>
              <w:t>s</w:t>
            </w:r>
            <w:r w:rsidR="00B912C7" w:rsidRPr="00971C5C">
              <w:rPr>
                <w:rFonts w:ascii="Times New Roman" w:hAnsi="Times New Roman" w:cs="Times New Roman"/>
                <w:b/>
                <w:color w:val="000000"/>
              </w:rPr>
              <w:t>iūlyma</w:t>
            </w:r>
            <w:r w:rsidR="00DA5FEB">
              <w:rPr>
                <w:rFonts w:ascii="Times New Roman" w:hAnsi="Times New Roman" w:cs="Times New Roman"/>
                <w:b/>
                <w:color w:val="000000"/>
              </w:rPr>
              <w:t>i</w:t>
            </w:r>
            <w:r w:rsidR="00B912C7" w:rsidRPr="00971C5C">
              <w:rPr>
                <w:rFonts w:ascii="Times New Roman" w:hAnsi="Times New Roman" w:cs="Times New Roman"/>
                <w:b/>
                <w:color w:val="000000"/>
              </w:rPr>
              <w:t xml:space="preserve">: </w:t>
            </w:r>
          </w:p>
          <w:p w14:paraId="1A38B335" w14:textId="1CA7DC81" w:rsidR="00DA5FEB" w:rsidRPr="00971C5C" w:rsidRDefault="00DA5FEB" w:rsidP="00DA5FEB">
            <w:pPr>
              <w:jc w:val="both"/>
              <w:rPr>
                <w:rFonts w:ascii="Times New Roman" w:hAnsi="Times New Roman" w:cs="Times New Roman"/>
                <w:color w:val="000000"/>
              </w:rPr>
            </w:pPr>
            <w:r>
              <w:rPr>
                <w:rFonts w:ascii="Times New Roman" w:hAnsi="Times New Roman" w:cs="Times New Roman"/>
                <w:color w:val="000000"/>
              </w:rPr>
              <w:t>Pakeisti Įstatymo projekto</w:t>
            </w:r>
            <w:r w:rsidRPr="00971C5C">
              <w:rPr>
                <w:rFonts w:ascii="Times New Roman" w:hAnsi="Times New Roman" w:cs="Times New Roman"/>
                <w:color w:val="000000"/>
              </w:rPr>
              <w:t xml:space="preserve"> 35 str</w:t>
            </w:r>
            <w:r>
              <w:rPr>
                <w:rFonts w:ascii="Times New Roman" w:hAnsi="Times New Roman" w:cs="Times New Roman"/>
                <w:color w:val="000000"/>
              </w:rPr>
              <w:t>aipsnio</w:t>
            </w:r>
            <w:r w:rsidRPr="00971C5C">
              <w:rPr>
                <w:rFonts w:ascii="Times New Roman" w:hAnsi="Times New Roman" w:cs="Times New Roman"/>
                <w:color w:val="000000"/>
              </w:rPr>
              <w:t xml:space="preserve"> 10 d</w:t>
            </w:r>
            <w:r>
              <w:rPr>
                <w:rFonts w:ascii="Times New Roman" w:hAnsi="Times New Roman" w:cs="Times New Roman"/>
                <w:color w:val="000000"/>
              </w:rPr>
              <w:t>alį</w:t>
            </w:r>
            <w:r w:rsidRPr="00971C5C">
              <w:rPr>
                <w:rFonts w:ascii="Times New Roman" w:hAnsi="Times New Roman" w:cs="Times New Roman"/>
                <w:color w:val="000000"/>
              </w:rPr>
              <w:t xml:space="preserve"> ir ją išdėstyti taip: </w:t>
            </w:r>
          </w:p>
          <w:p w14:paraId="7D911890" w14:textId="0C3FC1C3" w:rsidR="00DA5FEB" w:rsidRDefault="00DA5FEB" w:rsidP="00DA5FEB">
            <w:pPr>
              <w:jc w:val="both"/>
              <w:rPr>
                <w:rFonts w:ascii="Times New Roman" w:hAnsi="Times New Roman" w:cs="Times New Roman"/>
                <w:color w:val="000000"/>
              </w:rPr>
            </w:pPr>
            <w:r w:rsidRPr="00971C5C">
              <w:rPr>
                <w:rFonts w:ascii="Times New Roman" w:hAnsi="Times New Roman" w:cs="Times New Roman"/>
                <w:color w:val="000000"/>
              </w:rPr>
              <w:t xml:space="preserve">„10. Šio įstatymo nustatyta tvarka atestuotiems specialistams, išskyrus paveldosaugos (specialiąją) ekspertizę, nekilnojamojo kultūros paveldo vertinimą pagal reikšmingumą lemiantį vertingųjų savybių pobūdį ar jų derinį atliekančius specialistus, </w:t>
            </w:r>
            <w:r w:rsidRPr="00971C5C">
              <w:rPr>
                <w:rFonts w:ascii="Times New Roman" w:hAnsi="Times New Roman" w:cs="Times New Roman"/>
                <w:b/>
                <w:color w:val="000000"/>
              </w:rPr>
              <w:t>archeologinius tyrimus atliekančius specialistus</w:t>
            </w:r>
            <w:r w:rsidRPr="00971C5C">
              <w:rPr>
                <w:rFonts w:ascii="Times New Roman" w:hAnsi="Times New Roman" w:cs="Times New Roman"/>
                <w:color w:val="000000"/>
              </w:rPr>
              <w:t xml:space="preserve"> ir tvarkybos darbų techninės priežiūros specialistus, suteikiamos šios kvalifikacinės kategorijos:“</w:t>
            </w:r>
          </w:p>
          <w:p w14:paraId="25A79DAF" w14:textId="6F0713D7" w:rsidR="0052796F" w:rsidRPr="00971C5C" w:rsidRDefault="0052796F" w:rsidP="0052796F">
            <w:pPr>
              <w:jc w:val="both"/>
              <w:rPr>
                <w:rFonts w:ascii="Times New Roman" w:hAnsi="Times New Roman" w:cs="Times New Roman"/>
                <w:color w:val="000000"/>
              </w:rPr>
            </w:pPr>
            <w:r w:rsidRPr="00971C5C">
              <w:rPr>
                <w:rFonts w:ascii="Times New Roman" w:hAnsi="Times New Roman" w:cs="Times New Roman"/>
                <w:color w:val="000000"/>
              </w:rPr>
              <w:t xml:space="preserve">Pakeisti 35 straipsnio 11 dalį ir ją išdėstyti taip: </w:t>
            </w:r>
          </w:p>
          <w:p w14:paraId="2A591479" w14:textId="79562F79" w:rsidR="00EB0F27" w:rsidRPr="00971C5C" w:rsidRDefault="003F60E6" w:rsidP="00003706">
            <w:pPr>
              <w:jc w:val="both"/>
              <w:rPr>
                <w:rFonts w:ascii="Times New Roman" w:hAnsi="Times New Roman" w:cs="Times New Roman"/>
                <w:color w:val="000000"/>
              </w:rPr>
            </w:pPr>
            <w:r w:rsidRPr="00971C5C">
              <w:rPr>
                <w:rFonts w:ascii="Times New Roman" w:hAnsi="Times New Roman" w:cs="Times New Roman"/>
                <w:color w:val="000000"/>
              </w:rPr>
              <w:t xml:space="preserve">„11. Eksperto (aukščiausia) kvalifikacinė kategorija suteikiama specialistams, kurie turi trečiąją kvalifikacinę kategoriją, ne trumpiau kaip 10 metų nepertraukiamai verčiasi nekilnojamojo kultūros paveldo apsaugos specialisto veikla ir turi galiojantį nekilnojamojo kultūros paveldo apsaugos specialisto kvalifikacijos atestatą. </w:t>
            </w:r>
            <w:r w:rsidRPr="00A92327">
              <w:rPr>
                <w:rFonts w:ascii="Times New Roman" w:hAnsi="Times New Roman" w:cs="Times New Roman"/>
                <w:b/>
                <w:color w:val="000000"/>
              </w:rPr>
              <w:t xml:space="preserve">Archeologinius tyrimus atliekančių specialistų atveju </w:t>
            </w:r>
            <w:r w:rsidR="00A92327" w:rsidRPr="00A92327">
              <w:rPr>
                <w:rFonts w:ascii="Times New Roman" w:hAnsi="Times New Roman" w:cs="Times New Roman"/>
                <w:b/>
                <w:color w:val="000000"/>
              </w:rPr>
              <w:t>eksperto (aukščiausia) kvalifikacinė kategorija suteikiama specialistams, kurie turi trečiąją kvalifikacinę kategoriją, ne trumpiau kaip 5 metų nepertraukiamai verčiasi nekilnojamojo kultūros paveldo apsaugos specialisto veikla ir turi galiojantį nekilnojamojo kultūros paveldo apsaugos specialisto kvalifikacijos atestatą.</w:t>
            </w:r>
            <w:r w:rsidRPr="00971C5C">
              <w:rPr>
                <w:rFonts w:ascii="Times New Roman" w:hAnsi="Times New Roman" w:cs="Times New Roman"/>
                <w:color w:val="000000"/>
              </w:rPr>
              <w:t xml:space="preserve"> Eksperto (aukščiausią) kvalifikacinę kategoriją turintys atestuoti specialistai gali vykdyti nekilnojamojo kultūros paveldo apsaugos specialisto kvalifikacijos atestate nurodytos rūšies ir specializacijos veiklą vietinio, regioninio ir nacionalinio reikšmingumo lygmens nekilnojamojo kultūros paveldo objektuose ir kultūros paminkluose“.</w:t>
            </w:r>
          </w:p>
        </w:tc>
      </w:tr>
      <w:tr w:rsidR="007E33E6" w:rsidRPr="00971C5C" w14:paraId="53DCBFB4" w14:textId="77777777" w:rsidTr="0024014C">
        <w:trPr>
          <w:trHeight w:val="416"/>
        </w:trPr>
        <w:tc>
          <w:tcPr>
            <w:tcW w:w="568" w:type="dxa"/>
            <w:tcBorders>
              <w:top w:val="single" w:sz="4" w:space="0" w:color="auto"/>
              <w:left w:val="single" w:sz="4" w:space="0" w:color="auto"/>
              <w:bottom w:val="single" w:sz="4" w:space="0" w:color="auto"/>
              <w:right w:val="single" w:sz="4" w:space="0" w:color="auto"/>
            </w:tcBorders>
          </w:tcPr>
          <w:p w14:paraId="7BB445B0" w14:textId="72604B1C" w:rsidR="007E33E6" w:rsidRPr="00971C5C" w:rsidRDefault="00FF199D" w:rsidP="006F2D67">
            <w:pPr>
              <w:spacing w:line="276"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lastRenderedPageBreak/>
              <w:t>3</w:t>
            </w:r>
            <w:r w:rsidR="007E33E6" w:rsidRPr="00971C5C">
              <w:rPr>
                <w:rFonts w:ascii="Times New Roman" w:eastAsia="Times New Roman" w:hAnsi="Times New Roman" w:cs="Times New Roman"/>
                <w:bCs/>
                <w:color w:val="000000"/>
                <w:sz w:val="24"/>
                <w:szCs w:val="24"/>
              </w:rPr>
              <w:t xml:space="preserve">. </w:t>
            </w:r>
          </w:p>
        </w:tc>
        <w:tc>
          <w:tcPr>
            <w:tcW w:w="709" w:type="dxa"/>
            <w:tcBorders>
              <w:top w:val="single" w:sz="4" w:space="0" w:color="auto"/>
              <w:left w:val="single" w:sz="4" w:space="0" w:color="auto"/>
              <w:bottom w:val="single" w:sz="4" w:space="0" w:color="auto"/>
              <w:right w:val="single" w:sz="4" w:space="0" w:color="auto"/>
            </w:tcBorders>
          </w:tcPr>
          <w:p w14:paraId="4DE2642D" w14:textId="77777777" w:rsidR="007E33E6" w:rsidRPr="00971C5C" w:rsidRDefault="00AC258A" w:rsidP="006F2D67">
            <w:pPr>
              <w:spacing w:line="276" w:lineRule="auto"/>
              <w:ind w:left="-132" w:right="-138"/>
              <w:jc w:val="center"/>
              <w:rPr>
                <w:rFonts w:ascii="Times New Roman" w:eastAsia="Times New Roman" w:hAnsi="Times New Roman" w:cs="Times New Roman"/>
                <w:b/>
                <w:bCs/>
                <w:color w:val="000000"/>
                <w:sz w:val="24"/>
                <w:szCs w:val="24"/>
              </w:rPr>
            </w:pPr>
            <w:r w:rsidRPr="00971C5C">
              <w:rPr>
                <w:rFonts w:ascii="Times New Roman" w:eastAsia="Times New Roman" w:hAnsi="Times New Roman" w:cs="Times New Roman"/>
                <w:b/>
                <w:bCs/>
                <w:color w:val="000000"/>
                <w:sz w:val="24"/>
                <w:szCs w:val="24"/>
              </w:rPr>
              <w:t>(35)</w:t>
            </w:r>
            <w:r w:rsidR="007E33E6" w:rsidRPr="00971C5C">
              <w:rPr>
                <w:rFonts w:ascii="Times New Roman" w:eastAsia="Times New Roman" w:hAnsi="Times New Roman" w:cs="Times New Roman"/>
                <w:b/>
                <w:bCs/>
                <w:color w:val="000000"/>
                <w:sz w:val="24"/>
                <w:szCs w:val="24"/>
              </w:rPr>
              <w:t xml:space="preserve"> </w:t>
            </w:r>
          </w:p>
        </w:tc>
        <w:tc>
          <w:tcPr>
            <w:tcW w:w="708" w:type="dxa"/>
            <w:tcBorders>
              <w:top w:val="single" w:sz="4" w:space="0" w:color="auto"/>
              <w:left w:val="single" w:sz="4" w:space="0" w:color="auto"/>
              <w:bottom w:val="single" w:sz="4" w:space="0" w:color="auto"/>
              <w:right w:val="single" w:sz="4" w:space="0" w:color="auto"/>
            </w:tcBorders>
          </w:tcPr>
          <w:p w14:paraId="0129FA47" w14:textId="77777777" w:rsidR="007E33E6" w:rsidRPr="00971C5C" w:rsidRDefault="00AC258A" w:rsidP="006F2D67">
            <w:pPr>
              <w:spacing w:line="276" w:lineRule="auto"/>
              <w:jc w:val="center"/>
              <w:rPr>
                <w:rFonts w:ascii="Times New Roman" w:eastAsia="Times New Roman" w:hAnsi="Times New Roman" w:cs="Times New Roman"/>
                <w:b/>
                <w:bCs/>
                <w:color w:val="000000"/>
                <w:sz w:val="24"/>
                <w:szCs w:val="24"/>
              </w:rPr>
            </w:pPr>
            <w:r w:rsidRPr="00971C5C">
              <w:rPr>
                <w:rFonts w:ascii="Times New Roman" w:eastAsia="Times New Roman" w:hAnsi="Times New Roman" w:cs="Times New Roman"/>
                <w:b/>
                <w:bCs/>
                <w:color w:val="000000"/>
                <w:sz w:val="24"/>
                <w:szCs w:val="24"/>
              </w:rPr>
              <w:t xml:space="preserve"> </w:t>
            </w:r>
            <w:r w:rsidR="007E33E6" w:rsidRPr="00971C5C">
              <w:rPr>
                <w:rFonts w:ascii="Times New Roman" w:eastAsia="Times New Roman" w:hAnsi="Times New Roman" w:cs="Times New Roman"/>
                <w:b/>
                <w:bCs/>
                <w:color w:val="000000"/>
                <w:sz w:val="24"/>
                <w:szCs w:val="24"/>
              </w:rPr>
              <w:t>(14)</w:t>
            </w:r>
          </w:p>
          <w:p w14:paraId="427326CC" w14:textId="77777777" w:rsidR="007E33E6" w:rsidRPr="00971C5C" w:rsidRDefault="007E33E6" w:rsidP="006F2D67">
            <w:pPr>
              <w:spacing w:line="276" w:lineRule="auto"/>
              <w:jc w:val="center"/>
              <w:rPr>
                <w:rFonts w:ascii="Times New Roman" w:eastAsia="Times New Roman" w:hAnsi="Times New Roman" w:cs="Times New Roman"/>
                <w:b/>
                <w:bCs/>
                <w:color w:val="000000"/>
                <w:sz w:val="24"/>
                <w:szCs w:val="24"/>
              </w:rPr>
            </w:pPr>
          </w:p>
        </w:tc>
        <w:tc>
          <w:tcPr>
            <w:tcW w:w="567" w:type="dxa"/>
            <w:tcBorders>
              <w:top w:val="single" w:sz="4" w:space="0" w:color="auto"/>
              <w:left w:val="single" w:sz="4" w:space="0" w:color="auto"/>
              <w:bottom w:val="single" w:sz="4" w:space="0" w:color="auto"/>
              <w:right w:val="single" w:sz="4" w:space="0" w:color="auto"/>
            </w:tcBorders>
          </w:tcPr>
          <w:p w14:paraId="56A43202" w14:textId="77777777" w:rsidR="007E33E6" w:rsidRPr="00971C5C" w:rsidRDefault="007E33E6" w:rsidP="006F2D67">
            <w:pPr>
              <w:spacing w:line="276" w:lineRule="auto"/>
              <w:ind w:left="-101" w:right="-104"/>
              <w:jc w:val="center"/>
              <w:rPr>
                <w:rFonts w:ascii="Times New Roman" w:eastAsia="Times New Roman" w:hAnsi="Times New Roman" w:cs="Times New Roman"/>
                <w:b/>
                <w:bCs/>
                <w:color w:val="000000"/>
                <w:sz w:val="24"/>
                <w:szCs w:val="24"/>
              </w:rPr>
            </w:pPr>
            <w:r w:rsidRPr="00971C5C">
              <w:rPr>
                <w:rFonts w:ascii="Times New Roman" w:eastAsia="Times New Roman" w:hAnsi="Times New Roman" w:cs="Times New Roman"/>
                <w:b/>
                <w:bCs/>
                <w:color w:val="000000"/>
                <w:sz w:val="24"/>
                <w:szCs w:val="24"/>
              </w:rPr>
              <w:t>(2)</w:t>
            </w:r>
          </w:p>
        </w:tc>
        <w:tc>
          <w:tcPr>
            <w:tcW w:w="7797" w:type="dxa"/>
            <w:tcBorders>
              <w:top w:val="single" w:sz="4" w:space="0" w:color="auto"/>
              <w:left w:val="single" w:sz="4" w:space="0" w:color="auto"/>
              <w:bottom w:val="single" w:sz="4" w:space="0" w:color="auto"/>
              <w:right w:val="single" w:sz="4" w:space="0" w:color="auto"/>
            </w:tcBorders>
          </w:tcPr>
          <w:p w14:paraId="741F4A1E" w14:textId="77777777" w:rsidR="009B041C" w:rsidRPr="00971C5C" w:rsidRDefault="007E33E6" w:rsidP="006F2D67">
            <w:pPr>
              <w:pStyle w:val="NoSpacing"/>
              <w:spacing w:after="160"/>
              <w:jc w:val="both"/>
              <w:rPr>
                <w:rFonts w:ascii="Times New Roman" w:hAnsi="Times New Roman" w:cs="Times New Roman"/>
                <w:b/>
              </w:rPr>
            </w:pPr>
            <w:r w:rsidRPr="00971C5C">
              <w:rPr>
                <w:rFonts w:ascii="Times New Roman" w:hAnsi="Times New Roman" w:cs="Times New Roman"/>
                <w:b/>
              </w:rPr>
              <w:t xml:space="preserve">Argumentai: </w:t>
            </w:r>
          </w:p>
          <w:p w14:paraId="0246EA49" w14:textId="21B9E3A0" w:rsidR="00E13619" w:rsidRDefault="007C3DA0" w:rsidP="006F2D67">
            <w:pPr>
              <w:pStyle w:val="NoSpacing"/>
              <w:spacing w:after="160"/>
              <w:jc w:val="both"/>
              <w:rPr>
                <w:rFonts w:ascii="Times New Roman" w:hAnsi="Times New Roman" w:cs="Times New Roman"/>
              </w:rPr>
            </w:pPr>
            <w:r>
              <w:rPr>
                <w:rFonts w:ascii="Times New Roman" w:hAnsi="Times New Roman" w:cs="Times New Roman"/>
              </w:rPr>
              <w:t>Įstatymo projekte d</w:t>
            </w:r>
            <w:r w:rsidR="00913264">
              <w:rPr>
                <w:rFonts w:ascii="Times New Roman" w:hAnsi="Times New Roman" w:cs="Times New Roman"/>
              </w:rPr>
              <w:t xml:space="preserve">irbtinai </w:t>
            </w:r>
            <w:r w:rsidR="00945325" w:rsidRPr="00971C5C">
              <w:rPr>
                <w:rFonts w:ascii="Times New Roman" w:hAnsi="Times New Roman" w:cs="Times New Roman"/>
              </w:rPr>
              <w:t>susiejus atestuotų specialistų kvalifikacines kategorijas su nekilnojamojo kultūros paveldo objekto reikšmingumo lygmeniu</w:t>
            </w:r>
            <w:r>
              <w:rPr>
                <w:rFonts w:ascii="Times New Roman" w:hAnsi="Times New Roman" w:cs="Times New Roman"/>
              </w:rPr>
              <w:t>,</w:t>
            </w:r>
            <w:r w:rsidR="00945325" w:rsidRPr="00971C5C">
              <w:rPr>
                <w:rFonts w:ascii="Times New Roman" w:hAnsi="Times New Roman" w:cs="Times New Roman"/>
              </w:rPr>
              <w:t xml:space="preserve"> archeologi</w:t>
            </w:r>
            <w:r w:rsidR="00F45779" w:rsidRPr="00971C5C">
              <w:rPr>
                <w:rFonts w:ascii="Times New Roman" w:hAnsi="Times New Roman" w:cs="Times New Roman"/>
              </w:rPr>
              <w:t>nio</w:t>
            </w:r>
            <w:r w:rsidR="000E1307">
              <w:rPr>
                <w:rFonts w:ascii="Times New Roman" w:hAnsi="Times New Roman" w:cs="Times New Roman"/>
              </w:rPr>
              <w:t xml:space="preserve"> paveldo srityje</w:t>
            </w:r>
            <w:r w:rsidR="00945325" w:rsidRPr="00971C5C">
              <w:rPr>
                <w:rFonts w:ascii="Times New Roman" w:hAnsi="Times New Roman" w:cs="Times New Roman"/>
              </w:rPr>
              <w:t xml:space="preserve"> susidaro paradoksali situacija</w:t>
            </w:r>
            <w:r>
              <w:rPr>
                <w:rFonts w:ascii="Times New Roman" w:hAnsi="Times New Roman" w:cs="Times New Roman"/>
              </w:rPr>
              <w:t xml:space="preserve">: </w:t>
            </w:r>
            <w:r w:rsidR="007E33E6" w:rsidRPr="00971C5C">
              <w:rPr>
                <w:rFonts w:ascii="Times New Roman" w:hAnsi="Times New Roman" w:cs="Times New Roman"/>
              </w:rPr>
              <w:t>numatyta, kad pirmoji kvalifikacinė kategorija leidžia atestuotiems specialistams vykdyti veiklą vietinio reikšmingumo lygmens nekilnojamojo kultūros paveldo objektuose</w:t>
            </w:r>
            <w:r>
              <w:rPr>
                <w:rFonts w:ascii="Times New Roman" w:hAnsi="Times New Roman" w:cs="Times New Roman"/>
              </w:rPr>
              <w:t>, t</w:t>
            </w:r>
            <w:r w:rsidR="00945325" w:rsidRPr="00971C5C">
              <w:rPr>
                <w:rFonts w:ascii="Times New Roman" w:hAnsi="Times New Roman" w:cs="Times New Roman"/>
              </w:rPr>
              <w:t>a</w:t>
            </w:r>
            <w:r w:rsidR="007E33E6" w:rsidRPr="00971C5C">
              <w:rPr>
                <w:rFonts w:ascii="Times New Roman" w:hAnsi="Times New Roman" w:cs="Times New Roman"/>
              </w:rPr>
              <w:t xml:space="preserve">čiau Kultūros vertybių registre nėra registruota nė vieno vietinio reikšmingumo lygmens archeologinio paveldo objekto. </w:t>
            </w:r>
            <w:r w:rsidR="00945325" w:rsidRPr="00971C5C">
              <w:rPr>
                <w:rFonts w:ascii="Times New Roman" w:hAnsi="Times New Roman" w:cs="Times New Roman"/>
              </w:rPr>
              <w:t>Dėl to ši nuostata yra praktiškai neįgyvendinama.</w:t>
            </w:r>
            <w:r w:rsidR="004175DB">
              <w:rPr>
                <w:rFonts w:ascii="Times New Roman" w:hAnsi="Times New Roman" w:cs="Times New Roman"/>
              </w:rPr>
              <w:t xml:space="preserve"> </w:t>
            </w:r>
          </w:p>
          <w:p w14:paraId="066D4921" w14:textId="5C573B74" w:rsidR="00945325" w:rsidRPr="00971C5C" w:rsidRDefault="006A2B02" w:rsidP="006F2D67">
            <w:pPr>
              <w:pStyle w:val="NoSpacing"/>
              <w:spacing w:after="160"/>
              <w:jc w:val="both"/>
              <w:rPr>
                <w:rFonts w:ascii="Times New Roman" w:hAnsi="Times New Roman" w:cs="Times New Roman"/>
              </w:rPr>
            </w:pPr>
            <w:r>
              <w:rPr>
                <w:rFonts w:ascii="Times New Roman" w:hAnsi="Times New Roman" w:cs="Times New Roman"/>
              </w:rPr>
              <w:t xml:space="preserve">Šiuo metu įteisinta, </w:t>
            </w:r>
            <w:r w:rsidR="00537925" w:rsidRPr="00971C5C">
              <w:rPr>
                <w:rFonts w:ascii="Times New Roman" w:hAnsi="Times New Roman" w:cs="Times New Roman"/>
              </w:rPr>
              <w:t xml:space="preserve">kad </w:t>
            </w:r>
            <w:r w:rsidR="00AF4790" w:rsidRPr="00971C5C">
              <w:rPr>
                <w:rFonts w:ascii="Times New Roman" w:hAnsi="Times New Roman" w:cs="Times New Roman"/>
              </w:rPr>
              <w:t xml:space="preserve">archeologinio </w:t>
            </w:r>
            <w:r w:rsidR="00557136" w:rsidRPr="00971C5C">
              <w:rPr>
                <w:rFonts w:ascii="Times New Roman" w:hAnsi="Times New Roman" w:cs="Times New Roman"/>
              </w:rPr>
              <w:t>paveldo tyrimus atliekantys specialistai privalo turėti ne mažesnę kaip 3 metų profesinę patirtį</w:t>
            </w:r>
            <w:r w:rsidR="00AF4790" w:rsidRPr="00971C5C">
              <w:rPr>
                <w:rFonts w:ascii="Times New Roman" w:hAnsi="Times New Roman" w:cs="Times New Roman"/>
              </w:rPr>
              <w:t xml:space="preserve"> nuo atitinkamo aukštojo išsilavinimo įgijimo dienos (Lietuvos Respublikos nekilnojamojo kultūros paveldo apsaugos įstatymas I-733, 23</w:t>
            </w:r>
            <w:r w:rsidR="00AF4790" w:rsidRPr="00971C5C">
              <w:rPr>
                <w:rFonts w:ascii="Times New Roman" w:hAnsi="Times New Roman" w:cs="Times New Roman"/>
                <w:vertAlign w:val="superscript"/>
              </w:rPr>
              <w:t>1</w:t>
            </w:r>
            <w:r w:rsidR="00AF4790" w:rsidRPr="00971C5C">
              <w:rPr>
                <w:rFonts w:ascii="Times New Roman" w:hAnsi="Times New Roman" w:cs="Times New Roman"/>
              </w:rPr>
              <w:t xml:space="preserve"> straipsnis). </w:t>
            </w:r>
            <w:r>
              <w:rPr>
                <w:rFonts w:ascii="Times New Roman" w:hAnsi="Times New Roman" w:cs="Times New Roman"/>
              </w:rPr>
              <w:t xml:space="preserve">Tai reiškia, kad asmuo savarankišką veiklą gali pradėti vykdyti nemažiau kaip po </w:t>
            </w:r>
            <w:r w:rsidRPr="006A2B02">
              <w:rPr>
                <w:rFonts w:ascii="Times New Roman" w:hAnsi="Times New Roman" w:cs="Times New Roman"/>
              </w:rPr>
              <w:t>7 met</w:t>
            </w:r>
            <w:r>
              <w:rPr>
                <w:rFonts w:ascii="Times New Roman" w:hAnsi="Times New Roman" w:cs="Times New Roman"/>
              </w:rPr>
              <w:t>ų</w:t>
            </w:r>
            <w:r w:rsidRPr="006A2B02">
              <w:rPr>
                <w:rFonts w:ascii="Times New Roman" w:hAnsi="Times New Roman" w:cs="Times New Roman"/>
              </w:rPr>
              <w:t xml:space="preserve"> nuo studijų pradžios. </w:t>
            </w:r>
            <w:r w:rsidR="00945325" w:rsidRPr="00971C5C">
              <w:rPr>
                <w:rFonts w:ascii="Times New Roman" w:hAnsi="Times New Roman" w:cs="Times New Roman"/>
              </w:rPr>
              <w:t>Įstatym</w:t>
            </w:r>
            <w:r w:rsidR="00F953BE">
              <w:rPr>
                <w:rFonts w:ascii="Times New Roman" w:hAnsi="Times New Roman" w:cs="Times New Roman"/>
              </w:rPr>
              <w:t>o projekte</w:t>
            </w:r>
            <w:r w:rsidR="00945325" w:rsidRPr="00971C5C">
              <w:rPr>
                <w:rFonts w:ascii="Times New Roman" w:hAnsi="Times New Roman" w:cs="Times New Roman"/>
              </w:rPr>
              <w:t xml:space="preserve"> </w:t>
            </w:r>
            <w:r w:rsidR="00D070E8">
              <w:rPr>
                <w:rFonts w:ascii="Times New Roman" w:hAnsi="Times New Roman" w:cs="Times New Roman"/>
              </w:rPr>
              <w:t>numatyt</w:t>
            </w:r>
            <w:r>
              <w:rPr>
                <w:rFonts w:ascii="Times New Roman" w:hAnsi="Times New Roman" w:cs="Times New Roman"/>
              </w:rPr>
              <w:t>a</w:t>
            </w:r>
            <w:r w:rsidR="00945325" w:rsidRPr="00971C5C">
              <w:rPr>
                <w:rFonts w:ascii="Times New Roman" w:hAnsi="Times New Roman" w:cs="Times New Roman"/>
              </w:rPr>
              <w:t xml:space="preserve"> treči</w:t>
            </w:r>
            <w:r>
              <w:rPr>
                <w:rFonts w:ascii="Times New Roman" w:hAnsi="Times New Roman" w:cs="Times New Roman"/>
              </w:rPr>
              <w:t xml:space="preserve">oji kvalifikacinė kategorija iš dalies atitiktų galiojančią tvarką, tačiau </w:t>
            </w:r>
            <w:r w:rsidR="001869B5">
              <w:rPr>
                <w:rFonts w:ascii="Times New Roman" w:hAnsi="Times New Roman" w:cs="Times New Roman"/>
              </w:rPr>
              <w:t>šiai</w:t>
            </w:r>
            <w:r w:rsidR="001869B5" w:rsidRPr="001869B5">
              <w:rPr>
                <w:rFonts w:ascii="Times New Roman" w:hAnsi="Times New Roman" w:cs="Times New Roman"/>
              </w:rPr>
              <w:t xml:space="preserve"> kategorija</w:t>
            </w:r>
            <w:r w:rsidR="001869B5">
              <w:rPr>
                <w:rFonts w:ascii="Times New Roman" w:hAnsi="Times New Roman" w:cs="Times New Roman"/>
              </w:rPr>
              <w:t>i</w:t>
            </w:r>
            <w:r w:rsidR="001869B5" w:rsidRPr="001869B5">
              <w:rPr>
                <w:rFonts w:ascii="Times New Roman" w:hAnsi="Times New Roman" w:cs="Times New Roman"/>
              </w:rPr>
              <w:t xml:space="preserve"> </w:t>
            </w:r>
            <w:r w:rsidR="00945325" w:rsidRPr="00971C5C">
              <w:rPr>
                <w:rFonts w:ascii="Times New Roman" w:hAnsi="Times New Roman" w:cs="Times New Roman"/>
              </w:rPr>
              <w:t>įgyti prir</w:t>
            </w:r>
            <w:r w:rsidR="00C45F2D">
              <w:rPr>
                <w:rFonts w:ascii="Times New Roman" w:hAnsi="Times New Roman" w:cs="Times New Roman"/>
              </w:rPr>
              <w:t>ei</w:t>
            </w:r>
            <w:r w:rsidR="00945325" w:rsidRPr="00971C5C">
              <w:rPr>
                <w:rFonts w:ascii="Times New Roman" w:hAnsi="Times New Roman" w:cs="Times New Roman"/>
              </w:rPr>
              <w:t>ktų ne mažiau kaip</w:t>
            </w:r>
            <w:r w:rsidR="00AF4790" w:rsidRPr="00971C5C">
              <w:rPr>
                <w:rFonts w:ascii="Times New Roman" w:hAnsi="Times New Roman" w:cs="Times New Roman"/>
              </w:rPr>
              <w:t xml:space="preserve"> 5 metų profesin</w:t>
            </w:r>
            <w:r w:rsidR="00945325" w:rsidRPr="00971C5C">
              <w:rPr>
                <w:rFonts w:ascii="Times New Roman" w:hAnsi="Times New Roman" w:cs="Times New Roman"/>
              </w:rPr>
              <w:t>ės patirties</w:t>
            </w:r>
            <w:r w:rsidR="001869B5">
              <w:rPr>
                <w:rFonts w:ascii="Times New Roman" w:hAnsi="Times New Roman" w:cs="Times New Roman"/>
              </w:rPr>
              <w:t xml:space="preserve">, </w:t>
            </w:r>
            <w:r w:rsidR="00945325" w:rsidRPr="00971C5C">
              <w:rPr>
                <w:rFonts w:ascii="Times New Roman" w:hAnsi="Times New Roman" w:cs="Times New Roman"/>
              </w:rPr>
              <w:t xml:space="preserve">tai reikštų </w:t>
            </w:r>
            <w:r w:rsidR="00AF4790" w:rsidRPr="00971C5C">
              <w:rPr>
                <w:rFonts w:ascii="Times New Roman" w:hAnsi="Times New Roman" w:cs="Times New Roman"/>
              </w:rPr>
              <w:t>mažiausiai 9 metus nuo studijų pradžios</w:t>
            </w:r>
            <w:r>
              <w:rPr>
                <w:rFonts w:ascii="Times New Roman" w:hAnsi="Times New Roman" w:cs="Times New Roman"/>
              </w:rPr>
              <w:t xml:space="preserve">. </w:t>
            </w:r>
            <w:r w:rsidR="000D1739">
              <w:rPr>
                <w:rFonts w:ascii="Times New Roman" w:hAnsi="Times New Roman" w:cs="Times New Roman"/>
              </w:rPr>
              <w:t>Minėta, kad t</w:t>
            </w:r>
            <w:r w:rsidR="00945325" w:rsidRPr="00971C5C">
              <w:rPr>
                <w:rFonts w:ascii="Times New Roman" w:hAnsi="Times New Roman" w:cs="Times New Roman"/>
              </w:rPr>
              <w:t>eisė vykdyti tyrimus kultūros paminkluose būtų įgyjama tik turint 10 metų galiojantį atestatą</w:t>
            </w:r>
            <w:r w:rsidR="000D1739">
              <w:rPr>
                <w:rFonts w:ascii="Times New Roman" w:hAnsi="Times New Roman" w:cs="Times New Roman"/>
              </w:rPr>
              <w:t xml:space="preserve">, todėl </w:t>
            </w:r>
            <w:r w:rsidR="00AF4790" w:rsidRPr="00971C5C">
              <w:rPr>
                <w:rFonts w:ascii="Times New Roman" w:hAnsi="Times New Roman" w:cs="Times New Roman"/>
              </w:rPr>
              <w:t>visaverčio tyrėjo statuso a</w:t>
            </w:r>
            <w:r w:rsidR="008D7E0F" w:rsidRPr="00971C5C">
              <w:rPr>
                <w:rFonts w:ascii="Times New Roman" w:hAnsi="Times New Roman" w:cs="Times New Roman"/>
              </w:rPr>
              <w:t>smuo t</w:t>
            </w:r>
            <w:r w:rsidR="00945325" w:rsidRPr="00971C5C">
              <w:rPr>
                <w:rFonts w:ascii="Times New Roman" w:hAnsi="Times New Roman" w:cs="Times New Roman"/>
              </w:rPr>
              <w:t>urės siekti mažiausiai 16 metų nuo studijų pradžios</w:t>
            </w:r>
            <w:r w:rsidR="001869B5">
              <w:rPr>
                <w:rFonts w:ascii="Times New Roman" w:hAnsi="Times New Roman" w:cs="Times New Roman"/>
              </w:rPr>
              <w:t xml:space="preserve"> (</w:t>
            </w:r>
            <w:r w:rsidR="00E136C3" w:rsidRPr="00E136C3">
              <w:rPr>
                <w:rFonts w:ascii="Times New Roman" w:hAnsi="Times New Roman" w:cs="Times New Roman"/>
              </w:rPr>
              <w:t>tuo atveju, jei iš karto būtų siekiama trečiosios kvalifikacinės kategorijos – 19 metų</w:t>
            </w:r>
            <w:r w:rsidR="00F4653A">
              <w:rPr>
                <w:rFonts w:ascii="Times New Roman" w:hAnsi="Times New Roman" w:cs="Times New Roman"/>
              </w:rPr>
              <w:t xml:space="preserve">). </w:t>
            </w:r>
            <w:r w:rsidR="000D1739">
              <w:rPr>
                <w:rFonts w:ascii="Times New Roman" w:hAnsi="Times New Roman" w:cs="Times New Roman"/>
              </w:rPr>
              <w:t xml:space="preserve">Konstatuotina, kad reikalavimai visavertei savarankiškai veiklai vykdyti aukštąjį išsilavinimą įgijusiam asmeniui yra neadekvatūs ir neproporcingi.  </w:t>
            </w:r>
          </w:p>
          <w:p w14:paraId="3FE9F237" w14:textId="160043E8" w:rsidR="00945325" w:rsidRPr="00971C5C" w:rsidRDefault="007E33E6" w:rsidP="006F2D67">
            <w:pPr>
              <w:pStyle w:val="NoSpacing"/>
              <w:spacing w:after="160"/>
              <w:jc w:val="both"/>
              <w:rPr>
                <w:rFonts w:ascii="Times New Roman" w:hAnsi="Times New Roman" w:cs="Times New Roman"/>
              </w:rPr>
            </w:pPr>
            <w:r w:rsidRPr="00971C5C">
              <w:rPr>
                <w:rFonts w:ascii="Times New Roman" w:hAnsi="Times New Roman" w:cs="Times New Roman"/>
              </w:rPr>
              <w:lastRenderedPageBreak/>
              <w:t>I ir II pakopos studijų programos</w:t>
            </w:r>
            <w:r w:rsidR="007C3DA0">
              <w:rPr>
                <w:rFonts w:ascii="Times New Roman" w:hAnsi="Times New Roman" w:cs="Times New Roman"/>
              </w:rPr>
              <w:t>, rengiančios archeologijos specialistus,</w:t>
            </w:r>
            <w:r w:rsidRPr="00971C5C">
              <w:rPr>
                <w:rFonts w:ascii="Times New Roman" w:hAnsi="Times New Roman" w:cs="Times New Roman"/>
              </w:rPr>
              <w:t xml:space="preserve"> akredituojamos ir įgyvendinamos pagal Archeologijos studijų krypties apraše (toliau – Aprašas) numatytus archeologijos studijų krypties (N09) studijų programų tikslus ir specialiuosius reikalavimus, </w:t>
            </w:r>
            <w:r w:rsidR="00DC6C77" w:rsidRPr="00971C5C">
              <w:rPr>
                <w:rFonts w:ascii="Times New Roman" w:hAnsi="Times New Roman" w:cs="Times New Roman"/>
              </w:rPr>
              <w:t>numatančiu</w:t>
            </w:r>
            <w:r w:rsidRPr="00971C5C">
              <w:rPr>
                <w:rFonts w:ascii="Times New Roman" w:hAnsi="Times New Roman" w:cs="Times New Roman"/>
              </w:rPr>
              <w:t xml:space="preserve"> praktinių lauko tyrimų įgūdžių ugdym</w:t>
            </w:r>
            <w:r w:rsidR="00DC6C77" w:rsidRPr="00971C5C">
              <w:rPr>
                <w:rFonts w:ascii="Times New Roman" w:hAnsi="Times New Roman" w:cs="Times New Roman"/>
              </w:rPr>
              <w:t>ą</w:t>
            </w:r>
            <w:r w:rsidRPr="00971C5C">
              <w:rPr>
                <w:rFonts w:ascii="Times New Roman" w:hAnsi="Times New Roman" w:cs="Times New Roman"/>
              </w:rPr>
              <w:t xml:space="preserve"> bei studijuojančiojo parengim</w:t>
            </w:r>
            <w:r w:rsidR="00DC6C77" w:rsidRPr="00971C5C">
              <w:rPr>
                <w:rFonts w:ascii="Times New Roman" w:hAnsi="Times New Roman" w:cs="Times New Roman"/>
              </w:rPr>
              <w:t>ą</w:t>
            </w:r>
            <w:r w:rsidRPr="00971C5C">
              <w:rPr>
                <w:rFonts w:ascii="Times New Roman" w:hAnsi="Times New Roman" w:cs="Times New Roman"/>
              </w:rPr>
              <w:t xml:space="preserve"> savarankiškai vykdyti taikomuosius mokslinius ardomuosius tyrimus (patvirtinta Švietimo, mokslo ir  sporto ministro 2021 m. lapkričio 3 d. įsakymu Nr. V-1991). Aprašas numato, kad archeologijos studijų krypties studijos yra vykdomos tik universitetuose. </w:t>
            </w:r>
            <w:r w:rsidR="00945325" w:rsidRPr="00971C5C">
              <w:rPr>
                <w:rFonts w:ascii="Times New Roman" w:hAnsi="Times New Roman" w:cs="Times New Roman"/>
              </w:rPr>
              <w:t>Įstatymo projektas neatsižvelgia į Aprašo reikalavimus studijų turiniui</w:t>
            </w:r>
            <w:r w:rsidR="007C3DA0">
              <w:rPr>
                <w:rFonts w:ascii="Times New Roman" w:hAnsi="Times New Roman" w:cs="Times New Roman"/>
              </w:rPr>
              <w:t xml:space="preserve"> ir </w:t>
            </w:r>
            <w:r w:rsidR="00945325" w:rsidRPr="00971C5C">
              <w:rPr>
                <w:rFonts w:ascii="Times New Roman" w:hAnsi="Times New Roman" w:cs="Times New Roman"/>
              </w:rPr>
              <w:t xml:space="preserve">faktinę praktinę patirtį, kurią studentai įgyja studijų metu. Šis </w:t>
            </w:r>
            <w:r w:rsidR="00945325" w:rsidRPr="00971C5C">
              <w:rPr>
                <w:rFonts w:ascii="Times New Roman" w:hAnsi="Times New Roman" w:cs="Times New Roman"/>
                <w:bCs/>
              </w:rPr>
              <w:t xml:space="preserve">nesuderinamumas </w:t>
            </w:r>
            <w:r w:rsidR="00F716E9">
              <w:rPr>
                <w:rFonts w:ascii="Times New Roman" w:hAnsi="Times New Roman" w:cs="Times New Roman"/>
                <w:bCs/>
              </w:rPr>
              <w:t xml:space="preserve">ir pertekliniai reikalavimai ignoruojant faktą, kad </w:t>
            </w:r>
            <w:r w:rsidR="00F716E9" w:rsidRPr="00971C5C">
              <w:rPr>
                <w:rFonts w:ascii="Times New Roman" w:hAnsi="Times New Roman" w:cs="Times New Roman"/>
              </w:rPr>
              <w:t>praktinė patirtis yra kaupiama ir studijų metu,</w:t>
            </w:r>
            <w:r w:rsidR="00F716E9">
              <w:rPr>
                <w:rFonts w:ascii="Times New Roman" w:hAnsi="Times New Roman" w:cs="Times New Roman"/>
              </w:rPr>
              <w:t xml:space="preserve"> </w:t>
            </w:r>
            <w:r w:rsidR="00945325" w:rsidRPr="00971C5C">
              <w:rPr>
                <w:rFonts w:ascii="Times New Roman" w:hAnsi="Times New Roman" w:cs="Times New Roman"/>
                <w:bCs/>
              </w:rPr>
              <w:t>ne tik kelia riziką archeologijos studijų krypčiai</w:t>
            </w:r>
            <w:r w:rsidR="0003184D">
              <w:rPr>
                <w:rFonts w:ascii="Times New Roman" w:hAnsi="Times New Roman" w:cs="Times New Roman"/>
                <w:bCs/>
              </w:rPr>
              <w:t>, paverčiant ją nepatrauklia</w:t>
            </w:r>
            <w:r w:rsidR="00C95320">
              <w:rPr>
                <w:rFonts w:ascii="Times New Roman" w:hAnsi="Times New Roman" w:cs="Times New Roman"/>
                <w:bCs/>
              </w:rPr>
              <w:t xml:space="preserve"> studijuojantiesiems</w:t>
            </w:r>
            <w:r w:rsidR="00945325" w:rsidRPr="00971C5C">
              <w:rPr>
                <w:rFonts w:ascii="Times New Roman" w:hAnsi="Times New Roman" w:cs="Times New Roman"/>
              </w:rPr>
              <w:t>, bet ir prieštarauja studijuojančiųjų teisėtiems lūkesčiams</w:t>
            </w:r>
            <w:r w:rsidR="007244D9">
              <w:rPr>
                <w:rFonts w:ascii="Times New Roman" w:hAnsi="Times New Roman" w:cs="Times New Roman"/>
              </w:rPr>
              <w:t xml:space="preserve"> </w:t>
            </w:r>
            <w:r w:rsidR="00D57935">
              <w:rPr>
                <w:rFonts w:ascii="Times New Roman" w:hAnsi="Times New Roman" w:cs="Times New Roman"/>
              </w:rPr>
              <w:t xml:space="preserve">dėl </w:t>
            </w:r>
            <w:r w:rsidR="007244D9">
              <w:rPr>
                <w:rFonts w:ascii="Times New Roman" w:hAnsi="Times New Roman" w:cs="Times New Roman"/>
              </w:rPr>
              <w:t>vienodų sąlygų taikymo įsiliej</w:t>
            </w:r>
            <w:r w:rsidR="00D57935">
              <w:rPr>
                <w:rFonts w:ascii="Times New Roman" w:hAnsi="Times New Roman" w:cs="Times New Roman"/>
              </w:rPr>
              <w:t>ant</w:t>
            </w:r>
            <w:r w:rsidR="007244D9">
              <w:rPr>
                <w:rFonts w:ascii="Times New Roman" w:hAnsi="Times New Roman" w:cs="Times New Roman"/>
              </w:rPr>
              <w:t xml:space="preserve"> į profesinę veiklą ir darbo rinką</w:t>
            </w:r>
            <w:r w:rsidR="00945325" w:rsidRPr="00971C5C">
              <w:rPr>
                <w:rFonts w:ascii="Times New Roman" w:hAnsi="Times New Roman" w:cs="Times New Roman"/>
              </w:rPr>
              <w:t>.</w:t>
            </w:r>
          </w:p>
          <w:p w14:paraId="0C68AC62" w14:textId="08815606" w:rsidR="0080237E" w:rsidRDefault="001B6539" w:rsidP="006F2D67">
            <w:pPr>
              <w:pStyle w:val="NoSpacing"/>
              <w:spacing w:after="160"/>
              <w:jc w:val="both"/>
              <w:rPr>
                <w:rFonts w:ascii="Times New Roman" w:hAnsi="Times New Roman" w:cs="Times New Roman"/>
              </w:rPr>
            </w:pPr>
            <w:r w:rsidRPr="001B6539">
              <w:rPr>
                <w:rFonts w:ascii="Times New Roman" w:hAnsi="Times New Roman" w:cs="Times New Roman"/>
              </w:rPr>
              <w:t xml:space="preserve">Pažymėtina, kad, priėmus </w:t>
            </w:r>
            <w:r w:rsidR="008462DF">
              <w:rPr>
                <w:rFonts w:ascii="Times New Roman" w:hAnsi="Times New Roman" w:cs="Times New Roman"/>
              </w:rPr>
              <w:t xml:space="preserve">šį </w:t>
            </w:r>
            <w:r w:rsidRPr="001B6539">
              <w:rPr>
                <w:rFonts w:ascii="Times New Roman" w:hAnsi="Times New Roman" w:cs="Times New Roman"/>
              </w:rPr>
              <w:t>siūlomą Įstatymo projekto 35 straipsnio pakeitimą, laikotarpis, reikalingas savarankiško visaverčio archeologinio paveldo tyrėjo statusui įgyti, lyginant su šiuo metu galiojančiu</w:t>
            </w:r>
            <w:r w:rsidR="008462DF">
              <w:rPr>
                <w:rFonts w:ascii="Times New Roman" w:hAnsi="Times New Roman" w:cs="Times New Roman"/>
              </w:rPr>
              <w:t xml:space="preserve">, </w:t>
            </w:r>
            <w:r w:rsidRPr="001B6539">
              <w:rPr>
                <w:rFonts w:ascii="Times New Roman" w:hAnsi="Times New Roman" w:cs="Times New Roman"/>
              </w:rPr>
              <w:t>vis tiek pailgėtų. Tam, kad asmuo galėtų vykdyti tyrimus archeologiniuose objektuose, turinčiuose kultūros paminklo statusą, jis nuo studijų pradžios turėtų sukaupti ne mažiau kaip 10 metų patirties (</w:t>
            </w:r>
            <w:r w:rsidR="008140E2">
              <w:rPr>
                <w:rFonts w:ascii="Times New Roman" w:hAnsi="Times New Roman" w:cs="Times New Roman"/>
              </w:rPr>
              <w:t xml:space="preserve">dabar </w:t>
            </w:r>
            <w:r w:rsidRPr="001B6539">
              <w:rPr>
                <w:rFonts w:ascii="Times New Roman" w:hAnsi="Times New Roman" w:cs="Times New Roman"/>
              </w:rPr>
              <w:t xml:space="preserve">reikalaujama ne mažiau kaip 7 metų, </w:t>
            </w:r>
            <w:r w:rsidR="008140E2">
              <w:rPr>
                <w:rFonts w:ascii="Times New Roman" w:hAnsi="Times New Roman" w:cs="Times New Roman"/>
              </w:rPr>
              <w:t xml:space="preserve">siūloma įteisinti </w:t>
            </w:r>
            <w:r w:rsidR="008140E2" w:rsidRPr="008140E2">
              <w:rPr>
                <w:rFonts w:ascii="Times New Roman" w:hAnsi="Times New Roman" w:cs="Times New Roman"/>
              </w:rPr>
              <w:t>–</w:t>
            </w:r>
            <w:r w:rsidR="008140E2">
              <w:rPr>
                <w:rFonts w:ascii="Times New Roman" w:hAnsi="Times New Roman" w:cs="Times New Roman"/>
              </w:rPr>
              <w:t xml:space="preserve"> </w:t>
            </w:r>
            <w:r w:rsidRPr="001B6539">
              <w:rPr>
                <w:rFonts w:ascii="Times New Roman" w:hAnsi="Times New Roman" w:cs="Times New Roman"/>
              </w:rPr>
              <w:t>ne mažiau kaip 16 metų).</w:t>
            </w:r>
            <w:r>
              <w:rPr>
                <w:rFonts w:ascii="Times New Roman" w:hAnsi="Times New Roman" w:cs="Times New Roman"/>
              </w:rPr>
              <w:t xml:space="preserve"> </w:t>
            </w:r>
            <w:r w:rsidR="004F0426" w:rsidRPr="004F0426">
              <w:rPr>
                <w:rFonts w:ascii="Times New Roman" w:hAnsi="Times New Roman" w:cs="Times New Roman"/>
              </w:rPr>
              <w:t xml:space="preserve">Galimybės praplėtimas, </w:t>
            </w:r>
            <w:r w:rsidR="004F0426">
              <w:rPr>
                <w:rFonts w:ascii="Times New Roman" w:hAnsi="Times New Roman" w:cs="Times New Roman"/>
              </w:rPr>
              <w:t>numatantis</w:t>
            </w:r>
            <w:r w:rsidR="004F0426" w:rsidRPr="004F0426">
              <w:rPr>
                <w:rFonts w:ascii="Times New Roman" w:hAnsi="Times New Roman" w:cs="Times New Roman"/>
              </w:rPr>
              <w:t xml:space="preserve"> praktinę archeologinių tyrimų patirtį kaupti dar studijuojant, būtų suderinamas su esmine Įstatymo projekto logika</w:t>
            </w:r>
            <w:r w:rsidR="004F0426">
              <w:rPr>
                <w:rFonts w:ascii="Times New Roman" w:hAnsi="Times New Roman" w:cs="Times New Roman"/>
              </w:rPr>
              <w:t xml:space="preserve">, taip pat </w:t>
            </w:r>
            <w:r w:rsidR="004F0426" w:rsidRPr="004F0426">
              <w:rPr>
                <w:rFonts w:ascii="Times New Roman" w:hAnsi="Times New Roman" w:cs="Times New Roman"/>
              </w:rPr>
              <w:t>atitiktų teisėtus suinteresuotų šalių lūkesčius ir nepažeistų archeologiniams tyrimams taikomų kokybės reikalavimų.</w:t>
            </w:r>
          </w:p>
          <w:p w14:paraId="5B3B4848" w14:textId="52547065" w:rsidR="00A57198" w:rsidRPr="00971C5C" w:rsidRDefault="00A57198" w:rsidP="006F2D67">
            <w:pPr>
              <w:pStyle w:val="NoSpacing"/>
              <w:spacing w:after="160"/>
              <w:jc w:val="both"/>
              <w:rPr>
                <w:rFonts w:ascii="Times New Roman" w:hAnsi="Times New Roman" w:cs="Times New Roman"/>
                <w:b/>
              </w:rPr>
            </w:pPr>
            <w:r w:rsidRPr="00971C5C">
              <w:rPr>
                <w:rFonts w:ascii="Times New Roman" w:hAnsi="Times New Roman" w:cs="Times New Roman"/>
                <w:b/>
              </w:rPr>
              <w:t>Pasiūlyma</w:t>
            </w:r>
            <w:r w:rsidR="00D16014" w:rsidRPr="00971C5C">
              <w:rPr>
                <w:rFonts w:ascii="Times New Roman" w:hAnsi="Times New Roman" w:cs="Times New Roman"/>
                <w:b/>
              </w:rPr>
              <w:t>s</w:t>
            </w:r>
            <w:r w:rsidRPr="00971C5C">
              <w:rPr>
                <w:rFonts w:ascii="Times New Roman" w:hAnsi="Times New Roman" w:cs="Times New Roman"/>
                <w:b/>
              </w:rPr>
              <w:t xml:space="preserve">: </w:t>
            </w:r>
          </w:p>
          <w:p w14:paraId="0C50D7EA" w14:textId="412EDBB2" w:rsidR="00370929" w:rsidRPr="00971C5C" w:rsidRDefault="00370929" w:rsidP="006F2D67">
            <w:pPr>
              <w:pStyle w:val="NoSpacing"/>
              <w:spacing w:after="160"/>
              <w:jc w:val="both"/>
              <w:rPr>
                <w:rFonts w:ascii="Times New Roman" w:hAnsi="Times New Roman" w:cs="Times New Roman"/>
              </w:rPr>
            </w:pPr>
            <w:r w:rsidRPr="00971C5C">
              <w:rPr>
                <w:rFonts w:ascii="Times New Roman" w:hAnsi="Times New Roman" w:cs="Times New Roman"/>
              </w:rPr>
              <w:t xml:space="preserve">Pakeisti  </w:t>
            </w:r>
            <w:r w:rsidR="00DA5FEB">
              <w:rPr>
                <w:rFonts w:ascii="Times New Roman" w:hAnsi="Times New Roman" w:cs="Times New Roman"/>
              </w:rPr>
              <w:t xml:space="preserve">Įstatymo projekto </w:t>
            </w:r>
            <w:r w:rsidRPr="00971C5C">
              <w:rPr>
                <w:rFonts w:ascii="Times New Roman" w:hAnsi="Times New Roman" w:cs="Times New Roman"/>
              </w:rPr>
              <w:t>35 straipsnio 14 dalies 2 p</w:t>
            </w:r>
            <w:r w:rsidR="00DA5FEB">
              <w:rPr>
                <w:rFonts w:ascii="Times New Roman" w:hAnsi="Times New Roman" w:cs="Times New Roman"/>
              </w:rPr>
              <w:t>unktą</w:t>
            </w:r>
            <w:r w:rsidRPr="00971C5C">
              <w:rPr>
                <w:rFonts w:ascii="Times New Roman" w:hAnsi="Times New Roman" w:cs="Times New Roman"/>
              </w:rPr>
              <w:t xml:space="preserve"> ir jį išdėstyti taip:</w:t>
            </w:r>
          </w:p>
          <w:p w14:paraId="1477D2C0" w14:textId="77777777" w:rsidR="00590AE8" w:rsidRPr="00971C5C" w:rsidRDefault="00D55D31" w:rsidP="00B0224A">
            <w:pPr>
              <w:pStyle w:val="NoSpacing"/>
              <w:spacing w:after="160"/>
              <w:jc w:val="both"/>
              <w:rPr>
                <w:rFonts w:ascii="Times New Roman" w:hAnsi="Times New Roman" w:cs="Times New Roman"/>
              </w:rPr>
            </w:pPr>
            <w:r w:rsidRPr="00971C5C">
              <w:rPr>
                <w:rFonts w:ascii="Times New Roman" w:eastAsia="Times New Roman" w:hAnsi="Times New Roman" w:cs="Times New Roman"/>
                <w:color w:val="000000"/>
              </w:rPr>
              <w:t>„</w:t>
            </w:r>
            <w:r w:rsidR="00370929" w:rsidRPr="00971C5C">
              <w:rPr>
                <w:rFonts w:ascii="Times New Roman" w:eastAsia="Times New Roman" w:hAnsi="Times New Roman" w:cs="Times New Roman"/>
                <w:color w:val="000000"/>
                <w:lang w:eastAsia="lt-LT"/>
              </w:rPr>
              <w:t>2) „</w:t>
            </w:r>
            <w:r w:rsidR="00370929" w:rsidRPr="00971C5C">
              <w:rPr>
                <w:rFonts w:ascii="Times New Roman" w:eastAsia="Times New Roman" w:hAnsi="Times New Roman" w:cs="Times New Roman"/>
                <w:b/>
                <w:color w:val="000000"/>
                <w:lang w:eastAsia="lt-LT"/>
              </w:rPr>
              <w:t>taikomuosius tyrimus –</w:t>
            </w:r>
            <w:r w:rsidR="00370929" w:rsidRPr="00971C5C">
              <w:rPr>
                <w:rFonts w:ascii="Times New Roman" w:eastAsia="Times New Roman" w:hAnsi="Times New Roman" w:cs="Times New Roman"/>
                <w:color w:val="000000"/>
                <w:lang w:eastAsia="lt-LT"/>
              </w:rPr>
              <w:t xml:space="preserve"> turėti ne mažesnę kaip 2 metų dalyvavimo atliekant nekilnojamojo kultūros paveldo tyrimus profesinę patirtį, kurios trukmė skaičiuojama ne anksčiau kaip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atliekant šiuos tyrimus profesinė patirtis nustatoma pagal pateiktus darbo patirtį patvirtinančius dokumentus, tyrimų ataskaitose pateiktus duomenis apie tyrimuose dalyvavusius asmenis ir nekilnojamųjų kultūros vertybių, kurių tyrimuose buvo dalyvauta, sąrašą. </w:t>
            </w:r>
            <w:r w:rsidR="00370929" w:rsidRPr="00971C5C">
              <w:rPr>
                <w:rFonts w:ascii="Times New Roman" w:eastAsia="Times New Roman" w:hAnsi="Times New Roman" w:cs="Times New Roman"/>
                <w:b/>
                <w:color w:val="000000"/>
                <w:lang w:eastAsia="lt-LT"/>
              </w:rPr>
              <w:t>Archeologinius tyrimus – turėti ne mažesnę kaip 5 metų praktinę archeologinių tyrimų atlikimo patirtį, kurios trukmė skaičiuojama nuo aukštojo universitetinio išsilavinimo studijų pradžios. Praktinė archeologinių tyrimų patirtis nustatoma pagal diplomo priedėlio duomenis apie atliktas archeologinių tyrimų praktikas, Lietuvos ir užsienio mokslo ir studijų institucijų išduotas pažymas apie dalyvavimą atliekant archeologinius tyrimus, savanorystės sutartis, kitus darbo patirtį patvirtinančius dokumentus, archeologinių tyrimų ataskaitose pateiktus duomenis apie tyrimuose dalyvavusius asmenis, nekilnojamųjų kultūros vertybių, kurių tyrimuose buvo dalyvauta, sąrašą. Įstatymo nustatyta tvarka atestuotiems specialistams, siekiantiems atlikti archeologinius tyrimus, suteikiama trečioji kvalifikacinė kategorija.“</w:t>
            </w:r>
          </w:p>
        </w:tc>
      </w:tr>
    </w:tbl>
    <w:p w14:paraId="04A49C61" w14:textId="07E1B4BD" w:rsidR="00844FF1" w:rsidRDefault="000B45A3" w:rsidP="00844FF1">
      <w:pPr>
        <w:spacing w:line="240" w:lineRule="auto"/>
        <w:jc w:val="center"/>
        <w:rPr>
          <w:rFonts w:ascii="Times New Roman" w:eastAsia="Times New Roman" w:hAnsi="Times New Roman" w:cs="Times New Roman"/>
        </w:rPr>
      </w:pPr>
      <w:r w:rsidRPr="000B45A3">
        <w:rPr>
          <w:rFonts w:ascii="Times New Roman" w:eastAsia="Times New Roman" w:hAnsi="Times New Roman" w:cs="Times New Roman"/>
        </w:rPr>
        <w:t>___</w:t>
      </w:r>
      <w:r w:rsidR="00844FF1">
        <w:rPr>
          <w:rFonts w:ascii="Times New Roman" w:eastAsia="Times New Roman" w:hAnsi="Times New Roman" w:cs="Times New Roman"/>
        </w:rPr>
        <w:t>_______________________________________________</w:t>
      </w:r>
    </w:p>
    <w:p w14:paraId="321FF6F4" w14:textId="48CFE15D" w:rsidR="00E05F1D" w:rsidRDefault="000B45A3" w:rsidP="00326681">
      <w:pPr>
        <w:jc w:val="both"/>
        <w:rPr>
          <w:rFonts w:ascii="Times New Roman" w:eastAsia="Calibri" w:hAnsi="Times New Roman" w:cs="Times New Roman"/>
          <w:color w:val="000000"/>
          <w:sz w:val="24"/>
          <w:szCs w:val="24"/>
        </w:rPr>
      </w:pPr>
      <w:r w:rsidRPr="000B45A3">
        <w:rPr>
          <w:rFonts w:ascii="Times New Roman" w:eastAsia="Calibri" w:hAnsi="Times New Roman" w:cs="Times New Roman"/>
          <w:color w:val="000000"/>
          <w:sz w:val="24"/>
          <w:szCs w:val="24"/>
        </w:rPr>
        <w:t xml:space="preserve">Teikia </w:t>
      </w:r>
    </w:p>
    <w:p w14:paraId="4753F1A6" w14:textId="7F2953B6" w:rsidR="0084005B" w:rsidRPr="00971C5C" w:rsidRDefault="003B3387" w:rsidP="00326681">
      <w:pPr>
        <w:jc w:val="both"/>
        <w:rPr>
          <w:sz w:val="24"/>
          <w:szCs w:val="24"/>
        </w:rPr>
      </w:pPr>
      <w:r w:rsidRPr="00971C5C">
        <w:rPr>
          <w:rFonts w:ascii="Times New Roman" w:eastAsia="Calibri" w:hAnsi="Times New Roman" w:cs="Times New Roman"/>
          <w:color w:val="000000"/>
          <w:sz w:val="24"/>
          <w:szCs w:val="24"/>
        </w:rPr>
        <w:t>Seimo narys</w:t>
      </w:r>
      <w:r w:rsidR="00715ED2">
        <w:rPr>
          <w:rFonts w:ascii="Times New Roman" w:eastAsia="Calibri" w:hAnsi="Times New Roman" w:cs="Times New Roman"/>
          <w:color w:val="000000"/>
          <w:sz w:val="24"/>
          <w:szCs w:val="24"/>
        </w:rPr>
        <w:tab/>
      </w:r>
      <w:r w:rsidR="00715ED2">
        <w:rPr>
          <w:rFonts w:ascii="Times New Roman" w:eastAsia="Calibri" w:hAnsi="Times New Roman" w:cs="Times New Roman"/>
          <w:color w:val="000000"/>
          <w:sz w:val="24"/>
          <w:szCs w:val="24"/>
        </w:rPr>
        <w:tab/>
      </w:r>
      <w:r w:rsidR="00715ED2">
        <w:rPr>
          <w:rFonts w:ascii="Times New Roman" w:eastAsia="Calibri" w:hAnsi="Times New Roman" w:cs="Times New Roman"/>
          <w:color w:val="000000"/>
          <w:sz w:val="24"/>
          <w:szCs w:val="24"/>
        </w:rPr>
        <w:tab/>
      </w:r>
      <w:r w:rsidR="00715ED2">
        <w:rPr>
          <w:rFonts w:ascii="Times New Roman" w:eastAsia="Calibri" w:hAnsi="Times New Roman" w:cs="Times New Roman"/>
          <w:color w:val="000000"/>
          <w:sz w:val="24"/>
          <w:szCs w:val="24"/>
        </w:rPr>
        <w:tab/>
        <w:t xml:space="preserve">            </w:t>
      </w:r>
      <w:r w:rsidR="00E05F1D">
        <w:rPr>
          <w:rFonts w:ascii="Times New Roman" w:eastAsia="Calibri" w:hAnsi="Times New Roman" w:cs="Times New Roman"/>
          <w:color w:val="000000"/>
          <w:sz w:val="24"/>
          <w:szCs w:val="24"/>
        </w:rPr>
        <w:t xml:space="preserve">                               </w:t>
      </w:r>
      <w:r w:rsidR="00715ED2">
        <w:rPr>
          <w:rFonts w:ascii="Times New Roman" w:eastAsia="Calibri" w:hAnsi="Times New Roman" w:cs="Times New Roman"/>
          <w:color w:val="000000"/>
          <w:sz w:val="24"/>
          <w:szCs w:val="24"/>
        </w:rPr>
        <w:t xml:space="preserve">Ramūnas Vyžintas </w:t>
      </w:r>
    </w:p>
    <w:sectPr w:rsidR="0084005B" w:rsidRPr="00971C5C" w:rsidSect="00002BCE">
      <w:footerReference w:type="default" r:id="rId6"/>
      <w:pgSz w:w="11906" w:h="16838"/>
      <w:pgMar w:top="1135" w:right="849" w:bottom="1134" w:left="1170"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FD2E05" w14:textId="77777777" w:rsidR="00D47022" w:rsidRDefault="00D47022" w:rsidP="00D64E72">
      <w:pPr>
        <w:spacing w:after="0" w:line="240" w:lineRule="auto"/>
      </w:pPr>
      <w:r>
        <w:separator/>
      </w:r>
    </w:p>
  </w:endnote>
  <w:endnote w:type="continuationSeparator" w:id="0">
    <w:p w14:paraId="5DF17DBF" w14:textId="77777777" w:rsidR="00D47022" w:rsidRDefault="00D47022" w:rsidP="00D64E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BA"/>
    <w:family w:val="swiss"/>
    <w:pitch w:val="variable"/>
    <w:sig w:usb0="E4002EFF" w:usb1="C2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1142488935"/>
      <w:docPartObj>
        <w:docPartGallery w:val="Page Numbers (Bottom of Page)"/>
        <w:docPartUnique/>
      </w:docPartObj>
    </w:sdtPr>
    <w:sdtEndPr>
      <w:rPr>
        <w:noProof/>
      </w:rPr>
    </w:sdtEndPr>
    <w:sdtContent>
      <w:p w14:paraId="13452F17" w14:textId="41E905A9" w:rsidR="0028424E" w:rsidRPr="0028424E" w:rsidRDefault="0028424E">
        <w:pPr>
          <w:pStyle w:val="Footer"/>
          <w:jc w:val="right"/>
          <w:rPr>
            <w:rFonts w:ascii="Times New Roman" w:hAnsi="Times New Roman" w:cs="Times New Roman"/>
          </w:rPr>
        </w:pPr>
        <w:r w:rsidRPr="0028424E">
          <w:rPr>
            <w:rFonts w:ascii="Times New Roman" w:hAnsi="Times New Roman" w:cs="Times New Roman"/>
          </w:rPr>
          <w:fldChar w:fldCharType="begin"/>
        </w:r>
        <w:r w:rsidRPr="0028424E">
          <w:rPr>
            <w:rFonts w:ascii="Times New Roman" w:hAnsi="Times New Roman" w:cs="Times New Roman"/>
          </w:rPr>
          <w:instrText xml:space="preserve"> PAGE   \* MERGEFORMAT </w:instrText>
        </w:r>
        <w:r w:rsidRPr="0028424E">
          <w:rPr>
            <w:rFonts w:ascii="Times New Roman" w:hAnsi="Times New Roman" w:cs="Times New Roman"/>
          </w:rPr>
          <w:fldChar w:fldCharType="separate"/>
        </w:r>
        <w:r w:rsidR="00EA6F96">
          <w:rPr>
            <w:rFonts w:ascii="Times New Roman" w:hAnsi="Times New Roman" w:cs="Times New Roman"/>
            <w:noProof/>
          </w:rPr>
          <w:t>1</w:t>
        </w:r>
        <w:r w:rsidRPr="0028424E">
          <w:rPr>
            <w:rFonts w:ascii="Times New Roman" w:hAnsi="Times New Roman" w:cs="Times New Roman"/>
            <w:noProof/>
          </w:rPr>
          <w:fldChar w:fldCharType="end"/>
        </w:r>
      </w:p>
    </w:sdtContent>
  </w:sdt>
  <w:p w14:paraId="602C3888" w14:textId="77777777" w:rsidR="0028424E" w:rsidRDefault="0028424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5944B" w14:textId="77777777" w:rsidR="00D47022" w:rsidRDefault="00D47022" w:rsidP="00D64E72">
      <w:pPr>
        <w:spacing w:after="0" w:line="240" w:lineRule="auto"/>
      </w:pPr>
      <w:r>
        <w:separator/>
      </w:r>
    </w:p>
  </w:footnote>
  <w:footnote w:type="continuationSeparator" w:id="0">
    <w:p w14:paraId="18220181" w14:textId="77777777" w:rsidR="00D47022" w:rsidRDefault="00D47022" w:rsidP="00D64E72">
      <w:pPr>
        <w:spacing w:after="0" w:line="240" w:lineRule="auto"/>
      </w:pPr>
      <w:r>
        <w:continuationSeparator/>
      </w:r>
    </w:p>
  </w:footnote>
  <w:footnote w:id="1">
    <w:p w14:paraId="09CE7EF4" w14:textId="77777777" w:rsidR="005847F8" w:rsidRDefault="005847F8" w:rsidP="005847F8">
      <w:pPr>
        <w:pStyle w:val="FootnoteText"/>
      </w:pPr>
      <w:r>
        <w:rPr>
          <w:rStyle w:val="FootnoteReference"/>
        </w:rPr>
        <w:footnoteRef/>
      </w:r>
      <w:r>
        <w:t xml:space="preserve"> </w:t>
      </w:r>
      <w:hyperlink r:id="rId1" w:history="1">
        <w:r w:rsidRPr="00B66EA2">
          <w:rPr>
            <w:rStyle w:val="Hyperlink"/>
          </w:rPr>
          <w:t>https://e-seimas.lrs.lt/portal/legalAct/lt/TAP/f24cce90858111ef84ff9693ecd03ff5?positionInSearchResults=0&amp;searchModelUUID=33be7db7-73ee-4e57-b296-129930f1fef3</w:t>
        </w:r>
      </w:hyperlink>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5A3"/>
    <w:rsid w:val="00002054"/>
    <w:rsid w:val="00003706"/>
    <w:rsid w:val="00004DDA"/>
    <w:rsid w:val="000166EE"/>
    <w:rsid w:val="0003184D"/>
    <w:rsid w:val="0003351A"/>
    <w:rsid w:val="00035E6E"/>
    <w:rsid w:val="0004608A"/>
    <w:rsid w:val="0005111F"/>
    <w:rsid w:val="00061950"/>
    <w:rsid w:val="00076171"/>
    <w:rsid w:val="00077D23"/>
    <w:rsid w:val="00094AF5"/>
    <w:rsid w:val="00095CF3"/>
    <w:rsid w:val="000A2EF9"/>
    <w:rsid w:val="000A44BC"/>
    <w:rsid w:val="000B1267"/>
    <w:rsid w:val="000B45A3"/>
    <w:rsid w:val="000D1739"/>
    <w:rsid w:val="000D41C3"/>
    <w:rsid w:val="000E1307"/>
    <w:rsid w:val="000E4CDE"/>
    <w:rsid w:val="000F00F6"/>
    <w:rsid w:val="001331A4"/>
    <w:rsid w:val="001345F5"/>
    <w:rsid w:val="00154B2E"/>
    <w:rsid w:val="00167B46"/>
    <w:rsid w:val="001720A0"/>
    <w:rsid w:val="0018554D"/>
    <w:rsid w:val="001869B5"/>
    <w:rsid w:val="00187B91"/>
    <w:rsid w:val="001A03DA"/>
    <w:rsid w:val="001A276D"/>
    <w:rsid w:val="001A6D42"/>
    <w:rsid w:val="001B3D29"/>
    <w:rsid w:val="001B6539"/>
    <w:rsid w:val="001C62C3"/>
    <w:rsid w:val="001D2FA7"/>
    <w:rsid w:val="001D7E16"/>
    <w:rsid w:val="001E31DB"/>
    <w:rsid w:val="001E4806"/>
    <w:rsid w:val="002263D5"/>
    <w:rsid w:val="00232261"/>
    <w:rsid w:val="0024014C"/>
    <w:rsid w:val="00242C7F"/>
    <w:rsid w:val="0025582C"/>
    <w:rsid w:val="00266584"/>
    <w:rsid w:val="0028424E"/>
    <w:rsid w:val="00291DF6"/>
    <w:rsid w:val="002A73BE"/>
    <w:rsid w:val="002C2768"/>
    <w:rsid w:val="002C4242"/>
    <w:rsid w:val="002D16A2"/>
    <w:rsid w:val="002D3CA2"/>
    <w:rsid w:val="002E5B7D"/>
    <w:rsid w:val="00312E43"/>
    <w:rsid w:val="00320B91"/>
    <w:rsid w:val="00326681"/>
    <w:rsid w:val="003303BB"/>
    <w:rsid w:val="0033601F"/>
    <w:rsid w:val="00343BDD"/>
    <w:rsid w:val="0035128A"/>
    <w:rsid w:val="003666F7"/>
    <w:rsid w:val="00370929"/>
    <w:rsid w:val="00370C1A"/>
    <w:rsid w:val="003715A6"/>
    <w:rsid w:val="003A0B5B"/>
    <w:rsid w:val="003B3387"/>
    <w:rsid w:val="003C08AC"/>
    <w:rsid w:val="003D383F"/>
    <w:rsid w:val="003D7AAC"/>
    <w:rsid w:val="003E7DA1"/>
    <w:rsid w:val="003F60E6"/>
    <w:rsid w:val="004120FF"/>
    <w:rsid w:val="0041475D"/>
    <w:rsid w:val="00415098"/>
    <w:rsid w:val="004175DB"/>
    <w:rsid w:val="00430D03"/>
    <w:rsid w:val="00452037"/>
    <w:rsid w:val="00460BA7"/>
    <w:rsid w:val="0046773C"/>
    <w:rsid w:val="00495F61"/>
    <w:rsid w:val="004972DB"/>
    <w:rsid w:val="004D5C17"/>
    <w:rsid w:val="004E4623"/>
    <w:rsid w:val="004F0426"/>
    <w:rsid w:val="0051005B"/>
    <w:rsid w:val="005118E3"/>
    <w:rsid w:val="00512049"/>
    <w:rsid w:val="005165D1"/>
    <w:rsid w:val="00520CF9"/>
    <w:rsid w:val="005253AF"/>
    <w:rsid w:val="0052796F"/>
    <w:rsid w:val="00530E63"/>
    <w:rsid w:val="00537925"/>
    <w:rsid w:val="00540064"/>
    <w:rsid w:val="0054112E"/>
    <w:rsid w:val="00557136"/>
    <w:rsid w:val="00573B2C"/>
    <w:rsid w:val="005847F8"/>
    <w:rsid w:val="00590AE8"/>
    <w:rsid w:val="005A01D2"/>
    <w:rsid w:val="005A43FC"/>
    <w:rsid w:val="005C340D"/>
    <w:rsid w:val="005C3C7B"/>
    <w:rsid w:val="005F7C30"/>
    <w:rsid w:val="00604CDC"/>
    <w:rsid w:val="00605769"/>
    <w:rsid w:val="006159B9"/>
    <w:rsid w:val="0062181F"/>
    <w:rsid w:val="006327EA"/>
    <w:rsid w:val="00642E8B"/>
    <w:rsid w:val="00645F4E"/>
    <w:rsid w:val="00652C91"/>
    <w:rsid w:val="00670C98"/>
    <w:rsid w:val="00672B1F"/>
    <w:rsid w:val="00675A83"/>
    <w:rsid w:val="006A286A"/>
    <w:rsid w:val="006A2B02"/>
    <w:rsid w:val="006C01BF"/>
    <w:rsid w:val="006C43F2"/>
    <w:rsid w:val="006D394A"/>
    <w:rsid w:val="006D435E"/>
    <w:rsid w:val="006E1BD9"/>
    <w:rsid w:val="006E36D5"/>
    <w:rsid w:val="006E70C8"/>
    <w:rsid w:val="006F221E"/>
    <w:rsid w:val="006F2D67"/>
    <w:rsid w:val="006F2F84"/>
    <w:rsid w:val="00704045"/>
    <w:rsid w:val="007040E8"/>
    <w:rsid w:val="00712170"/>
    <w:rsid w:val="00715ED2"/>
    <w:rsid w:val="00722CBD"/>
    <w:rsid w:val="007242A0"/>
    <w:rsid w:val="007244D9"/>
    <w:rsid w:val="00730208"/>
    <w:rsid w:val="00741D28"/>
    <w:rsid w:val="00755D7B"/>
    <w:rsid w:val="00761B7B"/>
    <w:rsid w:val="00780D48"/>
    <w:rsid w:val="00792368"/>
    <w:rsid w:val="007C0ED1"/>
    <w:rsid w:val="007C3DA0"/>
    <w:rsid w:val="007D448B"/>
    <w:rsid w:val="007E0830"/>
    <w:rsid w:val="007E0B07"/>
    <w:rsid w:val="007E0C32"/>
    <w:rsid w:val="007E2B13"/>
    <w:rsid w:val="007E33E6"/>
    <w:rsid w:val="007F1B8A"/>
    <w:rsid w:val="008008BD"/>
    <w:rsid w:val="0080237E"/>
    <w:rsid w:val="00803EA3"/>
    <w:rsid w:val="0080588A"/>
    <w:rsid w:val="0081299A"/>
    <w:rsid w:val="008140E2"/>
    <w:rsid w:val="00815667"/>
    <w:rsid w:val="00823031"/>
    <w:rsid w:val="0083775D"/>
    <w:rsid w:val="0084005B"/>
    <w:rsid w:val="00840521"/>
    <w:rsid w:val="00844FF1"/>
    <w:rsid w:val="008461CF"/>
    <w:rsid w:val="008462DF"/>
    <w:rsid w:val="008568C3"/>
    <w:rsid w:val="008661DB"/>
    <w:rsid w:val="00866F1F"/>
    <w:rsid w:val="008778B7"/>
    <w:rsid w:val="00892D6F"/>
    <w:rsid w:val="00894CA6"/>
    <w:rsid w:val="00896E05"/>
    <w:rsid w:val="008A53ED"/>
    <w:rsid w:val="008A6471"/>
    <w:rsid w:val="008C0220"/>
    <w:rsid w:val="008D0455"/>
    <w:rsid w:val="008D0C41"/>
    <w:rsid w:val="008D40C3"/>
    <w:rsid w:val="008D505B"/>
    <w:rsid w:val="008D7E0F"/>
    <w:rsid w:val="008E45B4"/>
    <w:rsid w:val="008F0E5B"/>
    <w:rsid w:val="00913264"/>
    <w:rsid w:val="00920993"/>
    <w:rsid w:val="00921D88"/>
    <w:rsid w:val="00924ECF"/>
    <w:rsid w:val="00945325"/>
    <w:rsid w:val="00950E8C"/>
    <w:rsid w:val="009572CA"/>
    <w:rsid w:val="00971C5C"/>
    <w:rsid w:val="00972348"/>
    <w:rsid w:val="00977D29"/>
    <w:rsid w:val="00994441"/>
    <w:rsid w:val="00997AF1"/>
    <w:rsid w:val="009A01A1"/>
    <w:rsid w:val="009B041C"/>
    <w:rsid w:val="009C58EB"/>
    <w:rsid w:val="009D14AA"/>
    <w:rsid w:val="009D346D"/>
    <w:rsid w:val="009D57FA"/>
    <w:rsid w:val="009E035F"/>
    <w:rsid w:val="009F2D10"/>
    <w:rsid w:val="009F77BD"/>
    <w:rsid w:val="00A05ED4"/>
    <w:rsid w:val="00A0775A"/>
    <w:rsid w:val="00A15468"/>
    <w:rsid w:val="00A201F3"/>
    <w:rsid w:val="00A25CBC"/>
    <w:rsid w:val="00A300CF"/>
    <w:rsid w:val="00A5492D"/>
    <w:rsid w:val="00A57198"/>
    <w:rsid w:val="00A623AD"/>
    <w:rsid w:val="00A64F61"/>
    <w:rsid w:val="00A67F6A"/>
    <w:rsid w:val="00A75181"/>
    <w:rsid w:val="00A92327"/>
    <w:rsid w:val="00A9300A"/>
    <w:rsid w:val="00AA6148"/>
    <w:rsid w:val="00AC258A"/>
    <w:rsid w:val="00AC430E"/>
    <w:rsid w:val="00AD7A97"/>
    <w:rsid w:val="00AE1EF6"/>
    <w:rsid w:val="00AE7431"/>
    <w:rsid w:val="00AF1E63"/>
    <w:rsid w:val="00AF39B0"/>
    <w:rsid w:val="00AF4790"/>
    <w:rsid w:val="00B0224A"/>
    <w:rsid w:val="00B1644D"/>
    <w:rsid w:val="00B16BAF"/>
    <w:rsid w:val="00B2116D"/>
    <w:rsid w:val="00B24878"/>
    <w:rsid w:val="00B26AA4"/>
    <w:rsid w:val="00B27D8F"/>
    <w:rsid w:val="00B410E1"/>
    <w:rsid w:val="00B41C99"/>
    <w:rsid w:val="00B42406"/>
    <w:rsid w:val="00B555FC"/>
    <w:rsid w:val="00B65179"/>
    <w:rsid w:val="00B7208D"/>
    <w:rsid w:val="00B726CA"/>
    <w:rsid w:val="00B746F2"/>
    <w:rsid w:val="00B77516"/>
    <w:rsid w:val="00B912C7"/>
    <w:rsid w:val="00B92898"/>
    <w:rsid w:val="00BB2360"/>
    <w:rsid w:val="00BB529D"/>
    <w:rsid w:val="00BC0609"/>
    <w:rsid w:val="00BC3F31"/>
    <w:rsid w:val="00BD1C23"/>
    <w:rsid w:val="00C179EC"/>
    <w:rsid w:val="00C331A3"/>
    <w:rsid w:val="00C45F2D"/>
    <w:rsid w:val="00C636FD"/>
    <w:rsid w:val="00C67461"/>
    <w:rsid w:val="00C76014"/>
    <w:rsid w:val="00C93935"/>
    <w:rsid w:val="00C95320"/>
    <w:rsid w:val="00C976E7"/>
    <w:rsid w:val="00CA0FF6"/>
    <w:rsid w:val="00CB7B6E"/>
    <w:rsid w:val="00CC5475"/>
    <w:rsid w:val="00CD6048"/>
    <w:rsid w:val="00CD7651"/>
    <w:rsid w:val="00CE3BF7"/>
    <w:rsid w:val="00CF72B9"/>
    <w:rsid w:val="00D05391"/>
    <w:rsid w:val="00D05B52"/>
    <w:rsid w:val="00D070E8"/>
    <w:rsid w:val="00D12D08"/>
    <w:rsid w:val="00D13622"/>
    <w:rsid w:val="00D16014"/>
    <w:rsid w:val="00D1640E"/>
    <w:rsid w:val="00D17A48"/>
    <w:rsid w:val="00D345AC"/>
    <w:rsid w:val="00D345B3"/>
    <w:rsid w:val="00D345F1"/>
    <w:rsid w:val="00D35210"/>
    <w:rsid w:val="00D47022"/>
    <w:rsid w:val="00D5089C"/>
    <w:rsid w:val="00D55D31"/>
    <w:rsid w:val="00D57935"/>
    <w:rsid w:val="00D64E72"/>
    <w:rsid w:val="00D738DF"/>
    <w:rsid w:val="00D80A15"/>
    <w:rsid w:val="00D94423"/>
    <w:rsid w:val="00D96838"/>
    <w:rsid w:val="00DA285C"/>
    <w:rsid w:val="00DA5FEB"/>
    <w:rsid w:val="00DC37C6"/>
    <w:rsid w:val="00DC51F5"/>
    <w:rsid w:val="00DC6C77"/>
    <w:rsid w:val="00DD0955"/>
    <w:rsid w:val="00DD141F"/>
    <w:rsid w:val="00DD540B"/>
    <w:rsid w:val="00E05F1D"/>
    <w:rsid w:val="00E13619"/>
    <w:rsid w:val="00E136C3"/>
    <w:rsid w:val="00E3420E"/>
    <w:rsid w:val="00E35CD8"/>
    <w:rsid w:val="00E3643E"/>
    <w:rsid w:val="00E36B90"/>
    <w:rsid w:val="00E456BE"/>
    <w:rsid w:val="00E50538"/>
    <w:rsid w:val="00E51F1E"/>
    <w:rsid w:val="00E573A0"/>
    <w:rsid w:val="00E62738"/>
    <w:rsid w:val="00E62C8D"/>
    <w:rsid w:val="00E7166F"/>
    <w:rsid w:val="00E71E79"/>
    <w:rsid w:val="00E74C1C"/>
    <w:rsid w:val="00E90B41"/>
    <w:rsid w:val="00E91CBD"/>
    <w:rsid w:val="00EA1D9A"/>
    <w:rsid w:val="00EA6F96"/>
    <w:rsid w:val="00EB0F27"/>
    <w:rsid w:val="00EC5612"/>
    <w:rsid w:val="00EC78EC"/>
    <w:rsid w:val="00ED3F88"/>
    <w:rsid w:val="00EE178E"/>
    <w:rsid w:val="00EF0556"/>
    <w:rsid w:val="00EF3F86"/>
    <w:rsid w:val="00F44F10"/>
    <w:rsid w:val="00F45779"/>
    <w:rsid w:val="00F4653A"/>
    <w:rsid w:val="00F716E9"/>
    <w:rsid w:val="00F83F32"/>
    <w:rsid w:val="00F83F6B"/>
    <w:rsid w:val="00F953BE"/>
    <w:rsid w:val="00F97C76"/>
    <w:rsid w:val="00FB1835"/>
    <w:rsid w:val="00FB2059"/>
    <w:rsid w:val="00FC0BE7"/>
    <w:rsid w:val="00FC7353"/>
    <w:rsid w:val="00FD778C"/>
    <w:rsid w:val="00FE7DAD"/>
    <w:rsid w:val="00FF199D"/>
    <w:rsid w:val="00FF1B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A7A46D"/>
  <w15:chartTrackingRefBased/>
  <w15:docId w15:val="{196CDACF-73A2-423D-844B-EDA807897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2037"/>
    <w:pPr>
      <w:ind w:left="720"/>
      <w:contextualSpacing/>
    </w:pPr>
  </w:style>
  <w:style w:type="paragraph" w:styleId="NoSpacing">
    <w:name w:val="No Spacing"/>
    <w:uiPriority w:val="1"/>
    <w:qFormat/>
    <w:rsid w:val="00452037"/>
    <w:pPr>
      <w:spacing w:after="0" w:line="240" w:lineRule="auto"/>
    </w:pPr>
  </w:style>
  <w:style w:type="character" w:styleId="Hyperlink">
    <w:name w:val="Hyperlink"/>
    <w:rsid w:val="00D64E72"/>
    <w:rPr>
      <w:color w:val="0000FF"/>
      <w:u w:val="single"/>
    </w:rPr>
  </w:style>
  <w:style w:type="paragraph" w:styleId="FootnoteText">
    <w:name w:val="footnote text"/>
    <w:aliases w:val="Footnote,Fußnote,Voetnoottekst Char,Voetnoottekst Char1 Char,Voetnoottekst Char Char1 Char,Voetnoottekst Char1 Char Char Char,Voetnoottekst Char Char1 Char Char Char,Voetnoottekst Char1 Char Char Char Char Char,• Isnasos,f,fn,ft"/>
    <w:basedOn w:val="Normal"/>
    <w:link w:val="FootnoteTextChar"/>
    <w:uiPriority w:val="99"/>
    <w:semiHidden/>
    <w:unhideWhenUsed/>
    <w:qFormat/>
    <w:rsid w:val="00D64E72"/>
    <w:pPr>
      <w:spacing w:after="0" w:line="240" w:lineRule="auto"/>
    </w:pPr>
    <w:rPr>
      <w:rFonts w:ascii="Times New Roman" w:eastAsia="Times New Roman" w:hAnsi="Times New Roman" w:cs="Times New Roman"/>
      <w:sz w:val="20"/>
      <w:szCs w:val="20"/>
    </w:rPr>
  </w:style>
  <w:style w:type="character" w:customStyle="1" w:styleId="FootnoteTextChar">
    <w:name w:val="Footnote Text Char"/>
    <w:aliases w:val="Footnote Char,Fußnote Char,Voetnoottekst Char Char,Voetnoottekst Char1 Char Char,Voetnoottekst Char Char1 Char Char,Voetnoottekst Char1 Char Char Char Char,Voetnoottekst Char Char1 Char Char Char Char,• Isnasos Char,f Char,fn Char"/>
    <w:basedOn w:val="DefaultParagraphFont"/>
    <w:link w:val="FootnoteText"/>
    <w:uiPriority w:val="99"/>
    <w:semiHidden/>
    <w:rsid w:val="00D64E72"/>
    <w:rPr>
      <w:rFonts w:ascii="Times New Roman" w:eastAsia="Times New Roman" w:hAnsi="Times New Roman" w:cs="Times New Roman"/>
      <w:sz w:val="20"/>
      <w:szCs w:val="20"/>
    </w:rPr>
  </w:style>
  <w:style w:type="character" w:styleId="FootnoteReference">
    <w:name w:val="footnote reference"/>
    <w:aliases w:val="Footnote Reference Superscript,EN Footnote Reference,number,SUPERS,• Isnasos nuoroda,BVI fnr,Footnote symbol,Footnote Reference Number,Footnote anchor,Times 10 Point,Exposant 3 Point,Footnote reference number,Voetnootverwijzing"/>
    <w:basedOn w:val="DefaultParagraphFont"/>
    <w:uiPriority w:val="99"/>
    <w:unhideWhenUsed/>
    <w:qFormat/>
    <w:rsid w:val="00D64E72"/>
    <w:rPr>
      <w:vertAlign w:val="superscript"/>
    </w:rPr>
  </w:style>
  <w:style w:type="character" w:styleId="FollowedHyperlink">
    <w:name w:val="FollowedHyperlink"/>
    <w:basedOn w:val="DefaultParagraphFont"/>
    <w:uiPriority w:val="99"/>
    <w:semiHidden/>
    <w:unhideWhenUsed/>
    <w:rsid w:val="00D64E72"/>
    <w:rPr>
      <w:color w:val="954F72" w:themeColor="followedHyperlink"/>
      <w:u w:val="single"/>
    </w:rPr>
  </w:style>
  <w:style w:type="paragraph" w:styleId="Header">
    <w:name w:val="header"/>
    <w:basedOn w:val="Normal"/>
    <w:link w:val="HeaderChar"/>
    <w:uiPriority w:val="99"/>
    <w:unhideWhenUsed/>
    <w:rsid w:val="0028424E"/>
    <w:pPr>
      <w:tabs>
        <w:tab w:val="center" w:pos="4819"/>
        <w:tab w:val="right" w:pos="9638"/>
      </w:tabs>
      <w:spacing w:after="0" w:line="240" w:lineRule="auto"/>
    </w:pPr>
  </w:style>
  <w:style w:type="character" w:customStyle="1" w:styleId="HeaderChar">
    <w:name w:val="Header Char"/>
    <w:basedOn w:val="DefaultParagraphFont"/>
    <w:link w:val="Header"/>
    <w:uiPriority w:val="99"/>
    <w:rsid w:val="0028424E"/>
  </w:style>
  <w:style w:type="paragraph" w:styleId="Footer">
    <w:name w:val="footer"/>
    <w:basedOn w:val="Normal"/>
    <w:link w:val="FooterChar"/>
    <w:uiPriority w:val="99"/>
    <w:unhideWhenUsed/>
    <w:rsid w:val="0028424E"/>
    <w:pPr>
      <w:tabs>
        <w:tab w:val="center" w:pos="4819"/>
        <w:tab w:val="right" w:pos="9638"/>
      </w:tabs>
      <w:spacing w:after="0" w:line="240" w:lineRule="auto"/>
    </w:pPr>
  </w:style>
  <w:style w:type="character" w:customStyle="1" w:styleId="FooterChar">
    <w:name w:val="Footer Char"/>
    <w:basedOn w:val="DefaultParagraphFont"/>
    <w:link w:val="Footer"/>
    <w:uiPriority w:val="99"/>
    <w:rsid w:val="0028424E"/>
  </w:style>
  <w:style w:type="paragraph" w:styleId="Revision">
    <w:name w:val="Revision"/>
    <w:hidden/>
    <w:uiPriority w:val="99"/>
    <w:semiHidden/>
    <w:rsid w:val="00B16BAF"/>
    <w:pPr>
      <w:spacing w:after="0" w:line="240" w:lineRule="auto"/>
    </w:pPr>
  </w:style>
  <w:style w:type="character" w:styleId="CommentReference">
    <w:name w:val="annotation reference"/>
    <w:basedOn w:val="DefaultParagraphFont"/>
    <w:uiPriority w:val="99"/>
    <w:semiHidden/>
    <w:unhideWhenUsed/>
    <w:rsid w:val="007244D9"/>
    <w:rPr>
      <w:sz w:val="16"/>
      <w:szCs w:val="16"/>
    </w:rPr>
  </w:style>
  <w:style w:type="paragraph" w:styleId="CommentText">
    <w:name w:val="annotation text"/>
    <w:basedOn w:val="Normal"/>
    <w:link w:val="CommentTextChar"/>
    <w:uiPriority w:val="99"/>
    <w:unhideWhenUsed/>
    <w:rsid w:val="007244D9"/>
    <w:pPr>
      <w:spacing w:line="240" w:lineRule="auto"/>
    </w:pPr>
    <w:rPr>
      <w:sz w:val="20"/>
      <w:szCs w:val="20"/>
    </w:rPr>
  </w:style>
  <w:style w:type="character" w:customStyle="1" w:styleId="CommentTextChar">
    <w:name w:val="Comment Text Char"/>
    <w:basedOn w:val="DefaultParagraphFont"/>
    <w:link w:val="CommentText"/>
    <w:uiPriority w:val="99"/>
    <w:rsid w:val="007244D9"/>
    <w:rPr>
      <w:sz w:val="20"/>
      <w:szCs w:val="20"/>
    </w:rPr>
  </w:style>
  <w:style w:type="paragraph" w:styleId="CommentSubject">
    <w:name w:val="annotation subject"/>
    <w:basedOn w:val="CommentText"/>
    <w:next w:val="CommentText"/>
    <w:link w:val="CommentSubjectChar"/>
    <w:uiPriority w:val="99"/>
    <w:semiHidden/>
    <w:unhideWhenUsed/>
    <w:rsid w:val="007244D9"/>
    <w:rPr>
      <w:b/>
      <w:bCs/>
    </w:rPr>
  </w:style>
  <w:style w:type="character" w:customStyle="1" w:styleId="CommentSubjectChar">
    <w:name w:val="Comment Subject Char"/>
    <w:basedOn w:val="CommentTextChar"/>
    <w:link w:val="CommentSubject"/>
    <w:uiPriority w:val="99"/>
    <w:semiHidden/>
    <w:rsid w:val="007244D9"/>
    <w:rPr>
      <w:b/>
      <w:bCs/>
      <w:sz w:val="20"/>
      <w:szCs w:val="20"/>
    </w:rPr>
  </w:style>
  <w:style w:type="paragraph" w:styleId="BalloonText">
    <w:name w:val="Balloon Text"/>
    <w:basedOn w:val="Normal"/>
    <w:link w:val="BalloonTextChar"/>
    <w:uiPriority w:val="99"/>
    <w:semiHidden/>
    <w:unhideWhenUsed/>
    <w:rsid w:val="003A0B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0B5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e-seimas.lrs.lt/portal/legalAct/lt/TAP/f24cce90858111ef84ff9693ecd03ff5?positionInSearchResults=0&amp;searchModelUUID=33be7db7-73ee-4e57-b296-129930f1fef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1657</Words>
  <Characters>12544</Characters>
  <Application>Microsoft Office Word</Application>
  <DocSecurity>0</DocSecurity>
  <Lines>224</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332</dc:creator>
  <cp:keywords/>
  <dc:description/>
  <cp:lastModifiedBy>332</cp:lastModifiedBy>
  <cp:revision>5</cp:revision>
  <cp:lastPrinted>2025-10-21T06:54:00Z</cp:lastPrinted>
  <dcterms:created xsi:type="dcterms:W3CDTF">2025-10-21T06:55:00Z</dcterms:created>
  <dcterms:modified xsi:type="dcterms:W3CDTF">2025-10-21T07:00:00Z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4742c910-2e19-4800-a937-046e83663aef</vt:lpwstr>
  </property>
</Properties>
</file>