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39" w:rsidRDefault="008F77B9" w:rsidP="00446332">
      <w:pPr>
        <w:jc w:val="center"/>
        <w:rPr>
          <w:rFonts w:ascii="Times New Roman" w:hAnsi="Times New Roman"/>
        </w:rPr>
      </w:pPr>
      <w:r>
        <w:rPr>
          <w:rFonts w:ascii="Times New Roman" w:hAnsi="Times New Roman"/>
          <w:noProof/>
          <w:lang w:eastAsia="lt-LT"/>
        </w:rPr>
        <w:drawing>
          <wp:inline distT="0" distB="0" distL="0" distR="0" wp14:anchorId="14F523AA" wp14:editId="1B65FE9C">
            <wp:extent cx="524510" cy="616585"/>
            <wp:effectExtent l="0" t="0" r="889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 cy="616585"/>
                    </a:xfrm>
                    <a:prstGeom prst="rect">
                      <a:avLst/>
                    </a:prstGeom>
                    <a:noFill/>
                    <a:ln>
                      <a:noFill/>
                    </a:ln>
                  </pic:spPr>
                </pic:pic>
              </a:graphicData>
            </a:graphic>
          </wp:inline>
        </w:drawing>
      </w:r>
      <w:r w:rsidR="00E70619">
        <w:rPr>
          <w:rFonts w:ascii="Times New Roman" w:hAnsi="Times New Roman"/>
        </w:rPr>
        <w:t xml:space="preserve">  </w:t>
      </w:r>
    </w:p>
    <w:p w:rsidR="00577A39" w:rsidRPr="00367362" w:rsidRDefault="00577A39" w:rsidP="009147A1">
      <w:pPr>
        <w:pStyle w:val="Komitetas"/>
      </w:pPr>
      <w:r w:rsidRPr="00367362">
        <w:t>LIETUVOS RESPUBLIKOS SEIMO</w:t>
      </w:r>
    </w:p>
    <w:p w:rsidR="00577A39" w:rsidRPr="00367362" w:rsidRDefault="00B779FE" w:rsidP="00E84A1B">
      <w:pPr>
        <w:pStyle w:val="Komitetas"/>
        <w:rPr>
          <w:caps/>
        </w:rPr>
      </w:pPr>
      <w:r w:rsidRPr="00367362">
        <w:rPr>
          <w:caps/>
        </w:rPr>
        <w:t xml:space="preserve">žmogaus teisių </w:t>
      </w:r>
      <w:r w:rsidR="00577A39" w:rsidRPr="00367362">
        <w:rPr>
          <w:caps/>
        </w:rPr>
        <w:t>komitetas</w:t>
      </w:r>
    </w:p>
    <w:p w:rsidR="00B779FE" w:rsidRPr="00367362" w:rsidRDefault="00B779FE" w:rsidP="00E84A1B">
      <w:pPr>
        <w:pStyle w:val="Antrat2"/>
        <w:spacing w:line="240" w:lineRule="auto"/>
        <w:rPr>
          <w:szCs w:val="24"/>
        </w:rPr>
      </w:pPr>
      <w:r w:rsidRPr="00367362">
        <w:rPr>
          <w:szCs w:val="24"/>
        </w:rPr>
        <w:t>PA</w:t>
      </w:r>
      <w:r w:rsidR="00A1408A">
        <w:rPr>
          <w:szCs w:val="24"/>
        </w:rPr>
        <w:t>GRINDINI</w:t>
      </w:r>
      <w:r w:rsidRPr="00367362">
        <w:rPr>
          <w:szCs w:val="24"/>
        </w:rPr>
        <w:t>O KOMITETO</w:t>
      </w:r>
    </w:p>
    <w:p w:rsidR="00B779FE" w:rsidRDefault="00B779FE" w:rsidP="00AA2364">
      <w:pPr>
        <w:pStyle w:val="Antrat2"/>
        <w:spacing w:line="240" w:lineRule="auto"/>
        <w:rPr>
          <w:szCs w:val="24"/>
        </w:rPr>
      </w:pPr>
      <w:r w:rsidRPr="00AA2364">
        <w:rPr>
          <w:szCs w:val="24"/>
        </w:rPr>
        <w:t>I Š V A D O S</w:t>
      </w:r>
      <w:r w:rsidR="00E70619">
        <w:rPr>
          <w:szCs w:val="24"/>
        </w:rPr>
        <w:t xml:space="preserve">       </w:t>
      </w:r>
    </w:p>
    <w:p w:rsidR="00A1408A" w:rsidRPr="00A1408A" w:rsidRDefault="00A1408A" w:rsidP="00A1408A"/>
    <w:p w:rsidR="00F86663" w:rsidRPr="00F86663" w:rsidRDefault="00225442" w:rsidP="00A1408A">
      <w:pPr>
        <w:jc w:val="center"/>
        <w:rPr>
          <w:rFonts w:ascii="Times New Roman" w:hAnsi="Times New Roman"/>
          <w:b/>
          <w:bCs/>
          <w:caps/>
          <w:lang w:eastAsia="lt-LT"/>
        </w:rPr>
      </w:pPr>
      <w:r w:rsidRPr="00225442">
        <w:rPr>
          <w:rFonts w:ascii="Times New Roman" w:hAnsi="Times New Roman"/>
          <w:b/>
          <w:bCs/>
          <w:caps/>
          <w:lang w:eastAsia="lt-LT"/>
        </w:rPr>
        <w:t xml:space="preserve">DĖL LIETUVOS RESPUBLIKOS </w:t>
      </w:r>
      <w:r w:rsidR="009A552E">
        <w:rPr>
          <w:rFonts w:ascii="Times New Roman" w:hAnsi="Times New Roman"/>
          <w:b/>
        </w:rPr>
        <w:t xml:space="preserve">LYGIŲ GALIMYBIŲ ĮSTATYMO NR. IX-1826 2, 3, 4, 5, 6, 7, 8, 9, 11 IR 13 STRAIPSNIŲ IR PRIEDO PAKEITIMO </w:t>
      </w:r>
      <w:r w:rsidR="009A552E">
        <w:rPr>
          <w:rFonts w:ascii="Times New Roman" w:hAnsi="Times New Roman"/>
          <w:b/>
          <w:bCs/>
          <w:caps/>
          <w:color w:val="000000"/>
          <w:shd w:val="clear" w:color="auto" w:fill="FFFFFF"/>
        </w:rPr>
        <w:t xml:space="preserve">ĮSTATYMO </w:t>
      </w:r>
      <w:r w:rsidRPr="00225442">
        <w:rPr>
          <w:rFonts w:ascii="Times New Roman" w:hAnsi="Times New Roman"/>
          <w:b/>
          <w:bCs/>
          <w:caps/>
          <w:lang w:eastAsia="lt-LT"/>
        </w:rPr>
        <w:t>PROJEKTO</w:t>
      </w:r>
      <w:r w:rsidR="00D45231">
        <w:rPr>
          <w:rFonts w:ascii="Times New Roman" w:hAnsi="Times New Roman"/>
          <w:b/>
          <w:bCs/>
          <w:caps/>
          <w:lang w:eastAsia="lt-LT"/>
        </w:rPr>
        <w:t xml:space="preserve"> </w:t>
      </w:r>
      <w:r w:rsidR="009A552E">
        <w:rPr>
          <w:rFonts w:ascii="Times New Roman" w:hAnsi="Times New Roman"/>
          <w:b/>
          <w:bCs/>
          <w:caps/>
          <w:lang w:eastAsia="lt-LT"/>
        </w:rPr>
        <w:t>Nr. XIIIP-837</w:t>
      </w:r>
    </w:p>
    <w:p w:rsidR="00B779FE" w:rsidRPr="004376B3" w:rsidRDefault="00F4160D" w:rsidP="00F4160D">
      <w:pPr>
        <w:jc w:val="center"/>
        <w:rPr>
          <w:rFonts w:ascii="Times New Roman" w:hAnsi="Times New Roman"/>
        </w:rPr>
      </w:pPr>
      <w:r w:rsidRPr="00F4160D">
        <w:rPr>
          <w:rFonts w:ascii="Times New Roman" w:hAnsi="Times New Roman"/>
          <w:lang w:eastAsia="lt-LT"/>
        </w:rPr>
        <w:t> </w:t>
      </w:r>
      <w:r w:rsidR="00AA0122" w:rsidRPr="00AA0122">
        <w:rPr>
          <w:rFonts w:ascii="Times New Roman" w:hAnsi="Times New Roman"/>
          <w:b/>
          <w:bCs/>
          <w:spacing w:val="4"/>
          <w:lang w:eastAsia="lt-LT"/>
        </w:rPr>
        <w:t> </w:t>
      </w:r>
      <w:r w:rsidR="00F86663">
        <w:rPr>
          <w:rFonts w:ascii="Times New Roman" w:hAnsi="Times New Roman"/>
        </w:rPr>
        <w:t>2017</w:t>
      </w:r>
      <w:r w:rsidR="00E84A1B">
        <w:rPr>
          <w:rFonts w:ascii="Times New Roman" w:hAnsi="Times New Roman"/>
        </w:rPr>
        <w:t xml:space="preserve"> m.</w:t>
      </w:r>
      <w:r w:rsidR="006D3BDE">
        <w:rPr>
          <w:rFonts w:ascii="Times New Roman" w:hAnsi="Times New Roman"/>
        </w:rPr>
        <w:t xml:space="preserve"> liepos </w:t>
      </w:r>
      <w:r w:rsidR="009A552E">
        <w:rPr>
          <w:rFonts w:ascii="Times New Roman" w:hAnsi="Times New Roman"/>
        </w:rPr>
        <w:t xml:space="preserve"> </w:t>
      </w:r>
      <w:r w:rsidR="006D3BDE">
        <w:rPr>
          <w:rFonts w:ascii="Times New Roman" w:hAnsi="Times New Roman"/>
        </w:rPr>
        <w:t>5</w:t>
      </w:r>
      <w:r w:rsidR="00E87FC2">
        <w:rPr>
          <w:rFonts w:ascii="Times New Roman" w:hAnsi="Times New Roman"/>
        </w:rPr>
        <w:t xml:space="preserve"> </w:t>
      </w:r>
      <w:r w:rsidR="00B779FE" w:rsidRPr="004376B3">
        <w:rPr>
          <w:rFonts w:ascii="Times New Roman" w:hAnsi="Times New Roman"/>
        </w:rPr>
        <w:t>d.</w:t>
      </w:r>
    </w:p>
    <w:p w:rsidR="00B779FE" w:rsidRPr="004376B3" w:rsidRDefault="00B779FE" w:rsidP="00E84A1B">
      <w:pPr>
        <w:jc w:val="center"/>
        <w:rPr>
          <w:rFonts w:ascii="Times New Roman" w:hAnsi="Times New Roman"/>
        </w:rPr>
      </w:pPr>
      <w:r w:rsidRPr="004376B3">
        <w:rPr>
          <w:rFonts w:ascii="Times New Roman" w:hAnsi="Times New Roman"/>
        </w:rPr>
        <w:t>Vilnius</w:t>
      </w:r>
    </w:p>
    <w:p w:rsidR="00B779FE" w:rsidRPr="00733239" w:rsidRDefault="00B779FE" w:rsidP="00E84A1B">
      <w:pPr>
        <w:ind w:firstLine="709"/>
        <w:jc w:val="both"/>
        <w:rPr>
          <w:rFonts w:ascii="Times New Roman" w:hAnsi="Times New Roman"/>
        </w:rPr>
      </w:pPr>
    </w:p>
    <w:p w:rsidR="00F86663" w:rsidRPr="00F86663" w:rsidRDefault="00E84A1B" w:rsidP="00F86663">
      <w:pPr>
        <w:numPr>
          <w:ilvl w:val="0"/>
          <w:numId w:val="7"/>
        </w:numPr>
        <w:jc w:val="both"/>
        <w:rPr>
          <w:rFonts w:ascii="Times New Roman" w:hAnsi="Times New Roman"/>
        </w:rPr>
      </w:pPr>
      <w:r w:rsidRPr="00F86663">
        <w:rPr>
          <w:rFonts w:ascii="Times New Roman" w:hAnsi="Times New Roman"/>
          <w:b/>
          <w:bCs/>
        </w:rPr>
        <w:t xml:space="preserve">Komiteto posėdyje dalyvavo: </w:t>
      </w:r>
      <w:r w:rsidR="00F86663" w:rsidRPr="00F86663">
        <w:rPr>
          <w:rFonts w:ascii="Times New Roman" w:hAnsi="Times New Roman"/>
        </w:rPr>
        <w:t xml:space="preserve">Komiteto pirmininkas Valerijus </w:t>
      </w:r>
      <w:proofErr w:type="spellStart"/>
      <w:r w:rsidR="00F86663" w:rsidRPr="00F86663">
        <w:rPr>
          <w:rFonts w:ascii="Times New Roman" w:hAnsi="Times New Roman"/>
        </w:rPr>
        <w:t>Simulik</w:t>
      </w:r>
      <w:proofErr w:type="spellEnd"/>
      <w:r w:rsidR="00F86663" w:rsidRPr="00F86663">
        <w:rPr>
          <w:rFonts w:ascii="Times New Roman" w:hAnsi="Times New Roman"/>
        </w:rPr>
        <w:t>; Komiteto nariai</w:t>
      </w:r>
      <w:r w:rsidR="009A552E">
        <w:rPr>
          <w:rFonts w:ascii="Times New Roman" w:hAnsi="Times New Roman"/>
        </w:rPr>
        <w:t>:</w:t>
      </w:r>
      <w:r w:rsidR="00F86663" w:rsidRPr="00F86663">
        <w:rPr>
          <w:rFonts w:ascii="Times New Roman" w:hAnsi="Times New Roman"/>
        </w:rPr>
        <w:t xml:space="preserve"> Viktorija Čmilytė-</w:t>
      </w:r>
      <w:proofErr w:type="spellStart"/>
      <w:r w:rsidR="00F86663" w:rsidRPr="00F86663">
        <w:rPr>
          <w:rFonts w:ascii="Times New Roman" w:hAnsi="Times New Roman"/>
        </w:rPr>
        <w:t>Nielsen</w:t>
      </w:r>
      <w:proofErr w:type="spellEnd"/>
      <w:r w:rsidR="00F86663" w:rsidRPr="00F86663">
        <w:rPr>
          <w:rFonts w:ascii="Times New Roman" w:hAnsi="Times New Roman"/>
        </w:rPr>
        <w:t>, Jus</w:t>
      </w:r>
      <w:r w:rsidR="00A96772">
        <w:rPr>
          <w:rFonts w:ascii="Times New Roman" w:hAnsi="Times New Roman"/>
        </w:rPr>
        <w:t xml:space="preserve">tas </w:t>
      </w:r>
      <w:proofErr w:type="spellStart"/>
      <w:r w:rsidR="00A96772">
        <w:rPr>
          <w:rFonts w:ascii="Times New Roman" w:hAnsi="Times New Roman"/>
        </w:rPr>
        <w:t>Džiugelis</w:t>
      </w:r>
      <w:proofErr w:type="spellEnd"/>
      <w:r w:rsidR="00A96772">
        <w:rPr>
          <w:rFonts w:ascii="Times New Roman" w:hAnsi="Times New Roman"/>
        </w:rPr>
        <w:t>, Sergejus Jovaiša</w:t>
      </w:r>
      <w:r w:rsidR="00F86663" w:rsidRPr="00F86663">
        <w:rPr>
          <w:rFonts w:ascii="Times New Roman" w:hAnsi="Times New Roman"/>
        </w:rPr>
        <w:t>;  komiteto biuro vedėja Jolanta Savickienė, komiteto b</w:t>
      </w:r>
      <w:r w:rsidR="009A552E">
        <w:rPr>
          <w:rFonts w:ascii="Times New Roman" w:hAnsi="Times New Roman"/>
        </w:rPr>
        <w:t xml:space="preserve">iuro patarėja Eglė </w:t>
      </w:r>
      <w:proofErr w:type="spellStart"/>
      <w:r w:rsidR="009A552E">
        <w:rPr>
          <w:rFonts w:ascii="Times New Roman" w:hAnsi="Times New Roman"/>
        </w:rPr>
        <w:t>Gibavičiūtė</w:t>
      </w:r>
      <w:proofErr w:type="spellEnd"/>
      <w:r w:rsidR="006D3BDE">
        <w:rPr>
          <w:rFonts w:ascii="Times New Roman" w:hAnsi="Times New Roman"/>
        </w:rPr>
        <w:t>;  komiteto  biuro padėjėja</w:t>
      </w:r>
      <w:r w:rsidR="009C0518">
        <w:rPr>
          <w:rFonts w:ascii="Times New Roman" w:hAnsi="Times New Roman"/>
        </w:rPr>
        <w:t>:</w:t>
      </w:r>
      <w:r w:rsidR="00F86663" w:rsidRPr="00F86663">
        <w:rPr>
          <w:rFonts w:ascii="Times New Roman" w:hAnsi="Times New Roman"/>
        </w:rPr>
        <w:t xml:space="preserve"> </w:t>
      </w:r>
      <w:r w:rsidR="00F86663">
        <w:rPr>
          <w:rFonts w:ascii="Times New Roman" w:hAnsi="Times New Roman"/>
        </w:rPr>
        <w:t xml:space="preserve">Jūratė </w:t>
      </w:r>
      <w:proofErr w:type="spellStart"/>
      <w:r w:rsidR="00F86663">
        <w:rPr>
          <w:rFonts w:ascii="Times New Roman" w:hAnsi="Times New Roman"/>
        </w:rPr>
        <w:t>Mikulskienė</w:t>
      </w:r>
      <w:proofErr w:type="spellEnd"/>
      <w:r w:rsidR="00F86663">
        <w:rPr>
          <w:rFonts w:ascii="Times New Roman" w:hAnsi="Times New Roman"/>
        </w:rPr>
        <w:t>.</w:t>
      </w:r>
    </w:p>
    <w:p w:rsidR="00684CE6" w:rsidRPr="009E5F6E" w:rsidRDefault="00B779FE" w:rsidP="00684CE6">
      <w:pPr>
        <w:tabs>
          <w:tab w:val="left" w:pos="9781"/>
        </w:tabs>
        <w:ind w:left="992" w:right="-23"/>
        <w:jc w:val="both"/>
        <w:rPr>
          <w:rFonts w:ascii="Times New Roman" w:hAnsi="Times New Roman"/>
          <w:lang w:eastAsia="lt-LT"/>
        </w:rPr>
      </w:pPr>
      <w:r w:rsidRPr="00A96772">
        <w:rPr>
          <w:rFonts w:ascii="Times New Roman" w:hAnsi="Times New Roman"/>
          <w:b/>
          <w:bCs/>
        </w:rPr>
        <w:t>Kviestieji asmenys:</w:t>
      </w:r>
      <w:r w:rsidR="00401F51" w:rsidRPr="00E84A1B">
        <w:rPr>
          <w:rFonts w:ascii="Times New Roman" w:hAnsi="Times New Roman"/>
          <w:bCs/>
        </w:rPr>
        <w:t xml:space="preserve"> </w:t>
      </w:r>
      <w:r w:rsidR="00E45357">
        <w:rPr>
          <w:rFonts w:ascii="Times New Roman" w:hAnsi="Times New Roman"/>
          <w:bCs/>
        </w:rPr>
        <w:t xml:space="preserve">Seimo narys Petras Gražulis, </w:t>
      </w:r>
      <w:r w:rsidR="00A96772">
        <w:rPr>
          <w:rFonts w:ascii="Times New Roman" w:hAnsi="Times New Roman"/>
        </w:rPr>
        <w:t xml:space="preserve">Seimo narė Agnė </w:t>
      </w:r>
      <w:proofErr w:type="spellStart"/>
      <w:r w:rsidR="00A96772">
        <w:rPr>
          <w:rFonts w:ascii="Times New Roman" w:hAnsi="Times New Roman"/>
        </w:rPr>
        <w:t>Širinskienė</w:t>
      </w:r>
      <w:proofErr w:type="spellEnd"/>
      <w:r w:rsidR="00A96772">
        <w:rPr>
          <w:rFonts w:ascii="Times New Roman" w:hAnsi="Times New Roman"/>
        </w:rPr>
        <w:t xml:space="preserve"> </w:t>
      </w:r>
      <w:r w:rsidR="00E45357">
        <w:rPr>
          <w:rFonts w:ascii="Times New Roman" w:hAnsi="Times New Roman"/>
          <w:bCs/>
        </w:rPr>
        <w:t xml:space="preserve">Europos teisės departamento generalinio direktoriaus pavaduotojas Karolis Dieninis, </w:t>
      </w:r>
      <w:r w:rsidR="00E45357" w:rsidRPr="00510A3A">
        <w:rPr>
          <w:rFonts w:ascii="Times New Roman" w:hAnsi="Times New Roman"/>
          <w:bCs/>
        </w:rPr>
        <w:t>Socialinės apsaugos ir darbo ministerijos</w:t>
      </w:r>
      <w:r w:rsidR="00E45357" w:rsidRPr="00DA643D">
        <w:rPr>
          <w:rFonts w:ascii="Times New Roman" w:hAnsi="Times New Roman"/>
        </w:rPr>
        <w:t xml:space="preserve"> </w:t>
      </w:r>
      <w:r w:rsidR="00E45357" w:rsidRPr="00C3474B">
        <w:rPr>
          <w:rFonts w:ascii="Times New Roman" w:hAnsi="Times New Roman"/>
        </w:rPr>
        <w:t xml:space="preserve">Tarptautinės teisės skyriaus patarėja </w:t>
      </w:r>
      <w:r w:rsidR="00E45357" w:rsidRPr="00684CE6">
        <w:rPr>
          <w:rFonts w:ascii="Times New Roman" w:hAnsi="Times New Roman"/>
        </w:rPr>
        <w:t xml:space="preserve">Mariana </w:t>
      </w:r>
      <w:proofErr w:type="spellStart"/>
      <w:r w:rsidR="00E45357" w:rsidRPr="00684CE6">
        <w:rPr>
          <w:rFonts w:ascii="Times New Roman" w:hAnsi="Times New Roman"/>
        </w:rPr>
        <w:t>Žiukienė</w:t>
      </w:r>
      <w:proofErr w:type="spellEnd"/>
      <w:r w:rsidR="00A96772">
        <w:rPr>
          <w:rFonts w:ascii="Times New Roman" w:hAnsi="Times New Roman"/>
        </w:rPr>
        <w:t>.</w:t>
      </w:r>
      <w:r w:rsidR="00E45357">
        <w:rPr>
          <w:rFonts w:ascii="Times New Roman" w:hAnsi="Times New Roman"/>
        </w:rPr>
        <w:t xml:space="preserve"> </w:t>
      </w:r>
    </w:p>
    <w:p w:rsidR="00A1408A" w:rsidRDefault="00A1408A" w:rsidP="00A1408A">
      <w:pPr>
        <w:ind w:left="928"/>
        <w:jc w:val="both"/>
        <w:rPr>
          <w:rFonts w:ascii="Times New Roman" w:hAnsi="Times New Roman"/>
          <w:bCs/>
        </w:rPr>
      </w:pPr>
    </w:p>
    <w:p w:rsidR="00DA2C47" w:rsidRPr="00A1408A" w:rsidRDefault="00DA2C47" w:rsidP="00A1408A">
      <w:pPr>
        <w:pStyle w:val="Sraopastraipa"/>
        <w:numPr>
          <w:ilvl w:val="0"/>
          <w:numId w:val="7"/>
        </w:numPr>
        <w:jc w:val="both"/>
        <w:rPr>
          <w:b/>
        </w:rPr>
      </w:pPr>
      <w:r w:rsidRPr="00A1408A">
        <w:rPr>
          <w:b/>
        </w:rPr>
        <w:t>Ekspertų, konsultantų, specialistų išvados, pasiūlymai, pataisos, pastabos (toliau – pasiūlymai):</w:t>
      </w:r>
    </w:p>
    <w:tbl>
      <w:tblPr>
        <w:tblW w:w="15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701"/>
        <w:gridCol w:w="567"/>
        <w:gridCol w:w="665"/>
        <w:gridCol w:w="709"/>
        <w:gridCol w:w="6492"/>
        <w:gridCol w:w="1800"/>
        <w:gridCol w:w="2667"/>
      </w:tblGrid>
      <w:tr w:rsidR="00DA2C47" w:rsidTr="00FE7E9F">
        <w:trPr>
          <w:cantSplit/>
          <w:trHeight w:val="472"/>
        </w:trPr>
        <w:tc>
          <w:tcPr>
            <w:tcW w:w="675" w:type="dxa"/>
            <w:vMerge w:val="restart"/>
            <w:vAlign w:val="center"/>
          </w:tcPr>
          <w:p w:rsidR="00DA2C47" w:rsidRDefault="00DA2C47" w:rsidP="009147A1">
            <w:pPr>
              <w:jc w:val="center"/>
              <w:rPr>
                <w:rFonts w:ascii="Times New Roman" w:hAnsi="Times New Roman"/>
              </w:rPr>
            </w:pPr>
            <w:r>
              <w:rPr>
                <w:rFonts w:ascii="Times New Roman" w:hAnsi="Times New Roman"/>
              </w:rPr>
              <w:t>Eil.</w:t>
            </w:r>
          </w:p>
          <w:p w:rsidR="00DA2C47" w:rsidRDefault="00DA2C47" w:rsidP="009147A1">
            <w:pPr>
              <w:jc w:val="center"/>
              <w:rPr>
                <w:rFonts w:ascii="Times New Roman" w:hAnsi="Times New Roman"/>
              </w:rPr>
            </w:pPr>
            <w:r>
              <w:rPr>
                <w:rFonts w:ascii="Times New Roman" w:hAnsi="Times New Roman"/>
              </w:rPr>
              <w:t>Nr.</w:t>
            </w:r>
          </w:p>
        </w:tc>
        <w:tc>
          <w:tcPr>
            <w:tcW w:w="1701" w:type="dxa"/>
            <w:vMerge w:val="restart"/>
            <w:vAlign w:val="center"/>
          </w:tcPr>
          <w:p w:rsidR="00DA2C47" w:rsidRDefault="00DA2C47" w:rsidP="009147A1">
            <w:pPr>
              <w:jc w:val="center"/>
              <w:rPr>
                <w:rFonts w:ascii="Times New Roman" w:hAnsi="Times New Roman"/>
              </w:rPr>
            </w:pPr>
            <w:r>
              <w:rPr>
                <w:rFonts w:ascii="Times New Roman" w:hAnsi="Times New Roman"/>
              </w:rPr>
              <w:t>Pasiūlymo teikėjas, data</w:t>
            </w:r>
          </w:p>
        </w:tc>
        <w:tc>
          <w:tcPr>
            <w:tcW w:w="1941" w:type="dxa"/>
            <w:gridSpan w:val="3"/>
            <w:vAlign w:val="center"/>
          </w:tcPr>
          <w:p w:rsidR="00DA2C47" w:rsidRDefault="00DA2C47" w:rsidP="009147A1">
            <w:pPr>
              <w:jc w:val="center"/>
              <w:rPr>
                <w:rFonts w:ascii="Times New Roman" w:hAnsi="Times New Roman"/>
              </w:rPr>
            </w:pPr>
            <w:r>
              <w:rPr>
                <w:rFonts w:ascii="Times New Roman" w:hAnsi="Times New Roman"/>
              </w:rPr>
              <w:t>Siūloma keisti</w:t>
            </w:r>
          </w:p>
        </w:tc>
        <w:tc>
          <w:tcPr>
            <w:tcW w:w="6492" w:type="dxa"/>
            <w:vMerge w:val="restart"/>
            <w:vAlign w:val="center"/>
          </w:tcPr>
          <w:p w:rsidR="00DA2C47" w:rsidRDefault="00DA2C47" w:rsidP="009147A1">
            <w:pPr>
              <w:jc w:val="center"/>
              <w:rPr>
                <w:rFonts w:ascii="Times New Roman" w:hAnsi="Times New Roman"/>
              </w:rPr>
            </w:pPr>
          </w:p>
          <w:p w:rsidR="00DA2C47" w:rsidRDefault="00DA2C47" w:rsidP="009147A1">
            <w:pPr>
              <w:jc w:val="center"/>
              <w:rPr>
                <w:rFonts w:ascii="Times New Roman" w:hAnsi="Times New Roman"/>
              </w:rPr>
            </w:pPr>
            <w:r>
              <w:rPr>
                <w:rFonts w:ascii="Times New Roman" w:hAnsi="Times New Roman"/>
              </w:rPr>
              <w:t>Pasiūlymo turinys</w:t>
            </w:r>
          </w:p>
          <w:p w:rsidR="00DA2C47" w:rsidRDefault="00DA2C47" w:rsidP="009147A1">
            <w:pPr>
              <w:jc w:val="center"/>
              <w:rPr>
                <w:rFonts w:ascii="Times New Roman" w:hAnsi="Times New Roman"/>
              </w:rPr>
            </w:pPr>
          </w:p>
        </w:tc>
        <w:tc>
          <w:tcPr>
            <w:tcW w:w="1800" w:type="dxa"/>
            <w:vMerge w:val="restart"/>
            <w:vAlign w:val="center"/>
          </w:tcPr>
          <w:p w:rsidR="00DA2C47" w:rsidRDefault="00412A7F" w:rsidP="00412A7F">
            <w:pPr>
              <w:jc w:val="center"/>
              <w:rPr>
                <w:rFonts w:ascii="Times New Roman" w:hAnsi="Times New Roman"/>
              </w:rPr>
            </w:pPr>
            <w:r>
              <w:rPr>
                <w:rFonts w:ascii="Times New Roman" w:hAnsi="Times New Roman"/>
              </w:rPr>
              <w:t xml:space="preserve">Komiteto </w:t>
            </w:r>
            <w:r w:rsidR="00DA2C47">
              <w:rPr>
                <w:rFonts w:ascii="Times New Roman" w:hAnsi="Times New Roman"/>
              </w:rPr>
              <w:t>nuomonė</w:t>
            </w:r>
          </w:p>
        </w:tc>
        <w:tc>
          <w:tcPr>
            <w:tcW w:w="2667" w:type="dxa"/>
            <w:vMerge w:val="restart"/>
            <w:vAlign w:val="center"/>
          </w:tcPr>
          <w:p w:rsidR="00DA2C47" w:rsidRDefault="00DA2C47" w:rsidP="009147A1">
            <w:pPr>
              <w:jc w:val="center"/>
              <w:rPr>
                <w:rFonts w:ascii="Times New Roman" w:hAnsi="Times New Roman"/>
              </w:rPr>
            </w:pPr>
            <w:r>
              <w:rPr>
                <w:rFonts w:ascii="Times New Roman" w:hAnsi="Times New Roman"/>
              </w:rPr>
              <w:t>Argumentai, pagrindžiantys nuomonę</w:t>
            </w:r>
          </w:p>
        </w:tc>
      </w:tr>
      <w:tr w:rsidR="00DA2C47" w:rsidTr="00FE7E9F">
        <w:trPr>
          <w:cantSplit/>
          <w:trHeight w:val="509"/>
        </w:trPr>
        <w:tc>
          <w:tcPr>
            <w:tcW w:w="675" w:type="dxa"/>
            <w:vMerge/>
          </w:tcPr>
          <w:p w:rsidR="00DA2C47" w:rsidRDefault="00DA2C47" w:rsidP="009147A1">
            <w:pPr>
              <w:rPr>
                <w:rFonts w:ascii="Times New Roman" w:hAnsi="Times New Roman"/>
              </w:rPr>
            </w:pPr>
          </w:p>
        </w:tc>
        <w:tc>
          <w:tcPr>
            <w:tcW w:w="1701" w:type="dxa"/>
            <w:vMerge/>
          </w:tcPr>
          <w:p w:rsidR="00DA2C47" w:rsidRDefault="00DA2C47" w:rsidP="009147A1">
            <w:pPr>
              <w:rPr>
                <w:rFonts w:ascii="Times New Roman" w:hAnsi="Times New Roman"/>
              </w:rPr>
            </w:pPr>
          </w:p>
        </w:tc>
        <w:tc>
          <w:tcPr>
            <w:tcW w:w="567" w:type="dxa"/>
            <w:vAlign w:val="center"/>
          </w:tcPr>
          <w:p w:rsidR="00DA2C47" w:rsidRDefault="00DA2C47" w:rsidP="009147A1">
            <w:pPr>
              <w:jc w:val="center"/>
              <w:rPr>
                <w:rFonts w:ascii="Times New Roman" w:hAnsi="Times New Roman"/>
                <w:sz w:val="20"/>
              </w:rPr>
            </w:pPr>
            <w:r>
              <w:rPr>
                <w:rFonts w:ascii="Times New Roman" w:hAnsi="Times New Roman"/>
                <w:sz w:val="20"/>
              </w:rPr>
              <w:t>Str.</w:t>
            </w:r>
          </w:p>
        </w:tc>
        <w:tc>
          <w:tcPr>
            <w:tcW w:w="665" w:type="dxa"/>
            <w:vAlign w:val="center"/>
          </w:tcPr>
          <w:p w:rsidR="00DA2C47" w:rsidRDefault="00DA2C47" w:rsidP="009147A1">
            <w:pPr>
              <w:jc w:val="center"/>
              <w:rPr>
                <w:rFonts w:ascii="Times New Roman" w:hAnsi="Times New Roman"/>
                <w:sz w:val="20"/>
              </w:rPr>
            </w:pPr>
            <w:r>
              <w:rPr>
                <w:rFonts w:ascii="Times New Roman" w:hAnsi="Times New Roman"/>
                <w:sz w:val="20"/>
              </w:rPr>
              <w:t>Str. d.</w:t>
            </w:r>
          </w:p>
        </w:tc>
        <w:tc>
          <w:tcPr>
            <w:tcW w:w="709" w:type="dxa"/>
            <w:vAlign w:val="center"/>
          </w:tcPr>
          <w:p w:rsidR="00DA2C47" w:rsidRDefault="00DA2C47" w:rsidP="009147A1">
            <w:pPr>
              <w:jc w:val="center"/>
              <w:rPr>
                <w:rFonts w:ascii="Times New Roman" w:hAnsi="Times New Roman"/>
                <w:sz w:val="20"/>
              </w:rPr>
            </w:pPr>
            <w:r>
              <w:rPr>
                <w:rFonts w:ascii="Times New Roman" w:hAnsi="Times New Roman"/>
                <w:sz w:val="20"/>
              </w:rPr>
              <w:t>P.</w:t>
            </w:r>
          </w:p>
        </w:tc>
        <w:tc>
          <w:tcPr>
            <w:tcW w:w="6492" w:type="dxa"/>
            <w:vMerge/>
          </w:tcPr>
          <w:p w:rsidR="00DA2C47" w:rsidRDefault="00DA2C47" w:rsidP="009147A1">
            <w:pPr>
              <w:rPr>
                <w:rFonts w:ascii="Times New Roman" w:hAnsi="Times New Roman"/>
              </w:rPr>
            </w:pPr>
          </w:p>
        </w:tc>
        <w:tc>
          <w:tcPr>
            <w:tcW w:w="1800" w:type="dxa"/>
            <w:vMerge/>
          </w:tcPr>
          <w:p w:rsidR="00DA2C47" w:rsidRDefault="00DA2C47" w:rsidP="00412A7F">
            <w:pPr>
              <w:jc w:val="center"/>
              <w:rPr>
                <w:rFonts w:ascii="Times New Roman" w:hAnsi="Times New Roman"/>
              </w:rPr>
            </w:pPr>
          </w:p>
        </w:tc>
        <w:tc>
          <w:tcPr>
            <w:tcW w:w="2667" w:type="dxa"/>
            <w:vMerge/>
          </w:tcPr>
          <w:p w:rsidR="00DA2C47" w:rsidRDefault="00DA2C47" w:rsidP="009147A1">
            <w:pPr>
              <w:rPr>
                <w:rFonts w:ascii="Times New Roman" w:hAnsi="Times New Roman"/>
              </w:rPr>
            </w:pPr>
          </w:p>
        </w:tc>
      </w:tr>
      <w:tr w:rsidR="00DA2C47" w:rsidTr="00FE7E9F">
        <w:trPr>
          <w:trHeight w:val="149"/>
        </w:trPr>
        <w:tc>
          <w:tcPr>
            <w:tcW w:w="675" w:type="dxa"/>
          </w:tcPr>
          <w:p w:rsidR="00DA2C47" w:rsidRDefault="001A0FDF" w:rsidP="009147A1">
            <w:pPr>
              <w:pStyle w:val="Pasiulymai2"/>
            </w:pPr>
            <w:r>
              <w:t>1.</w:t>
            </w:r>
          </w:p>
        </w:tc>
        <w:tc>
          <w:tcPr>
            <w:tcW w:w="1701" w:type="dxa"/>
          </w:tcPr>
          <w:p w:rsidR="001F07B3" w:rsidRDefault="001F07B3" w:rsidP="009147A1">
            <w:pPr>
              <w:pStyle w:val="Pasiulymai2"/>
            </w:pPr>
            <w:r>
              <w:t xml:space="preserve"> Seimo</w:t>
            </w:r>
            <w:r w:rsidR="00F4160D">
              <w:t xml:space="preserve"> kanceliarijos</w:t>
            </w:r>
            <w:r>
              <w:t xml:space="preserve"> Teisės departamentas</w:t>
            </w:r>
          </w:p>
          <w:p w:rsidR="00E84A1B" w:rsidRPr="00E84A1B" w:rsidRDefault="009A552E" w:rsidP="00A1408A">
            <w:pPr>
              <w:pStyle w:val="Pasiulymai2"/>
              <w:rPr>
                <w:spacing w:val="4"/>
              </w:rPr>
            </w:pPr>
            <w:r>
              <w:t>2017-06-20</w:t>
            </w:r>
          </w:p>
        </w:tc>
        <w:tc>
          <w:tcPr>
            <w:tcW w:w="567" w:type="dxa"/>
          </w:tcPr>
          <w:p w:rsidR="00EC3EB8" w:rsidRDefault="00EC3EB8" w:rsidP="009147A1">
            <w:pPr>
              <w:pStyle w:val="Pasiulymai2"/>
              <w:rPr>
                <w:b/>
              </w:rPr>
            </w:pPr>
          </w:p>
          <w:p w:rsidR="00EC3EB8" w:rsidRDefault="00EC3EB8" w:rsidP="009147A1">
            <w:pPr>
              <w:pStyle w:val="Pasiulymai2"/>
              <w:rPr>
                <w:b/>
              </w:rPr>
            </w:pPr>
          </w:p>
          <w:p w:rsidR="00EC3EB8" w:rsidRDefault="00EC3EB8" w:rsidP="009147A1">
            <w:pPr>
              <w:pStyle w:val="Pasiulymai2"/>
              <w:rPr>
                <w:b/>
              </w:rPr>
            </w:pPr>
          </w:p>
          <w:p w:rsidR="00DA2C47" w:rsidRDefault="00DA2C47" w:rsidP="009147A1">
            <w:pPr>
              <w:pStyle w:val="Pasiulymai2"/>
              <w:rPr>
                <w:b/>
              </w:rPr>
            </w:pPr>
          </w:p>
        </w:tc>
        <w:tc>
          <w:tcPr>
            <w:tcW w:w="665" w:type="dxa"/>
          </w:tcPr>
          <w:p w:rsidR="00DA2C47" w:rsidRDefault="00DA2C47" w:rsidP="009147A1">
            <w:pPr>
              <w:pStyle w:val="Pasiulymai2"/>
              <w:rPr>
                <w:b/>
              </w:rPr>
            </w:pPr>
          </w:p>
        </w:tc>
        <w:tc>
          <w:tcPr>
            <w:tcW w:w="709" w:type="dxa"/>
          </w:tcPr>
          <w:p w:rsidR="00DA2C47" w:rsidRDefault="00DA2C47" w:rsidP="009147A1">
            <w:pPr>
              <w:pStyle w:val="Pasiulymai2"/>
              <w:rPr>
                <w:b/>
              </w:rPr>
            </w:pPr>
          </w:p>
        </w:tc>
        <w:tc>
          <w:tcPr>
            <w:tcW w:w="6492" w:type="dxa"/>
          </w:tcPr>
          <w:p w:rsidR="009A552E" w:rsidRPr="009A552E" w:rsidRDefault="009F7699" w:rsidP="009F7699">
            <w:pPr>
              <w:tabs>
                <w:tab w:val="left" w:pos="993"/>
              </w:tabs>
              <w:jc w:val="both"/>
              <w:rPr>
                <w:rFonts w:ascii="Times New Roman" w:hAnsi="Times New Roman"/>
              </w:rPr>
            </w:pPr>
            <w:r>
              <w:rPr>
                <w:rFonts w:ascii="Times New Roman" w:hAnsi="Times New Roman"/>
              </w:rPr>
              <w:t xml:space="preserve">      </w:t>
            </w:r>
            <w:r w:rsidR="009A552E" w:rsidRPr="009A552E">
              <w:rPr>
                <w:rFonts w:ascii="Times New Roman" w:hAnsi="Times New Roman"/>
              </w:rPr>
              <w:t>Įvertinę projekto atitiktį Konstitucijai, įstatymams, teisėkūros principams ir teisės technikos taisyklėms, teikiame šias pastabas:</w:t>
            </w:r>
          </w:p>
          <w:p w:rsidR="009A552E" w:rsidRPr="009A552E" w:rsidRDefault="009A552E" w:rsidP="009F7699">
            <w:pPr>
              <w:pStyle w:val="Sraopastraipa"/>
              <w:numPr>
                <w:ilvl w:val="0"/>
                <w:numId w:val="12"/>
              </w:numPr>
              <w:tabs>
                <w:tab w:val="left" w:pos="993"/>
              </w:tabs>
              <w:ind w:left="0" w:firstLine="720"/>
              <w:jc w:val="both"/>
              <w:rPr>
                <w:rFonts w:ascii="Times New Roman" w:hAnsi="Times New Roman"/>
              </w:rPr>
            </w:pPr>
            <w:r w:rsidRPr="009A552E">
              <w:rPr>
                <w:rFonts w:ascii="Times New Roman" w:hAnsi="Times New Roman"/>
              </w:rPr>
              <w:t xml:space="preserve">Atkreiptinas dėmesys, kad šiuo metu galiojančio įstatymo 1 straipsnio 1 dalyje yra numatyta, kad </w:t>
            </w:r>
            <w:r w:rsidRPr="009A552E">
              <w:rPr>
                <w:rFonts w:ascii="Times New Roman" w:hAnsi="Times New Roman"/>
                <w:i/>
              </w:rPr>
              <w:t xml:space="preserve">įstatymo paskirtis – &lt;...&gt; įtvirtinančios asmenų lygybę ir draudimą varžyti žmogaus teises ir teikti jam privilegijas lyties, rasės, tautybės, kalbos, kilmės, socialinės padėties, tikėjimo, įsitikinimų ar pažiūrų pagrindu. </w:t>
            </w:r>
            <w:r w:rsidRPr="009A552E">
              <w:rPr>
                <w:rFonts w:ascii="Times New Roman" w:hAnsi="Times New Roman"/>
              </w:rPr>
              <w:t xml:space="preserve">Pateiktoje nuostatoje nėra įtvirtintas draudimas varžyti žmogaus teises ir teikti jam privilegijas pilietybės pagrindu, atsižvelgiant į tai, svarstytina ar šios nuostatos taip pat nereikėtų papildyti nurodant ir pilietybės </w:t>
            </w:r>
            <w:r w:rsidRPr="009A552E">
              <w:rPr>
                <w:rFonts w:ascii="Times New Roman" w:hAnsi="Times New Roman"/>
              </w:rPr>
              <w:lastRenderedPageBreak/>
              <w:t>pagrindą.</w:t>
            </w:r>
          </w:p>
          <w:p w:rsidR="00DA2C47" w:rsidRPr="009A552E" w:rsidRDefault="00DA2C47" w:rsidP="009F7699">
            <w:pPr>
              <w:overflowPunct w:val="0"/>
              <w:jc w:val="both"/>
              <w:textAlignment w:val="baseline"/>
              <w:rPr>
                <w:rFonts w:ascii="Times New Roman" w:hAnsi="Times New Roman"/>
                <w:lang w:eastAsia="lt-LT"/>
              </w:rPr>
            </w:pPr>
          </w:p>
        </w:tc>
        <w:tc>
          <w:tcPr>
            <w:tcW w:w="1800" w:type="dxa"/>
          </w:tcPr>
          <w:p w:rsidR="00AA0122" w:rsidRDefault="00AA0122" w:rsidP="00412A7F">
            <w:pPr>
              <w:pStyle w:val="Pasiulymai2"/>
              <w:jc w:val="center"/>
            </w:pPr>
          </w:p>
          <w:p w:rsidR="00A248B2" w:rsidRDefault="00A248B2" w:rsidP="00412A7F">
            <w:pPr>
              <w:pStyle w:val="Pasiulymai2"/>
              <w:jc w:val="center"/>
            </w:pPr>
          </w:p>
          <w:p w:rsidR="00A248B2" w:rsidRDefault="00684CE6" w:rsidP="00412A7F">
            <w:pPr>
              <w:pStyle w:val="Pasiulymai2"/>
              <w:jc w:val="center"/>
            </w:pPr>
            <w:r>
              <w:t>Nepritarti</w:t>
            </w:r>
          </w:p>
        </w:tc>
        <w:tc>
          <w:tcPr>
            <w:tcW w:w="2667" w:type="dxa"/>
          </w:tcPr>
          <w:p w:rsidR="001A0FDF" w:rsidRDefault="00A248B2" w:rsidP="00A248B2">
            <w:pPr>
              <w:pStyle w:val="Pasiulymai2"/>
              <w:rPr>
                <w:color w:val="000000"/>
              </w:rPr>
            </w:pPr>
            <w:r>
              <w:t>Lygių galimybių įstatymo 1 str. 1 d</w:t>
            </w:r>
            <w:r w:rsidR="00C145EB">
              <w:t>.</w:t>
            </w:r>
            <w:r>
              <w:t xml:space="preserve"> numa</w:t>
            </w:r>
            <w:r w:rsidR="00C145EB">
              <w:t>to</w:t>
            </w:r>
            <w:r>
              <w:t>, kad įstatymo tikslas - už</w:t>
            </w:r>
            <w:r>
              <w:rPr>
                <w:color w:val="000000"/>
              </w:rPr>
              <w:t>tikrinti, kad būtų įgyvendintos Lietuvos Respublikos Konstitucijos 29 straipsnio nuostatos (</w:t>
            </w:r>
            <w:r w:rsidR="00C145EB">
              <w:rPr>
                <w:color w:val="000000"/>
              </w:rPr>
              <w:t>š</w:t>
            </w:r>
            <w:r>
              <w:rPr>
                <w:color w:val="000000"/>
              </w:rPr>
              <w:t xml:space="preserve">iame Konstitucijos straipsnyje yra pateiktas baigtinis </w:t>
            </w:r>
            <w:r w:rsidR="00C145EB">
              <w:rPr>
                <w:color w:val="000000"/>
              </w:rPr>
              <w:lastRenderedPageBreak/>
              <w:t>n</w:t>
            </w:r>
            <w:r>
              <w:rPr>
                <w:color w:val="000000"/>
              </w:rPr>
              <w:t>ediskriminavimo pagrindų sąrašas).</w:t>
            </w:r>
          </w:p>
          <w:p w:rsidR="00A248B2" w:rsidRPr="00600A14" w:rsidRDefault="00C145EB" w:rsidP="00C145EB">
            <w:pPr>
              <w:pStyle w:val="Pasiulymai2"/>
            </w:pPr>
            <w:r>
              <w:t xml:space="preserve">Lygių galimybių įstatymo 1 str. 3 d. numato, kad </w:t>
            </w:r>
            <w:r>
              <w:rPr>
                <w:color w:val="000000"/>
              </w:rPr>
              <w:t xml:space="preserve"> siekiama užtikrinti Europos Sąjungos teisės aktų, nurodytų šio įstatymo priede, taikymą (kas ir yra daroma teikiant šį įstatymo pakeitimo projektą.)</w:t>
            </w:r>
          </w:p>
        </w:tc>
      </w:tr>
      <w:tr w:rsidR="009A552E" w:rsidTr="00FE7E9F">
        <w:trPr>
          <w:trHeight w:val="149"/>
        </w:trPr>
        <w:tc>
          <w:tcPr>
            <w:tcW w:w="675" w:type="dxa"/>
          </w:tcPr>
          <w:p w:rsidR="009A552E" w:rsidRDefault="009A552E" w:rsidP="009147A1">
            <w:pPr>
              <w:pStyle w:val="Pasiulymai2"/>
            </w:pPr>
          </w:p>
        </w:tc>
        <w:tc>
          <w:tcPr>
            <w:tcW w:w="1701" w:type="dxa"/>
          </w:tcPr>
          <w:p w:rsidR="009A552E" w:rsidRDefault="009A552E" w:rsidP="009147A1">
            <w:pPr>
              <w:pStyle w:val="Pasiulymai2"/>
            </w:pPr>
          </w:p>
        </w:tc>
        <w:tc>
          <w:tcPr>
            <w:tcW w:w="567" w:type="dxa"/>
          </w:tcPr>
          <w:p w:rsidR="009A552E" w:rsidRDefault="00E87FC2" w:rsidP="009147A1">
            <w:pPr>
              <w:pStyle w:val="Pasiulymai2"/>
              <w:rPr>
                <w:b/>
              </w:rPr>
            </w:pPr>
            <w:r>
              <w:rPr>
                <w:b/>
              </w:rPr>
              <w:t>1</w:t>
            </w:r>
          </w:p>
        </w:tc>
        <w:tc>
          <w:tcPr>
            <w:tcW w:w="665" w:type="dxa"/>
          </w:tcPr>
          <w:p w:rsidR="009A552E" w:rsidRDefault="009A552E" w:rsidP="009147A1">
            <w:pPr>
              <w:pStyle w:val="Pasiulymai2"/>
              <w:rPr>
                <w:b/>
              </w:rPr>
            </w:pPr>
          </w:p>
        </w:tc>
        <w:tc>
          <w:tcPr>
            <w:tcW w:w="709" w:type="dxa"/>
          </w:tcPr>
          <w:p w:rsidR="009A552E" w:rsidRDefault="009A552E" w:rsidP="009147A1">
            <w:pPr>
              <w:pStyle w:val="Pasiulymai2"/>
              <w:rPr>
                <w:b/>
              </w:rPr>
            </w:pPr>
          </w:p>
        </w:tc>
        <w:tc>
          <w:tcPr>
            <w:tcW w:w="6492" w:type="dxa"/>
          </w:tcPr>
          <w:p w:rsidR="009A552E" w:rsidRPr="009A552E" w:rsidRDefault="009A552E" w:rsidP="009F7699">
            <w:pPr>
              <w:pStyle w:val="Sraopastraipa"/>
              <w:numPr>
                <w:ilvl w:val="0"/>
                <w:numId w:val="12"/>
              </w:numPr>
              <w:tabs>
                <w:tab w:val="left" w:pos="993"/>
              </w:tabs>
              <w:ind w:left="0" w:firstLine="720"/>
              <w:jc w:val="both"/>
              <w:rPr>
                <w:rFonts w:ascii="Times New Roman" w:hAnsi="Times New Roman"/>
              </w:rPr>
            </w:pPr>
            <w:r w:rsidRPr="009A552E">
              <w:rPr>
                <w:rFonts w:ascii="Times New Roman" w:hAnsi="Times New Roman"/>
              </w:rPr>
              <w:t>Projekto 1 straipsniu keičiamo įstatymo 2 straipsnio 5 dalyje siūloma apibrėžti „pilietybės“ sąvoką, o šioje dalyje pateikiamas šeimos narių apibrėžimas su keičiamame įstatyme vartojamos „pilietybės“ sąvokos apibrėžimu tiesiogiai nesietinas ir „pilietybės“ apibrėžime neturėtų būti dėstomas. Piliečio šeimos narių sąvokos apibrėžimas dėstytinas atskira keičiamo įstatymo 2 straipsnio dalimi.</w:t>
            </w:r>
          </w:p>
          <w:p w:rsidR="009A552E" w:rsidRPr="009A552E" w:rsidRDefault="009A552E" w:rsidP="009F7699">
            <w:pPr>
              <w:overflowPunct w:val="0"/>
              <w:jc w:val="both"/>
              <w:textAlignment w:val="baseline"/>
              <w:rPr>
                <w:rFonts w:ascii="Times New Roman" w:hAnsi="Times New Roman"/>
              </w:rPr>
            </w:pPr>
          </w:p>
        </w:tc>
        <w:tc>
          <w:tcPr>
            <w:tcW w:w="1800" w:type="dxa"/>
          </w:tcPr>
          <w:p w:rsidR="009A552E" w:rsidRDefault="009F7699" w:rsidP="00412A7F">
            <w:pPr>
              <w:pStyle w:val="Pasiulymai2"/>
              <w:jc w:val="center"/>
            </w:pPr>
            <w:r>
              <w:t>Pritarti</w:t>
            </w:r>
          </w:p>
        </w:tc>
        <w:tc>
          <w:tcPr>
            <w:tcW w:w="2667" w:type="dxa"/>
          </w:tcPr>
          <w:p w:rsidR="009A552E" w:rsidRPr="00600A14" w:rsidRDefault="009A552E" w:rsidP="00796CA4">
            <w:pPr>
              <w:pStyle w:val="Pasiulymai2"/>
            </w:pPr>
          </w:p>
        </w:tc>
      </w:tr>
      <w:tr w:rsidR="009A552E" w:rsidTr="00FE7E9F">
        <w:trPr>
          <w:trHeight w:val="149"/>
        </w:trPr>
        <w:tc>
          <w:tcPr>
            <w:tcW w:w="675" w:type="dxa"/>
          </w:tcPr>
          <w:p w:rsidR="009A552E" w:rsidRDefault="009A552E" w:rsidP="009147A1">
            <w:pPr>
              <w:pStyle w:val="Pasiulymai2"/>
            </w:pPr>
          </w:p>
        </w:tc>
        <w:tc>
          <w:tcPr>
            <w:tcW w:w="1701" w:type="dxa"/>
          </w:tcPr>
          <w:p w:rsidR="009A552E" w:rsidRDefault="009A552E" w:rsidP="009147A1">
            <w:pPr>
              <w:pStyle w:val="Pasiulymai2"/>
            </w:pPr>
          </w:p>
        </w:tc>
        <w:tc>
          <w:tcPr>
            <w:tcW w:w="567" w:type="dxa"/>
          </w:tcPr>
          <w:p w:rsidR="009A552E" w:rsidRDefault="00E87FC2" w:rsidP="009147A1">
            <w:pPr>
              <w:pStyle w:val="Pasiulymai2"/>
              <w:rPr>
                <w:b/>
              </w:rPr>
            </w:pPr>
            <w:r>
              <w:rPr>
                <w:b/>
              </w:rPr>
              <w:t>1</w:t>
            </w:r>
          </w:p>
        </w:tc>
        <w:tc>
          <w:tcPr>
            <w:tcW w:w="665" w:type="dxa"/>
          </w:tcPr>
          <w:p w:rsidR="009A552E" w:rsidRDefault="009A552E" w:rsidP="009147A1">
            <w:pPr>
              <w:pStyle w:val="Pasiulymai2"/>
              <w:rPr>
                <w:b/>
              </w:rPr>
            </w:pPr>
          </w:p>
        </w:tc>
        <w:tc>
          <w:tcPr>
            <w:tcW w:w="709" w:type="dxa"/>
          </w:tcPr>
          <w:p w:rsidR="009A552E" w:rsidRDefault="009A552E" w:rsidP="009147A1">
            <w:pPr>
              <w:pStyle w:val="Pasiulymai2"/>
              <w:rPr>
                <w:b/>
              </w:rPr>
            </w:pPr>
          </w:p>
        </w:tc>
        <w:tc>
          <w:tcPr>
            <w:tcW w:w="6492" w:type="dxa"/>
          </w:tcPr>
          <w:p w:rsidR="009A552E" w:rsidRPr="009A552E" w:rsidRDefault="009A552E" w:rsidP="00C145EB">
            <w:pPr>
              <w:pStyle w:val="Sraopastraipa"/>
              <w:numPr>
                <w:ilvl w:val="0"/>
                <w:numId w:val="12"/>
              </w:numPr>
              <w:tabs>
                <w:tab w:val="left" w:pos="993"/>
              </w:tabs>
              <w:ind w:left="0" w:firstLine="720"/>
              <w:jc w:val="both"/>
              <w:rPr>
                <w:rFonts w:ascii="Times New Roman" w:hAnsi="Times New Roman"/>
              </w:rPr>
            </w:pPr>
            <w:r w:rsidRPr="009A552E">
              <w:rPr>
                <w:rFonts w:ascii="Times New Roman" w:hAnsi="Times New Roman"/>
              </w:rPr>
              <w:t xml:space="preserve">Projekto 1 straipsniu keičiamo įstatymo 2 straipsnio 5 dalyje yra pateikiama pilietybės sąvoka, kuri yra suprantama kaip </w:t>
            </w:r>
            <w:r w:rsidRPr="009A552E">
              <w:rPr>
                <w:rFonts w:ascii="Times New Roman" w:hAnsi="Times New Roman"/>
                <w:i/>
              </w:rPr>
              <w:t>Europos Sąjungos valstybių narių ir Ekonominės erdvės valstybių piliečių bei jų šeimos narių pilietybė</w:t>
            </w:r>
            <w:r w:rsidRPr="009A552E">
              <w:rPr>
                <w:rFonts w:ascii="Times New Roman" w:hAnsi="Times New Roman"/>
              </w:rPr>
              <w:t xml:space="preserve">. Būtina atkreipti dėmesį, kad projekto nuostatos konstruojamos kaip draudžiančios diskriminaciją tik tam tikrų valstybių pilietybės pagrindu, t.y. diskriminacija kitų valstybių (trečiųjų šalių, pavyzdžiui, Jungtinių Amerikos Valstijų, Rusijos Federacijos, Argentinos, Australijos, Ukrainos) pilietybės pagrindu netiesiogiai būtų leidžiama. Svarstant projektą būtina įvertinti, ar daugeliu atvejų draudžiant diskriminaciją pilietybė neturėtų būti suprantama platesne prasme ir apimti ne tik Europos Sąjungos valstybių narių ir Ekonominės erdvės valstybių pilietybes, bet ir </w:t>
            </w:r>
            <w:r w:rsidRPr="009A552E">
              <w:rPr>
                <w:rFonts w:ascii="Times New Roman" w:hAnsi="Times New Roman"/>
              </w:rPr>
              <w:lastRenderedPageBreak/>
              <w:t xml:space="preserve">visų kitų valstybių (trečiųjų šalių) pilietybes. Pavyzdžiui, jei diskriminavimas trečiųjų šalių pilietybės pagrindu yra galimas, objektyviai pateisinamas ir pagal galiojančius kitus įstatymus netgi privalomas priimant į darbą (keičiamo įstatymo 7 straipsnio 1 punktas), diskriminavimas šiuo pagrindu negalėtų būti pateisinamas to paties straipsnio 7 punkto atveju, kuriuo darbdavys įpareigojamas imtis priemonių (užtikrinti), kad darbuotojas nepatirtų seksualinio priekabiavimo. </w:t>
            </w:r>
          </w:p>
        </w:tc>
        <w:tc>
          <w:tcPr>
            <w:tcW w:w="1800" w:type="dxa"/>
          </w:tcPr>
          <w:p w:rsidR="009A552E" w:rsidRDefault="009A552E" w:rsidP="00412A7F">
            <w:pPr>
              <w:pStyle w:val="Pasiulymai2"/>
              <w:jc w:val="center"/>
            </w:pPr>
          </w:p>
          <w:p w:rsidR="00684CE6" w:rsidRDefault="00324C1C" w:rsidP="009C0518">
            <w:pPr>
              <w:pStyle w:val="Pasiulymai2"/>
              <w:jc w:val="center"/>
            </w:pPr>
            <w:r>
              <w:t>Ne</w:t>
            </w:r>
            <w:r w:rsidR="00684CE6">
              <w:t>pritarti</w:t>
            </w:r>
          </w:p>
        </w:tc>
        <w:tc>
          <w:tcPr>
            <w:tcW w:w="2667" w:type="dxa"/>
          </w:tcPr>
          <w:p w:rsidR="00684CE6" w:rsidRDefault="00324C1C" w:rsidP="00796CA4">
            <w:pPr>
              <w:pStyle w:val="Pasiulymai2"/>
              <w:rPr>
                <w:i/>
              </w:rPr>
            </w:pPr>
            <w:r>
              <w:t>Š</w:t>
            </w:r>
            <w:r w:rsidR="00684CE6">
              <w:t xml:space="preserve">iuo projektu </w:t>
            </w:r>
            <w:r w:rsidR="00684CE6" w:rsidRPr="009F7699">
              <w:rPr>
                <w:color w:val="000000"/>
              </w:rPr>
              <w:t xml:space="preserve">į nacionalinę teisę </w:t>
            </w:r>
            <w:r w:rsidR="00684CE6">
              <w:rPr>
                <w:color w:val="000000"/>
              </w:rPr>
              <w:t>perkeliama</w:t>
            </w:r>
            <w:r w:rsidR="00684CE6" w:rsidRPr="009F7699">
              <w:rPr>
                <w:color w:val="000000"/>
              </w:rPr>
              <w:t xml:space="preserve"> 2014 m. balandžio 16 d. Europos Parlamento ir Tarybos direktyvos 2014/54/ES dėl priemonių, kad darbuotojai galėtų lengviau naudotis laisvo darbuotojų judėjimo teisėmis</w:t>
            </w:r>
            <w:r w:rsidR="00BB285C">
              <w:rPr>
                <w:color w:val="000000"/>
              </w:rPr>
              <w:t xml:space="preserve">. Direktyva taikoma </w:t>
            </w:r>
            <w:r w:rsidR="00684CE6">
              <w:rPr>
                <w:color w:val="000000"/>
              </w:rPr>
              <w:t>tik</w:t>
            </w:r>
            <w:r w:rsidR="00BB285C">
              <w:rPr>
                <w:color w:val="000000"/>
              </w:rPr>
              <w:t xml:space="preserve"> </w:t>
            </w:r>
            <w:r w:rsidR="00BB285C">
              <w:rPr>
                <w:i/>
              </w:rPr>
              <w:t xml:space="preserve">Europos Sąjungos valstybių narių </w:t>
            </w:r>
            <w:r w:rsidR="00684CE6" w:rsidRPr="009A552E">
              <w:rPr>
                <w:i/>
              </w:rPr>
              <w:lastRenderedPageBreak/>
              <w:t xml:space="preserve">ir Ekonominės erdvės valstybių </w:t>
            </w:r>
            <w:r w:rsidR="00BB285C">
              <w:rPr>
                <w:i/>
              </w:rPr>
              <w:t>piliečiams</w:t>
            </w:r>
            <w:r w:rsidR="00BB285C" w:rsidRPr="009A552E">
              <w:rPr>
                <w:i/>
              </w:rPr>
              <w:t xml:space="preserve"> </w:t>
            </w:r>
            <w:r w:rsidR="00BB285C">
              <w:rPr>
                <w:i/>
              </w:rPr>
              <w:t>bei jų šeimos nariams</w:t>
            </w:r>
            <w:r w:rsidR="00684CE6">
              <w:rPr>
                <w:i/>
              </w:rPr>
              <w:t>.</w:t>
            </w:r>
          </w:p>
          <w:p w:rsidR="00684CE6" w:rsidRDefault="00684CE6" w:rsidP="00796CA4">
            <w:pPr>
              <w:pStyle w:val="Pasiulymai2"/>
            </w:pPr>
          </w:p>
          <w:p w:rsidR="00324C1C" w:rsidRDefault="00D80FA3" w:rsidP="00324C1C">
            <w:pPr>
              <w:pStyle w:val="Pasiulymai2"/>
            </w:pPr>
            <w:r>
              <w:t>Galiojančiu įstatymu d</w:t>
            </w:r>
            <w:r w:rsidR="00324C1C">
              <w:t xml:space="preserve">arbdavys </w:t>
            </w:r>
            <w:r>
              <w:t xml:space="preserve">yra </w:t>
            </w:r>
            <w:r w:rsidR="00324C1C">
              <w:t xml:space="preserve">įpareigotas užtikrinti, kad darbuotojas nepatirtų seksualinio </w:t>
            </w:r>
            <w:r>
              <w:t xml:space="preserve">priekabiavimo </w:t>
            </w:r>
            <w:r w:rsidR="00324C1C">
              <w:t xml:space="preserve">remiantis </w:t>
            </w:r>
          </w:p>
          <w:p w:rsidR="00324C1C" w:rsidRPr="00600A14" w:rsidRDefault="00324C1C" w:rsidP="00324C1C">
            <w:pPr>
              <w:pStyle w:val="Pasiulymai2"/>
            </w:pPr>
            <w:r>
              <w:t>kitais  pagrindais (lyties, rasės, tautybės, kalbos, kilmės, socialinės padėties, tikėjimo, įsitikinimų ar pažiūrų, amžiaus, lytinės orientacijos, negalios, etninės priklausomybės, religijos)</w:t>
            </w:r>
          </w:p>
        </w:tc>
      </w:tr>
      <w:tr w:rsidR="009A552E" w:rsidTr="00FE7E9F">
        <w:trPr>
          <w:trHeight w:val="149"/>
        </w:trPr>
        <w:tc>
          <w:tcPr>
            <w:tcW w:w="675" w:type="dxa"/>
          </w:tcPr>
          <w:p w:rsidR="009A552E" w:rsidRDefault="009A552E" w:rsidP="009147A1">
            <w:pPr>
              <w:pStyle w:val="Pasiulymai2"/>
            </w:pPr>
          </w:p>
        </w:tc>
        <w:tc>
          <w:tcPr>
            <w:tcW w:w="1701" w:type="dxa"/>
          </w:tcPr>
          <w:p w:rsidR="009A552E" w:rsidRDefault="009A552E" w:rsidP="009147A1">
            <w:pPr>
              <w:pStyle w:val="Pasiulymai2"/>
            </w:pPr>
          </w:p>
        </w:tc>
        <w:tc>
          <w:tcPr>
            <w:tcW w:w="567" w:type="dxa"/>
          </w:tcPr>
          <w:p w:rsidR="009A552E" w:rsidRDefault="00E87FC2" w:rsidP="009147A1">
            <w:pPr>
              <w:pStyle w:val="Pasiulymai2"/>
              <w:rPr>
                <w:b/>
              </w:rPr>
            </w:pPr>
            <w:r>
              <w:rPr>
                <w:b/>
              </w:rPr>
              <w:t>6</w:t>
            </w:r>
          </w:p>
        </w:tc>
        <w:tc>
          <w:tcPr>
            <w:tcW w:w="665" w:type="dxa"/>
          </w:tcPr>
          <w:p w:rsidR="009A552E" w:rsidRDefault="009A552E" w:rsidP="009147A1">
            <w:pPr>
              <w:pStyle w:val="Pasiulymai2"/>
              <w:rPr>
                <w:b/>
              </w:rPr>
            </w:pPr>
          </w:p>
        </w:tc>
        <w:tc>
          <w:tcPr>
            <w:tcW w:w="709" w:type="dxa"/>
          </w:tcPr>
          <w:p w:rsidR="009A552E" w:rsidRDefault="009A552E" w:rsidP="009147A1">
            <w:pPr>
              <w:pStyle w:val="Pasiulymai2"/>
              <w:rPr>
                <w:b/>
              </w:rPr>
            </w:pPr>
          </w:p>
        </w:tc>
        <w:tc>
          <w:tcPr>
            <w:tcW w:w="6492" w:type="dxa"/>
          </w:tcPr>
          <w:p w:rsidR="009A552E" w:rsidRPr="009A552E" w:rsidRDefault="009A552E" w:rsidP="00D80FA3">
            <w:pPr>
              <w:pStyle w:val="Sraopastraipa"/>
              <w:numPr>
                <w:ilvl w:val="0"/>
                <w:numId w:val="12"/>
              </w:numPr>
              <w:tabs>
                <w:tab w:val="left" w:pos="993"/>
                <w:tab w:val="left" w:pos="1134"/>
              </w:tabs>
              <w:ind w:left="0" w:firstLine="709"/>
              <w:jc w:val="both"/>
              <w:rPr>
                <w:rFonts w:ascii="Times New Roman" w:hAnsi="Times New Roman"/>
              </w:rPr>
            </w:pPr>
            <w:r w:rsidRPr="009A552E">
              <w:rPr>
                <w:rFonts w:ascii="Times New Roman" w:hAnsi="Times New Roman"/>
              </w:rPr>
              <w:t>Projekto 6 straipsniu keičiamo įstatymo 7 straipsnis dėstomas nauja redakcija. Atkreipiame dėmesį, kad keičiamo įstatymo 7 straipsnio 6 ir 7 punktai taip pat yra pakeisti Lietuvos Respublikos lygių galimybių įstatymo Nr. IX-1826 7 straipsnio pakeitimo įstatymu (</w:t>
            </w:r>
            <w:proofErr w:type="spellStart"/>
            <w:r w:rsidRPr="009A552E">
              <w:rPr>
                <w:rFonts w:ascii="Times New Roman" w:hAnsi="Times New Roman"/>
              </w:rPr>
              <w:t>reg</w:t>
            </w:r>
            <w:proofErr w:type="spellEnd"/>
            <w:r w:rsidRPr="009A552E">
              <w:rPr>
                <w:rFonts w:ascii="Times New Roman" w:hAnsi="Times New Roman"/>
              </w:rPr>
              <w:t xml:space="preserve">. Nr. XIII-365), kuris įsigalios, kaip ir vertinamas projektas, 2017 m. liepos 1 d., tačiau minėtame įstatyme ir projekte šie punktai yra išdėstyti skirtingai. </w:t>
            </w:r>
          </w:p>
        </w:tc>
        <w:tc>
          <w:tcPr>
            <w:tcW w:w="1800" w:type="dxa"/>
          </w:tcPr>
          <w:p w:rsidR="009A552E" w:rsidRDefault="009F7699" w:rsidP="00412A7F">
            <w:pPr>
              <w:pStyle w:val="Pasiulymai2"/>
              <w:jc w:val="center"/>
            </w:pPr>
            <w:r>
              <w:t xml:space="preserve">Pritarti </w:t>
            </w:r>
          </w:p>
        </w:tc>
        <w:tc>
          <w:tcPr>
            <w:tcW w:w="2667" w:type="dxa"/>
          </w:tcPr>
          <w:p w:rsidR="009A552E" w:rsidRPr="00600A14" w:rsidRDefault="009A552E" w:rsidP="00796CA4">
            <w:pPr>
              <w:pStyle w:val="Pasiulymai2"/>
            </w:pPr>
          </w:p>
        </w:tc>
      </w:tr>
    </w:tbl>
    <w:p w:rsidR="009A1FB7" w:rsidRPr="00E87FC2" w:rsidRDefault="00367362" w:rsidP="009A1FB7">
      <w:pPr>
        <w:pStyle w:val="Pagrindinistekstas"/>
        <w:keepNext/>
        <w:numPr>
          <w:ilvl w:val="0"/>
          <w:numId w:val="7"/>
        </w:numPr>
        <w:spacing w:line="240" w:lineRule="auto"/>
        <w:outlineLvl w:val="5"/>
        <w:rPr>
          <w:bCs/>
        </w:rPr>
      </w:pPr>
      <w:r w:rsidRPr="00E87FC2">
        <w:rPr>
          <w:rFonts w:ascii="Times New Roman" w:hAnsi="Times New Roman"/>
          <w:szCs w:val="24"/>
        </w:rPr>
        <w:t xml:space="preserve">Piliečių, asociacijų, politinių partijų ir kitų suinteresuotų asmenų pasiūlymai: </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975"/>
        <w:gridCol w:w="673"/>
        <w:gridCol w:w="673"/>
        <w:gridCol w:w="673"/>
        <w:gridCol w:w="562"/>
        <w:gridCol w:w="5434"/>
        <w:gridCol w:w="1819"/>
        <w:gridCol w:w="2796"/>
      </w:tblGrid>
      <w:tr w:rsidR="009A1FB7" w:rsidTr="005F7BA0">
        <w:trPr>
          <w:cantSplit/>
          <w:trHeight w:val="472"/>
          <w:tblHeader/>
          <w:jc w:val="center"/>
        </w:trPr>
        <w:tc>
          <w:tcPr>
            <w:tcW w:w="563" w:type="dxa"/>
            <w:vMerge w:val="restart"/>
            <w:vAlign w:val="center"/>
          </w:tcPr>
          <w:p w:rsidR="009A1FB7" w:rsidRDefault="009A1FB7" w:rsidP="005F7BA0">
            <w:pPr>
              <w:jc w:val="center"/>
              <w:rPr>
                <w:sz w:val="22"/>
                <w:szCs w:val="22"/>
              </w:rPr>
            </w:pPr>
            <w:r>
              <w:rPr>
                <w:sz w:val="22"/>
                <w:szCs w:val="22"/>
              </w:rPr>
              <w:t>Eil.</w:t>
            </w:r>
          </w:p>
          <w:p w:rsidR="009A1FB7" w:rsidRDefault="009A1FB7" w:rsidP="005F7BA0">
            <w:pPr>
              <w:jc w:val="center"/>
              <w:rPr>
                <w:sz w:val="22"/>
                <w:szCs w:val="22"/>
              </w:rPr>
            </w:pPr>
            <w:r>
              <w:rPr>
                <w:sz w:val="22"/>
                <w:szCs w:val="22"/>
              </w:rPr>
              <w:t>Nr.</w:t>
            </w:r>
          </w:p>
        </w:tc>
        <w:tc>
          <w:tcPr>
            <w:tcW w:w="1975" w:type="dxa"/>
            <w:vMerge w:val="restart"/>
            <w:vAlign w:val="center"/>
          </w:tcPr>
          <w:p w:rsidR="009A1FB7" w:rsidRDefault="009A1FB7" w:rsidP="005F7BA0">
            <w:pPr>
              <w:jc w:val="center"/>
              <w:rPr>
                <w:sz w:val="22"/>
                <w:szCs w:val="22"/>
              </w:rPr>
            </w:pPr>
            <w:r>
              <w:rPr>
                <w:sz w:val="22"/>
                <w:szCs w:val="22"/>
              </w:rPr>
              <w:t>Pasiūlymo teikėjas, data</w:t>
            </w:r>
          </w:p>
        </w:tc>
        <w:tc>
          <w:tcPr>
            <w:tcW w:w="2019" w:type="dxa"/>
            <w:gridSpan w:val="3"/>
            <w:vAlign w:val="center"/>
          </w:tcPr>
          <w:p w:rsidR="009A1FB7" w:rsidRDefault="009A1FB7" w:rsidP="005F7BA0">
            <w:pPr>
              <w:jc w:val="center"/>
              <w:rPr>
                <w:sz w:val="22"/>
                <w:szCs w:val="22"/>
              </w:rPr>
            </w:pPr>
            <w:r>
              <w:rPr>
                <w:sz w:val="22"/>
                <w:szCs w:val="22"/>
              </w:rPr>
              <w:t>Siūloma keisti</w:t>
            </w:r>
          </w:p>
        </w:tc>
        <w:tc>
          <w:tcPr>
            <w:tcW w:w="562" w:type="dxa"/>
            <w:vMerge w:val="restart"/>
            <w:textDirection w:val="btLr"/>
            <w:vAlign w:val="center"/>
          </w:tcPr>
          <w:p w:rsidR="009A1FB7" w:rsidRDefault="009A1FB7" w:rsidP="005F7BA0">
            <w:pPr>
              <w:ind w:left="113" w:right="113"/>
              <w:jc w:val="center"/>
              <w:rPr>
                <w:sz w:val="22"/>
                <w:szCs w:val="22"/>
              </w:rPr>
            </w:pPr>
            <w:r>
              <w:rPr>
                <w:sz w:val="22"/>
                <w:szCs w:val="22"/>
              </w:rPr>
              <w:t>Pastabos</w:t>
            </w:r>
          </w:p>
        </w:tc>
        <w:tc>
          <w:tcPr>
            <w:tcW w:w="5434" w:type="dxa"/>
            <w:vMerge w:val="restart"/>
            <w:vAlign w:val="center"/>
          </w:tcPr>
          <w:p w:rsidR="009A1FB7" w:rsidRDefault="009A1FB7" w:rsidP="005F7BA0">
            <w:pPr>
              <w:jc w:val="center"/>
              <w:rPr>
                <w:sz w:val="22"/>
                <w:szCs w:val="22"/>
              </w:rPr>
            </w:pPr>
            <w:r>
              <w:rPr>
                <w:sz w:val="22"/>
                <w:szCs w:val="22"/>
              </w:rPr>
              <w:t>Pasiūlymo turinys</w:t>
            </w:r>
          </w:p>
        </w:tc>
        <w:tc>
          <w:tcPr>
            <w:tcW w:w="1819" w:type="dxa"/>
            <w:vMerge w:val="restart"/>
            <w:vAlign w:val="center"/>
          </w:tcPr>
          <w:p w:rsidR="009A1FB7" w:rsidRDefault="009A1FB7" w:rsidP="005F7BA0">
            <w:pPr>
              <w:jc w:val="center"/>
              <w:rPr>
                <w:sz w:val="22"/>
                <w:szCs w:val="22"/>
              </w:rPr>
            </w:pPr>
            <w:r>
              <w:rPr>
                <w:sz w:val="22"/>
                <w:szCs w:val="22"/>
              </w:rPr>
              <w:t>Komiteto nuomonė</w:t>
            </w:r>
          </w:p>
        </w:tc>
        <w:tc>
          <w:tcPr>
            <w:tcW w:w="2796" w:type="dxa"/>
            <w:vMerge w:val="restart"/>
            <w:vAlign w:val="center"/>
          </w:tcPr>
          <w:p w:rsidR="009A1FB7" w:rsidRDefault="009A1FB7" w:rsidP="005F7BA0">
            <w:pPr>
              <w:jc w:val="center"/>
              <w:rPr>
                <w:sz w:val="22"/>
                <w:szCs w:val="22"/>
              </w:rPr>
            </w:pPr>
            <w:r>
              <w:rPr>
                <w:sz w:val="22"/>
                <w:szCs w:val="22"/>
              </w:rPr>
              <w:t xml:space="preserve">Argumentai, </w:t>
            </w:r>
          </w:p>
          <w:p w:rsidR="009A1FB7" w:rsidRDefault="009A1FB7" w:rsidP="005F7BA0">
            <w:pPr>
              <w:jc w:val="center"/>
              <w:rPr>
                <w:sz w:val="22"/>
                <w:szCs w:val="22"/>
              </w:rPr>
            </w:pPr>
            <w:r>
              <w:rPr>
                <w:sz w:val="22"/>
                <w:szCs w:val="22"/>
              </w:rPr>
              <w:t>pagrindžiantys nuomonę</w:t>
            </w:r>
          </w:p>
        </w:tc>
      </w:tr>
      <w:tr w:rsidR="009A1FB7" w:rsidTr="005F7BA0">
        <w:trPr>
          <w:trHeight w:val="579"/>
          <w:tblHeader/>
          <w:jc w:val="center"/>
        </w:trPr>
        <w:tc>
          <w:tcPr>
            <w:tcW w:w="563" w:type="dxa"/>
            <w:vMerge/>
          </w:tcPr>
          <w:p w:rsidR="009A1FB7" w:rsidRDefault="009A1FB7" w:rsidP="005F7BA0"/>
        </w:tc>
        <w:tc>
          <w:tcPr>
            <w:tcW w:w="1975" w:type="dxa"/>
            <w:vMerge/>
          </w:tcPr>
          <w:p w:rsidR="009A1FB7" w:rsidRDefault="009A1FB7" w:rsidP="005F7BA0"/>
        </w:tc>
        <w:tc>
          <w:tcPr>
            <w:tcW w:w="673" w:type="dxa"/>
            <w:vAlign w:val="center"/>
          </w:tcPr>
          <w:p w:rsidR="009A1FB7" w:rsidRDefault="009A1FB7" w:rsidP="005F7BA0">
            <w:pPr>
              <w:jc w:val="center"/>
              <w:rPr>
                <w:sz w:val="20"/>
              </w:rPr>
            </w:pPr>
            <w:r>
              <w:rPr>
                <w:sz w:val="20"/>
              </w:rPr>
              <w:t>str.</w:t>
            </w:r>
          </w:p>
        </w:tc>
        <w:tc>
          <w:tcPr>
            <w:tcW w:w="673" w:type="dxa"/>
            <w:vAlign w:val="center"/>
          </w:tcPr>
          <w:p w:rsidR="009A1FB7" w:rsidRDefault="009A1FB7" w:rsidP="005F7BA0">
            <w:pPr>
              <w:jc w:val="center"/>
              <w:rPr>
                <w:sz w:val="20"/>
              </w:rPr>
            </w:pPr>
            <w:r>
              <w:rPr>
                <w:sz w:val="20"/>
              </w:rPr>
              <w:t>str. d.</w:t>
            </w:r>
          </w:p>
        </w:tc>
        <w:tc>
          <w:tcPr>
            <w:tcW w:w="673" w:type="dxa"/>
            <w:vAlign w:val="center"/>
          </w:tcPr>
          <w:p w:rsidR="009A1FB7" w:rsidRDefault="009A1FB7" w:rsidP="005F7BA0">
            <w:pPr>
              <w:jc w:val="center"/>
              <w:rPr>
                <w:sz w:val="20"/>
              </w:rPr>
            </w:pPr>
            <w:r>
              <w:rPr>
                <w:sz w:val="20"/>
              </w:rPr>
              <w:t>p.</w:t>
            </w:r>
          </w:p>
        </w:tc>
        <w:tc>
          <w:tcPr>
            <w:tcW w:w="562" w:type="dxa"/>
            <w:vMerge/>
          </w:tcPr>
          <w:p w:rsidR="009A1FB7" w:rsidRDefault="009A1FB7" w:rsidP="005F7BA0"/>
        </w:tc>
        <w:tc>
          <w:tcPr>
            <w:tcW w:w="5434" w:type="dxa"/>
            <w:vMerge/>
          </w:tcPr>
          <w:p w:rsidR="009A1FB7" w:rsidRDefault="009A1FB7" w:rsidP="005F7BA0"/>
        </w:tc>
        <w:tc>
          <w:tcPr>
            <w:tcW w:w="1819" w:type="dxa"/>
            <w:vMerge/>
          </w:tcPr>
          <w:p w:rsidR="009A1FB7" w:rsidRDefault="009A1FB7" w:rsidP="005F7BA0"/>
        </w:tc>
        <w:tc>
          <w:tcPr>
            <w:tcW w:w="2796" w:type="dxa"/>
            <w:vMerge/>
          </w:tcPr>
          <w:p w:rsidR="009A1FB7" w:rsidRDefault="009A1FB7" w:rsidP="005F7BA0"/>
        </w:tc>
      </w:tr>
      <w:tr w:rsidR="009A1FB7" w:rsidTr="005F7BA0">
        <w:trPr>
          <w:jc w:val="center"/>
        </w:trPr>
        <w:tc>
          <w:tcPr>
            <w:tcW w:w="563" w:type="dxa"/>
          </w:tcPr>
          <w:p w:rsidR="009A1FB7" w:rsidRDefault="009A1FB7" w:rsidP="005F7BA0">
            <w:pPr>
              <w:pStyle w:val="Pasilymai5"/>
              <w:jc w:val="center"/>
            </w:pPr>
            <w:r>
              <w:t>1.</w:t>
            </w:r>
          </w:p>
        </w:tc>
        <w:tc>
          <w:tcPr>
            <w:tcW w:w="1975" w:type="dxa"/>
          </w:tcPr>
          <w:p w:rsidR="009A1FB7" w:rsidRPr="00D00854" w:rsidRDefault="009A1FB7" w:rsidP="005F7BA0">
            <w:pPr>
              <w:pStyle w:val="Pasilymai4"/>
              <w:rPr>
                <w:sz w:val="24"/>
                <w:szCs w:val="24"/>
              </w:rPr>
            </w:pPr>
            <w:r w:rsidRPr="00D00854">
              <w:rPr>
                <w:sz w:val="24"/>
                <w:szCs w:val="24"/>
              </w:rPr>
              <w:t>Lietuvos bankų asociacija</w:t>
            </w:r>
          </w:p>
        </w:tc>
        <w:tc>
          <w:tcPr>
            <w:tcW w:w="673" w:type="dxa"/>
          </w:tcPr>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5F7BA0">
            <w:pPr>
              <w:pStyle w:val="Pasilymai5"/>
              <w:jc w:val="center"/>
              <w:rPr>
                <w:b/>
              </w:rPr>
            </w:pPr>
          </w:p>
          <w:p w:rsidR="00E87FC2" w:rsidRDefault="00E87FC2" w:rsidP="00E87FC2">
            <w:pPr>
              <w:pStyle w:val="Pasilymai5"/>
              <w:rPr>
                <w:b/>
              </w:rPr>
            </w:pPr>
          </w:p>
          <w:p w:rsidR="00E87FC2" w:rsidRDefault="00E87FC2" w:rsidP="005F7BA0">
            <w:pPr>
              <w:pStyle w:val="Pasilymai5"/>
              <w:jc w:val="center"/>
              <w:rPr>
                <w:b/>
              </w:rPr>
            </w:pPr>
          </w:p>
          <w:p w:rsidR="00E87FC2" w:rsidRDefault="00E87FC2" w:rsidP="005F7BA0">
            <w:pPr>
              <w:pStyle w:val="Pasilymai5"/>
              <w:jc w:val="center"/>
              <w:rPr>
                <w:b/>
              </w:rPr>
            </w:pPr>
          </w:p>
          <w:p w:rsidR="009A1FB7" w:rsidRDefault="00E87FC2" w:rsidP="005F7BA0">
            <w:pPr>
              <w:pStyle w:val="Pasilymai5"/>
              <w:jc w:val="center"/>
              <w:rPr>
                <w:b/>
              </w:rPr>
            </w:pPr>
            <w:r>
              <w:rPr>
                <w:b/>
              </w:rPr>
              <w:lastRenderedPageBreak/>
              <w:t>1</w:t>
            </w:r>
          </w:p>
        </w:tc>
        <w:tc>
          <w:tcPr>
            <w:tcW w:w="673" w:type="dxa"/>
          </w:tcPr>
          <w:p w:rsidR="009A1FB7" w:rsidRDefault="009A1FB7" w:rsidP="005F7BA0">
            <w:pPr>
              <w:pStyle w:val="Pasilymai5"/>
              <w:jc w:val="center"/>
              <w:rPr>
                <w:b/>
              </w:rPr>
            </w:pPr>
          </w:p>
        </w:tc>
        <w:tc>
          <w:tcPr>
            <w:tcW w:w="673" w:type="dxa"/>
          </w:tcPr>
          <w:p w:rsidR="009A1FB7" w:rsidRDefault="009A1FB7" w:rsidP="005F7BA0">
            <w:pPr>
              <w:pStyle w:val="Pasilymai5"/>
              <w:jc w:val="center"/>
              <w:rPr>
                <w:b/>
              </w:rPr>
            </w:pPr>
          </w:p>
        </w:tc>
        <w:tc>
          <w:tcPr>
            <w:tcW w:w="562" w:type="dxa"/>
          </w:tcPr>
          <w:p w:rsidR="009A1FB7" w:rsidRDefault="009A1FB7" w:rsidP="005F7BA0">
            <w:pPr>
              <w:pStyle w:val="Pasilymai5"/>
              <w:jc w:val="center"/>
            </w:pPr>
          </w:p>
        </w:tc>
        <w:tc>
          <w:tcPr>
            <w:tcW w:w="5434" w:type="dxa"/>
          </w:tcPr>
          <w:p w:rsidR="00E70619" w:rsidRPr="00E70619" w:rsidRDefault="00E70619" w:rsidP="00E70619">
            <w:pPr>
              <w:pStyle w:val="Pasilymai5"/>
              <w:ind w:firstLine="227"/>
              <w:rPr>
                <w:b/>
                <w:sz w:val="24"/>
                <w:szCs w:val="24"/>
              </w:rPr>
            </w:pPr>
            <w:r w:rsidRPr="00E70619">
              <w:rPr>
                <w:b/>
                <w:sz w:val="24"/>
                <w:szCs w:val="24"/>
              </w:rPr>
              <w:t>Argumentai:</w:t>
            </w:r>
          </w:p>
          <w:p w:rsidR="00E70619" w:rsidRDefault="00E70619" w:rsidP="00E70619">
            <w:pPr>
              <w:pStyle w:val="Pasilymai5"/>
              <w:ind w:firstLine="227"/>
            </w:pPr>
          </w:p>
          <w:p w:rsidR="009A1FB7" w:rsidRPr="00D00854" w:rsidRDefault="009A1FB7" w:rsidP="005F7BA0">
            <w:pPr>
              <w:pStyle w:val="Bodytext50"/>
              <w:shd w:val="clear" w:color="auto" w:fill="auto"/>
              <w:spacing w:after="0" w:line="266" w:lineRule="exact"/>
              <w:ind w:left="20" w:right="20" w:firstLine="460"/>
              <w:jc w:val="both"/>
              <w:rPr>
                <w:rFonts w:ascii="Times New Roman" w:hAnsi="Times New Roman" w:cs="Times New Roman"/>
                <w:b w:val="0"/>
                <w:sz w:val="24"/>
                <w:szCs w:val="24"/>
              </w:rPr>
            </w:pPr>
            <w:r w:rsidRPr="00D00854">
              <w:rPr>
                <w:rFonts w:ascii="Times New Roman" w:hAnsi="Times New Roman" w:cs="Times New Roman"/>
                <w:b w:val="0"/>
                <w:sz w:val="24"/>
                <w:szCs w:val="24"/>
              </w:rPr>
              <w:lastRenderedPageBreak/>
              <w:t>Lietuvos bankų asociacija nori atkreipti Jūsų dėmes], kad dabartiniame teisiniame reglamentavime bankams sudaromos kliūtys pasiūlyti lojalumo programas, palankesnę kainodarą jaunimui bei senjorams, nes Lygių galimybių kontrolieriaus tarnyba šias priemones traktuoja kaip Lietuvos Respublikos lygių galimybių įstatymo pažeidimą, o Lietuvos Respublikos Seimo posėdyje, įvykusiame 2017-03-14, buvo pristatytas Lietuvos Respublikos Baudžiamojo kodekso 169, 170, 170</w:t>
            </w:r>
            <w:r w:rsidRPr="00D00854">
              <w:rPr>
                <w:rFonts w:ascii="Times New Roman" w:hAnsi="Times New Roman" w:cs="Times New Roman"/>
                <w:b w:val="0"/>
                <w:sz w:val="24"/>
                <w:szCs w:val="24"/>
                <w:vertAlign w:val="superscript"/>
              </w:rPr>
              <w:t>1</w:t>
            </w:r>
            <w:r w:rsidRPr="00D00854">
              <w:rPr>
                <w:rFonts w:ascii="Times New Roman" w:hAnsi="Times New Roman" w:cs="Times New Roman"/>
                <w:b w:val="0"/>
                <w:sz w:val="24"/>
                <w:szCs w:val="24"/>
              </w:rPr>
              <w:t xml:space="preserve"> straipsnių pakeitimo įstatymo projektas, registracijos Nr. XIIP-4575, kuriuo yra numatoma </w:t>
            </w:r>
            <w:proofErr w:type="spellStart"/>
            <w:r w:rsidRPr="00D00854">
              <w:rPr>
                <w:rFonts w:ascii="Times New Roman" w:hAnsi="Times New Roman" w:cs="Times New Roman"/>
                <w:b w:val="0"/>
                <w:sz w:val="24"/>
                <w:szCs w:val="24"/>
              </w:rPr>
              <w:t>kriminalizuoti</w:t>
            </w:r>
            <w:proofErr w:type="spellEnd"/>
            <w:r w:rsidRPr="00D00854">
              <w:rPr>
                <w:rFonts w:ascii="Times New Roman" w:hAnsi="Times New Roman" w:cs="Times New Roman"/>
                <w:b w:val="0"/>
                <w:sz w:val="24"/>
                <w:szCs w:val="24"/>
              </w:rPr>
              <w:t xml:space="preserve"> ir diskriminaciją dėl amžiaus už šį nusikaltimą numatant laisvės atėmimo bausmę iki 3 metų.</w:t>
            </w:r>
          </w:p>
          <w:p w:rsidR="009A1FB7" w:rsidRPr="00D00854" w:rsidRDefault="009A1FB7" w:rsidP="009A1FB7">
            <w:pPr>
              <w:pStyle w:val="Bodytext50"/>
              <w:shd w:val="clear" w:color="auto" w:fill="auto"/>
              <w:spacing w:after="0" w:line="240" w:lineRule="exact"/>
              <w:ind w:left="23" w:right="23" w:firstLine="459"/>
              <w:jc w:val="both"/>
              <w:rPr>
                <w:rFonts w:ascii="Times New Roman" w:hAnsi="Times New Roman" w:cs="Times New Roman"/>
                <w:b w:val="0"/>
                <w:sz w:val="24"/>
                <w:szCs w:val="24"/>
              </w:rPr>
            </w:pPr>
            <w:r w:rsidRPr="00D00854">
              <w:rPr>
                <w:rFonts w:ascii="Times New Roman" w:hAnsi="Times New Roman" w:cs="Times New Roman"/>
                <w:b w:val="0"/>
                <w:sz w:val="24"/>
                <w:szCs w:val="24"/>
              </w:rPr>
              <w:t>Mūsų nuomone, esamas reglamentavimas nepakankamai užtikrina, kad nuolat besikeičiančiame realiame gyvenime lygių galimybių būtų daugiau, nes ne tik sveikatos apsaugos, darbo saugos, užimtumo, darbo rinkos, profesinės veiklos ir profesinio mokymo srityje egzistuoja objektyvūs veiksniai, kurie nulemia nelygiavertę jaunesnio ar vyresnio amžiaus asmenų padėtį priklausomai nuo jų socialinės padėties.</w:t>
            </w:r>
          </w:p>
          <w:p w:rsidR="009A1FB7" w:rsidRDefault="009A1FB7" w:rsidP="009A1FB7">
            <w:pPr>
              <w:pStyle w:val="Bodytext50"/>
              <w:shd w:val="clear" w:color="auto" w:fill="auto"/>
              <w:spacing w:after="0" w:line="240" w:lineRule="exact"/>
              <w:ind w:left="23" w:right="23" w:firstLine="459"/>
              <w:jc w:val="both"/>
              <w:rPr>
                <w:rFonts w:ascii="Times New Roman" w:hAnsi="Times New Roman" w:cs="Times New Roman"/>
                <w:b w:val="0"/>
                <w:sz w:val="24"/>
                <w:szCs w:val="24"/>
              </w:rPr>
            </w:pPr>
            <w:r w:rsidRPr="00D00854">
              <w:rPr>
                <w:rFonts w:ascii="Times New Roman" w:hAnsi="Times New Roman" w:cs="Times New Roman"/>
                <w:b w:val="0"/>
                <w:sz w:val="24"/>
                <w:szCs w:val="24"/>
              </w:rPr>
              <w:t>Verslo laisvės draudimas, neleidžiant taikyti palankesnių paslaugų teikimo sąlygų (ypač jaunimui), prisideda prie nepatrauklios socialinės aplinkos šiam visuomenės segmentui sudarymo. Dėl to prašome imtis skubių priemonių tinkamam teisiniam reglamentavimui Įtvirtinti.</w:t>
            </w:r>
          </w:p>
          <w:p w:rsidR="00E70619" w:rsidRDefault="00E70619" w:rsidP="009A1FB7">
            <w:pPr>
              <w:pStyle w:val="Bodytext50"/>
              <w:shd w:val="clear" w:color="auto" w:fill="auto"/>
              <w:spacing w:after="0" w:line="240" w:lineRule="exact"/>
              <w:ind w:left="23" w:right="23" w:firstLine="459"/>
              <w:jc w:val="both"/>
              <w:rPr>
                <w:rFonts w:ascii="Times New Roman" w:hAnsi="Times New Roman" w:cs="Times New Roman"/>
                <w:b w:val="0"/>
                <w:sz w:val="24"/>
                <w:szCs w:val="24"/>
              </w:rPr>
            </w:pPr>
          </w:p>
          <w:p w:rsidR="00E70619" w:rsidRPr="00E70619" w:rsidRDefault="00E70619" w:rsidP="00E70619">
            <w:pPr>
              <w:pStyle w:val="Pasilymai5"/>
              <w:ind w:firstLine="227"/>
              <w:rPr>
                <w:b/>
                <w:sz w:val="24"/>
                <w:szCs w:val="24"/>
              </w:rPr>
            </w:pPr>
            <w:r w:rsidRPr="00E70619">
              <w:rPr>
                <w:b/>
                <w:sz w:val="24"/>
                <w:szCs w:val="24"/>
              </w:rPr>
              <w:t>Pasiūlymas:</w:t>
            </w:r>
          </w:p>
          <w:p w:rsidR="00E70619" w:rsidRPr="00E70619" w:rsidRDefault="00E70619" w:rsidP="00E70619">
            <w:pPr>
              <w:pStyle w:val="Pasilymai5"/>
              <w:ind w:firstLine="227"/>
              <w:rPr>
                <w:sz w:val="24"/>
                <w:szCs w:val="24"/>
              </w:rPr>
            </w:pPr>
          </w:p>
          <w:p w:rsidR="00E70619" w:rsidRPr="00E70619" w:rsidRDefault="00E70619" w:rsidP="00E70619">
            <w:pPr>
              <w:pStyle w:val="Bodytext60"/>
              <w:shd w:val="clear" w:color="auto" w:fill="auto"/>
              <w:spacing w:after="0"/>
              <w:ind w:left="20"/>
              <w:jc w:val="both"/>
              <w:rPr>
                <w:sz w:val="24"/>
                <w:szCs w:val="24"/>
              </w:rPr>
            </w:pPr>
            <w:r w:rsidRPr="00E70619">
              <w:rPr>
                <w:sz w:val="24"/>
                <w:szCs w:val="24"/>
              </w:rPr>
              <w:lastRenderedPageBreak/>
              <w:t>1 straipsnis. 2 straipsnio pakeitimas</w:t>
            </w:r>
          </w:p>
          <w:p w:rsidR="00E70619" w:rsidRPr="00E70619" w:rsidRDefault="00E70619" w:rsidP="00E70619">
            <w:pPr>
              <w:pStyle w:val="Pagrindinistekstas1"/>
              <w:shd w:val="clear" w:color="auto" w:fill="auto"/>
              <w:spacing w:before="0" w:after="0" w:line="252" w:lineRule="exact"/>
              <w:ind w:left="20"/>
              <w:rPr>
                <w:sz w:val="24"/>
                <w:szCs w:val="24"/>
              </w:rPr>
            </w:pPr>
            <w:r w:rsidRPr="00E70619">
              <w:rPr>
                <w:sz w:val="24"/>
                <w:szCs w:val="24"/>
              </w:rPr>
              <w:t>1. Pakeisti 2 straipsnio 7 dalį, papildant ją nauju 10 punktu ir ją išdėstyti taip:</w:t>
            </w:r>
          </w:p>
          <w:p w:rsidR="00E70619" w:rsidRPr="00E70619" w:rsidRDefault="00E70619" w:rsidP="00E70619">
            <w:pPr>
              <w:pStyle w:val="Pagrindinistekstas1"/>
              <w:shd w:val="clear" w:color="auto" w:fill="auto"/>
              <w:spacing w:before="0" w:after="0" w:line="252" w:lineRule="exact"/>
              <w:ind w:left="20" w:right="40"/>
              <w:rPr>
                <w:sz w:val="24"/>
                <w:szCs w:val="24"/>
              </w:rPr>
            </w:pPr>
            <w:r w:rsidRPr="00E70619">
              <w:rPr>
                <w:sz w:val="24"/>
                <w:szCs w:val="24"/>
              </w:rPr>
              <w:t>7. Tiesioginė diskriminacija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ight="40"/>
              <w:rPr>
                <w:sz w:val="24"/>
                <w:szCs w:val="24"/>
              </w:rPr>
            </w:pPr>
            <w:r w:rsidRPr="00E70619">
              <w:rPr>
                <w:sz w:val="24"/>
                <w:szCs w:val="24"/>
              </w:rPr>
              <w:t>įstatymų nustatytus apribojimus dėl amžiaus, kai tai pateisina teisėtas tikslas, o šio tikslo siekiama tinkamomis ir būtinomis priemonėmis;</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Pr>
                <w:sz w:val="24"/>
                <w:szCs w:val="24"/>
              </w:rPr>
            </w:pPr>
            <w:r w:rsidRPr="00E70619">
              <w:rPr>
                <w:sz w:val="24"/>
                <w:szCs w:val="24"/>
              </w:rPr>
              <w:t>įstatymų nustatytą reikalavimą mokėti valstybinę kalbą;</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Pr>
                <w:sz w:val="24"/>
                <w:szCs w:val="24"/>
              </w:rPr>
            </w:pPr>
            <w:r w:rsidRPr="00E70619">
              <w:rPr>
                <w:sz w:val="24"/>
                <w:szCs w:val="24"/>
              </w:rPr>
              <w:t>įstatymų nustatytais atvejais draudimą dalyvauti politinėje veikloje;</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Pr>
                <w:sz w:val="24"/>
                <w:szCs w:val="24"/>
              </w:rPr>
            </w:pPr>
            <w:r w:rsidRPr="00E70619">
              <w:rPr>
                <w:sz w:val="24"/>
                <w:szCs w:val="24"/>
              </w:rPr>
              <w:t>įstatymų nustatytas dėl pilietybės taikomas skirtingas teises;</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ight="40"/>
              <w:rPr>
                <w:sz w:val="24"/>
                <w:szCs w:val="24"/>
              </w:rPr>
            </w:pPr>
            <w:r w:rsidRPr="00E70619">
              <w:rPr>
                <w:sz w:val="24"/>
                <w:szCs w:val="24"/>
              </w:rPr>
              <w:t>įstatymų nustatytas specialias priemones sveikatos apsaugos, darbuotojų saugos, užimtumo, darbo rinkos srityje, siekiant sukurti ir taikyti integraciją į darbo aplinką garantuojančias ir skatinančias sąlygas bei galimybes;</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ight="40"/>
              <w:rPr>
                <w:sz w:val="24"/>
                <w:szCs w:val="24"/>
              </w:rPr>
            </w:pPr>
            <w:r w:rsidRPr="00E70619">
              <w:rPr>
                <w:sz w:val="24"/>
                <w:szCs w:val="24"/>
              </w:rPr>
              <w:t>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ight="40"/>
              <w:rPr>
                <w:sz w:val="24"/>
                <w:szCs w:val="24"/>
              </w:rPr>
            </w:pPr>
            <w:r w:rsidRPr="00E70619">
              <w:rPr>
                <w:sz w:val="24"/>
                <w:szCs w:val="24"/>
              </w:rPr>
              <w:lastRenderedPageBreak/>
              <w:t>kai dėl konkrečių profesinės veikios rūšių pobūdžio arba dėl jų vykdymo sąlygų tam tikra žmogaus savybė yra esminis ir lemiamas profesinis reikalavimas, o šis tikslas yra teisėtas ir reikalavimas yra proporcingas;</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ight="40"/>
              <w:rPr>
                <w:sz w:val="24"/>
                <w:szCs w:val="24"/>
              </w:rPr>
            </w:pPr>
            <w:r w:rsidRPr="00E70619">
              <w:rPr>
                <w:sz w:val="24"/>
                <w:szCs w:val="24"/>
              </w:rPr>
              <w:t>kai ribojimų, specialių reikalavimų arba tam tikrų sąlygų dėl asmens socialinės padėties teisinį reguliavimą pateisina teisėtas tikslas, o šio tikslo siekiama tinkamomis ir būtinomis priemonėmis;</w:t>
            </w:r>
          </w:p>
          <w:p w:rsidR="00E70619" w:rsidRPr="00E70619" w:rsidRDefault="00E70619" w:rsidP="00E70619">
            <w:pPr>
              <w:pStyle w:val="Pagrindinistekstas1"/>
              <w:numPr>
                <w:ilvl w:val="0"/>
                <w:numId w:val="13"/>
              </w:numPr>
              <w:shd w:val="clear" w:color="auto" w:fill="auto"/>
              <w:tabs>
                <w:tab w:val="left" w:pos="291"/>
              </w:tabs>
              <w:spacing w:before="0" w:after="0" w:line="252" w:lineRule="exact"/>
              <w:ind w:left="20"/>
              <w:rPr>
                <w:sz w:val="24"/>
                <w:szCs w:val="24"/>
              </w:rPr>
            </w:pPr>
            <w:r w:rsidRPr="00E70619">
              <w:rPr>
                <w:sz w:val="24"/>
                <w:szCs w:val="24"/>
              </w:rPr>
              <w:t>atskirų sporto varžybų neįgaliesiems rengimą.</w:t>
            </w:r>
          </w:p>
          <w:p w:rsidR="00E70619" w:rsidRDefault="00E70619" w:rsidP="00E70619">
            <w:pPr>
              <w:pStyle w:val="Bodytext60"/>
              <w:numPr>
                <w:ilvl w:val="0"/>
                <w:numId w:val="13"/>
              </w:numPr>
              <w:shd w:val="clear" w:color="auto" w:fill="auto"/>
              <w:tabs>
                <w:tab w:val="left" w:pos="301"/>
              </w:tabs>
              <w:spacing w:after="0"/>
              <w:ind w:left="23" w:right="40" w:firstLine="227"/>
              <w:jc w:val="both"/>
            </w:pPr>
            <w:r w:rsidRPr="00E70619">
              <w:rPr>
                <w:sz w:val="24"/>
                <w:szCs w:val="24"/>
              </w:rPr>
              <w:t>lengvatų teikimą amžiaus, negalios bei socialinės padėties pagrindu teikiant prekes ar paslaugas, kai tai pateisina teisėtas tikslas, o šio tikslo siekiama tinkamomis ir būtinomis priemonėmis.“</w:t>
            </w:r>
          </w:p>
        </w:tc>
        <w:tc>
          <w:tcPr>
            <w:tcW w:w="1819" w:type="dxa"/>
          </w:tcPr>
          <w:p w:rsidR="00E70619" w:rsidRDefault="00E70619" w:rsidP="005F7BA0">
            <w:pPr>
              <w:pStyle w:val="Pasilymai5"/>
              <w:jc w:val="center"/>
              <w:rPr>
                <w:sz w:val="24"/>
                <w:szCs w:val="24"/>
              </w:rPr>
            </w:pPr>
          </w:p>
          <w:p w:rsidR="00E70619" w:rsidRDefault="00E70619" w:rsidP="005F7BA0">
            <w:pPr>
              <w:pStyle w:val="Pasilymai5"/>
              <w:jc w:val="center"/>
              <w:rPr>
                <w:sz w:val="24"/>
                <w:szCs w:val="24"/>
              </w:rPr>
            </w:pPr>
          </w:p>
          <w:p w:rsidR="009A1FB7" w:rsidRPr="009F7699" w:rsidRDefault="00B73D8E" w:rsidP="005F7BA0">
            <w:pPr>
              <w:pStyle w:val="Pasilymai5"/>
              <w:jc w:val="center"/>
              <w:rPr>
                <w:sz w:val="24"/>
                <w:szCs w:val="24"/>
              </w:rPr>
            </w:pPr>
            <w:r>
              <w:rPr>
                <w:sz w:val="24"/>
                <w:szCs w:val="24"/>
              </w:rPr>
              <w:lastRenderedPageBreak/>
              <w:t>Iš dalies pritarti</w:t>
            </w:r>
          </w:p>
        </w:tc>
        <w:tc>
          <w:tcPr>
            <w:tcW w:w="2796" w:type="dxa"/>
          </w:tcPr>
          <w:p w:rsidR="00E70619" w:rsidRDefault="00E70619" w:rsidP="009F7699">
            <w:pPr>
              <w:pStyle w:val="Pasilymai5"/>
              <w:ind w:firstLine="227"/>
              <w:rPr>
                <w:sz w:val="24"/>
                <w:szCs w:val="24"/>
              </w:rPr>
            </w:pPr>
          </w:p>
          <w:p w:rsidR="00E70619" w:rsidRDefault="00E70619" w:rsidP="009F7699">
            <w:pPr>
              <w:pStyle w:val="Pasilymai5"/>
              <w:ind w:firstLine="227"/>
              <w:rPr>
                <w:sz w:val="24"/>
                <w:szCs w:val="24"/>
              </w:rPr>
            </w:pPr>
          </w:p>
          <w:p w:rsidR="009F7699" w:rsidRPr="009F7699" w:rsidRDefault="009F7699" w:rsidP="009F7699">
            <w:pPr>
              <w:pStyle w:val="Pasilymai5"/>
              <w:ind w:firstLine="227"/>
              <w:rPr>
                <w:sz w:val="24"/>
                <w:szCs w:val="24"/>
              </w:rPr>
            </w:pPr>
            <w:r w:rsidRPr="009F7699">
              <w:rPr>
                <w:sz w:val="24"/>
                <w:szCs w:val="24"/>
              </w:rPr>
              <w:lastRenderedPageBreak/>
              <w:t xml:space="preserve">Pasiūlymas nesusijęs su teikiamo įstatymo projekto tikslais. </w:t>
            </w:r>
          </w:p>
          <w:p w:rsidR="009A1FB7" w:rsidRDefault="009F7699" w:rsidP="009F7699">
            <w:pPr>
              <w:pStyle w:val="Pasilymai5"/>
              <w:ind w:firstLine="227"/>
              <w:rPr>
                <w:color w:val="000000"/>
                <w:sz w:val="24"/>
                <w:szCs w:val="24"/>
              </w:rPr>
            </w:pPr>
            <w:r w:rsidRPr="009F7699">
              <w:rPr>
                <w:sz w:val="24"/>
                <w:szCs w:val="24"/>
              </w:rPr>
              <w:t xml:space="preserve">Šio projekto tikslas - </w:t>
            </w:r>
            <w:r w:rsidRPr="009F7699">
              <w:rPr>
                <w:color w:val="000000"/>
                <w:sz w:val="24"/>
                <w:szCs w:val="24"/>
              </w:rPr>
              <w:t>perkelti į nacionalinę teisę 2014 m. balandžio 16 d. Europos Parlamento ir Tarybos direktyvos 2014/54/ES dėl priemonių, kad darbuotojai galėtų lengviau naudotis laisvo darbuotojų judėjimo teisėmis (toliau – Direktyva 2014/54/ES), 2 straipsnio 1 dalies c punktą ir 4 straipsnio 2 dalies a–d punktus.</w:t>
            </w:r>
          </w:p>
          <w:p w:rsidR="00B73D8E" w:rsidRDefault="00B73D8E" w:rsidP="009F7699">
            <w:pPr>
              <w:pStyle w:val="Pasilymai5"/>
              <w:ind w:firstLine="227"/>
              <w:rPr>
                <w:color w:val="000000"/>
                <w:sz w:val="24"/>
                <w:szCs w:val="24"/>
              </w:rPr>
            </w:pPr>
          </w:p>
          <w:p w:rsidR="00B73D8E" w:rsidRDefault="00B73D8E" w:rsidP="00B73D8E">
            <w:pPr>
              <w:pStyle w:val="Pasilymai5"/>
              <w:ind w:firstLine="227"/>
            </w:pPr>
            <w:r>
              <w:rPr>
                <w:color w:val="000000"/>
                <w:sz w:val="24"/>
                <w:szCs w:val="24"/>
              </w:rPr>
              <w:t xml:space="preserve">Šiuo metu yra sudaryta </w:t>
            </w:r>
            <w:r w:rsidRPr="00B73D8E">
              <w:rPr>
                <w:sz w:val="24"/>
                <w:szCs w:val="24"/>
              </w:rPr>
              <w:t>Lietuvos Respublikos lygių galimybių kontrolieriaus kompetencijos didinimo ir teisinio reglam</w:t>
            </w:r>
            <w:r>
              <w:rPr>
                <w:sz w:val="24"/>
                <w:szCs w:val="24"/>
              </w:rPr>
              <w:t xml:space="preserve">entavimo tobulinimo darbo grupė, kuri į  Lygių galimybių įstatymo pakeitimo projektą įtraukė ir </w:t>
            </w:r>
            <w:r>
              <w:rPr>
                <w:sz w:val="24"/>
                <w:szCs w:val="24"/>
              </w:rPr>
              <w:lastRenderedPageBreak/>
              <w:t xml:space="preserve">Lietuvos bankų asociacijos siūlomą pakeitimą. </w:t>
            </w:r>
          </w:p>
        </w:tc>
      </w:tr>
    </w:tbl>
    <w:p w:rsidR="00367362" w:rsidRPr="00AA0122" w:rsidRDefault="00367362" w:rsidP="00163C5F">
      <w:pPr>
        <w:pStyle w:val="pasiulymai0"/>
        <w:spacing w:before="0" w:beforeAutospacing="0" w:after="0" w:afterAutospacing="0"/>
        <w:ind w:firstLine="709"/>
        <w:jc w:val="both"/>
      </w:pPr>
      <w:r>
        <w:rPr>
          <w:b/>
        </w:rPr>
        <w:lastRenderedPageBreak/>
        <w:t xml:space="preserve">4. Valstybės ir savivaldybių institucijų ir įstaigų pasiūlymai: </w:t>
      </w:r>
      <w:r w:rsidR="00AA0122" w:rsidRPr="00AA0122">
        <w:t>negauta.</w:t>
      </w:r>
    </w:p>
    <w:p w:rsidR="00A1408A" w:rsidRDefault="00367362" w:rsidP="00A1408A">
      <w:pPr>
        <w:pStyle w:val="Isvadakonsoliduotaiversijai5"/>
        <w:rPr>
          <w:szCs w:val="24"/>
        </w:rPr>
      </w:pPr>
      <w:r>
        <w:rPr>
          <w:szCs w:val="24"/>
        </w:rPr>
        <w:t xml:space="preserve">5. Subjektų, turinčių įstatymų leidybos iniciatyvos teisę, pasiūlymai: </w:t>
      </w:r>
    </w:p>
    <w:tbl>
      <w:tblPr>
        <w:tblW w:w="15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
        <w:gridCol w:w="1320"/>
        <w:gridCol w:w="709"/>
        <w:gridCol w:w="709"/>
        <w:gridCol w:w="709"/>
        <w:gridCol w:w="567"/>
        <w:gridCol w:w="5826"/>
        <w:gridCol w:w="1560"/>
        <w:gridCol w:w="3360"/>
      </w:tblGrid>
      <w:tr w:rsidR="006D3BDE" w:rsidTr="00EB0F69">
        <w:trPr>
          <w:cantSplit/>
          <w:trHeight w:val="472"/>
        </w:trPr>
        <w:tc>
          <w:tcPr>
            <w:tcW w:w="588" w:type="dxa"/>
            <w:vMerge w:val="restart"/>
            <w:vAlign w:val="center"/>
          </w:tcPr>
          <w:p w:rsidR="006D3BDE" w:rsidRDefault="006D3BDE" w:rsidP="00EB0F69">
            <w:pPr>
              <w:jc w:val="center"/>
              <w:rPr>
                <w:rFonts w:ascii="Times New Roman" w:hAnsi="Times New Roman"/>
              </w:rPr>
            </w:pPr>
            <w:r>
              <w:rPr>
                <w:rFonts w:ascii="Times New Roman" w:hAnsi="Times New Roman"/>
              </w:rPr>
              <w:t>Eil.</w:t>
            </w:r>
          </w:p>
          <w:p w:rsidR="006D3BDE" w:rsidRDefault="006D3BDE" w:rsidP="00EB0F69">
            <w:pPr>
              <w:jc w:val="center"/>
              <w:rPr>
                <w:rFonts w:ascii="Times New Roman" w:hAnsi="Times New Roman"/>
              </w:rPr>
            </w:pPr>
            <w:r>
              <w:rPr>
                <w:rFonts w:ascii="Times New Roman" w:hAnsi="Times New Roman"/>
              </w:rPr>
              <w:t>Nr.</w:t>
            </w:r>
          </w:p>
        </w:tc>
        <w:tc>
          <w:tcPr>
            <w:tcW w:w="1320" w:type="dxa"/>
            <w:vMerge w:val="restart"/>
            <w:vAlign w:val="center"/>
          </w:tcPr>
          <w:p w:rsidR="006D3BDE" w:rsidRDefault="006D3BDE" w:rsidP="00EB0F69">
            <w:pPr>
              <w:jc w:val="center"/>
              <w:rPr>
                <w:rFonts w:ascii="Times New Roman" w:hAnsi="Times New Roman"/>
              </w:rPr>
            </w:pPr>
            <w:r>
              <w:rPr>
                <w:rFonts w:ascii="Times New Roman" w:hAnsi="Times New Roman"/>
              </w:rPr>
              <w:t>Pasiūlymo teikėjas, data</w:t>
            </w:r>
          </w:p>
        </w:tc>
        <w:tc>
          <w:tcPr>
            <w:tcW w:w="2127" w:type="dxa"/>
            <w:gridSpan w:val="3"/>
            <w:vAlign w:val="center"/>
          </w:tcPr>
          <w:p w:rsidR="006D3BDE" w:rsidRDefault="006D3BDE" w:rsidP="00EB0F69">
            <w:pPr>
              <w:jc w:val="center"/>
              <w:rPr>
                <w:rFonts w:ascii="Times New Roman" w:hAnsi="Times New Roman"/>
              </w:rPr>
            </w:pPr>
            <w:r>
              <w:rPr>
                <w:rFonts w:ascii="Times New Roman" w:hAnsi="Times New Roman"/>
              </w:rPr>
              <w:t>Siūloma keisti</w:t>
            </w:r>
          </w:p>
        </w:tc>
        <w:tc>
          <w:tcPr>
            <w:tcW w:w="567" w:type="dxa"/>
            <w:vMerge w:val="restart"/>
            <w:textDirection w:val="btLr"/>
            <w:vAlign w:val="center"/>
          </w:tcPr>
          <w:p w:rsidR="006D3BDE" w:rsidRDefault="006D3BDE" w:rsidP="00EB0F69">
            <w:pPr>
              <w:ind w:left="113" w:right="113"/>
              <w:jc w:val="center"/>
              <w:rPr>
                <w:rFonts w:ascii="Times New Roman" w:hAnsi="Times New Roman"/>
                <w:sz w:val="20"/>
              </w:rPr>
            </w:pPr>
            <w:r>
              <w:rPr>
                <w:rFonts w:ascii="Times New Roman" w:hAnsi="Times New Roman"/>
                <w:sz w:val="20"/>
              </w:rPr>
              <w:t>Pastabos</w:t>
            </w:r>
          </w:p>
        </w:tc>
        <w:tc>
          <w:tcPr>
            <w:tcW w:w="5826" w:type="dxa"/>
            <w:vMerge w:val="restart"/>
            <w:vAlign w:val="center"/>
          </w:tcPr>
          <w:p w:rsidR="006D3BDE" w:rsidRDefault="006D3BDE" w:rsidP="00EB0F69">
            <w:pPr>
              <w:jc w:val="center"/>
              <w:rPr>
                <w:rFonts w:ascii="Times New Roman" w:hAnsi="Times New Roman"/>
              </w:rPr>
            </w:pPr>
            <w:r>
              <w:rPr>
                <w:rFonts w:ascii="Times New Roman" w:hAnsi="Times New Roman"/>
              </w:rPr>
              <w:t>Pasiūlymo turinys</w:t>
            </w:r>
          </w:p>
        </w:tc>
        <w:tc>
          <w:tcPr>
            <w:tcW w:w="1560" w:type="dxa"/>
            <w:vMerge w:val="restart"/>
            <w:vAlign w:val="center"/>
          </w:tcPr>
          <w:p w:rsidR="006D3BDE" w:rsidRDefault="006D3BDE" w:rsidP="00EB0F69">
            <w:pPr>
              <w:jc w:val="center"/>
              <w:rPr>
                <w:rFonts w:ascii="Times New Roman" w:hAnsi="Times New Roman"/>
              </w:rPr>
            </w:pPr>
            <w:r>
              <w:rPr>
                <w:rFonts w:ascii="Times New Roman" w:hAnsi="Times New Roman"/>
              </w:rPr>
              <w:t>Komiteto nuomonė</w:t>
            </w:r>
          </w:p>
        </w:tc>
        <w:tc>
          <w:tcPr>
            <w:tcW w:w="3360" w:type="dxa"/>
            <w:vMerge w:val="restart"/>
            <w:vAlign w:val="center"/>
          </w:tcPr>
          <w:p w:rsidR="006D3BDE" w:rsidRDefault="006D3BDE" w:rsidP="00EB0F69">
            <w:pPr>
              <w:jc w:val="center"/>
              <w:rPr>
                <w:rFonts w:ascii="Times New Roman" w:hAnsi="Times New Roman"/>
              </w:rPr>
            </w:pPr>
            <w:r>
              <w:rPr>
                <w:rFonts w:ascii="Times New Roman" w:hAnsi="Times New Roman"/>
              </w:rPr>
              <w:t>Argumentai, pagrindžiantys nuomonę</w:t>
            </w:r>
          </w:p>
        </w:tc>
      </w:tr>
      <w:tr w:rsidR="006D3BDE" w:rsidTr="00EB0F69">
        <w:trPr>
          <w:cantSplit/>
          <w:trHeight w:val="579"/>
        </w:trPr>
        <w:tc>
          <w:tcPr>
            <w:tcW w:w="588" w:type="dxa"/>
            <w:vMerge/>
          </w:tcPr>
          <w:p w:rsidR="006D3BDE" w:rsidRDefault="006D3BDE" w:rsidP="00EB0F69">
            <w:pPr>
              <w:rPr>
                <w:rFonts w:ascii="Times New Roman" w:hAnsi="Times New Roman"/>
              </w:rPr>
            </w:pPr>
          </w:p>
        </w:tc>
        <w:tc>
          <w:tcPr>
            <w:tcW w:w="1320" w:type="dxa"/>
            <w:vMerge/>
          </w:tcPr>
          <w:p w:rsidR="006D3BDE" w:rsidRDefault="006D3BDE" w:rsidP="00EB0F69">
            <w:pPr>
              <w:rPr>
                <w:rFonts w:ascii="Times New Roman" w:hAnsi="Times New Roman"/>
              </w:rPr>
            </w:pPr>
          </w:p>
        </w:tc>
        <w:tc>
          <w:tcPr>
            <w:tcW w:w="709" w:type="dxa"/>
            <w:vAlign w:val="center"/>
          </w:tcPr>
          <w:p w:rsidR="006D3BDE" w:rsidRDefault="006D3BDE" w:rsidP="00EB0F69">
            <w:pPr>
              <w:jc w:val="center"/>
              <w:rPr>
                <w:rFonts w:ascii="Times New Roman" w:hAnsi="Times New Roman"/>
                <w:sz w:val="20"/>
              </w:rPr>
            </w:pPr>
            <w:r>
              <w:rPr>
                <w:rFonts w:ascii="Times New Roman" w:hAnsi="Times New Roman"/>
                <w:sz w:val="20"/>
              </w:rPr>
              <w:t>Str.</w:t>
            </w:r>
          </w:p>
        </w:tc>
        <w:tc>
          <w:tcPr>
            <w:tcW w:w="709" w:type="dxa"/>
            <w:vAlign w:val="center"/>
          </w:tcPr>
          <w:p w:rsidR="006D3BDE" w:rsidRDefault="006D3BDE" w:rsidP="00EB0F69">
            <w:pPr>
              <w:jc w:val="center"/>
              <w:rPr>
                <w:rFonts w:ascii="Times New Roman" w:hAnsi="Times New Roman"/>
                <w:sz w:val="20"/>
              </w:rPr>
            </w:pPr>
            <w:r>
              <w:rPr>
                <w:rFonts w:ascii="Times New Roman" w:hAnsi="Times New Roman"/>
                <w:sz w:val="20"/>
              </w:rPr>
              <w:t>Str. d.</w:t>
            </w:r>
          </w:p>
        </w:tc>
        <w:tc>
          <w:tcPr>
            <w:tcW w:w="709" w:type="dxa"/>
            <w:vAlign w:val="center"/>
          </w:tcPr>
          <w:p w:rsidR="006D3BDE" w:rsidRDefault="006D3BDE" w:rsidP="00EB0F69">
            <w:pPr>
              <w:jc w:val="center"/>
              <w:rPr>
                <w:rFonts w:ascii="Times New Roman" w:hAnsi="Times New Roman"/>
                <w:sz w:val="20"/>
              </w:rPr>
            </w:pPr>
            <w:r>
              <w:rPr>
                <w:rFonts w:ascii="Times New Roman" w:hAnsi="Times New Roman"/>
                <w:sz w:val="20"/>
              </w:rPr>
              <w:t>P.</w:t>
            </w:r>
          </w:p>
        </w:tc>
        <w:tc>
          <w:tcPr>
            <w:tcW w:w="567" w:type="dxa"/>
            <w:vMerge/>
          </w:tcPr>
          <w:p w:rsidR="006D3BDE" w:rsidRDefault="006D3BDE" w:rsidP="00EB0F69">
            <w:pPr>
              <w:rPr>
                <w:rFonts w:ascii="Times New Roman" w:hAnsi="Times New Roman"/>
              </w:rPr>
            </w:pPr>
          </w:p>
        </w:tc>
        <w:tc>
          <w:tcPr>
            <w:tcW w:w="5826" w:type="dxa"/>
            <w:vMerge/>
          </w:tcPr>
          <w:p w:rsidR="006D3BDE" w:rsidRDefault="006D3BDE" w:rsidP="00EB0F69">
            <w:pPr>
              <w:rPr>
                <w:rFonts w:ascii="Times New Roman" w:hAnsi="Times New Roman"/>
              </w:rPr>
            </w:pPr>
          </w:p>
        </w:tc>
        <w:tc>
          <w:tcPr>
            <w:tcW w:w="1560" w:type="dxa"/>
            <w:vMerge/>
          </w:tcPr>
          <w:p w:rsidR="006D3BDE" w:rsidRDefault="006D3BDE" w:rsidP="00EB0F69">
            <w:pPr>
              <w:rPr>
                <w:rFonts w:ascii="Times New Roman" w:hAnsi="Times New Roman"/>
              </w:rPr>
            </w:pPr>
          </w:p>
        </w:tc>
        <w:tc>
          <w:tcPr>
            <w:tcW w:w="3360" w:type="dxa"/>
            <w:vMerge/>
          </w:tcPr>
          <w:p w:rsidR="006D3BDE" w:rsidRDefault="006D3BDE" w:rsidP="00EB0F69">
            <w:pPr>
              <w:rPr>
                <w:rFonts w:ascii="Times New Roman" w:hAnsi="Times New Roman"/>
              </w:rPr>
            </w:pPr>
          </w:p>
        </w:tc>
      </w:tr>
      <w:tr w:rsidR="006D3BDE" w:rsidTr="00EB0F69">
        <w:tc>
          <w:tcPr>
            <w:tcW w:w="588" w:type="dxa"/>
          </w:tcPr>
          <w:p w:rsidR="006D3BDE" w:rsidRDefault="006D3BDE" w:rsidP="00EB0F69">
            <w:pPr>
              <w:pStyle w:val="Pasiulymai5"/>
            </w:pPr>
            <w:r>
              <w:t>1.</w:t>
            </w:r>
          </w:p>
        </w:tc>
        <w:tc>
          <w:tcPr>
            <w:tcW w:w="1320" w:type="dxa"/>
          </w:tcPr>
          <w:p w:rsidR="006D3BDE" w:rsidRDefault="006D3BDE" w:rsidP="00EB0F69">
            <w:pPr>
              <w:pStyle w:val="Pasiulymai5"/>
            </w:pPr>
            <w:r>
              <w:t>Seimo narys</w:t>
            </w:r>
          </w:p>
          <w:p w:rsidR="006D3BDE" w:rsidRDefault="006D3BDE" w:rsidP="00EB0F69">
            <w:pPr>
              <w:pStyle w:val="Pasiulymai5"/>
            </w:pPr>
            <w:r>
              <w:t>Petras Gražulis</w:t>
            </w:r>
          </w:p>
        </w:tc>
        <w:tc>
          <w:tcPr>
            <w:tcW w:w="709" w:type="dxa"/>
          </w:tcPr>
          <w:p w:rsidR="006D3BDE" w:rsidRDefault="00E87FC2" w:rsidP="00EB0F69">
            <w:pPr>
              <w:pStyle w:val="Pasiulymai5"/>
              <w:rPr>
                <w:b/>
              </w:rPr>
            </w:pPr>
            <w:r>
              <w:rPr>
                <w:b/>
              </w:rPr>
              <w:t>1</w:t>
            </w:r>
          </w:p>
        </w:tc>
        <w:tc>
          <w:tcPr>
            <w:tcW w:w="709" w:type="dxa"/>
          </w:tcPr>
          <w:p w:rsidR="006D3BDE" w:rsidRDefault="006D3BDE" w:rsidP="00EB0F69">
            <w:pPr>
              <w:pStyle w:val="Pasiulymai5"/>
              <w:rPr>
                <w:b/>
              </w:rPr>
            </w:pPr>
          </w:p>
        </w:tc>
        <w:tc>
          <w:tcPr>
            <w:tcW w:w="709" w:type="dxa"/>
          </w:tcPr>
          <w:p w:rsidR="006D3BDE" w:rsidRDefault="006D3BDE" w:rsidP="00EB0F69">
            <w:pPr>
              <w:pStyle w:val="Pasiulymai5"/>
              <w:rPr>
                <w:b/>
              </w:rPr>
            </w:pPr>
          </w:p>
        </w:tc>
        <w:tc>
          <w:tcPr>
            <w:tcW w:w="567" w:type="dxa"/>
          </w:tcPr>
          <w:p w:rsidR="006D3BDE" w:rsidRDefault="006D3BDE" w:rsidP="00EB0F69">
            <w:pPr>
              <w:pStyle w:val="Pasiulymai5"/>
            </w:pPr>
          </w:p>
        </w:tc>
        <w:tc>
          <w:tcPr>
            <w:tcW w:w="5826" w:type="dxa"/>
          </w:tcPr>
          <w:p w:rsidR="006D3BDE" w:rsidRPr="006D3BDE" w:rsidRDefault="006D3BDE" w:rsidP="006D3BDE">
            <w:pPr>
              <w:jc w:val="both"/>
              <w:outlineLvl w:val="0"/>
              <w:rPr>
                <w:rFonts w:ascii="Times New Roman" w:hAnsi="Times New Roman"/>
              </w:rPr>
            </w:pPr>
            <w:r w:rsidRPr="006D3BDE">
              <w:rPr>
                <w:rFonts w:ascii="Times New Roman" w:hAnsi="Times New Roman"/>
                <w:b/>
              </w:rPr>
              <w:t>Argumentai:</w:t>
            </w:r>
            <w:r w:rsidRPr="006D3BDE">
              <w:rPr>
                <w:rFonts w:ascii="Times New Roman" w:hAnsi="Times New Roman"/>
              </w:rPr>
              <w:t xml:space="preserve"> Lietuvoje nėra įteisintas joks partnerystę reglamentuojantis įstatymas, todėl nuostata, apibrėžianti partnerystę, yra brauktina iš siūlomo įstatymo projekto.</w:t>
            </w:r>
          </w:p>
          <w:p w:rsidR="006D3BDE" w:rsidRPr="006D3BDE" w:rsidRDefault="006D3BDE" w:rsidP="006D3BDE">
            <w:pPr>
              <w:pStyle w:val="Pasilymai5"/>
              <w:ind w:firstLine="227"/>
            </w:pPr>
          </w:p>
          <w:p w:rsidR="006D3BDE" w:rsidRPr="006D3BDE" w:rsidRDefault="006D3BDE" w:rsidP="006D3BDE">
            <w:pPr>
              <w:jc w:val="both"/>
              <w:outlineLvl w:val="0"/>
              <w:rPr>
                <w:rFonts w:ascii="Times New Roman" w:hAnsi="Times New Roman"/>
                <w:b/>
              </w:rPr>
            </w:pPr>
            <w:r w:rsidRPr="006D3BDE">
              <w:rPr>
                <w:rFonts w:ascii="Times New Roman" w:hAnsi="Times New Roman"/>
                <w:b/>
              </w:rPr>
              <w:t>Pasiūlymas:</w:t>
            </w:r>
          </w:p>
          <w:p w:rsidR="006D3BDE" w:rsidRPr="006D3BDE" w:rsidRDefault="006D3BDE" w:rsidP="006D3BDE">
            <w:pPr>
              <w:shd w:val="clear" w:color="auto" w:fill="FFFFFF"/>
              <w:jc w:val="both"/>
              <w:rPr>
                <w:rFonts w:ascii="Times New Roman" w:hAnsi="Times New Roman"/>
                <w:b/>
                <w:bCs/>
                <w:color w:val="000000"/>
              </w:rPr>
            </w:pPr>
            <w:r w:rsidRPr="006D3BDE">
              <w:rPr>
                <w:rFonts w:ascii="Times New Roman" w:hAnsi="Times New Roman"/>
                <w:color w:val="000000"/>
              </w:rPr>
              <w:t xml:space="preserve">Pakeisti Lietuvos Respublikos lygių galimybių įstatymo Nr. IX-1826 2,3,4,5,6,7,8,9,11 ir 13 straipsnių ir priedo pakeitimo įstatymo projekto Nr. XIIIP-837 (toliau – Projektas) 1 straipsnyje esančią nuostatą, apibrėžiančią </w:t>
            </w:r>
            <w:r w:rsidRPr="006D3BDE">
              <w:rPr>
                <w:rFonts w:ascii="Times New Roman" w:hAnsi="Times New Roman"/>
                <w:color w:val="000000"/>
              </w:rPr>
              <w:lastRenderedPageBreak/>
              <w:t>„Pilietybės“ sąvoką ir pakeitimą išdėstyti taip:</w:t>
            </w:r>
          </w:p>
          <w:p w:rsidR="006D3BDE" w:rsidRPr="006D3BDE" w:rsidRDefault="006D3BDE" w:rsidP="006D3BDE">
            <w:pPr>
              <w:pStyle w:val="HTMLiankstoformatuotas"/>
              <w:shd w:val="clear" w:color="auto" w:fill="FFFFFF"/>
              <w:ind w:firstLine="851"/>
              <w:jc w:val="both"/>
              <w:rPr>
                <w:rFonts w:ascii="Times New Roman" w:hAnsi="Times New Roman" w:cs="Times New Roman"/>
                <w:color w:val="000000"/>
              </w:rPr>
            </w:pPr>
            <w:r w:rsidRPr="006D3BDE">
              <w:rPr>
                <w:rFonts w:ascii="Times New Roman" w:hAnsi="Times New Roman" w:cs="Times New Roman"/>
                <w:b/>
                <w:bCs/>
                <w:color w:val="000000"/>
                <w:sz w:val="24"/>
                <w:szCs w:val="24"/>
              </w:rPr>
              <w:t>1 straipsnis. 2 straipsnio pakeitimas</w:t>
            </w:r>
          </w:p>
          <w:p w:rsidR="006D3BDE" w:rsidRPr="006D3BDE" w:rsidRDefault="006D3BDE" w:rsidP="006D3BDE">
            <w:pPr>
              <w:shd w:val="clear" w:color="auto" w:fill="FFFFFF"/>
              <w:ind w:firstLine="851"/>
              <w:jc w:val="both"/>
              <w:rPr>
                <w:rFonts w:ascii="Times New Roman" w:hAnsi="Times New Roman"/>
                <w:color w:val="000000"/>
              </w:rPr>
            </w:pPr>
            <w:r w:rsidRPr="006D3BDE">
              <w:rPr>
                <w:rFonts w:ascii="Times New Roman" w:hAnsi="Times New Roman"/>
                <w:color w:val="000000"/>
              </w:rPr>
              <w:t>Pakeisti 2 straipsnį ir jį išdėstyti taip:</w:t>
            </w:r>
          </w:p>
          <w:p w:rsidR="006D3BDE" w:rsidRPr="006D3BDE" w:rsidRDefault="006D3BDE" w:rsidP="006D3BDE">
            <w:pPr>
              <w:shd w:val="clear" w:color="auto" w:fill="FFFFFF"/>
              <w:ind w:firstLine="851"/>
              <w:jc w:val="both"/>
              <w:rPr>
                <w:rFonts w:ascii="Times New Roman" w:hAnsi="Times New Roman"/>
                <w:color w:val="000000"/>
              </w:rPr>
            </w:pPr>
            <w:r w:rsidRPr="006D3BDE">
              <w:rPr>
                <w:rFonts w:ascii="Times New Roman" w:hAnsi="Times New Roman"/>
                <w:color w:val="000000"/>
              </w:rPr>
              <w:t>„</w:t>
            </w:r>
            <w:r w:rsidRPr="006D3BDE">
              <w:rPr>
                <w:rFonts w:ascii="Times New Roman" w:hAnsi="Times New Roman"/>
                <w:b/>
                <w:bCs/>
                <w:color w:val="000000"/>
              </w:rPr>
              <w:t>2 straipsnis. Pagrindinės šio įstatymo sąvokos</w:t>
            </w:r>
          </w:p>
          <w:p w:rsidR="006D3BDE" w:rsidRDefault="00E87FC2" w:rsidP="00E87FC2">
            <w:pPr>
              <w:pStyle w:val="Pasiulymai5"/>
            </w:pPr>
            <w:r w:rsidRPr="00E87FC2">
              <w:rPr>
                <w:b/>
                <w:color w:val="000000"/>
              </w:rPr>
              <w:t xml:space="preserve">           </w:t>
            </w:r>
            <w:r w:rsidR="006D3BDE" w:rsidRPr="00E87FC2">
              <w:rPr>
                <w:b/>
                <w:color w:val="000000"/>
              </w:rPr>
              <w:t>5.</w:t>
            </w:r>
            <w:r w:rsidR="006D3BDE" w:rsidRPr="006D3BDE">
              <w:rPr>
                <w:rStyle w:val="apple-converted-space"/>
                <w:rFonts w:eastAsiaTheme="majorEastAsia"/>
                <w:color w:val="000000"/>
              </w:rPr>
              <w:t> </w:t>
            </w:r>
            <w:r w:rsidR="006D3BDE" w:rsidRPr="006D3BDE">
              <w:rPr>
                <w:b/>
                <w:color w:val="000000"/>
              </w:rPr>
              <w:t>Pilietybė</w:t>
            </w:r>
            <w:r w:rsidR="006D3BDE" w:rsidRPr="006D3BDE">
              <w:rPr>
                <w:rStyle w:val="apple-converted-space"/>
                <w:rFonts w:eastAsiaTheme="majorEastAsia"/>
                <w:color w:val="000000"/>
              </w:rPr>
              <w:t> </w:t>
            </w:r>
            <w:r w:rsidR="006D3BDE" w:rsidRPr="006D3BDE">
              <w:rPr>
                <w:color w:val="000000"/>
              </w:rPr>
              <w:t xml:space="preserve">– Europos Sąjungos valstybių narių ir Europos ekonominės erdvės valstybių piliečių bei jų šeimos narių pilietybė. Europos Sąjungos valstybės narės ar Europos ekonominės erdvės valstybės piliečio šeimos nariais laikomi sutuoktinis </w:t>
            </w:r>
            <w:r w:rsidR="006D3BDE" w:rsidRPr="006D3BDE">
              <w:rPr>
                <w:strike/>
                <w:color w:val="000000"/>
              </w:rPr>
              <w:t>arba asmuo, su kuriuo sudaryta registruotos partnerystės sutartis</w:t>
            </w:r>
            <w:r w:rsidR="006D3BDE" w:rsidRPr="006D3BDE">
              <w:rPr>
                <w:color w:val="000000"/>
              </w:rPr>
              <w:t xml:space="preserve">, tiesioginiai palikuonys, kuriems nesukakę 21 metai arba kurie yra išlaikytiniai, įskaitant sutuoktinio </w:t>
            </w:r>
            <w:r w:rsidR="006D3BDE" w:rsidRPr="006D3BDE">
              <w:rPr>
                <w:strike/>
                <w:color w:val="000000"/>
              </w:rPr>
              <w:t>arba asmens, su kuriuo sudaryta registruotos partnerystės sutartis,</w:t>
            </w:r>
            <w:r w:rsidR="006D3BDE" w:rsidRPr="006D3BDE">
              <w:rPr>
                <w:color w:val="000000"/>
              </w:rPr>
              <w:t xml:space="preserve"> tiesioginius palikuonis, kuriems nesukakę 21 metai arba kurie yra išlaikytiniai, Europos Sąjungos valstybės narės ar Europos ekonominės erdvės valstybės piliečio, sutuoktinio </w:t>
            </w:r>
            <w:r w:rsidR="006D3BDE" w:rsidRPr="006D3BDE">
              <w:rPr>
                <w:strike/>
                <w:color w:val="000000"/>
              </w:rPr>
              <w:t>ar asmens, su kuriuo sudaryta registruotos partnerystės sutartis,</w:t>
            </w:r>
            <w:r w:rsidR="006D3BDE" w:rsidRPr="006D3BDE">
              <w:rPr>
                <w:color w:val="000000"/>
              </w:rPr>
              <w:t xml:space="preserve"> išlaikomi giminaičiai pagal tiesiąją aukštutinę liniją.</w:t>
            </w:r>
          </w:p>
        </w:tc>
        <w:tc>
          <w:tcPr>
            <w:tcW w:w="1560" w:type="dxa"/>
          </w:tcPr>
          <w:p w:rsidR="006D3BDE" w:rsidRDefault="006D3BDE" w:rsidP="00EB0F69">
            <w:pPr>
              <w:pStyle w:val="Pasiulymai5"/>
            </w:pPr>
          </w:p>
          <w:p w:rsidR="006D3BDE" w:rsidRDefault="006D3BDE"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A96772" w:rsidP="00EB0F69">
            <w:pPr>
              <w:pStyle w:val="Pasiulymai5"/>
            </w:pPr>
            <w:r>
              <w:t>Iš esmės p</w:t>
            </w:r>
            <w:r w:rsidR="00E45357">
              <w:t>ritarti</w:t>
            </w:r>
          </w:p>
          <w:p w:rsidR="006D3BDE" w:rsidRDefault="006D3BDE" w:rsidP="00EB0F69">
            <w:pPr>
              <w:pStyle w:val="Pasiulymai5"/>
            </w:pPr>
          </w:p>
          <w:p w:rsidR="006D3BDE" w:rsidRDefault="006D3BDE" w:rsidP="00EB0F69">
            <w:pPr>
              <w:pStyle w:val="Pasiulymai5"/>
            </w:pPr>
          </w:p>
          <w:p w:rsidR="006D3BDE" w:rsidRDefault="006D3BDE" w:rsidP="00EB0F69">
            <w:pPr>
              <w:pStyle w:val="Pasiulymai5"/>
            </w:pPr>
          </w:p>
          <w:p w:rsidR="006D3BDE" w:rsidRDefault="006D3BDE" w:rsidP="00EB0F69">
            <w:pPr>
              <w:pStyle w:val="Pasiulymai5"/>
            </w:pPr>
          </w:p>
          <w:p w:rsidR="006D3BDE" w:rsidRDefault="006D3BDE" w:rsidP="00EB0F69">
            <w:pPr>
              <w:pStyle w:val="Pasiulymai5"/>
            </w:pPr>
          </w:p>
          <w:p w:rsidR="006D3BDE" w:rsidRDefault="006D3BDE" w:rsidP="00EB0F69">
            <w:pPr>
              <w:pStyle w:val="Pasiulymai5"/>
            </w:pPr>
          </w:p>
          <w:p w:rsidR="006D3BDE" w:rsidRDefault="006D3BDE" w:rsidP="00EB0F69">
            <w:pPr>
              <w:pStyle w:val="Pasiulymai5"/>
            </w:pPr>
          </w:p>
        </w:tc>
        <w:tc>
          <w:tcPr>
            <w:tcW w:w="3360" w:type="dxa"/>
          </w:tcPr>
          <w:p w:rsidR="006D3BDE" w:rsidRDefault="006D3BDE" w:rsidP="006D3BDE">
            <w:pPr>
              <w:pStyle w:val="Pasiulymai"/>
            </w:pPr>
          </w:p>
          <w:p w:rsidR="00A96772" w:rsidRDefault="00A96772" w:rsidP="006D3BDE">
            <w:pPr>
              <w:pStyle w:val="Pasiulymai"/>
            </w:pPr>
          </w:p>
          <w:p w:rsidR="00A96772" w:rsidRDefault="00A96772" w:rsidP="006D3BDE">
            <w:pPr>
              <w:pStyle w:val="Pasiulymai"/>
            </w:pPr>
          </w:p>
          <w:p w:rsidR="00A96772" w:rsidRPr="00A96772" w:rsidRDefault="00A96772" w:rsidP="00A96772">
            <w:pPr>
              <w:tabs>
                <w:tab w:val="left" w:pos="993"/>
              </w:tabs>
              <w:jc w:val="both"/>
              <w:rPr>
                <w:rFonts w:ascii="Times New Roman" w:hAnsi="Times New Roman"/>
              </w:rPr>
            </w:pPr>
            <w:r>
              <w:t>Atsižvelgiant į Seimo kanceliarijos teisės departamento pastabą, „p</w:t>
            </w:r>
            <w:r w:rsidRPr="00A96772">
              <w:rPr>
                <w:rFonts w:ascii="Times New Roman" w:hAnsi="Times New Roman"/>
              </w:rPr>
              <w:t>iliečio</w:t>
            </w:r>
            <w:r>
              <w:rPr>
                <w:rFonts w:ascii="Times New Roman" w:hAnsi="Times New Roman"/>
              </w:rPr>
              <w:t>“</w:t>
            </w:r>
            <w:r w:rsidRPr="00A96772">
              <w:rPr>
                <w:rFonts w:ascii="Times New Roman" w:hAnsi="Times New Roman"/>
              </w:rPr>
              <w:t xml:space="preserve"> šeimos narių sąvokos apibrėžimas dėst</w:t>
            </w:r>
            <w:r>
              <w:rPr>
                <w:rFonts w:ascii="Times New Roman" w:hAnsi="Times New Roman"/>
              </w:rPr>
              <w:t>oma</w:t>
            </w:r>
            <w:r w:rsidRPr="00A96772">
              <w:rPr>
                <w:rFonts w:ascii="Times New Roman" w:hAnsi="Times New Roman"/>
              </w:rPr>
              <w:t xml:space="preserve">s atskira keičiamo įstatymo 2 straipsnio </w:t>
            </w:r>
            <w:r w:rsidRPr="00A96772">
              <w:rPr>
                <w:rFonts w:ascii="Times New Roman" w:hAnsi="Times New Roman"/>
              </w:rPr>
              <w:lastRenderedPageBreak/>
              <w:t>dalimi.</w:t>
            </w:r>
          </w:p>
          <w:p w:rsidR="00A96772" w:rsidRDefault="00A96772" w:rsidP="006D3BDE">
            <w:pPr>
              <w:pStyle w:val="Pasiulymai"/>
            </w:pPr>
          </w:p>
        </w:tc>
      </w:tr>
      <w:tr w:rsidR="006D3BDE" w:rsidTr="00EB0F69">
        <w:tc>
          <w:tcPr>
            <w:tcW w:w="588" w:type="dxa"/>
          </w:tcPr>
          <w:p w:rsidR="006D3BDE" w:rsidRDefault="006D3BDE" w:rsidP="00EB0F69">
            <w:pPr>
              <w:pStyle w:val="Pasiulymai5"/>
            </w:pPr>
            <w:r>
              <w:lastRenderedPageBreak/>
              <w:t>2.</w:t>
            </w:r>
          </w:p>
        </w:tc>
        <w:tc>
          <w:tcPr>
            <w:tcW w:w="1320" w:type="dxa"/>
          </w:tcPr>
          <w:p w:rsidR="006D3BDE" w:rsidRDefault="006D3BDE" w:rsidP="00EB0F69">
            <w:pPr>
              <w:pStyle w:val="Pasiulymai5"/>
            </w:pPr>
            <w:r>
              <w:t>Seimo narė</w:t>
            </w:r>
          </w:p>
          <w:p w:rsidR="006D3BDE" w:rsidRDefault="006D3BDE" w:rsidP="00EB0F69">
            <w:pPr>
              <w:pStyle w:val="Pasiulymai5"/>
            </w:pPr>
            <w:r>
              <w:t xml:space="preserve">Agnė </w:t>
            </w:r>
            <w:proofErr w:type="spellStart"/>
            <w:r>
              <w:t>Širinskienė</w:t>
            </w:r>
            <w:proofErr w:type="spellEnd"/>
          </w:p>
        </w:tc>
        <w:tc>
          <w:tcPr>
            <w:tcW w:w="709" w:type="dxa"/>
          </w:tcPr>
          <w:p w:rsidR="006D3BDE" w:rsidRDefault="00C07E61" w:rsidP="00EB0F69">
            <w:pPr>
              <w:pStyle w:val="Pasiulymai5"/>
              <w:rPr>
                <w:b/>
              </w:rPr>
            </w:pPr>
            <w:r>
              <w:rPr>
                <w:b/>
              </w:rPr>
              <w:t>1</w:t>
            </w:r>
          </w:p>
        </w:tc>
        <w:tc>
          <w:tcPr>
            <w:tcW w:w="709" w:type="dxa"/>
          </w:tcPr>
          <w:p w:rsidR="006D3BDE" w:rsidRDefault="006D3BDE" w:rsidP="00EB0F69">
            <w:pPr>
              <w:pStyle w:val="Pasiulymai5"/>
              <w:rPr>
                <w:b/>
              </w:rPr>
            </w:pPr>
          </w:p>
        </w:tc>
        <w:tc>
          <w:tcPr>
            <w:tcW w:w="709" w:type="dxa"/>
          </w:tcPr>
          <w:p w:rsidR="006D3BDE" w:rsidRDefault="006D3BDE" w:rsidP="00EB0F69">
            <w:pPr>
              <w:pStyle w:val="Pasiulymai5"/>
              <w:rPr>
                <w:b/>
              </w:rPr>
            </w:pPr>
          </w:p>
        </w:tc>
        <w:tc>
          <w:tcPr>
            <w:tcW w:w="567" w:type="dxa"/>
          </w:tcPr>
          <w:p w:rsidR="006D3BDE" w:rsidRDefault="006D3BDE" w:rsidP="00EB0F69">
            <w:pPr>
              <w:pStyle w:val="Pasiulymai5"/>
            </w:pPr>
          </w:p>
        </w:tc>
        <w:tc>
          <w:tcPr>
            <w:tcW w:w="5826" w:type="dxa"/>
          </w:tcPr>
          <w:p w:rsidR="00C07E61" w:rsidRPr="00C07E61" w:rsidRDefault="00C07E61" w:rsidP="00C07E61">
            <w:pPr>
              <w:shd w:val="clear" w:color="auto" w:fill="FFFFFF"/>
              <w:jc w:val="both"/>
              <w:rPr>
                <w:rFonts w:ascii="Times New Roman" w:hAnsi="Times New Roman"/>
                <w:b/>
                <w:lang w:eastAsia="lt-LT"/>
              </w:rPr>
            </w:pPr>
            <w:r w:rsidRPr="00C07E61">
              <w:rPr>
                <w:rFonts w:ascii="Times New Roman" w:hAnsi="Times New Roman"/>
                <w:lang w:eastAsia="lt-LT"/>
              </w:rPr>
              <w:t> </w:t>
            </w:r>
            <w:r>
              <w:rPr>
                <w:rFonts w:ascii="Times New Roman" w:hAnsi="Times New Roman"/>
                <w:lang w:eastAsia="lt-LT"/>
              </w:rPr>
              <w:t xml:space="preserve">       </w:t>
            </w:r>
            <w:r w:rsidRPr="00C07E61">
              <w:rPr>
                <w:rFonts w:ascii="Times New Roman" w:hAnsi="Times New Roman"/>
                <w:b/>
                <w:lang w:eastAsia="lt-LT"/>
              </w:rPr>
              <w:t>Argumentai:</w:t>
            </w:r>
          </w:p>
          <w:p w:rsidR="00C07E61" w:rsidRPr="00C07E61" w:rsidRDefault="00C07E61" w:rsidP="00C07E61">
            <w:pPr>
              <w:shd w:val="clear" w:color="auto" w:fill="FFFFFF"/>
              <w:jc w:val="both"/>
              <w:rPr>
                <w:rFonts w:ascii="Times New Roman" w:hAnsi="Times New Roman"/>
                <w:lang w:eastAsia="lt-LT"/>
              </w:rPr>
            </w:pPr>
            <w:r>
              <w:rPr>
                <w:rFonts w:ascii="Times New Roman" w:hAnsi="Times New Roman"/>
                <w:lang w:eastAsia="lt-LT"/>
              </w:rPr>
              <w:t xml:space="preserve">        </w:t>
            </w:r>
            <w:r w:rsidRPr="00C07E61">
              <w:rPr>
                <w:rFonts w:ascii="Times New Roman" w:hAnsi="Times New Roman"/>
                <w:lang w:eastAsia="lt-LT"/>
              </w:rPr>
              <w:t>Lietuvoje partnerystės institutas nėra tapatinamas su santuoka ir šie du institutai nėra lygiaverčiai savo teisių ir pareigų apimtimi, tuo tarpu pagal Direktyvą 2004/38 sąvoka "šeimos narys" turėtų reikšti ir registruotą partnerį, jei priimančiosios valstybės narės teisė traktuoja registruotą partnerystę kaip lygiavertę santuokai. Dėl to, įvertinus nacionalinės teisės ypatumus, perkeliant Direktyvos sąvokas reikėtų atsisakyti nuorodos į partnerystę „šeimos nario“ sąvokoje.</w:t>
            </w:r>
          </w:p>
          <w:p w:rsidR="00C07E61" w:rsidRDefault="00C07E61" w:rsidP="00C07E61">
            <w:pPr>
              <w:jc w:val="both"/>
              <w:rPr>
                <w:rFonts w:ascii="Times New Roman" w:hAnsi="Times New Roman"/>
                <w:b/>
                <w:bCs/>
                <w:lang w:eastAsia="lt-LT"/>
              </w:rPr>
            </w:pPr>
          </w:p>
          <w:p w:rsidR="00C07E61" w:rsidRPr="00C07E61" w:rsidRDefault="00C07E61" w:rsidP="00C07E61">
            <w:pPr>
              <w:jc w:val="both"/>
              <w:rPr>
                <w:rFonts w:ascii="Times New Roman" w:hAnsi="Times New Roman"/>
                <w:lang w:eastAsia="lt-LT"/>
              </w:rPr>
            </w:pPr>
            <w:r w:rsidRPr="00C07E61">
              <w:rPr>
                <w:rFonts w:ascii="Times New Roman" w:hAnsi="Times New Roman"/>
                <w:b/>
                <w:bCs/>
                <w:lang w:eastAsia="lt-LT"/>
              </w:rPr>
              <w:t>Pasiūlymas:</w:t>
            </w:r>
          </w:p>
          <w:p w:rsidR="00C07E61" w:rsidRPr="00C07E61" w:rsidRDefault="00C07E61" w:rsidP="00C0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Courier New" w:hAnsi="Courier New" w:cs="Courier New"/>
                <w:sz w:val="20"/>
                <w:szCs w:val="20"/>
                <w:lang w:eastAsia="lt-LT"/>
              </w:rPr>
            </w:pPr>
            <w:r w:rsidRPr="00C07E61">
              <w:rPr>
                <w:rFonts w:ascii="Times New Roman" w:hAnsi="Times New Roman"/>
                <w:b/>
                <w:bCs/>
                <w:lang w:eastAsia="lt-LT"/>
              </w:rPr>
              <w:t> </w:t>
            </w:r>
          </w:p>
          <w:p w:rsidR="00C07E61" w:rsidRPr="00C07E61" w:rsidRDefault="00C07E61" w:rsidP="00C07E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Courier New" w:hAnsi="Courier New" w:cs="Courier New"/>
                <w:sz w:val="20"/>
                <w:szCs w:val="20"/>
                <w:lang w:eastAsia="lt-LT"/>
              </w:rPr>
            </w:pPr>
            <w:r w:rsidRPr="00C07E61">
              <w:rPr>
                <w:rFonts w:ascii="Times New Roman" w:hAnsi="Times New Roman"/>
                <w:b/>
                <w:bCs/>
                <w:lang w:eastAsia="lt-LT"/>
              </w:rPr>
              <w:t>1 straipsnis. 2 straipsnio pakeitimas</w:t>
            </w:r>
          </w:p>
          <w:p w:rsidR="00C07E61" w:rsidRPr="00C07E61" w:rsidRDefault="00C07E61" w:rsidP="00C07E61">
            <w:pPr>
              <w:shd w:val="clear" w:color="auto" w:fill="FFFFFF"/>
              <w:ind w:firstLine="851"/>
              <w:jc w:val="both"/>
              <w:rPr>
                <w:rFonts w:ascii="Times New Roman" w:hAnsi="Times New Roman"/>
                <w:lang w:eastAsia="lt-LT"/>
              </w:rPr>
            </w:pPr>
            <w:r w:rsidRPr="00C07E61">
              <w:rPr>
                <w:rFonts w:ascii="Times New Roman" w:hAnsi="Times New Roman"/>
                <w:lang w:eastAsia="lt-LT"/>
              </w:rPr>
              <w:lastRenderedPageBreak/>
              <w:t>Pakeisti 2 straipsnio 6 dalį ir ją išdėstyti taip:</w:t>
            </w:r>
          </w:p>
          <w:p w:rsidR="00C07E61" w:rsidRPr="00C07E61" w:rsidRDefault="00C07E61" w:rsidP="00C07E61">
            <w:pPr>
              <w:shd w:val="clear" w:color="auto" w:fill="FFFFFF"/>
              <w:ind w:firstLine="851"/>
              <w:jc w:val="both"/>
              <w:rPr>
                <w:rFonts w:ascii="Times New Roman" w:hAnsi="Times New Roman"/>
                <w:lang w:eastAsia="lt-LT"/>
              </w:rPr>
            </w:pPr>
            <w:r w:rsidRPr="00C07E61">
              <w:rPr>
                <w:rFonts w:ascii="Times New Roman" w:hAnsi="Times New Roman"/>
                <w:lang w:eastAsia="lt-LT"/>
              </w:rPr>
              <w:t xml:space="preserve">„6. </w:t>
            </w:r>
            <w:r w:rsidRPr="00C07E61">
              <w:rPr>
                <w:rFonts w:ascii="Times New Roman" w:hAnsi="Times New Roman"/>
                <w:b/>
                <w:bCs/>
                <w:lang w:eastAsia="lt-LT"/>
              </w:rPr>
              <w:t>Europos Sąjungos valstybės narės ar Europos ekonominės erdvės valstybės</w:t>
            </w:r>
            <w:r w:rsidRPr="00C07E61">
              <w:rPr>
                <w:rFonts w:ascii="Times New Roman" w:hAnsi="Times New Roman"/>
                <w:lang w:eastAsia="lt-LT"/>
              </w:rPr>
              <w:t xml:space="preserve"> </w:t>
            </w:r>
            <w:r w:rsidRPr="00C07E61">
              <w:rPr>
                <w:rFonts w:ascii="Times New Roman" w:hAnsi="Times New Roman"/>
                <w:b/>
                <w:bCs/>
                <w:lang w:eastAsia="lt-LT"/>
              </w:rPr>
              <w:t>piliečio šeimos nariai</w:t>
            </w:r>
            <w:r w:rsidRPr="00C07E61">
              <w:rPr>
                <w:rFonts w:ascii="Times New Roman" w:hAnsi="Times New Roman"/>
                <w:lang w:eastAsia="lt-LT"/>
              </w:rPr>
              <w:t xml:space="preserve"> – sutuoktinis </w:t>
            </w:r>
            <w:r w:rsidRPr="00C07E61">
              <w:rPr>
                <w:rFonts w:ascii="Times New Roman" w:hAnsi="Times New Roman"/>
                <w:strike/>
                <w:lang w:eastAsia="lt-LT"/>
              </w:rPr>
              <w:t>arba asmuo, su kuriuo sudaryta registruotos partnerystės sutartis</w:t>
            </w:r>
            <w:r w:rsidRPr="00C07E61">
              <w:rPr>
                <w:rFonts w:ascii="Times New Roman" w:hAnsi="Times New Roman"/>
                <w:lang w:eastAsia="lt-LT"/>
              </w:rPr>
              <w:t xml:space="preserve">, tiesioginiai palikuonys, kuriems nesukakę 21 metai arba kurie yra išlaikytiniai, įskaitant sutuoktinio </w:t>
            </w:r>
            <w:r w:rsidRPr="00C07E61">
              <w:rPr>
                <w:rFonts w:ascii="Times New Roman" w:hAnsi="Times New Roman"/>
                <w:strike/>
                <w:lang w:eastAsia="lt-LT"/>
              </w:rPr>
              <w:t>arba asmens, su kuriuo sudaryta registruotos partnerystės sutartis,</w:t>
            </w:r>
            <w:r w:rsidRPr="00C07E61">
              <w:rPr>
                <w:rFonts w:ascii="Times New Roman" w:hAnsi="Times New Roman"/>
                <w:lang w:eastAsia="lt-LT"/>
              </w:rPr>
              <w:t xml:space="preserve"> tiesioginius palikuonis, kuriems nesukakę 21 metai arba kurie yra išlaikytiniai, Europos Sąjungos valstybės narės ar Europos ekonominės erdvės valstybės piliečio, sutuoktinio </w:t>
            </w:r>
            <w:r w:rsidRPr="00C07E61">
              <w:rPr>
                <w:rFonts w:ascii="Times New Roman" w:hAnsi="Times New Roman"/>
                <w:strike/>
                <w:lang w:eastAsia="lt-LT"/>
              </w:rPr>
              <w:t>ar asmens, su kuriuo sudaryta registruotos partnerystės sutartis,</w:t>
            </w:r>
            <w:r w:rsidRPr="00C07E61">
              <w:rPr>
                <w:rFonts w:ascii="Times New Roman" w:hAnsi="Times New Roman"/>
                <w:lang w:eastAsia="lt-LT"/>
              </w:rPr>
              <w:t xml:space="preserve"> išlaikomi giminaičiai pagal tiesiąją aukštutinę liniją.“</w:t>
            </w:r>
          </w:p>
          <w:p w:rsidR="006D3BDE" w:rsidRDefault="006D3BDE" w:rsidP="00EB0F69">
            <w:pPr>
              <w:pStyle w:val="Pasiulymai5"/>
            </w:pPr>
          </w:p>
        </w:tc>
        <w:tc>
          <w:tcPr>
            <w:tcW w:w="1560" w:type="dxa"/>
          </w:tcPr>
          <w:p w:rsidR="006D3BDE" w:rsidRDefault="006D3BDE"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p>
          <w:p w:rsidR="00E45357" w:rsidRDefault="00E45357" w:rsidP="00EB0F69">
            <w:pPr>
              <w:pStyle w:val="Pasiulymai5"/>
            </w:pPr>
            <w:r>
              <w:t>Pritarti</w:t>
            </w:r>
          </w:p>
        </w:tc>
        <w:tc>
          <w:tcPr>
            <w:tcW w:w="3360" w:type="dxa"/>
          </w:tcPr>
          <w:p w:rsidR="006D3BDE" w:rsidRDefault="006D3BDE" w:rsidP="00EB0F69">
            <w:pPr>
              <w:pStyle w:val="Pasiulymai5"/>
            </w:pPr>
          </w:p>
        </w:tc>
      </w:tr>
    </w:tbl>
    <w:p w:rsidR="00295C6C" w:rsidRDefault="00367362" w:rsidP="00163C5F">
      <w:pPr>
        <w:ind w:left="720"/>
        <w:jc w:val="both"/>
        <w:rPr>
          <w:rFonts w:ascii="Times New Roman" w:hAnsi="Times New Roman"/>
        </w:rPr>
      </w:pPr>
      <w:r>
        <w:rPr>
          <w:rFonts w:ascii="Times New Roman" w:hAnsi="Times New Roman"/>
          <w:b/>
        </w:rPr>
        <w:lastRenderedPageBreak/>
        <w:t>6. Komiteto sprendimas ir pasiūlymai</w:t>
      </w:r>
      <w:r w:rsidRPr="00F4160D">
        <w:rPr>
          <w:rFonts w:ascii="Times New Roman" w:hAnsi="Times New Roman"/>
        </w:rPr>
        <w:t>:</w:t>
      </w:r>
      <w:r w:rsidR="00796CA4" w:rsidRPr="00F4160D">
        <w:rPr>
          <w:rFonts w:ascii="Times New Roman" w:hAnsi="Times New Roman"/>
        </w:rPr>
        <w:t xml:space="preserve">  </w:t>
      </w:r>
    </w:p>
    <w:p w:rsidR="00163C5F" w:rsidRDefault="00295C6C" w:rsidP="00A1408A">
      <w:pPr>
        <w:ind w:left="1440"/>
        <w:jc w:val="both"/>
        <w:rPr>
          <w:rFonts w:ascii="Times New Roman" w:hAnsi="Times New Roman"/>
          <w:b/>
        </w:rPr>
      </w:pPr>
      <w:r w:rsidRPr="00295C6C">
        <w:rPr>
          <w:rFonts w:ascii="Times New Roman" w:hAnsi="Times New Roman"/>
          <w:b/>
        </w:rPr>
        <w:t>6.1. Sprendimas</w:t>
      </w:r>
      <w:r w:rsidR="00A1408A">
        <w:rPr>
          <w:rFonts w:ascii="Times New Roman" w:hAnsi="Times New Roman"/>
          <w:b/>
        </w:rPr>
        <w:t xml:space="preserve"> </w:t>
      </w:r>
      <w:r w:rsidR="009A552E">
        <w:rPr>
          <w:rFonts w:ascii="Times New Roman" w:hAnsi="Times New Roman"/>
        </w:rPr>
        <w:t xml:space="preserve"> pritarti Komiteto išvadoms ir Komiteto patobulintam įstatymo </w:t>
      </w:r>
      <w:r w:rsidR="00D45231" w:rsidRPr="00D45231">
        <w:rPr>
          <w:rFonts w:ascii="Times New Roman" w:hAnsi="Times New Roman"/>
        </w:rPr>
        <w:t>projekt</w:t>
      </w:r>
      <w:r w:rsidR="00D45231">
        <w:rPr>
          <w:rFonts w:ascii="Times New Roman" w:hAnsi="Times New Roman"/>
        </w:rPr>
        <w:t>ui</w:t>
      </w:r>
      <w:r w:rsidR="00D45231" w:rsidRPr="00D45231">
        <w:rPr>
          <w:rFonts w:ascii="Times New Roman" w:hAnsi="Times New Roman"/>
        </w:rPr>
        <w:t xml:space="preserve"> Nr</w:t>
      </w:r>
      <w:r w:rsidR="00A1408A">
        <w:rPr>
          <w:rFonts w:ascii="Times New Roman" w:hAnsi="Times New Roman"/>
        </w:rPr>
        <w:t xml:space="preserve">. </w:t>
      </w:r>
      <w:r w:rsidR="009A552E">
        <w:rPr>
          <w:rFonts w:ascii="Times New Roman" w:hAnsi="Times New Roman"/>
        </w:rPr>
        <w:t>XIIIP-837</w:t>
      </w:r>
      <w:r w:rsidR="00A1408A">
        <w:rPr>
          <w:rFonts w:ascii="Times New Roman" w:hAnsi="Times New Roman"/>
        </w:rPr>
        <w:t>.</w:t>
      </w:r>
      <w:r>
        <w:rPr>
          <w:rFonts w:ascii="Times New Roman" w:hAnsi="Times New Roman"/>
        </w:rPr>
        <w:tab/>
      </w:r>
    </w:p>
    <w:p w:rsidR="00AA0122" w:rsidRPr="00EC3EB8" w:rsidRDefault="00075956" w:rsidP="00163C5F">
      <w:pPr>
        <w:ind w:left="720"/>
        <w:jc w:val="both"/>
        <w:rPr>
          <w:rFonts w:ascii="Times New Roman" w:hAnsi="Times New Roman"/>
          <w:i/>
        </w:rPr>
      </w:pPr>
      <w:r>
        <w:rPr>
          <w:rFonts w:ascii="Times New Roman" w:hAnsi="Times New Roman"/>
          <w:b/>
        </w:rPr>
        <w:t>7. Balsavimo rezultatai</w:t>
      </w:r>
      <w:r w:rsidRPr="00551550">
        <w:rPr>
          <w:rFonts w:ascii="Times New Roman" w:hAnsi="Times New Roman"/>
        </w:rPr>
        <w:t>:</w:t>
      </w:r>
      <w:r w:rsidR="00EC3EB8">
        <w:rPr>
          <w:rFonts w:ascii="Times New Roman" w:hAnsi="Times New Roman"/>
        </w:rPr>
        <w:t xml:space="preserve"> </w:t>
      </w:r>
      <w:r w:rsidR="00A96772">
        <w:rPr>
          <w:rFonts w:ascii="Times New Roman" w:hAnsi="Times New Roman"/>
        </w:rPr>
        <w:t>už – 2, prieš – 1, susilaikė – 1 (priimtas sprendimas, už kurį balsavo Komiteto pirmininkas).</w:t>
      </w:r>
      <w:bookmarkStart w:id="0" w:name="_GoBack"/>
      <w:bookmarkEnd w:id="0"/>
    </w:p>
    <w:p w:rsidR="00367362" w:rsidRPr="00AA2364" w:rsidRDefault="00367362" w:rsidP="00163C5F">
      <w:pPr>
        <w:ind w:left="720"/>
        <w:jc w:val="both"/>
        <w:rPr>
          <w:rFonts w:ascii="Times New Roman" w:hAnsi="Times New Roman"/>
        </w:rPr>
      </w:pPr>
      <w:r>
        <w:rPr>
          <w:rFonts w:ascii="Times New Roman" w:hAnsi="Times New Roman"/>
          <w:b/>
        </w:rPr>
        <w:t>8. Komiteto paskirtas pranešėjas:</w:t>
      </w:r>
      <w:r w:rsidR="00AA2364">
        <w:rPr>
          <w:rFonts w:ascii="Times New Roman" w:hAnsi="Times New Roman"/>
          <w:b/>
        </w:rPr>
        <w:t xml:space="preserve"> </w:t>
      </w:r>
      <w:r w:rsidR="00A96772">
        <w:rPr>
          <w:rFonts w:ascii="Times New Roman" w:hAnsi="Times New Roman"/>
        </w:rPr>
        <w:t xml:space="preserve">Justas </w:t>
      </w:r>
      <w:proofErr w:type="spellStart"/>
      <w:r w:rsidR="00A96772" w:rsidRPr="00A96772">
        <w:rPr>
          <w:rFonts w:ascii="Times New Roman" w:hAnsi="Times New Roman"/>
        </w:rPr>
        <w:t>Džiugelis</w:t>
      </w:r>
      <w:proofErr w:type="spellEnd"/>
      <w:r w:rsidR="00A96772" w:rsidRPr="00A96772">
        <w:rPr>
          <w:rFonts w:ascii="Times New Roman" w:hAnsi="Times New Roman"/>
        </w:rPr>
        <w:t>.</w:t>
      </w:r>
    </w:p>
    <w:p w:rsidR="009A552E" w:rsidRDefault="009A552E" w:rsidP="00AA0122">
      <w:pPr>
        <w:spacing w:line="360" w:lineRule="auto"/>
        <w:ind w:left="720"/>
        <w:jc w:val="both"/>
        <w:rPr>
          <w:rFonts w:ascii="Times New Roman" w:hAnsi="Times New Roman"/>
        </w:rPr>
      </w:pPr>
    </w:p>
    <w:p w:rsidR="00A96772" w:rsidRDefault="00A96772" w:rsidP="00AA0122">
      <w:pPr>
        <w:spacing w:line="360" w:lineRule="auto"/>
        <w:ind w:left="720"/>
        <w:jc w:val="both"/>
        <w:rPr>
          <w:rFonts w:ascii="Times New Roman" w:hAnsi="Times New Roman"/>
        </w:rPr>
      </w:pPr>
    </w:p>
    <w:p w:rsidR="009A552E" w:rsidRPr="00963825" w:rsidRDefault="009A552E" w:rsidP="009A552E">
      <w:pPr>
        <w:ind w:left="709"/>
        <w:jc w:val="both"/>
        <w:rPr>
          <w:rFonts w:ascii="Times New Roman" w:hAnsi="Times New Roman"/>
        </w:rPr>
      </w:pPr>
      <w:r w:rsidRPr="00963825">
        <w:rPr>
          <w:rFonts w:ascii="Times New Roman" w:hAnsi="Times New Roman"/>
          <w:bCs/>
        </w:rPr>
        <w:t xml:space="preserve">PRIDEDAMA: </w:t>
      </w:r>
      <w:r w:rsidRPr="00963825">
        <w:rPr>
          <w:rFonts w:ascii="Times New Roman" w:hAnsi="Times New Roman"/>
        </w:rPr>
        <w:t>Komiteto siūlomas įstatymo projektas Nr. XIIIP-</w:t>
      </w:r>
      <w:r>
        <w:rPr>
          <w:rFonts w:ascii="Times New Roman" w:hAnsi="Times New Roman"/>
        </w:rPr>
        <w:t>837 ir jo</w:t>
      </w:r>
      <w:r w:rsidRPr="00963825">
        <w:rPr>
          <w:rFonts w:ascii="Times New Roman" w:hAnsi="Times New Roman"/>
        </w:rPr>
        <w:t xml:space="preserve"> lyginamasis variantas.</w:t>
      </w:r>
    </w:p>
    <w:p w:rsidR="009A552E" w:rsidRDefault="009A552E" w:rsidP="00AA0122">
      <w:pPr>
        <w:spacing w:line="360" w:lineRule="auto"/>
        <w:ind w:left="720"/>
        <w:jc w:val="both"/>
        <w:rPr>
          <w:rFonts w:ascii="Times New Roman" w:hAnsi="Times New Roman"/>
        </w:rPr>
      </w:pPr>
    </w:p>
    <w:p w:rsidR="00A96772" w:rsidRDefault="00A96772" w:rsidP="00AA0122">
      <w:pPr>
        <w:spacing w:line="360" w:lineRule="auto"/>
        <w:ind w:left="720"/>
        <w:jc w:val="both"/>
        <w:rPr>
          <w:rFonts w:ascii="Times New Roman" w:hAnsi="Times New Roman"/>
        </w:rPr>
      </w:pPr>
    </w:p>
    <w:p w:rsidR="00A96772" w:rsidRDefault="00A96772" w:rsidP="00AA0122">
      <w:pPr>
        <w:spacing w:line="360" w:lineRule="auto"/>
        <w:ind w:left="720"/>
        <w:jc w:val="both"/>
        <w:rPr>
          <w:rFonts w:ascii="Times New Roman" w:hAnsi="Times New Roman"/>
        </w:rPr>
      </w:pPr>
    </w:p>
    <w:p w:rsidR="00A96772" w:rsidRDefault="00A96772" w:rsidP="00AA0122">
      <w:pPr>
        <w:spacing w:line="360" w:lineRule="auto"/>
        <w:ind w:left="720"/>
        <w:jc w:val="both"/>
        <w:rPr>
          <w:rFonts w:ascii="Times New Roman" w:hAnsi="Times New Roman"/>
        </w:rPr>
      </w:pPr>
    </w:p>
    <w:p w:rsidR="00450CDC" w:rsidRDefault="00F86663" w:rsidP="00AA0122">
      <w:pPr>
        <w:spacing w:line="360" w:lineRule="auto"/>
        <w:ind w:left="720"/>
        <w:jc w:val="both"/>
        <w:rPr>
          <w:rFonts w:ascii="Times New Roman" w:hAnsi="Times New Roman"/>
        </w:rPr>
      </w:pPr>
      <w:r>
        <w:rPr>
          <w:rFonts w:ascii="Times New Roman" w:hAnsi="Times New Roman"/>
        </w:rPr>
        <w:t>Komiteto pirmininkas</w:t>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sidR="00367362">
        <w:rPr>
          <w:rFonts w:ascii="Times New Roman" w:hAnsi="Times New Roman"/>
        </w:rPr>
        <w:tab/>
      </w:r>
      <w:r>
        <w:rPr>
          <w:rFonts w:ascii="Times New Roman" w:hAnsi="Times New Roman"/>
        </w:rPr>
        <w:tab/>
      </w:r>
      <w:r w:rsidR="00446332">
        <w:rPr>
          <w:rFonts w:ascii="Times New Roman" w:hAnsi="Times New Roman"/>
        </w:rPr>
        <w:tab/>
      </w:r>
      <w:r>
        <w:rPr>
          <w:rFonts w:ascii="Times New Roman" w:hAnsi="Times New Roman"/>
        </w:rPr>
        <w:t xml:space="preserve">Valerijus </w:t>
      </w:r>
      <w:proofErr w:type="spellStart"/>
      <w:r>
        <w:rPr>
          <w:rFonts w:ascii="Times New Roman" w:hAnsi="Times New Roman"/>
        </w:rPr>
        <w:t>Simulik</w:t>
      </w:r>
      <w:proofErr w:type="spellEnd"/>
    </w:p>
    <w:p w:rsidR="00446332" w:rsidRDefault="00446332" w:rsidP="00AA0122">
      <w:pPr>
        <w:spacing w:line="360" w:lineRule="auto"/>
        <w:ind w:left="720"/>
        <w:jc w:val="both"/>
        <w:rPr>
          <w:rFonts w:ascii="Times New Roman" w:hAnsi="Times New Roman"/>
          <w:sz w:val="20"/>
          <w:szCs w:val="20"/>
        </w:rPr>
      </w:pPr>
    </w:p>
    <w:sectPr w:rsidR="00446332" w:rsidSect="005E5A8D">
      <w:headerReference w:type="even" r:id="rId10"/>
      <w:headerReference w:type="default" r:id="rId11"/>
      <w:pgSz w:w="16834" w:h="11909" w:orient="landscape" w:code="9"/>
      <w:pgMar w:top="1135" w:right="567" w:bottom="1134" w:left="1134" w:header="709" w:footer="709"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6E" w:rsidRDefault="00103C6E">
      <w:r>
        <w:separator/>
      </w:r>
    </w:p>
  </w:endnote>
  <w:endnote w:type="continuationSeparator" w:id="0">
    <w:p w:rsidR="00103C6E" w:rsidRDefault="0010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emonas">
    <w:altName w:val="Times New Roman"/>
    <w:charset w:val="BA"/>
    <w:family w:val="roman"/>
    <w:pitch w:val="variable"/>
    <w:sig w:usb0="00000001" w:usb1="1000004B" w:usb2="00000000" w:usb3="00000000" w:csb0="00000081"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6E" w:rsidRDefault="00103C6E">
      <w:r>
        <w:separator/>
      </w:r>
    </w:p>
  </w:footnote>
  <w:footnote w:type="continuationSeparator" w:id="0">
    <w:p w:rsidR="00103C6E" w:rsidRDefault="00103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D3" w:rsidRDefault="00D11A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1AD3" w:rsidRDefault="00D11AD3">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D3" w:rsidRDefault="00D11A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6772">
      <w:rPr>
        <w:rStyle w:val="Puslapionumeris"/>
        <w:noProof/>
      </w:rPr>
      <w:t>8</w:t>
    </w:r>
    <w:r>
      <w:rPr>
        <w:rStyle w:val="Puslapionumeris"/>
      </w:rPr>
      <w:fldChar w:fldCharType="end"/>
    </w:r>
  </w:p>
  <w:p w:rsidR="00D11AD3" w:rsidRDefault="00D11AD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10717C97"/>
    <w:multiLevelType w:val="hybridMultilevel"/>
    <w:tmpl w:val="081EAD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576FA5"/>
    <w:multiLevelType w:val="hybridMultilevel"/>
    <w:tmpl w:val="79CAA0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68A0621"/>
    <w:multiLevelType w:val="hybridMultilevel"/>
    <w:tmpl w:val="9AD6A216"/>
    <w:lvl w:ilvl="0" w:tplc="004A5E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D12653"/>
    <w:multiLevelType w:val="hybridMultilevel"/>
    <w:tmpl w:val="7BEED56C"/>
    <w:lvl w:ilvl="0" w:tplc="C43E13FC">
      <w:start w:val="1"/>
      <w:numFmt w:val="decimal"/>
      <w:lvlText w:val="%1."/>
      <w:lvlJc w:val="left"/>
      <w:pPr>
        <w:ind w:left="928" w:hanging="360"/>
      </w:pPr>
      <w:rPr>
        <w:rFonts w:hint="default"/>
        <w:b/>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5">
    <w:nsid w:val="46185015"/>
    <w:multiLevelType w:val="hybridMultilevel"/>
    <w:tmpl w:val="7BEED56C"/>
    <w:lvl w:ilvl="0" w:tplc="C43E13FC">
      <w:start w:val="1"/>
      <w:numFmt w:val="decimal"/>
      <w:lvlText w:val="%1."/>
      <w:lvlJc w:val="left"/>
      <w:pPr>
        <w:ind w:left="928" w:hanging="360"/>
      </w:pPr>
      <w:rPr>
        <w:rFonts w:hint="default"/>
        <w:b/>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6">
    <w:nsid w:val="5A4843B1"/>
    <w:multiLevelType w:val="hybridMultilevel"/>
    <w:tmpl w:val="1DB4C90C"/>
    <w:lvl w:ilvl="0" w:tplc="0427000F">
      <w:start w:val="1"/>
      <w:numFmt w:val="decimal"/>
      <w:lvlText w:val="%1."/>
      <w:lvlJc w:val="left"/>
      <w:pPr>
        <w:ind w:left="1605"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5C3352D8"/>
    <w:multiLevelType w:val="hybridMultilevel"/>
    <w:tmpl w:val="E5E66C90"/>
    <w:lvl w:ilvl="0" w:tplc="7E16850E">
      <w:start w:val="1"/>
      <w:numFmt w:val="decimal"/>
      <w:lvlText w:val="%1."/>
      <w:lvlJc w:val="left"/>
      <w:pPr>
        <w:ind w:left="144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17F2295"/>
    <w:multiLevelType w:val="hybridMultilevel"/>
    <w:tmpl w:val="00D680DA"/>
    <w:lvl w:ilvl="0" w:tplc="5F7C7E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73E7C7C"/>
    <w:multiLevelType w:val="hybridMultilevel"/>
    <w:tmpl w:val="D6C24F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7BC765E"/>
    <w:multiLevelType w:val="hybridMultilevel"/>
    <w:tmpl w:val="520C0794"/>
    <w:lvl w:ilvl="0" w:tplc="FE1AB4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67FA251D"/>
    <w:multiLevelType w:val="multilevel"/>
    <w:tmpl w:val="EBFEF2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827D29"/>
    <w:multiLevelType w:val="hybridMultilevel"/>
    <w:tmpl w:val="00D680DA"/>
    <w:lvl w:ilvl="0" w:tplc="5F7C7E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A641A9E"/>
    <w:multiLevelType w:val="hybridMultilevel"/>
    <w:tmpl w:val="5CA24232"/>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13"/>
  </w:num>
  <w:num w:numId="5">
    <w:abstractNumId w:val="10"/>
  </w:num>
  <w:num w:numId="6">
    <w:abstractNumId w:val="2"/>
  </w:num>
  <w:num w:numId="7">
    <w:abstractNumId w:val="5"/>
  </w:num>
  <w:num w:numId="8">
    <w:abstractNumId w:val="6"/>
  </w:num>
  <w:num w:numId="9">
    <w:abstractNumId w:val="4"/>
  </w:num>
  <w:num w:numId="10">
    <w:abstractNumId w:val="7"/>
  </w:num>
  <w:num w:numId="11">
    <w:abstractNumId w:val="9"/>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80"/>
    <w:rsid w:val="0001317A"/>
    <w:rsid w:val="00013E32"/>
    <w:rsid w:val="00016ADF"/>
    <w:rsid w:val="0001778D"/>
    <w:rsid w:val="000250F7"/>
    <w:rsid w:val="00027949"/>
    <w:rsid w:val="00040AF3"/>
    <w:rsid w:val="00053190"/>
    <w:rsid w:val="00056631"/>
    <w:rsid w:val="00060CE7"/>
    <w:rsid w:val="00075956"/>
    <w:rsid w:val="00075D13"/>
    <w:rsid w:val="00081496"/>
    <w:rsid w:val="00086CA3"/>
    <w:rsid w:val="000A4AA8"/>
    <w:rsid w:val="000B4C6B"/>
    <w:rsid w:val="000E4380"/>
    <w:rsid w:val="000E46AF"/>
    <w:rsid w:val="000F5438"/>
    <w:rsid w:val="000F6050"/>
    <w:rsid w:val="000F6710"/>
    <w:rsid w:val="00103A82"/>
    <w:rsid w:val="00103C6E"/>
    <w:rsid w:val="00105CEE"/>
    <w:rsid w:val="00110DBA"/>
    <w:rsid w:val="00117587"/>
    <w:rsid w:val="00117656"/>
    <w:rsid w:val="001210ED"/>
    <w:rsid w:val="00132D1D"/>
    <w:rsid w:val="001356AB"/>
    <w:rsid w:val="00137604"/>
    <w:rsid w:val="00142BE9"/>
    <w:rsid w:val="0014778E"/>
    <w:rsid w:val="00153107"/>
    <w:rsid w:val="00163C5F"/>
    <w:rsid w:val="00165747"/>
    <w:rsid w:val="0017042E"/>
    <w:rsid w:val="00170986"/>
    <w:rsid w:val="00175A66"/>
    <w:rsid w:val="00180DF3"/>
    <w:rsid w:val="001960F2"/>
    <w:rsid w:val="001A0FDF"/>
    <w:rsid w:val="001B2AF7"/>
    <w:rsid w:val="001B42C4"/>
    <w:rsid w:val="001B51C3"/>
    <w:rsid w:val="001D24E9"/>
    <w:rsid w:val="001D33E2"/>
    <w:rsid w:val="001F07B3"/>
    <w:rsid w:val="001F5084"/>
    <w:rsid w:val="001F5F80"/>
    <w:rsid w:val="00225442"/>
    <w:rsid w:val="00227ED9"/>
    <w:rsid w:val="00234E6A"/>
    <w:rsid w:val="002547A9"/>
    <w:rsid w:val="00264F36"/>
    <w:rsid w:val="00271451"/>
    <w:rsid w:val="00271EAF"/>
    <w:rsid w:val="00281EC2"/>
    <w:rsid w:val="00284E8D"/>
    <w:rsid w:val="00286117"/>
    <w:rsid w:val="002943BA"/>
    <w:rsid w:val="00295C6C"/>
    <w:rsid w:val="002C43D9"/>
    <w:rsid w:val="002E1429"/>
    <w:rsid w:val="002E70FF"/>
    <w:rsid w:val="002F2FF8"/>
    <w:rsid w:val="0031534F"/>
    <w:rsid w:val="00324C1C"/>
    <w:rsid w:val="003304AA"/>
    <w:rsid w:val="00360056"/>
    <w:rsid w:val="0036469D"/>
    <w:rsid w:val="00367362"/>
    <w:rsid w:val="00372BDE"/>
    <w:rsid w:val="003835DB"/>
    <w:rsid w:val="00387735"/>
    <w:rsid w:val="003A2164"/>
    <w:rsid w:val="003A5C24"/>
    <w:rsid w:val="003C479C"/>
    <w:rsid w:val="003D2DB9"/>
    <w:rsid w:val="003E0E32"/>
    <w:rsid w:val="003F0E59"/>
    <w:rsid w:val="00401F51"/>
    <w:rsid w:val="0040327F"/>
    <w:rsid w:val="00406DCB"/>
    <w:rsid w:val="00410C88"/>
    <w:rsid w:val="00411ECE"/>
    <w:rsid w:val="00412A7F"/>
    <w:rsid w:val="00434C05"/>
    <w:rsid w:val="004376B3"/>
    <w:rsid w:val="004419B6"/>
    <w:rsid w:val="00446332"/>
    <w:rsid w:val="00450CDC"/>
    <w:rsid w:val="00456D02"/>
    <w:rsid w:val="00463770"/>
    <w:rsid w:val="00497564"/>
    <w:rsid w:val="004A19A6"/>
    <w:rsid w:val="004C32F6"/>
    <w:rsid w:val="004D3383"/>
    <w:rsid w:val="005429F4"/>
    <w:rsid w:val="00545F58"/>
    <w:rsid w:val="00551550"/>
    <w:rsid w:val="00561513"/>
    <w:rsid w:val="005626D9"/>
    <w:rsid w:val="005634B9"/>
    <w:rsid w:val="00576C98"/>
    <w:rsid w:val="00577A39"/>
    <w:rsid w:val="00597B2D"/>
    <w:rsid w:val="005B1CC4"/>
    <w:rsid w:val="005D04E7"/>
    <w:rsid w:val="005D1462"/>
    <w:rsid w:val="005D4A54"/>
    <w:rsid w:val="005E2FDF"/>
    <w:rsid w:val="005E336B"/>
    <w:rsid w:val="005E4973"/>
    <w:rsid w:val="005E5A8D"/>
    <w:rsid w:val="005F3719"/>
    <w:rsid w:val="006004F0"/>
    <w:rsid w:val="00600A14"/>
    <w:rsid w:val="006014F3"/>
    <w:rsid w:val="00606C77"/>
    <w:rsid w:val="006112F4"/>
    <w:rsid w:val="00617DC2"/>
    <w:rsid w:val="006409EE"/>
    <w:rsid w:val="006444ED"/>
    <w:rsid w:val="00684CE6"/>
    <w:rsid w:val="0068551D"/>
    <w:rsid w:val="006858A2"/>
    <w:rsid w:val="006925D5"/>
    <w:rsid w:val="00696097"/>
    <w:rsid w:val="006A5426"/>
    <w:rsid w:val="006C0885"/>
    <w:rsid w:val="006D3BDE"/>
    <w:rsid w:val="006D434D"/>
    <w:rsid w:val="006E454A"/>
    <w:rsid w:val="006E4EAB"/>
    <w:rsid w:val="006F03FE"/>
    <w:rsid w:val="006F088D"/>
    <w:rsid w:val="006F5A8C"/>
    <w:rsid w:val="007064A4"/>
    <w:rsid w:val="00711F71"/>
    <w:rsid w:val="007160CD"/>
    <w:rsid w:val="007238B5"/>
    <w:rsid w:val="00736E08"/>
    <w:rsid w:val="00752744"/>
    <w:rsid w:val="0078697E"/>
    <w:rsid w:val="00793614"/>
    <w:rsid w:val="00794F2C"/>
    <w:rsid w:val="00796CA4"/>
    <w:rsid w:val="007B25DB"/>
    <w:rsid w:val="007B2EF1"/>
    <w:rsid w:val="007B3DF6"/>
    <w:rsid w:val="007C0FCF"/>
    <w:rsid w:val="007C11D2"/>
    <w:rsid w:val="007C2A72"/>
    <w:rsid w:val="007D2DDC"/>
    <w:rsid w:val="007D6F27"/>
    <w:rsid w:val="007D7BD7"/>
    <w:rsid w:val="007E37F3"/>
    <w:rsid w:val="007E6983"/>
    <w:rsid w:val="007F1ACB"/>
    <w:rsid w:val="008103CE"/>
    <w:rsid w:val="0081462C"/>
    <w:rsid w:val="0082572A"/>
    <w:rsid w:val="00851E2E"/>
    <w:rsid w:val="0086087B"/>
    <w:rsid w:val="0088314C"/>
    <w:rsid w:val="00890BC8"/>
    <w:rsid w:val="008D35D6"/>
    <w:rsid w:val="008E0F71"/>
    <w:rsid w:val="008E1E8B"/>
    <w:rsid w:val="008F77B9"/>
    <w:rsid w:val="00906AC1"/>
    <w:rsid w:val="009147A1"/>
    <w:rsid w:val="009210A6"/>
    <w:rsid w:val="00945B24"/>
    <w:rsid w:val="00976161"/>
    <w:rsid w:val="00993738"/>
    <w:rsid w:val="009A1FB7"/>
    <w:rsid w:val="009A552E"/>
    <w:rsid w:val="009C0518"/>
    <w:rsid w:val="009C3841"/>
    <w:rsid w:val="009F02F5"/>
    <w:rsid w:val="009F1E46"/>
    <w:rsid w:val="009F3EFA"/>
    <w:rsid w:val="009F7699"/>
    <w:rsid w:val="00A0163C"/>
    <w:rsid w:val="00A07396"/>
    <w:rsid w:val="00A1408A"/>
    <w:rsid w:val="00A15102"/>
    <w:rsid w:val="00A157BD"/>
    <w:rsid w:val="00A248B2"/>
    <w:rsid w:val="00A44434"/>
    <w:rsid w:val="00A46AB4"/>
    <w:rsid w:val="00A50761"/>
    <w:rsid w:val="00A5720B"/>
    <w:rsid w:val="00A74BA5"/>
    <w:rsid w:val="00A81766"/>
    <w:rsid w:val="00A96772"/>
    <w:rsid w:val="00A96776"/>
    <w:rsid w:val="00AA0122"/>
    <w:rsid w:val="00AA2364"/>
    <w:rsid w:val="00AD103A"/>
    <w:rsid w:val="00AD26C7"/>
    <w:rsid w:val="00AE30DB"/>
    <w:rsid w:val="00AE6180"/>
    <w:rsid w:val="00AF0624"/>
    <w:rsid w:val="00AF71F1"/>
    <w:rsid w:val="00AF7E34"/>
    <w:rsid w:val="00B33FBD"/>
    <w:rsid w:val="00B5482E"/>
    <w:rsid w:val="00B6259F"/>
    <w:rsid w:val="00B71D97"/>
    <w:rsid w:val="00B724CA"/>
    <w:rsid w:val="00B72640"/>
    <w:rsid w:val="00B73D8E"/>
    <w:rsid w:val="00B779FE"/>
    <w:rsid w:val="00B837C4"/>
    <w:rsid w:val="00B96D50"/>
    <w:rsid w:val="00BA39E1"/>
    <w:rsid w:val="00BB285C"/>
    <w:rsid w:val="00BB442B"/>
    <w:rsid w:val="00BB59E5"/>
    <w:rsid w:val="00BB61AD"/>
    <w:rsid w:val="00BB70FE"/>
    <w:rsid w:val="00BC598C"/>
    <w:rsid w:val="00BC5F2E"/>
    <w:rsid w:val="00BF1F9C"/>
    <w:rsid w:val="00C00865"/>
    <w:rsid w:val="00C07E61"/>
    <w:rsid w:val="00C145EB"/>
    <w:rsid w:val="00C21AC0"/>
    <w:rsid w:val="00C30E1F"/>
    <w:rsid w:val="00C357E9"/>
    <w:rsid w:val="00C61E6F"/>
    <w:rsid w:val="00C748F2"/>
    <w:rsid w:val="00C87348"/>
    <w:rsid w:val="00CA19A1"/>
    <w:rsid w:val="00CA6A62"/>
    <w:rsid w:val="00CB526C"/>
    <w:rsid w:val="00CD0EBC"/>
    <w:rsid w:val="00CD7819"/>
    <w:rsid w:val="00CE2DA7"/>
    <w:rsid w:val="00D11AD3"/>
    <w:rsid w:val="00D11F52"/>
    <w:rsid w:val="00D1657B"/>
    <w:rsid w:val="00D32B38"/>
    <w:rsid w:val="00D3676B"/>
    <w:rsid w:val="00D43C76"/>
    <w:rsid w:val="00D45231"/>
    <w:rsid w:val="00D50DBA"/>
    <w:rsid w:val="00D71671"/>
    <w:rsid w:val="00D80FA3"/>
    <w:rsid w:val="00D8258F"/>
    <w:rsid w:val="00D82E3D"/>
    <w:rsid w:val="00D9443D"/>
    <w:rsid w:val="00DA1CEE"/>
    <w:rsid w:val="00DA2C47"/>
    <w:rsid w:val="00DA53B9"/>
    <w:rsid w:val="00DB31A7"/>
    <w:rsid w:val="00DC03EC"/>
    <w:rsid w:val="00DF18B2"/>
    <w:rsid w:val="00E04B2A"/>
    <w:rsid w:val="00E04F41"/>
    <w:rsid w:val="00E056ED"/>
    <w:rsid w:val="00E45357"/>
    <w:rsid w:val="00E655E6"/>
    <w:rsid w:val="00E65AC4"/>
    <w:rsid w:val="00E70619"/>
    <w:rsid w:val="00E8246C"/>
    <w:rsid w:val="00E826FD"/>
    <w:rsid w:val="00E84A1B"/>
    <w:rsid w:val="00E87FC2"/>
    <w:rsid w:val="00EA26C5"/>
    <w:rsid w:val="00EB553A"/>
    <w:rsid w:val="00EC3EB8"/>
    <w:rsid w:val="00EC6E28"/>
    <w:rsid w:val="00ED0A42"/>
    <w:rsid w:val="00ED1799"/>
    <w:rsid w:val="00ED6B3B"/>
    <w:rsid w:val="00EF2F7E"/>
    <w:rsid w:val="00F00F1C"/>
    <w:rsid w:val="00F03B8E"/>
    <w:rsid w:val="00F12FAA"/>
    <w:rsid w:val="00F1774F"/>
    <w:rsid w:val="00F21F51"/>
    <w:rsid w:val="00F333F9"/>
    <w:rsid w:val="00F33D16"/>
    <w:rsid w:val="00F4160D"/>
    <w:rsid w:val="00F41CFF"/>
    <w:rsid w:val="00F42BC9"/>
    <w:rsid w:val="00F533E6"/>
    <w:rsid w:val="00F86663"/>
    <w:rsid w:val="00F9235E"/>
    <w:rsid w:val="00FB6703"/>
    <w:rsid w:val="00FC1C21"/>
    <w:rsid w:val="00FC5934"/>
    <w:rsid w:val="00FC5BB1"/>
    <w:rsid w:val="00FD2BC3"/>
    <w:rsid w:val="00FE09B6"/>
    <w:rsid w:val="00FE3368"/>
    <w:rsid w:val="00FE7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Palemonas" w:hAnsi="Palemonas"/>
      <w:sz w:val="24"/>
      <w:szCs w:val="24"/>
      <w:lang w:eastAsia="en-US"/>
    </w:rPr>
  </w:style>
  <w:style w:type="paragraph" w:styleId="Antrat2">
    <w:name w:val="heading 2"/>
    <w:basedOn w:val="prastasis"/>
    <w:next w:val="prastasis"/>
    <w:link w:val="Antrat2Diagrama"/>
    <w:qFormat/>
    <w:pPr>
      <w:keepNext/>
      <w:spacing w:line="360" w:lineRule="auto"/>
      <w:jc w:val="center"/>
      <w:outlineLvl w:val="1"/>
    </w:pPr>
    <w:rPr>
      <w:rFonts w:ascii="Times New Roman" w:hAnsi="Times New Roman"/>
      <w:b/>
      <w:szCs w:val="20"/>
    </w:rPr>
  </w:style>
  <w:style w:type="paragraph" w:styleId="Antrat3">
    <w:name w:val="heading 3"/>
    <w:basedOn w:val="prastasis"/>
    <w:next w:val="prastasis"/>
    <w:qFormat/>
    <w:pPr>
      <w:keepNext/>
      <w:ind w:firstLine="720"/>
      <w:jc w:val="both"/>
      <w:outlineLvl w:val="2"/>
    </w:pPr>
    <w:rPr>
      <w:rFonts w:ascii="Times New Roman" w:hAnsi="Times New Roman"/>
      <w:b/>
      <w:bCs/>
      <w:szCs w:val="20"/>
    </w:rPr>
  </w:style>
  <w:style w:type="paragraph" w:styleId="Antrat6">
    <w:name w:val="heading 6"/>
    <w:basedOn w:val="prastasis"/>
    <w:next w:val="prastasis"/>
    <w:link w:val="Antrat6Diagrama"/>
    <w:qFormat/>
    <w:pPr>
      <w:keepNext/>
      <w:jc w:val="both"/>
      <w:outlineLvl w:val="5"/>
    </w:pPr>
    <w:rPr>
      <w:rFonts w:ascii="Times New Roman" w:hAnsi="Times New Roman"/>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pPr>
      <w:jc w:val="center"/>
    </w:pPr>
    <w:rPr>
      <w:rFonts w:ascii="Times New Roman" w:hAnsi="Times New Roman"/>
      <w:b/>
    </w:rPr>
  </w:style>
  <w:style w:type="paragraph" w:customStyle="1" w:styleId="Projektas">
    <w:name w:val="Projektas"/>
    <w:basedOn w:val="Antrat3"/>
    <w:qFormat/>
    <w:pPr>
      <w:jc w:val="center"/>
    </w:pPr>
  </w:style>
  <w:style w:type="paragraph" w:customStyle="1" w:styleId="Dalyviai">
    <w:name w:val="Dalyviai"/>
    <w:basedOn w:val="prastasis"/>
    <w:qFormat/>
    <w:pPr>
      <w:ind w:left="720"/>
      <w:jc w:val="both"/>
    </w:pPr>
    <w:rPr>
      <w:rFonts w:ascii="Times New Roman" w:hAnsi="Times New Roman"/>
    </w:rPr>
  </w:style>
  <w:style w:type="paragraph" w:styleId="Porat">
    <w:name w:val="footer"/>
    <w:basedOn w:val="prastasis"/>
    <w:semiHidden/>
    <w:pPr>
      <w:tabs>
        <w:tab w:val="center" w:pos="4153"/>
        <w:tab w:val="right" w:pos="8306"/>
      </w:tabs>
    </w:pPr>
    <w:rPr>
      <w:rFonts w:ascii="TimesLT" w:hAnsi="TimesLT"/>
      <w:szCs w:val="20"/>
      <w:lang w:val="en-US"/>
    </w:rPr>
  </w:style>
  <w:style w:type="paragraph" w:styleId="Pagrindinistekstas">
    <w:name w:val="Body Text"/>
    <w:basedOn w:val="prastasis"/>
    <w:link w:val="PagrindinistekstasDiagrama"/>
    <w:semiHidden/>
    <w:pPr>
      <w:spacing w:line="360" w:lineRule="auto"/>
      <w:jc w:val="both"/>
    </w:pPr>
    <w:rPr>
      <w:rFonts w:ascii="TimesLT" w:hAnsi="TimesLT"/>
      <w:b/>
      <w:szCs w:val="20"/>
    </w:rPr>
  </w:style>
  <w:style w:type="paragraph" w:customStyle="1" w:styleId="Pasiulymai">
    <w:name w:val="Pasiulymai"/>
    <w:basedOn w:val="prastasis"/>
    <w:qFormat/>
    <w:pPr>
      <w:jc w:val="both"/>
    </w:pPr>
    <w:rPr>
      <w:rFonts w:ascii="Times New Roman" w:hAnsi="Times New Roman"/>
      <w:bCs/>
    </w:rPr>
  </w:style>
  <w:style w:type="character" w:styleId="Puslapionumeris">
    <w:name w:val="page number"/>
    <w:basedOn w:val="Numatytasispastraiposriftas"/>
    <w:semiHidden/>
  </w:style>
  <w:style w:type="paragraph" w:styleId="Antrats">
    <w:name w:val="header"/>
    <w:basedOn w:val="prastasis"/>
    <w:semiHidden/>
    <w:pPr>
      <w:spacing w:before="100" w:beforeAutospacing="1" w:after="100" w:afterAutospacing="1"/>
    </w:pPr>
    <w:rPr>
      <w:rFonts w:ascii="Times New Roman" w:hAnsi="Times New Roman"/>
      <w:lang w:val="en-US"/>
    </w:rPr>
  </w:style>
  <w:style w:type="paragraph" w:customStyle="1" w:styleId="Pasiulymaip">
    <w:name w:val="Pasiulymai_p"/>
    <w:basedOn w:val="Antrat6"/>
    <w:qFormat/>
    <w:pPr>
      <w:ind w:firstLine="720"/>
    </w:pPr>
  </w:style>
  <w:style w:type="paragraph" w:customStyle="1" w:styleId="Isvadakonsoliduotaiversijai5">
    <w:name w:val="Isvada_konsoliduotai_versijai5"/>
    <w:basedOn w:val="Antrat6"/>
    <w:qFormat/>
    <w:pPr>
      <w:ind w:firstLine="720"/>
      <w:jc w:val="left"/>
    </w:pPr>
  </w:style>
  <w:style w:type="paragraph" w:customStyle="1" w:styleId="Pasiulymai5">
    <w:name w:val="Pasiulymai5"/>
    <w:basedOn w:val="Pasiulymai"/>
    <w:qFormat/>
  </w:style>
  <w:style w:type="paragraph" w:customStyle="1" w:styleId="Komitetosprendimas">
    <w:name w:val="Komiteto sprendimas"/>
    <w:basedOn w:val="prastasis"/>
    <w:qFormat/>
    <w:pPr>
      <w:spacing w:line="360" w:lineRule="auto"/>
      <w:ind w:firstLine="720"/>
      <w:jc w:val="both"/>
    </w:pPr>
    <w:rPr>
      <w:rFonts w:ascii="Times New Roman" w:hAnsi="Times New Roman"/>
      <w:b/>
    </w:rPr>
  </w:style>
  <w:style w:type="paragraph" w:customStyle="1" w:styleId="Pasiulymai2">
    <w:name w:val="Pasiulymai2"/>
    <w:basedOn w:val="Pasiulymai"/>
    <w:qFormat/>
  </w:style>
  <w:style w:type="paragraph" w:customStyle="1" w:styleId="Pasiulymai3">
    <w:name w:val="Pasiulymai3"/>
    <w:basedOn w:val="Pasiulymai"/>
    <w:qFormat/>
  </w:style>
  <w:style w:type="paragraph" w:customStyle="1" w:styleId="Pasiulymai4">
    <w:name w:val="Pasiulymai4"/>
    <w:basedOn w:val="Pasiulymai"/>
    <w:qFormat/>
  </w:style>
  <w:style w:type="paragraph" w:customStyle="1" w:styleId="Pasiulymai6">
    <w:name w:val="Pasiulymai6"/>
    <w:basedOn w:val="Pasiulymai"/>
    <w:qFormat/>
  </w:style>
  <w:style w:type="paragraph" w:customStyle="1" w:styleId="Dalyviaip">
    <w:name w:val="Dalyviai_p"/>
    <w:basedOn w:val="Antrat6"/>
    <w:qFormat/>
    <w:pPr>
      <w:ind w:firstLine="720"/>
    </w:pPr>
  </w:style>
  <w:style w:type="paragraph" w:customStyle="1" w:styleId="Pasiulymaip2">
    <w:name w:val="Pasiulymai_p2"/>
    <w:basedOn w:val="Pasiulymaip"/>
    <w:qFormat/>
  </w:style>
  <w:style w:type="paragraph" w:customStyle="1" w:styleId="Pasiulymaip3">
    <w:name w:val="Pasiulymai_p3"/>
    <w:basedOn w:val="Pasiulymaip"/>
    <w:qFormat/>
  </w:style>
  <w:style w:type="paragraph" w:customStyle="1" w:styleId="Pasiulymaip4">
    <w:name w:val="Pasiulymai_p4"/>
    <w:basedOn w:val="Pasiulymaip"/>
    <w:qFormat/>
  </w:style>
  <w:style w:type="paragraph" w:customStyle="1" w:styleId="Isvadakonsoliduotaiversijai6">
    <w:name w:val="Isvada_konsoliduotai_versijai6"/>
    <w:basedOn w:val="Isvadakonsoliduotaiversijai5"/>
    <w:qFormat/>
  </w:style>
  <w:style w:type="paragraph" w:customStyle="1" w:styleId="Pranesejas">
    <w:name w:val="Pranesejas"/>
    <w:basedOn w:val="Pagrindinistekstas"/>
    <w:qFormat/>
    <w:pPr>
      <w:ind w:firstLine="720"/>
    </w:pPr>
    <w:rPr>
      <w:rFonts w:ascii="Times New Roman" w:hAnsi="Times New Roman"/>
      <w:b w:val="0"/>
    </w:rPr>
  </w:style>
  <w:style w:type="paragraph" w:customStyle="1" w:styleId="Atskirojinuomone">
    <w:name w:val="Atskiroji_nuomone"/>
    <w:basedOn w:val="prastasis"/>
    <w:qFormat/>
    <w:pPr>
      <w:spacing w:line="360" w:lineRule="auto"/>
      <w:ind w:firstLine="720"/>
      <w:jc w:val="both"/>
    </w:pPr>
    <w:rPr>
      <w:rFonts w:ascii="Times New Roman" w:hAnsi="Times New Roman"/>
    </w:rPr>
  </w:style>
  <w:style w:type="character" w:customStyle="1" w:styleId="uz">
    <w:name w:val="uz"/>
    <w:qFormat/>
    <w:rPr>
      <w:rFonts w:ascii="Times New Roman" w:hAnsi="Times New Roman"/>
    </w:rPr>
  </w:style>
  <w:style w:type="character" w:customStyle="1" w:styleId="pries">
    <w:name w:val="pries"/>
    <w:qFormat/>
    <w:rPr>
      <w:rFonts w:ascii="Times New Roman" w:hAnsi="Times New Roman"/>
    </w:rPr>
  </w:style>
  <w:style w:type="character" w:customStyle="1" w:styleId="susilaike">
    <w:name w:val="susilaike"/>
    <w:qFormat/>
    <w:rPr>
      <w:rFonts w:ascii="Times New Roman" w:hAnsi="Times New Roman"/>
    </w:rPr>
  </w:style>
  <w:style w:type="paragraph" w:customStyle="1" w:styleId="Pirmininkas">
    <w:name w:val="Pirmininkas"/>
    <w:basedOn w:val="prastasis"/>
    <w:qFormat/>
    <w:pPr>
      <w:tabs>
        <w:tab w:val="left" w:pos="9356"/>
      </w:tabs>
      <w:jc w:val="both"/>
    </w:pPr>
    <w:rPr>
      <w:rFonts w:ascii="Times New Roman" w:hAnsi="Times New Roman"/>
      <w:b/>
    </w:rPr>
  </w:style>
  <w:style w:type="paragraph" w:styleId="Pagrindinistekstas2">
    <w:name w:val="Body Text 2"/>
    <w:basedOn w:val="prastasis"/>
    <w:semiHidden/>
    <w:pPr>
      <w:spacing w:line="360" w:lineRule="auto"/>
      <w:ind w:firstLine="720"/>
      <w:jc w:val="both"/>
    </w:pPr>
    <w:rPr>
      <w:rFonts w:ascii="TimesLT" w:hAnsi="TimesLT"/>
      <w:szCs w:val="20"/>
    </w:rPr>
  </w:style>
  <w:style w:type="character" w:customStyle="1" w:styleId="Antrat2Diagrama">
    <w:name w:val="Antraštė 2 Diagrama"/>
    <w:link w:val="Antrat2"/>
    <w:rsid w:val="00577A39"/>
    <w:rPr>
      <w:b/>
      <w:sz w:val="24"/>
      <w:lang w:eastAsia="en-US"/>
    </w:rPr>
  </w:style>
  <w:style w:type="character" w:customStyle="1" w:styleId="Antrat6Diagrama">
    <w:name w:val="Antraštė 6 Diagrama"/>
    <w:link w:val="Antrat6"/>
    <w:rsid w:val="00577A39"/>
    <w:rPr>
      <w:b/>
      <w:bCs/>
      <w:sz w:val="24"/>
      <w:lang w:eastAsia="en-US"/>
    </w:rPr>
  </w:style>
  <w:style w:type="paragraph" w:styleId="Betarp">
    <w:name w:val="No Spacing"/>
    <w:basedOn w:val="prastasis"/>
    <w:uiPriority w:val="1"/>
    <w:qFormat/>
    <w:rsid w:val="00577A39"/>
    <w:rPr>
      <w:rFonts w:eastAsia="Calibri"/>
    </w:rPr>
  </w:style>
  <w:style w:type="paragraph" w:customStyle="1" w:styleId="preformatted">
    <w:name w:val="preformatted"/>
    <w:basedOn w:val="prastasis"/>
    <w:rsid w:val="001A0FDF"/>
    <w:pPr>
      <w:spacing w:before="100" w:beforeAutospacing="1" w:after="100" w:afterAutospacing="1"/>
    </w:pPr>
    <w:rPr>
      <w:rFonts w:ascii="Times New Roman" w:hAnsi="Times New Roman"/>
      <w:lang w:eastAsia="lt-LT"/>
    </w:rPr>
  </w:style>
  <w:style w:type="paragraph" w:customStyle="1" w:styleId="bodytext">
    <w:name w:val="bodytext"/>
    <w:basedOn w:val="prastasis"/>
    <w:rsid w:val="001A0FDF"/>
    <w:pPr>
      <w:spacing w:before="100" w:beforeAutospacing="1" w:after="100" w:afterAutospacing="1"/>
    </w:pPr>
    <w:rPr>
      <w:rFonts w:ascii="Times New Roman" w:hAnsi="Times New Roman"/>
      <w:lang w:eastAsia="lt-LT"/>
    </w:rPr>
  </w:style>
  <w:style w:type="character" w:customStyle="1" w:styleId="PagrindinistekstasDiagrama">
    <w:name w:val="Pagrindinis tekstas Diagrama"/>
    <w:link w:val="Pagrindinistekstas"/>
    <w:semiHidden/>
    <w:rsid w:val="00367362"/>
    <w:rPr>
      <w:rFonts w:ascii="TimesLT" w:hAnsi="TimesLT"/>
      <w:b/>
      <w:sz w:val="24"/>
      <w:lang w:eastAsia="en-US"/>
    </w:rPr>
  </w:style>
  <w:style w:type="paragraph" w:customStyle="1" w:styleId="pasiulymai0">
    <w:name w:val="pasiulymai"/>
    <w:basedOn w:val="prastasis"/>
    <w:rsid w:val="00367362"/>
    <w:pPr>
      <w:spacing w:before="100" w:beforeAutospacing="1" w:after="100" w:afterAutospacing="1"/>
    </w:pPr>
    <w:rPr>
      <w:rFonts w:ascii="Times New Roman" w:hAnsi="Times New Roman"/>
      <w:lang w:eastAsia="lt-LT"/>
    </w:rPr>
  </w:style>
  <w:style w:type="paragraph" w:styleId="Debesliotekstas">
    <w:name w:val="Balloon Text"/>
    <w:basedOn w:val="prastasis"/>
    <w:link w:val="DebesliotekstasDiagrama"/>
    <w:uiPriority w:val="99"/>
    <w:semiHidden/>
    <w:unhideWhenUsed/>
    <w:rsid w:val="00E84A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4A1B"/>
    <w:rPr>
      <w:rFonts w:ascii="Tahoma" w:hAnsi="Tahoma" w:cs="Tahoma"/>
      <w:sz w:val="16"/>
      <w:szCs w:val="16"/>
      <w:lang w:eastAsia="en-US"/>
    </w:rPr>
  </w:style>
  <w:style w:type="paragraph" w:styleId="Sraopastraipa">
    <w:name w:val="List Paragraph"/>
    <w:basedOn w:val="prastasis"/>
    <w:uiPriority w:val="34"/>
    <w:qFormat/>
    <w:rsid w:val="00E84A1B"/>
    <w:pPr>
      <w:ind w:left="720"/>
      <w:contextualSpacing/>
    </w:pPr>
  </w:style>
  <w:style w:type="character" w:customStyle="1" w:styleId="typewriter">
    <w:name w:val="typewriter"/>
    <w:basedOn w:val="Numatytasispastraiposriftas"/>
    <w:rsid w:val="00AA2364"/>
  </w:style>
  <w:style w:type="paragraph" w:customStyle="1" w:styleId="Pasilymai4">
    <w:name w:val="Pasiūlymai4"/>
    <w:basedOn w:val="prastasis"/>
    <w:qFormat/>
    <w:rsid w:val="009A1FB7"/>
    <w:pPr>
      <w:jc w:val="both"/>
    </w:pPr>
    <w:rPr>
      <w:rFonts w:ascii="Times New Roman" w:hAnsi="Times New Roman"/>
      <w:bCs/>
      <w:sz w:val="22"/>
      <w:szCs w:val="22"/>
    </w:rPr>
  </w:style>
  <w:style w:type="paragraph" w:customStyle="1" w:styleId="Pasilymai5">
    <w:name w:val="Pasiūlymai5"/>
    <w:basedOn w:val="prastasis"/>
    <w:qFormat/>
    <w:rsid w:val="009A1FB7"/>
    <w:pPr>
      <w:jc w:val="both"/>
    </w:pPr>
    <w:rPr>
      <w:rFonts w:ascii="Times New Roman" w:hAnsi="Times New Roman"/>
      <w:bCs/>
      <w:sz w:val="22"/>
      <w:szCs w:val="22"/>
    </w:rPr>
  </w:style>
  <w:style w:type="character" w:customStyle="1" w:styleId="Bodytext5">
    <w:name w:val="Body text (5)_"/>
    <w:basedOn w:val="Numatytasispastraiposriftas"/>
    <w:link w:val="Bodytext50"/>
    <w:rsid w:val="009A1FB7"/>
    <w:rPr>
      <w:rFonts w:ascii="Calibri" w:eastAsia="Calibri" w:hAnsi="Calibri" w:cs="Calibri"/>
      <w:b/>
      <w:bCs/>
      <w:shd w:val="clear" w:color="auto" w:fill="FFFFFF"/>
    </w:rPr>
  </w:style>
  <w:style w:type="paragraph" w:customStyle="1" w:styleId="Bodytext50">
    <w:name w:val="Body text (5)"/>
    <w:basedOn w:val="prastasis"/>
    <w:link w:val="Bodytext5"/>
    <w:rsid w:val="009A1FB7"/>
    <w:pPr>
      <w:widowControl w:val="0"/>
      <w:shd w:val="clear" w:color="auto" w:fill="FFFFFF"/>
      <w:spacing w:after="360" w:line="0" w:lineRule="atLeast"/>
      <w:jc w:val="right"/>
    </w:pPr>
    <w:rPr>
      <w:rFonts w:ascii="Calibri" w:eastAsia="Calibri" w:hAnsi="Calibri" w:cs="Calibri"/>
      <w:b/>
      <w:bCs/>
      <w:sz w:val="20"/>
      <w:szCs w:val="20"/>
      <w:lang w:eastAsia="lt-LT"/>
    </w:rPr>
  </w:style>
  <w:style w:type="character" w:customStyle="1" w:styleId="Bodytext6">
    <w:name w:val="Body text (6)_"/>
    <w:basedOn w:val="Numatytasispastraiposriftas"/>
    <w:link w:val="Bodytext60"/>
    <w:rsid w:val="00E70619"/>
    <w:rPr>
      <w:b/>
      <w:bCs/>
      <w:sz w:val="22"/>
      <w:szCs w:val="22"/>
      <w:shd w:val="clear" w:color="auto" w:fill="FFFFFF"/>
    </w:rPr>
  </w:style>
  <w:style w:type="character" w:customStyle="1" w:styleId="Bodytext0">
    <w:name w:val="Body text_"/>
    <w:basedOn w:val="Numatytasispastraiposriftas"/>
    <w:link w:val="Pagrindinistekstas1"/>
    <w:rsid w:val="00E70619"/>
    <w:rPr>
      <w:shd w:val="clear" w:color="auto" w:fill="FFFFFF"/>
    </w:rPr>
  </w:style>
  <w:style w:type="paragraph" w:customStyle="1" w:styleId="Bodytext60">
    <w:name w:val="Body text (6)"/>
    <w:basedOn w:val="prastasis"/>
    <w:link w:val="Bodytext6"/>
    <w:rsid w:val="00E70619"/>
    <w:pPr>
      <w:widowControl w:val="0"/>
      <w:shd w:val="clear" w:color="auto" w:fill="FFFFFF"/>
      <w:spacing w:after="240" w:line="252" w:lineRule="exact"/>
      <w:jc w:val="right"/>
    </w:pPr>
    <w:rPr>
      <w:rFonts w:ascii="Times New Roman" w:hAnsi="Times New Roman"/>
      <w:b/>
      <w:bCs/>
      <w:sz w:val="22"/>
      <w:szCs w:val="22"/>
      <w:lang w:eastAsia="lt-LT"/>
    </w:rPr>
  </w:style>
  <w:style w:type="paragraph" w:customStyle="1" w:styleId="Pagrindinistekstas1">
    <w:name w:val="Pagrindinis tekstas1"/>
    <w:basedOn w:val="prastasis"/>
    <w:link w:val="Bodytext0"/>
    <w:rsid w:val="00E70619"/>
    <w:pPr>
      <w:widowControl w:val="0"/>
      <w:shd w:val="clear" w:color="auto" w:fill="FFFFFF"/>
      <w:spacing w:before="360" w:after="240" w:line="0" w:lineRule="atLeast"/>
      <w:jc w:val="both"/>
    </w:pPr>
    <w:rPr>
      <w:rFonts w:ascii="Times New Roman" w:hAnsi="Times New Roman"/>
      <w:sz w:val="20"/>
      <w:szCs w:val="20"/>
      <w:lang w:eastAsia="lt-LT"/>
    </w:rPr>
  </w:style>
  <w:style w:type="paragraph" w:customStyle="1" w:styleId="Pasilymai6">
    <w:name w:val="Pasiūlymai6"/>
    <w:basedOn w:val="prastasis"/>
    <w:qFormat/>
    <w:rsid w:val="006D3BDE"/>
    <w:pPr>
      <w:jc w:val="both"/>
    </w:pPr>
    <w:rPr>
      <w:rFonts w:ascii="Times New Roman" w:hAnsi="Times New Roman"/>
      <w:bCs/>
      <w:sz w:val="22"/>
      <w:szCs w:val="22"/>
    </w:rPr>
  </w:style>
  <w:style w:type="character" w:customStyle="1" w:styleId="apple-converted-space">
    <w:name w:val="apple-converted-space"/>
    <w:basedOn w:val="Numatytasispastraiposriftas"/>
    <w:rsid w:val="006D3BDE"/>
  </w:style>
  <w:style w:type="paragraph" w:styleId="HTMLiankstoformatuotas">
    <w:name w:val="HTML Preformatted"/>
    <w:basedOn w:val="prastasis"/>
    <w:link w:val="HTMLiankstoformatuotasDiagrama"/>
    <w:uiPriority w:val="99"/>
    <w:unhideWhenUsed/>
    <w:rsid w:val="006D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6D3BD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Palemonas" w:hAnsi="Palemonas"/>
      <w:sz w:val="24"/>
      <w:szCs w:val="24"/>
      <w:lang w:eastAsia="en-US"/>
    </w:rPr>
  </w:style>
  <w:style w:type="paragraph" w:styleId="Antrat2">
    <w:name w:val="heading 2"/>
    <w:basedOn w:val="prastasis"/>
    <w:next w:val="prastasis"/>
    <w:link w:val="Antrat2Diagrama"/>
    <w:qFormat/>
    <w:pPr>
      <w:keepNext/>
      <w:spacing w:line="360" w:lineRule="auto"/>
      <w:jc w:val="center"/>
      <w:outlineLvl w:val="1"/>
    </w:pPr>
    <w:rPr>
      <w:rFonts w:ascii="Times New Roman" w:hAnsi="Times New Roman"/>
      <w:b/>
      <w:szCs w:val="20"/>
    </w:rPr>
  </w:style>
  <w:style w:type="paragraph" w:styleId="Antrat3">
    <w:name w:val="heading 3"/>
    <w:basedOn w:val="prastasis"/>
    <w:next w:val="prastasis"/>
    <w:qFormat/>
    <w:pPr>
      <w:keepNext/>
      <w:ind w:firstLine="720"/>
      <w:jc w:val="both"/>
      <w:outlineLvl w:val="2"/>
    </w:pPr>
    <w:rPr>
      <w:rFonts w:ascii="Times New Roman" w:hAnsi="Times New Roman"/>
      <w:b/>
      <w:bCs/>
      <w:szCs w:val="20"/>
    </w:rPr>
  </w:style>
  <w:style w:type="paragraph" w:styleId="Antrat6">
    <w:name w:val="heading 6"/>
    <w:basedOn w:val="prastasis"/>
    <w:next w:val="prastasis"/>
    <w:link w:val="Antrat6Diagrama"/>
    <w:qFormat/>
    <w:pPr>
      <w:keepNext/>
      <w:jc w:val="both"/>
      <w:outlineLvl w:val="5"/>
    </w:pPr>
    <w:rPr>
      <w:rFonts w:ascii="Times New Roman" w:hAnsi="Times New Roman"/>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pPr>
      <w:jc w:val="center"/>
    </w:pPr>
    <w:rPr>
      <w:rFonts w:ascii="Times New Roman" w:hAnsi="Times New Roman"/>
      <w:b/>
    </w:rPr>
  </w:style>
  <w:style w:type="paragraph" w:customStyle="1" w:styleId="Projektas">
    <w:name w:val="Projektas"/>
    <w:basedOn w:val="Antrat3"/>
    <w:qFormat/>
    <w:pPr>
      <w:jc w:val="center"/>
    </w:pPr>
  </w:style>
  <w:style w:type="paragraph" w:customStyle="1" w:styleId="Dalyviai">
    <w:name w:val="Dalyviai"/>
    <w:basedOn w:val="prastasis"/>
    <w:qFormat/>
    <w:pPr>
      <w:ind w:left="720"/>
      <w:jc w:val="both"/>
    </w:pPr>
    <w:rPr>
      <w:rFonts w:ascii="Times New Roman" w:hAnsi="Times New Roman"/>
    </w:rPr>
  </w:style>
  <w:style w:type="paragraph" w:styleId="Porat">
    <w:name w:val="footer"/>
    <w:basedOn w:val="prastasis"/>
    <w:semiHidden/>
    <w:pPr>
      <w:tabs>
        <w:tab w:val="center" w:pos="4153"/>
        <w:tab w:val="right" w:pos="8306"/>
      </w:tabs>
    </w:pPr>
    <w:rPr>
      <w:rFonts w:ascii="TimesLT" w:hAnsi="TimesLT"/>
      <w:szCs w:val="20"/>
      <w:lang w:val="en-US"/>
    </w:rPr>
  </w:style>
  <w:style w:type="paragraph" w:styleId="Pagrindinistekstas">
    <w:name w:val="Body Text"/>
    <w:basedOn w:val="prastasis"/>
    <w:link w:val="PagrindinistekstasDiagrama"/>
    <w:semiHidden/>
    <w:pPr>
      <w:spacing w:line="360" w:lineRule="auto"/>
      <w:jc w:val="both"/>
    </w:pPr>
    <w:rPr>
      <w:rFonts w:ascii="TimesLT" w:hAnsi="TimesLT"/>
      <w:b/>
      <w:szCs w:val="20"/>
    </w:rPr>
  </w:style>
  <w:style w:type="paragraph" w:customStyle="1" w:styleId="Pasiulymai">
    <w:name w:val="Pasiulymai"/>
    <w:basedOn w:val="prastasis"/>
    <w:qFormat/>
    <w:pPr>
      <w:jc w:val="both"/>
    </w:pPr>
    <w:rPr>
      <w:rFonts w:ascii="Times New Roman" w:hAnsi="Times New Roman"/>
      <w:bCs/>
    </w:rPr>
  </w:style>
  <w:style w:type="character" w:styleId="Puslapionumeris">
    <w:name w:val="page number"/>
    <w:basedOn w:val="Numatytasispastraiposriftas"/>
    <w:semiHidden/>
  </w:style>
  <w:style w:type="paragraph" w:styleId="Antrats">
    <w:name w:val="header"/>
    <w:basedOn w:val="prastasis"/>
    <w:semiHidden/>
    <w:pPr>
      <w:spacing w:before="100" w:beforeAutospacing="1" w:after="100" w:afterAutospacing="1"/>
    </w:pPr>
    <w:rPr>
      <w:rFonts w:ascii="Times New Roman" w:hAnsi="Times New Roman"/>
      <w:lang w:val="en-US"/>
    </w:rPr>
  </w:style>
  <w:style w:type="paragraph" w:customStyle="1" w:styleId="Pasiulymaip">
    <w:name w:val="Pasiulymai_p"/>
    <w:basedOn w:val="Antrat6"/>
    <w:qFormat/>
    <w:pPr>
      <w:ind w:firstLine="720"/>
    </w:pPr>
  </w:style>
  <w:style w:type="paragraph" w:customStyle="1" w:styleId="Isvadakonsoliduotaiversijai5">
    <w:name w:val="Isvada_konsoliduotai_versijai5"/>
    <w:basedOn w:val="Antrat6"/>
    <w:qFormat/>
    <w:pPr>
      <w:ind w:firstLine="720"/>
      <w:jc w:val="left"/>
    </w:pPr>
  </w:style>
  <w:style w:type="paragraph" w:customStyle="1" w:styleId="Pasiulymai5">
    <w:name w:val="Pasiulymai5"/>
    <w:basedOn w:val="Pasiulymai"/>
    <w:qFormat/>
  </w:style>
  <w:style w:type="paragraph" w:customStyle="1" w:styleId="Komitetosprendimas">
    <w:name w:val="Komiteto sprendimas"/>
    <w:basedOn w:val="prastasis"/>
    <w:qFormat/>
    <w:pPr>
      <w:spacing w:line="360" w:lineRule="auto"/>
      <w:ind w:firstLine="720"/>
      <w:jc w:val="both"/>
    </w:pPr>
    <w:rPr>
      <w:rFonts w:ascii="Times New Roman" w:hAnsi="Times New Roman"/>
      <w:b/>
    </w:rPr>
  </w:style>
  <w:style w:type="paragraph" w:customStyle="1" w:styleId="Pasiulymai2">
    <w:name w:val="Pasiulymai2"/>
    <w:basedOn w:val="Pasiulymai"/>
    <w:qFormat/>
  </w:style>
  <w:style w:type="paragraph" w:customStyle="1" w:styleId="Pasiulymai3">
    <w:name w:val="Pasiulymai3"/>
    <w:basedOn w:val="Pasiulymai"/>
    <w:qFormat/>
  </w:style>
  <w:style w:type="paragraph" w:customStyle="1" w:styleId="Pasiulymai4">
    <w:name w:val="Pasiulymai4"/>
    <w:basedOn w:val="Pasiulymai"/>
    <w:qFormat/>
  </w:style>
  <w:style w:type="paragraph" w:customStyle="1" w:styleId="Pasiulymai6">
    <w:name w:val="Pasiulymai6"/>
    <w:basedOn w:val="Pasiulymai"/>
    <w:qFormat/>
  </w:style>
  <w:style w:type="paragraph" w:customStyle="1" w:styleId="Dalyviaip">
    <w:name w:val="Dalyviai_p"/>
    <w:basedOn w:val="Antrat6"/>
    <w:qFormat/>
    <w:pPr>
      <w:ind w:firstLine="720"/>
    </w:pPr>
  </w:style>
  <w:style w:type="paragraph" w:customStyle="1" w:styleId="Pasiulymaip2">
    <w:name w:val="Pasiulymai_p2"/>
    <w:basedOn w:val="Pasiulymaip"/>
    <w:qFormat/>
  </w:style>
  <w:style w:type="paragraph" w:customStyle="1" w:styleId="Pasiulymaip3">
    <w:name w:val="Pasiulymai_p3"/>
    <w:basedOn w:val="Pasiulymaip"/>
    <w:qFormat/>
  </w:style>
  <w:style w:type="paragraph" w:customStyle="1" w:styleId="Pasiulymaip4">
    <w:name w:val="Pasiulymai_p4"/>
    <w:basedOn w:val="Pasiulymaip"/>
    <w:qFormat/>
  </w:style>
  <w:style w:type="paragraph" w:customStyle="1" w:styleId="Isvadakonsoliduotaiversijai6">
    <w:name w:val="Isvada_konsoliduotai_versijai6"/>
    <w:basedOn w:val="Isvadakonsoliduotaiversijai5"/>
    <w:qFormat/>
  </w:style>
  <w:style w:type="paragraph" w:customStyle="1" w:styleId="Pranesejas">
    <w:name w:val="Pranesejas"/>
    <w:basedOn w:val="Pagrindinistekstas"/>
    <w:qFormat/>
    <w:pPr>
      <w:ind w:firstLine="720"/>
    </w:pPr>
    <w:rPr>
      <w:rFonts w:ascii="Times New Roman" w:hAnsi="Times New Roman"/>
      <w:b w:val="0"/>
    </w:rPr>
  </w:style>
  <w:style w:type="paragraph" w:customStyle="1" w:styleId="Atskirojinuomone">
    <w:name w:val="Atskiroji_nuomone"/>
    <w:basedOn w:val="prastasis"/>
    <w:qFormat/>
    <w:pPr>
      <w:spacing w:line="360" w:lineRule="auto"/>
      <w:ind w:firstLine="720"/>
      <w:jc w:val="both"/>
    </w:pPr>
    <w:rPr>
      <w:rFonts w:ascii="Times New Roman" w:hAnsi="Times New Roman"/>
    </w:rPr>
  </w:style>
  <w:style w:type="character" w:customStyle="1" w:styleId="uz">
    <w:name w:val="uz"/>
    <w:qFormat/>
    <w:rPr>
      <w:rFonts w:ascii="Times New Roman" w:hAnsi="Times New Roman"/>
    </w:rPr>
  </w:style>
  <w:style w:type="character" w:customStyle="1" w:styleId="pries">
    <w:name w:val="pries"/>
    <w:qFormat/>
    <w:rPr>
      <w:rFonts w:ascii="Times New Roman" w:hAnsi="Times New Roman"/>
    </w:rPr>
  </w:style>
  <w:style w:type="character" w:customStyle="1" w:styleId="susilaike">
    <w:name w:val="susilaike"/>
    <w:qFormat/>
    <w:rPr>
      <w:rFonts w:ascii="Times New Roman" w:hAnsi="Times New Roman"/>
    </w:rPr>
  </w:style>
  <w:style w:type="paragraph" w:customStyle="1" w:styleId="Pirmininkas">
    <w:name w:val="Pirmininkas"/>
    <w:basedOn w:val="prastasis"/>
    <w:qFormat/>
    <w:pPr>
      <w:tabs>
        <w:tab w:val="left" w:pos="9356"/>
      </w:tabs>
      <w:jc w:val="both"/>
    </w:pPr>
    <w:rPr>
      <w:rFonts w:ascii="Times New Roman" w:hAnsi="Times New Roman"/>
      <w:b/>
    </w:rPr>
  </w:style>
  <w:style w:type="paragraph" w:styleId="Pagrindinistekstas2">
    <w:name w:val="Body Text 2"/>
    <w:basedOn w:val="prastasis"/>
    <w:semiHidden/>
    <w:pPr>
      <w:spacing w:line="360" w:lineRule="auto"/>
      <w:ind w:firstLine="720"/>
      <w:jc w:val="both"/>
    </w:pPr>
    <w:rPr>
      <w:rFonts w:ascii="TimesLT" w:hAnsi="TimesLT"/>
      <w:szCs w:val="20"/>
    </w:rPr>
  </w:style>
  <w:style w:type="character" w:customStyle="1" w:styleId="Antrat2Diagrama">
    <w:name w:val="Antraštė 2 Diagrama"/>
    <w:link w:val="Antrat2"/>
    <w:rsid w:val="00577A39"/>
    <w:rPr>
      <w:b/>
      <w:sz w:val="24"/>
      <w:lang w:eastAsia="en-US"/>
    </w:rPr>
  </w:style>
  <w:style w:type="character" w:customStyle="1" w:styleId="Antrat6Diagrama">
    <w:name w:val="Antraštė 6 Diagrama"/>
    <w:link w:val="Antrat6"/>
    <w:rsid w:val="00577A39"/>
    <w:rPr>
      <w:b/>
      <w:bCs/>
      <w:sz w:val="24"/>
      <w:lang w:eastAsia="en-US"/>
    </w:rPr>
  </w:style>
  <w:style w:type="paragraph" w:styleId="Betarp">
    <w:name w:val="No Spacing"/>
    <w:basedOn w:val="prastasis"/>
    <w:uiPriority w:val="1"/>
    <w:qFormat/>
    <w:rsid w:val="00577A39"/>
    <w:rPr>
      <w:rFonts w:eastAsia="Calibri"/>
    </w:rPr>
  </w:style>
  <w:style w:type="paragraph" w:customStyle="1" w:styleId="preformatted">
    <w:name w:val="preformatted"/>
    <w:basedOn w:val="prastasis"/>
    <w:rsid w:val="001A0FDF"/>
    <w:pPr>
      <w:spacing w:before="100" w:beforeAutospacing="1" w:after="100" w:afterAutospacing="1"/>
    </w:pPr>
    <w:rPr>
      <w:rFonts w:ascii="Times New Roman" w:hAnsi="Times New Roman"/>
      <w:lang w:eastAsia="lt-LT"/>
    </w:rPr>
  </w:style>
  <w:style w:type="paragraph" w:customStyle="1" w:styleId="bodytext">
    <w:name w:val="bodytext"/>
    <w:basedOn w:val="prastasis"/>
    <w:rsid w:val="001A0FDF"/>
    <w:pPr>
      <w:spacing w:before="100" w:beforeAutospacing="1" w:after="100" w:afterAutospacing="1"/>
    </w:pPr>
    <w:rPr>
      <w:rFonts w:ascii="Times New Roman" w:hAnsi="Times New Roman"/>
      <w:lang w:eastAsia="lt-LT"/>
    </w:rPr>
  </w:style>
  <w:style w:type="character" w:customStyle="1" w:styleId="PagrindinistekstasDiagrama">
    <w:name w:val="Pagrindinis tekstas Diagrama"/>
    <w:link w:val="Pagrindinistekstas"/>
    <w:semiHidden/>
    <w:rsid w:val="00367362"/>
    <w:rPr>
      <w:rFonts w:ascii="TimesLT" w:hAnsi="TimesLT"/>
      <w:b/>
      <w:sz w:val="24"/>
      <w:lang w:eastAsia="en-US"/>
    </w:rPr>
  </w:style>
  <w:style w:type="paragraph" w:customStyle="1" w:styleId="pasiulymai0">
    <w:name w:val="pasiulymai"/>
    <w:basedOn w:val="prastasis"/>
    <w:rsid w:val="00367362"/>
    <w:pPr>
      <w:spacing w:before="100" w:beforeAutospacing="1" w:after="100" w:afterAutospacing="1"/>
    </w:pPr>
    <w:rPr>
      <w:rFonts w:ascii="Times New Roman" w:hAnsi="Times New Roman"/>
      <w:lang w:eastAsia="lt-LT"/>
    </w:rPr>
  </w:style>
  <w:style w:type="paragraph" w:styleId="Debesliotekstas">
    <w:name w:val="Balloon Text"/>
    <w:basedOn w:val="prastasis"/>
    <w:link w:val="DebesliotekstasDiagrama"/>
    <w:uiPriority w:val="99"/>
    <w:semiHidden/>
    <w:unhideWhenUsed/>
    <w:rsid w:val="00E84A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4A1B"/>
    <w:rPr>
      <w:rFonts w:ascii="Tahoma" w:hAnsi="Tahoma" w:cs="Tahoma"/>
      <w:sz w:val="16"/>
      <w:szCs w:val="16"/>
      <w:lang w:eastAsia="en-US"/>
    </w:rPr>
  </w:style>
  <w:style w:type="paragraph" w:styleId="Sraopastraipa">
    <w:name w:val="List Paragraph"/>
    <w:basedOn w:val="prastasis"/>
    <w:uiPriority w:val="34"/>
    <w:qFormat/>
    <w:rsid w:val="00E84A1B"/>
    <w:pPr>
      <w:ind w:left="720"/>
      <w:contextualSpacing/>
    </w:pPr>
  </w:style>
  <w:style w:type="character" w:customStyle="1" w:styleId="typewriter">
    <w:name w:val="typewriter"/>
    <w:basedOn w:val="Numatytasispastraiposriftas"/>
    <w:rsid w:val="00AA2364"/>
  </w:style>
  <w:style w:type="paragraph" w:customStyle="1" w:styleId="Pasilymai4">
    <w:name w:val="Pasiūlymai4"/>
    <w:basedOn w:val="prastasis"/>
    <w:qFormat/>
    <w:rsid w:val="009A1FB7"/>
    <w:pPr>
      <w:jc w:val="both"/>
    </w:pPr>
    <w:rPr>
      <w:rFonts w:ascii="Times New Roman" w:hAnsi="Times New Roman"/>
      <w:bCs/>
      <w:sz w:val="22"/>
      <w:szCs w:val="22"/>
    </w:rPr>
  </w:style>
  <w:style w:type="paragraph" w:customStyle="1" w:styleId="Pasilymai5">
    <w:name w:val="Pasiūlymai5"/>
    <w:basedOn w:val="prastasis"/>
    <w:qFormat/>
    <w:rsid w:val="009A1FB7"/>
    <w:pPr>
      <w:jc w:val="both"/>
    </w:pPr>
    <w:rPr>
      <w:rFonts w:ascii="Times New Roman" w:hAnsi="Times New Roman"/>
      <w:bCs/>
      <w:sz w:val="22"/>
      <w:szCs w:val="22"/>
    </w:rPr>
  </w:style>
  <w:style w:type="character" w:customStyle="1" w:styleId="Bodytext5">
    <w:name w:val="Body text (5)_"/>
    <w:basedOn w:val="Numatytasispastraiposriftas"/>
    <w:link w:val="Bodytext50"/>
    <w:rsid w:val="009A1FB7"/>
    <w:rPr>
      <w:rFonts w:ascii="Calibri" w:eastAsia="Calibri" w:hAnsi="Calibri" w:cs="Calibri"/>
      <w:b/>
      <w:bCs/>
      <w:shd w:val="clear" w:color="auto" w:fill="FFFFFF"/>
    </w:rPr>
  </w:style>
  <w:style w:type="paragraph" w:customStyle="1" w:styleId="Bodytext50">
    <w:name w:val="Body text (5)"/>
    <w:basedOn w:val="prastasis"/>
    <w:link w:val="Bodytext5"/>
    <w:rsid w:val="009A1FB7"/>
    <w:pPr>
      <w:widowControl w:val="0"/>
      <w:shd w:val="clear" w:color="auto" w:fill="FFFFFF"/>
      <w:spacing w:after="360" w:line="0" w:lineRule="atLeast"/>
      <w:jc w:val="right"/>
    </w:pPr>
    <w:rPr>
      <w:rFonts w:ascii="Calibri" w:eastAsia="Calibri" w:hAnsi="Calibri" w:cs="Calibri"/>
      <w:b/>
      <w:bCs/>
      <w:sz w:val="20"/>
      <w:szCs w:val="20"/>
      <w:lang w:eastAsia="lt-LT"/>
    </w:rPr>
  </w:style>
  <w:style w:type="character" w:customStyle="1" w:styleId="Bodytext6">
    <w:name w:val="Body text (6)_"/>
    <w:basedOn w:val="Numatytasispastraiposriftas"/>
    <w:link w:val="Bodytext60"/>
    <w:rsid w:val="00E70619"/>
    <w:rPr>
      <w:b/>
      <w:bCs/>
      <w:sz w:val="22"/>
      <w:szCs w:val="22"/>
      <w:shd w:val="clear" w:color="auto" w:fill="FFFFFF"/>
    </w:rPr>
  </w:style>
  <w:style w:type="character" w:customStyle="1" w:styleId="Bodytext0">
    <w:name w:val="Body text_"/>
    <w:basedOn w:val="Numatytasispastraiposriftas"/>
    <w:link w:val="Pagrindinistekstas1"/>
    <w:rsid w:val="00E70619"/>
    <w:rPr>
      <w:shd w:val="clear" w:color="auto" w:fill="FFFFFF"/>
    </w:rPr>
  </w:style>
  <w:style w:type="paragraph" w:customStyle="1" w:styleId="Bodytext60">
    <w:name w:val="Body text (6)"/>
    <w:basedOn w:val="prastasis"/>
    <w:link w:val="Bodytext6"/>
    <w:rsid w:val="00E70619"/>
    <w:pPr>
      <w:widowControl w:val="0"/>
      <w:shd w:val="clear" w:color="auto" w:fill="FFFFFF"/>
      <w:spacing w:after="240" w:line="252" w:lineRule="exact"/>
      <w:jc w:val="right"/>
    </w:pPr>
    <w:rPr>
      <w:rFonts w:ascii="Times New Roman" w:hAnsi="Times New Roman"/>
      <w:b/>
      <w:bCs/>
      <w:sz w:val="22"/>
      <w:szCs w:val="22"/>
      <w:lang w:eastAsia="lt-LT"/>
    </w:rPr>
  </w:style>
  <w:style w:type="paragraph" w:customStyle="1" w:styleId="Pagrindinistekstas1">
    <w:name w:val="Pagrindinis tekstas1"/>
    <w:basedOn w:val="prastasis"/>
    <w:link w:val="Bodytext0"/>
    <w:rsid w:val="00E70619"/>
    <w:pPr>
      <w:widowControl w:val="0"/>
      <w:shd w:val="clear" w:color="auto" w:fill="FFFFFF"/>
      <w:spacing w:before="360" w:after="240" w:line="0" w:lineRule="atLeast"/>
      <w:jc w:val="both"/>
    </w:pPr>
    <w:rPr>
      <w:rFonts w:ascii="Times New Roman" w:hAnsi="Times New Roman"/>
      <w:sz w:val="20"/>
      <w:szCs w:val="20"/>
      <w:lang w:eastAsia="lt-LT"/>
    </w:rPr>
  </w:style>
  <w:style w:type="paragraph" w:customStyle="1" w:styleId="Pasilymai6">
    <w:name w:val="Pasiūlymai6"/>
    <w:basedOn w:val="prastasis"/>
    <w:qFormat/>
    <w:rsid w:val="006D3BDE"/>
    <w:pPr>
      <w:jc w:val="both"/>
    </w:pPr>
    <w:rPr>
      <w:rFonts w:ascii="Times New Roman" w:hAnsi="Times New Roman"/>
      <w:bCs/>
      <w:sz w:val="22"/>
      <w:szCs w:val="22"/>
    </w:rPr>
  </w:style>
  <w:style w:type="character" w:customStyle="1" w:styleId="apple-converted-space">
    <w:name w:val="apple-converted-space"/>
    <w:basedOn w:val="Numatytasispastraiposriftas"/>
    <w:rsid w:val="006D3BDE"/>
  </w:style>
  <w:style w:type="paragraph" w:styleId="HTMLiankstoformatuotas">
    <w:name w:val="HTML Preformatted"/>
    <w:basedOn w:val="prastasis"/>
    <w:link w:val="HTMLiankstoformatuotasDiagrama"/>
    <w:uiPriority w:val="99"/>
    <w:unhideWhenUsed/>
    <w:rsid w:val="006D3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6D3BD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534">
      <w:bodyDiv w:val="1"/>
      <w:marLeft w:val="225"/>
      <w:marRight w:val="225"/>
      <w:marTop w:val="0"/>
      <w:marBottom w:val="0"/>
      <w:divBdr>
        <w:top w:val="none" w:sz="0" w:space="0" w:color="auto"/>
        <w:left w:val="none" w:sz="0" w:space="0" w:color="auto"/>
        <w:bottom w:val="none" w:sz="0" w:space="0" w:color="auto"/>
        <w:right w:val="none" w:sz="0" w:space="0" w:color="auto"/>
      </w:divBdr>
      <w:divsChild>
        <w:div w:id="600338894">
          <w:marLeft w:val="0"/>
          <w:marRight w:val="0"/>
          <w:marTop w:val="0"/>
          <w:marBottom w:val="0"/>
          <w:divBdr>
            <w:top w:val="none" w:sz="0" w:space="0" w:color="auto"/>
            <w:left w:val="none" w:sz="0" w:space="0" w:color="auto"/>
            <w:bottom w:val="none" w:sz="0" w:space="0" w:color="auto"/>
            <w:right w:val="none" w:sz="0" w:space="0" w:color="auto"/>
          </w:divBdr>
        </w:div>
      </w:divsChild>
    </w:div>
    <w:div w:id="217783749">
      <w:bodyDiv w:val="1"/>
      <w:marLeft w:val="225"/>
      <w:marRight w:val="225"/>
      <w:marTop w:val="0"/>
      <w:marBottom w:val="0"/>
      <w:divBdr>
        <w:top w:val="none" w:sz="0" w:space="0" w:color="auto"/>
        <w:left w:val="none" w:sz="0" w:space="0" w:color="auto"/>
        <w:bottom w:val="none" w:sz="0" w:space="0" w:color="auto"/>
        <w:right w:val="none" w:sz="0" w:space="0" w:color="auto"/>
      </w:divBdr>
      <w:divsChild>
        <w:div w:id="252982823">
          <w:marLeft w:val="0"/>
          <w:marRight w:val="0"/>
          <w:marTop w:val="0"/>
          <w:marBottom w:val="0"/>
          <w:divBdr>
            <w:top w:val="none" w:sz="0" w:space="0" w:color="auto"/>
            <w:left w:val="none" w:sz="0" w:space="0" w:color="auto"/>
            <w:bottom w:val="none" w:sz="0" w:space="0" w:color="auto"/>
            <w:right w:val="none" w:sz="0" w:space="0" w:color="auto"/>
          </w:divBdr>
        </w:div>
      </w:divsChild>
    </w:div>
    <w:div w:id="333722856">
      <w:bodyDiv w:val="1"/>
      <w:marLeft w:val="225"/>
      <w:marRight w:val="225"/>
      <w:marTop w:val="0"/>
      <w:marBottom w:val="0"/>
      <w:divBdr>
        <w:top w:val="none" w:sz="0" w:space="0" w:color="auto"/>
        <w:left w:val="none" w:sz="0" w:space="0" w:color="auto"/>
        <w:bottom w:val="none" w:sz="0" w:space="0" w:color="auto"/>
        <w:right w:val="none" w:sz="0" w:space="0" w:color="auto"/>
      </w:divBdr>
      <w:divsChild>
        <w:div w:id="1646547130">
          <w:marLeft w:val="0"/>
          <w:marRight w:val="0"/>
          <w:marTop w:val="0"/>
          <w:marBottom w:val="0"/>
          <w:divBdr>
            <w:top w:val="none" w:sz="0" w:space="0" w:color="auto"/>
            <w:left w:val="none" w:sz="0" w:space="0" w:color="auto"/>
            <w:bottom w:val="none" w:sz="0" w:space="0" w:color="auto"/>
            <w:right w:val="none" w:sz="0" w:space="0" w:color="auto"/>
          </w:divBdr>
        </w:div>
      </w:divsChild>
    </w:div>
    <w:div w:id="364406617">
      <w:bodyDiv w:val="1"/>
      <w:marLeft w:val="225"/>
      <w:marRight w:val="225"/>
      <w:marTop w:val="0"/>
      <w:marBottom w:val="0"/>
      <w:divBdr>
        <w:top w:val="none" w:sz="0" w:space="0" w:color="auto"/>
        <w:left w:val="none" w:sz="0" w:space="0" w:color="auto"/>
        <w:bottom w:val="none" w:sz="0" w:space="0" w:color="auto"/>
        <w:right w:val="none" w:sz="0" w:space="0" w:color="auto"/>
      </w:divBdr>
      <w:divsChild>
        <w:div w:id="704596184">
          <w:marLeft w:val="0"/>
          <w:marRight w:val="0"/>
          <w:marTop w:val="0"/>
          <w:marBottom w:val="0"/>
          <w:divBdr>
            <w:top w:val="none" w:sz="0" w:space="0" w:color="auto"/>
            <w:left w:val="none" w:sz="0" w:space="0" w:color="auto"/>
            <w:bottom w:val="none" w:sz="0" w:space="0" w:color="auto"/>
            <w:right w:val="none" w:sz="0" w:space="0" w:color="auto"/>
          </w:divBdr>
        </w:div>
      </w:divsChild>
    </w:div>
    <w:div w:id="449013987">
      <w:bodyDiv w:val="1"/>
      <w:marLeft w:val="225"/>
      <w:marRight w:val="225"/>
      <w:marTop w:val="0"/>
      <w:marBottom w:val="0"/>
      <w:divBdr>
        <w:top w:val="none" w:sz="0" w:space="0" w:color="auto"/>
        <w:left w:val="none" w:sz="0" w:space="0" w:color="auto"/>
        <w:bottom w:val="none" w:sz="0" w:space="0" w:color="auto"/>
        <w:right w:val="none" w:sz="0" w:space="0" w:color="auto"/>
      </w:divBdr>
      <w:divsChild>
        <w:div w:id="1348173039">
          <w:marLeft w:val="0"/>
          <w:marRight w:val="0"/>
          <w:marTop w:val="0"/>
          <w:marBottom w:val="0"/>
          <w:divBdr>
            <w:top w:val="none" w:sz="0" w:space="0" w:color="auto"/>
            <w:left w:val="none" w:sz="0" w:space="0" w:color="auto"/>
            <w:bottom w:val="none" w:sz="0" w:space="0" w:color="auto"/>
            <w:right w:val="none" w:sz="0" w:space="0" w:color="auto"/>
          </w:divBdr>
        </w:div>
      </w:divsChild>
    </w:div>
    <w:div w:id="466169771">
      <w:bodyDiv w:val="1"/>
      <w:marLeft w:val="225"/>
      <w:marRight w:val="225"/>
      <w:marTop w:val="0"/>
      <w:marBottom w:val="0"/>
      <w:divBdr>
        <w:top w:val="none" w:sz="0" w:space="0" w:color="auto"/>
        <w:left w:val="none" w:sz="0" w:space="0" w:color="auto"/>
        <w:bottom w:val="none" w:sz="0" w:space="0" w:color="auto"/>
        <w:right w:val="none" w:sz="0" w:space="0" w:color="auto"/>
      </w:divBdr>
      <w:divsChild>
        <w:div w:id="1495410965">
          <w:marLeft w:val="0"/>
          <w:marRight w:val="0"/>
          <w:marTop w:val="0"/>
          <w:marBottom w:val="0"/>
          <w:divBdr>
            <w:top w:val="none" w:sz="0" w:space="0" w:color="auto"/>
            <w:left w:val="none" w:sz="0" w:space="0" w:color="auto"/>
            <w:bottom w:val="none" w:sz="0" w:space="0" w:color="auto"/>
            <w:right w:val="none" w:sz="0" w:space="0" w:color="auto"/>
          </w:divBdr>
        </w:div>
      </w:divsChild>
    </w:div>
    <w:div w:id="609779429">
      <w:bodyDiv w:val="1"/>
      <w:marLeft w:val="225"/>
      <w:marRight w:val="225"/>
      <w:marTop w:val="0"/>
      <w:marBottom w:val="0"/>
      <w:divBdr>
        <w:top w:val="none" w:sz="0" w:space="0" w:color="auto"/>
        <w:left w:val="none" w:sz="0" w:space="0" w:color="auto"/>
        <w:bottom w:val="none" w:sz="0" w:space="0" w:color="auto"/>
        <w:right w:val="none" w:sz="0" w:space="0" w:color="auto"/>
      </w:divBdr>
      <w:divsChild>
        <w:div w:id="30309696">
          <w:marLeft w:val="0"/>
          <w:marRight w:val="0"/>
          <w:marTop w:val="0"/>
          <w:marBottom w:val="0"/>
          <w:divBdr>
            <w:top w:val="none" w:sz="0" w:space="0" w:color="auto"/>
            <w:left w:val="none" w:sz="0" w:space="0" w:color="auto"/>
            <w:bottom w:val="none" w:sz="0" w:space="0" w:color="auto"/>
            <w:right w:val="none" w:sz="0" w:space="0" w:color="auto"/>
          </w:divBdr>
        </w:div>
      </w:divsChild>
    </w:div>
    <w:div w:id="610623148">
      <w:bodyDiv w:val="1"/>
      <w:marLeft w:val="0"/>
      <w:marRight w:val="0"/>
      <w:marTop w:val="0"/>
      <w:marBottom w:val="0"/>
      <w:divBdr>
        <w:top w:val="none" w:sz="0" w:space="0" w:color="auto"/>
        <w:left w:val="none" w:sz="0" w:space="0" w:color="auto"/>
        <w:bottom w:val="none" w:sz="0" w:space="0" w:color="auto"/>
        <w:right w:val="none" w:sz="0" w:space="0" w:color="auto"/>
      </w:divBdr>
    </w:div>
    <w:div w:id="716592404">
      <w:bodyDiv w:val="1"/>
      <w:marLeft w:val="0"/>
      <w:marRight w:val="0"/>
      <w:marTop w:val="0"/>
      <w:marBottom w:val="0"/>
      <w:divBdr>
        <w:top w:val="none" w:sz="0" w:space="0" w:color="auto"/>
        <w:left w:val="none" w:sz="0" w:space="0" w:color="auto"/>
        <w:bottom w:val="none" w:sz="0" w:space="0" w:color="auto"/>
        <w:right w:val="none" w:sz="0" w:space="0" w:color="auto"/>
      </w:divBdr>
    </w:div>
    <w:div w:id="780033886">
      <w:bodyDiv w:val="1"/>
      <w:marLeft w:val="225"/>
      <w:marRight w:val="225"/>
      <w:marTop w:val="0"/>
      <w:marBottom w:val="0"/>
      <w:divBdr>
        <w:top w:val="none" w:sz="0" w:space="0" w:color="auto"/>
        <w:left w:val="none" w:sz="0" w:space="0" w:color="auto"/>
        <w:bottom w:val="none" w:sz="0" w:space="0" w:color="auto"/>
        <w:right w:val="none" w:sz="0" w:space="0" w:color="auto"/>
      </w:divBdr>
      <w:divsChild>
        <w:div w:id="31421309">
          <w:marLeft w:val="0"/>
          <w:marRight w:val="0"/>
          <w:marTop w:val="0"/>
          <w:marBottom w:val="0"/>
          <w:divBdr>
            <w:top w:val="none" w:sz="0" w:space="0" w:color="auto"/>
            <w:left w:val="none" w:sz="0" w:space="0" w:color="auto"/>
            <w:bottom w:val="none" w:sz="0" w:space="0" w:color="auto"/>
            <w:right w:val="none" w:sz="0" w:space="0" w:color="auto"/>
          </w:divBdr>
        </w:div>
      </w:divsChild>
    </w:div>
    <w:div w:id="791091411">
      <w:bodyDiv w:val="1"/>
      <w:marLeft w:val="225"/>
      <w:marRight w:val="225"/>
      <w:marTop w:val="0"/>
      <w:marBottom w:val="0"/>
      <w:divBdr>
        <w:top w:val="none" w:sz="0" w:space="0" w:color="auto"/>
        <w:left w:val="none" w:sz="0" w:space="0" w:color="auto"/>
        <w:bottom w:val="none" w:sz="0" w:space="0" w:color="auto"/>
        <w:right w:val="none" w:sz="0" w:space="0" w:color="auto"/>
      </w:divBdr>
      <w:divsChild>
        <w:div w:id="2133590908">
          <w:marLeft w:val="0"/>
          <w:marRight w:val="0"/>
          <w:marTop w:val="0"/>
          <w:marBottom w:val="0"/>
          <w:divBdr>
            <w:top w:val="none" w:sz="0" w:space="0" w:color="auto"/>
            <w:left w:val="none" w:sz="0" w:space="0" w:color="auto"/>
            <w:bottom w:val="none" w:sz="0" w:space="0" w:color="auto"/>
            <w:right w:val="none" w:sz="0" w:space="0" w:color="auto"/>
          </w:divBdr>
        </w:div>
      </w:divsChild>
    </w:div>
    <w:div w:id="830678966">
      <w:bodyDiv w:val="1"/>
      <w:marLeft w:val="0"/>
      <w:marRight w:val="0"/>
      <w:marTop w:val="0"/>
      <w:marBottom w:val="0"/>
      <w:divBdr>
        <w:top w:val="none" w:sz="0" w:space="0" w:color="auto"/>
        <w:left w:val="none" w:sz="0" w:space="0" w:color="auto"/>
        <w:bottom w:val="none" w:sz="0" w:space="0" w:color="auto"/>
        <w:right w:val="none" w:sz="0" w:space="0" w:color="auto"/>
      </w:divBdr>
    </w:div>
    <w:div w:id="879126526">
      <w:bodyDiv w:val="1"/>
      <w:marLeft w:val="0"/>
      <w:marRight w:val="0"/>
      <w:marTop w:val="0"/>
      <w:marBottom w:val="0"/>
      <w:divBdr>
        <w:top w:val="none" w:sz="0" w:space="0" w:color="auto"/>
        <w:left w:val="none" w:sz="0" w:space="0" w:color="auto"/>
        <w:bottom w:val="none" w:sz="0" w:space="0" w:color="auto"/>
        <w:right w:val="none" w:sz="0" w:space="0" w:color="auto"/>
      </w:divBdr>
    </w:div>
    <w:div w:id="906303959">
      <w:bodyDiv w:val="1"/>
      <w:marLeft w:val="0"/>
      <w:marRight w:val="0"/>
      <w:marTop w:val="0"/>
      <w:marBottom w:val="0"/>
      <w:divBdr>
        <w:top w:val="none" w:sz="0" w:space="0" w:color="auto"/>
        <w:left w:val="none" w:sz="0" w:space="0" w:color="auto"/>
        <w:bottom w:val="none" w:sz="0" w:space="0" w:color="auto"/>
        <w:right w:val="none" w:sz="0" w:space="0" w:color="auto"/>
      </w:divBdr>
    </w:div>
    <w:div w:id="940529027">
      <w:bodyDiv w:val="1"/>
      <w:marLeft w:val="0"/>
      <w:marRight w:val="0"/>
      <w:marTop w:val="0"/>
      <w:marBottom w:val="0"/>
      <w:divBdr>
        <w:top w:val="none" w:sz="0" w:space="0" w:color="auto"/>
        <w:left w:val="none" w:sz="0" w:space="0" w:color="auto"/>
        <w:bottom w:val="none" w:sz="0" w:space="0" w:color="auto"/>
        <w:right w:val="none" w:sz="0" w:space="0" w:color="auto"/>
      </w:divBdr>
    </w:div>
    <w:div w:id="967008361">
      <w:bodyDiv w:val="1"/>
      <w:marLeft w:val="225"/>
      <w:marRight w:val="225"/>
      <w:marTop w:val="0"/>
      <w:marBottom w:val="0"/>
      <w:divBdr>
        <w:top w:val="none" w:sz="0" w:space="0" w:color="auto"/>
        <w:left w:val="none" w:sz="0" w:space="0" w:color="auto"/>
        <w:bottom w:val="none" w:sz="0" w:space="0" w:color="auto"/>
        <w:right w:val="none" w:sz="0" w:space="0" w:color="auto"/>
      </w:divBdr>
      <w:divsChild>
        <w:div w:id="2017268335">
          <w:marLeft w:val="0"/>
          <w:marRight w:val="0"/>
          <w:marTop w:val="0"/>
          <w:marBottom w:val="0"/>
          <w:divBdr>
            <w:top w:val="none" w:sz="0" w:space="0" w:color="auto"/>
            <w:left w:val="none" w:sz="0" w:space="0" w:color="auto"/>
            <w:bottom w:val="none" w:sz="0" w:space="0" w:color="auto"/>
            <w:right w:val="none" w:sz="0" w:space="0" w:color="auto"/>
          </w:divBdr>
        </w:div>
      </w:divsChild>
    </w:div>
    <w:div w:id="1020815524">
      <w:bodyDiv w:val="1"/>
      <w:marLeft w:val="225"/>
      <w:marRight w:val="225"/>
      <w:marTop w:val="0"/>
      <w:marBottom w:val="0"/>
      <w:divBdr>
        <w:top w:val="none" w:sz="0" w:space="0" w:color="auto"/>
        <w:left w:val="none" w:sz="0" w:space="0" w:color="auto"/>
        <w:bottom w:val="none" w:sz="0" w:space="0" w:color="auto"/>
        <w:right w:val="none" w:sz="0" w:space="0" w:color="auto"/>
      </w:divBdr>
      <w:divsChild>
        <w:div w:id="276645304">
          <w:marLeft w:val="0"/>
          <w:marRight w:val="0"/>
          <w:marTop w:val="0"/>
          <w:marBottom w:val="0"/>
          <w:divBdr>
            <w:top w:val="none" w:sz="0" w:space="0" w:color="auto"/>
            <w:left w:val="none" w:sz="0" w:space="0" w:color="auto"/>
            <w:bottom w:val="none" w:sz="0" w:space="0" w:color="auto"/>
            <w:right w:val="none" w:sz="0" w:space="0" w:color="auto"/>
          </w:divBdr>
        </w:div>
      </w:divsChild>
    </w:div>
    <w:div w:id="1032918750">
      <w:bodyDiv w:val="1"/>
      <w:marLeft w:val="0"/>
      <w:marRight w:val="0"/>
      <w:marTop w:val="0"/>
      <w:marBottom w:val="0"/>
      <w:divBdr>
        <w:top w:val="none" w:sz="0" w:space="0" w:color="auto"/>
        <w:left w:val="none" w:sz="0" w:space="0" w:color="auto"/>
        <w:bottom w:val="none" w:sz="0" w:space="0" w:color="auto"/>
        <w:right w:val="none" w:sz="0" w:space="0" w:color="auto"/>
      </w:divBdr>
    </w:div>
    <w:div w:id="1237207867">
      <w:bodyDiv w:val="1"/>
      <w:marLeft w:val="225"/>
      <w:marRight w:val="225"/>
      <w:marTop w:val="0"/>
      <w:marBottom w:val="0"/>
      <w:divBdr>
        <w:top w:val="none" w:sz="0" w:space="0" w:color="auto"/>
        <w:left w:val="none" w:sz="0" w:space="0" w:color="auto"/>
        <w:bottom w:val="none" w:sz="0" w:space="0" w:color="auto"/>
        <w:right w:val="none" w:sz="0" w:space="0" w:color="auto"/>
      </w:divBdr>
      <w:divsChild>
        <w:div w:id="426967199">
          <w:marLeft w:val="0"/>
          <w:marRight w:val="0"/>
          <w:marTop w:val="0"/>
          <w:marBottom w:val="0"/>
          <w:divBdr>
            <w:top w:val="none" w:sz="0" w:space="0" w:color="auto"/>
            <w:left w:val="none" w:sz="0" w:space="0" w:color="auto"/>
            <w:bottom w:val="none" w:sz="0" w:space="0" w:color="auto"/>
            <w:right w:val="none" w:sz="0" w:space="0" w:color="auto"/>
          </w:divBdr>
        </w:div>
      </w:divsChild>
    </w:div>
    <w:div w:id="1279994810">
      <w:bodyDiv w:val="1"/>
      <w:marLeft w:val="225"/>
      <w:marRight w:val="225"/>
      <w:marTop w:val="0"/>
      <w:marBottom w:val="0"/>
      <w:divBdr>
        <w:top w:val="none" w:sz="0" w:space="0" w:color="auto"/>
        <w:left w:val="none" w:sz="0" w:space="0" w:color="auto"/>
        <w:bottom w:val="none" w:sz="0" w:space="0" w:color="auto"/>
        <w:right w:val="none" w:sz="0" w:space="0" w:color="auto"/>
      </w:divBdr>
      <w:divsChild>
        <w:div w:id="105121858">
          <w:marLeft w:val="0"/>
          <w:marRight w:val="0"/>
          <w:marTop w:val="0"/>
          <w:marBottom w:val="0"/>
          <w:divBdr>
            <w:top w:val="none" w:sz="0" w:space="0" w:color="auto"/>
            <w:left w:val="none" w:sz="0" w:space="0" w:color="auto"/>
            <w:bottom w:val="none" w:sz="0" w:space="0" w:color="auto"/>
            <w:right w:val="none" w:sz="0" w:space="0" w:color="auto"/>
          </w:divBdr>
        </w:div>
      </w:divsChild>
    </w:div>
    <w:div w:id="1474714752">
      <w:bodyDiv w:val="1"/>
      <w:marLeft w:val="225"/>
      <w:marRight w:val="225"/>
      <w:marTop w:val="0"/>
      <w:marBottom w:val="0"/>
      <w:divBdr>
        <w:top w:val="none" w:sz="0" w:space="0" w:color="auto"/>
        <w:left w:val="none" w:sz="0" w:space="0" w:color="auto"/>
        <w:bottom w:val="none" w:sz="0" w:space="0" w:color="auto"/>
        <w:right w:val="none" w:sz="0" w:space="0" w:color="auto"/>
      </w:divBdr>
      <w:divsChild>
        <w:div w:id="427310960">
          <w:marLeft w:val="0"/>
          <w:marRight w:val="0"/>
          <w:marTop w:val="0"/>
          <w:marBottom w:val="0"/>
          <w:divBdr>
            <w:top w:val="none" w:sz="0" w:space="0" w:color="auto"/>
            <w:left w:val="none" w:sz="0" w:space="0" w:color="auto"/>
            <w:bottom w:val="none" w:sz="0" w:space="0" w:color="auto"/>
            <w:right w:val="none" w:sz="0" w:space="0" w:color="auto"/>
          </w:divBdr>
        </w:div>
      </w:divsChild>
    </w:div>
    <w:div w:id="1680695402">
      <w:bodyDiv w:val="1"/>
      <w:marLeft w:val="225"/>
      <w:marRight w:val="225"/>
      <w:marTop w:val="0"/>
      <w:marBottom w:val="0"/>
      <w:divBdr>
        <w:top w:val="none" w:sz="0" w:space="0" w:color="auto"/>
        <w:left w:val="none" w:sz="0" w:space="0" w:color="auto"/>
        <w:bottom w:val="none" w:sz="0" w:space="0" w:color="auto"/>
        <w:right w:val="none" w:sz="0" w:space="0" w:color="auto"/>
      </w:divBdr>
      <w:divsChild>
        <w:div w:id="1832868332">
          <w:marLeft w:val="0"/>
          <w:marRight w:val="0"/>
          <w:marTop w:val="0"/>
          <w:marBottom w:val="0"/>
          <w:divBdr>
            <w:top w:val="none" w:sz="0" w:space="0" w:color="auto"/>
            <w:left w:val="none" w:sz="0" w:space="0" w:color="auto"/>
            <w:bottom w:val="none" w:sz="0" w:space="0" w:color="auto"/>
            <w:right w:val="none" w:sz="0" w:space="0" w:color="auto"/>
          </w:divBdr>
        </w:div>
      </w:divsChild>
    </w:div>
    <w:div w:id="1701584457">
      <w:bodyDiv w:val="1"/>
      <w:marLeft w:val="225"/>
      <w:marRight w:val="225"/>
      <w:marTop w:val="0"/>
      <w:marBottom w:val="0"/>
      <w:divBdr>
        <w:top w:val="none" w:sz="0" w:space="0" w:color="auto"/>
        <w:left w:val="none" w:sz="0" w:space="0" w:color="auto"/>
        <w:bottom w:val="none" w:sz="0" w:space="0" w:color="auto"/>
        <w:right w:val="none" w:sz="0" w:space="0" w:color="auto"/>
      </w:divBdr>
      <w:divsChild>
        <w:div w:id="1510296370">
          <w:marLeft w:val="0"/>
          <w:marRight w:val="0"/>
          <w:marTop w:val="0"/>
          <w:marBottom w:val="0"/>
          <w:divBdr>
            <w:top w:val="none" w:sz="0" w:space="0" w:color="auto"/>
            <w:left w:val="none" w:sz="0" w:space="0" w:color="auto"/>
            <w:bottom w:val="none" w:sz="0" w:space="0" w:color="auto"/>
            <w:right w:val="none" w:sz="0" w:space="0" w:color="auto"/>
          </w:divBdr>
        </w:div>
      </w:divsChild>
    </w:div>
    <w:div w:id="1846745714">
      <w:bodyDiv w:val="1"/>
      <w:marLeft w:val="0"/>
      <w:marRight w:val="0"/>
      <w:marTop w:val="0"/>
      <w:marBottom w:val="0"/>
      <w:divBdr>
        <w:top w:val="none" w:sz="0" w:space="0" w:color="auto"/>
        <w:left w:val="none" w:sz="0" w:space="0" w:color="auto"/>
        <w:bottom w:val="none" w:sz="0" w:space="0" w:color="auto"/>
        <w:right w:val="none" w:sz="0" w:space="0" w:color="auto"/>
      </w:divBdr>
    </w:div>
    <w:div w:id="1876887914">
      <w:bodyDiv w:val="1"/>
      <w:marLeft w:val="0"/>
      <w:marRight w:val="0"/>
      <w:marTop w:val="0"/>
      <w:marBottom w:val="0"/>
      <w:divBdr>
        <w:top w:val="none" w:sz="0" w:space="0" w:color="auto"/>
        <w:left w:val="none" w:sz="0" w:space="0" w:color="auto"/>
        <w:bottom w:val="none" w:sz="0" w:space="0" w:color="auto"/>
        <w:right w:val="none" w:sz="0" w:space="0" w:color="auto"/>
      </w:divBdr>
    </w:div>
    <w:div w:id="1952973465">
      <w:bodyDiv w:val="1"/>
      <w:marLeft w:val="225"/>
      <w:marRight w:val="225"/>
      <w:marTop w:val="0"/>
      <w:marBottom w:val="0"/>
      <w:divBdr>
        <w:top w:val="none" w:sz="0" w:space="0" w:color="auto"/>
        <w:left w:val="none" w:sz="0" w:space="0" w:color="auto"/>
        <w:bottom w:val="none" w:sz="0" w:space="0" w:color="auto"/>
        <w:right w:val="none" w:sz="0" w:space="0" w:color="auto"/>
      </w:divBdr>
      <w:divsChild>
        <w:div w:id="726148258">
          <w:marLeft w:val="0"/>
          <w:marRight w:val="0"/>
          <w:marTop w:val="0"/>
          <w:marBottom w:val="0"/>
          <w:divBdr>
            <w:top w:val="none" w:sz="0" w:space="0" w:color="auto"/>
            <w:left w:val="none" w:sz="0" w:space="0" w:color="auto"/>
            <w:bottom w:val="none" w:sz="0" w:space="0" w:color="auto"/>
            <w:right w:val="none" w:sz="0" w:space="0" w:color="auto"/>
          </w:divBdr>
        </w:div>
      </w:divsChild>
    </w:div>
    <w:div w:id="1988584043">
      <w:bodyDiv w:val="1"/>
      <w:marLeft w:val="0"/>
      <w:marRight w:val="0"/>
      <w:marTop w:val="0"/>
      <w:marBottom w:val="0"/>
      <w:divBdr>
        <w:top w:val="none" w:sz="0" w:space="0" w:color="auto"/>
        <w:left w:val="none" w:sz="0" w:space="0" w:color="auto"/>
        <w:bottom w:val="none" w:sz="0" w:space="0" w:color="auto"/>
        <w:right w:val="none" w:sz="0" w:space="0" w:color="auto"/>
      </w:divBdr>
    </w:div>
    <w:div w:id="2114857589">
      <w:bodyDiv w:val="1"/>
      <w:marLeft w:val="225"/>
      <w:marRight w:val="225"/>
      <w:marTop w:val="0"/>
      <w:marBottom w:val="0"/>
      <w:divBdr>
        <w:top w:val="none" w:sz="0" w:space="0" w:color="auto"/>
        <w:left w:val="none" w:sz="0" w:space="0" w:color="auto"/>
        <w:bottom w:val="none" w:sz="0" w:space="0" w:color="auto"/>
        <w:right w:val="none" w:sz="0" w:space="0" w:color="auto"/>
      </w:divBdr>
      <w:divsChild>
        <w:div w:id="1877306896">
          <w:marLeft w:val="0"/>
          <w:marRight w:val="0"/>
          <w:marTop w:val="0"/>
          <w:marBottom w:val="0"/>
          <w:divBdr>
            <w:top w:val="none" w:sz="0" w:space="0" w:color="auto"/>
            <w:left w:val="none" w:sz="0" w:space="0" w:color="auto"/>
            <w:bottom w:val="none" w:sz="0" w:space="0" w:color="auto"/>
            <w:right w:val="none" w:sz="0" w:space="0" w:color="auto"/>
          </w:divBdr>
        </w:div>
      </w:divsChild>
    </w:div>
    <w:div w:id="2115439836">
      <w:bodyDiv w:val="1"/>
      <w:marLeft w:val="0"/>
      <w:marRight w:val="0"/>
      <w:marTop w:val="0"/>
      <w:marBottom w:val="0"/>
      <w:divBdr>
        <w:top w:val="none" w:sz="0" w:space="0" w:color="auto"/>
        <w:left w:val="none" w:sz="0" w:space="0" w:color="auto"/>
        <w:bottom w:val="none" w:sz="0" w:space="0" w:color="auto"/>
        <w:right w:val="none" w:sz="0" w:space="0" w:color="auto"/>
      </w:divBdr>
    </w:div>
    <w:div w:id="2140104823">
      <w:bodyDiv w:val="1"/>
      <w:marLeft w:val="225"/>
      <w:marRight w:val="225"/>
      <w:marTop w:val="0"/>
      <w:marBottom w:val="0"/>
      <w:divBdr>
        <w:top w:val="none" w:sz="0" w:space="0" w:color="auto"/>
        <w:left w:val="none" w:sz="0" w:space="0" w:color="auto"/>
        <w:bottom w:val="none" w:sz="0" w:space="0" w:color="auto"/>
        <w:right w:val="none" w:sz="0" w:space="0" w:color="auto"/>
      </w:divBdr>
      <w:divsChild>
        <w:div w:id="157778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E39F-00DD-4DD0-AF8D-D5FB420D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1610</Words>
  <Characters>11497</Characters>
  <Application>Microsoft Office Word</Application>
  <DocSecurity>0</DocSecurity>
  <Lines>95</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Dangira Malikenaitė</dc:creator>
  <cp:lastModifiedBy>SAVICKIENĖ Jolanta</cp:lastModifiedBy>
  <cp:revision>7</cp:revision>
  <cp:lastPrinted>2017-07-05T10:39:00Z</cp:lastPrinted>
  <dcterms:created xsi:type="dcterms:W3CDTF">2017-07-04T13:08:00Z</dcterms:created>
  <dcterms:modified xsi:type="dcterms:W3CDTF">2017-07-05T10:40:00Z</dcterms:modified>
</cp:coreProperties>
</file>