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75" w:rsidRDefault="00B659BC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659BC">
        <w:rPr>
          <w:b/>
        </w:rPr>
        <w:t>Projekto Nr. XIIIP-3756</w:t>
      </w:r>
      <w:r w:rsidR="007057D8">
        <w:rPr>
          <w:b/>
        </w:rPr>
        <w:t>(2)</w:t>
      </w:r>
    </w:p>
    <w:p w:rsidR="00B659BC" w:rsidRPr="00B659BC" w:rsidRDefault="00B659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lyginamasis variantas</w:t>
      </w:r>
    </w:p>
    <w:p w:rsidR="00B659BC" w:rsidRDefault="00B659BC"/>
    <w:p w:rsidR="00B659BC" w:rsidRPr="00C210BE" w:rsidRDefault="00B659BC" w:rsidP="00C210BE">
      <w:pPr>
        <w:tabs>
          <w:tab w:val="center" w:pos="4153"/>
          <w:tab w:val="right" w:pos="8306"/>
        </w:tabs>
        <w:spacing w:after="0"/>
        <w:jc w:val="center"/>
        <w:rPr>
          <w:b/>
          <w:caps/>
          <w:sz w:val="24"/>
          <w:szCs w:val="24"/>
        </w:rPr>
      </w:pPr>
      <w:r w:rsidRPr="00C210BE">
        <w:rPr>
          <w:b/>
          <w:caps/>
          <w:sz w:val="24"/>
          <w:szCs w:val="24"/>
        </w:rPr>
        <w:t>LIETUVOS RESPUBLIKOS</w:t>
      </w:r>
    </w:p>
    <w:p w:rsidR="00B659BC" w:rsidRPr="00C210BE" w:rsidRDefault="00B659BC" w:rsidP="00C210BE">
      <w:pPr>
        <w:spacing w:after="0"/>
        <w:jc w:val="center"/>
        <w:rPr>
          <w:b/>
          <w:caps/>
          <w:sz w:val="24"/>
          <w:szCs w:val="24"/>
        </w:rPr>
      </w:pPr>
      <w:r w:rsidRPr="00C210BE">
        <w:rPr>
          <w:b/>
          <w:sz w:val="24"/>
          <w:szCs w:val="24"/>
        </w:rPr>
        <w:t xml:space="preserve">PAKUOČIŲ IR PAKUOČIŲ ATLIEKŲ TVARKYMO </w:t>
      </w:r>
      <w:r w:rsidRPr="00C210BE">
        <w:rPr>
          <w:b/>
          <w:caps/>
          <w:sz w:val="24"/>
          <w:szCs w:val="24"/>
        </w:rPr>
        <w:t>ĮSTATYMO nr. ix-517</w:t>
      </w:r>
      <w:r w:rsidRPr="00C210BE">
        <w:rPr>
          <w:b/>
          <w:bCs/>
          <w:sz w:val="24"/>
          <w:szCs w:val="24"/>
        </w:rPr>
        <w:t xml:space="preserve"> 5</w:t>
      </w:r>
      <w:r w:rsidR="00192CEE">
        <w:rPr>
          <w:b/>
          <w:bCs/>
          <w:sz w:val="24"/>
          <w:szCs w:val="24"/>
        </w:rPr>
        <w:t> </w:t>
      </w:r>
      <w:r w:rsidRPr="00C210BE">
        <w:rPr>
          <w:b/>
          <w:bCs/>
          <w:sz w:val="24"/>
          <w:szCs w:val="24"/>
        </w:rPr>
        <w:t>STRAIPSNIO PAKEITIMO</w:t>
      </w:r>
    </w:p>
    <w:p w:rsidR="00B659BC" w:rsidRPr="00C210BE" w:rsidRDefault="00B659BC" w:rsidP="00C210BE">
      <w:pPr>
        <w:spacing w:after="0"/>
        <w:jc w:val="center"/>
        <w:rPr>
          <w:b/>
          <w:caps/>
          <w:sz w:val="24"/>
          <w:szCs w:val="24"/>
        </w:rPr>
      </w:pPr>
      <w:r w:rsidRPr="00C210BE">
        <w:rPr>
          <w:b/>
          <w:caps/>
          <w:sz w:val="24"/>
          <w:szCs w:val="24"/>
        </w:rPr>
        <w:t>ĮSTATYMAS</w:t>
      </w:r>
    </w:p>
    <w:p w:rsidR="00B659BC" w:rsidRPr="00C210BE" w:rsidRDefault="00B659BC" w:rsidP="00B659BC">
      <w:pPr>
        <w:jc w:val="center"/>
        <w:rPr>
          <w:b/>
          <w:caps/>
          <w:sz w:val="24"/>
          <w:szCs w:val="24"/>
        </w:rPr>
      </w:pPr>
    </w:p>
    <w:p w:rsidR="00B659BC" w:rsidRPr="00C210BE" w:rsidRDefault="00EF0135" w:rsidP="00B659BC">
      <w:pPr>
        <w:jc w:val="center"/>
        <w:rPr>
          <w:caps/>
          <w:sz w:val="24"/>
          <w:szCs w:val="24"/>
        </w:rPr>
      </w:pPr>
      <w:r w:rsidRPr="00C210BE">
        <w:rPr>
          <w:sz w:val="24"/>
          <w:szCs w:val="24"/>
        </w:rPr>
        <w:t>2021</w:t>
      </w:r>
      <w:r w:rsidR="00B659BC" w:rsidRPr="00C210BE">
        <w:rPr>
          <w:sz w:val="24"/>
          <w:szCs w:val="24"/>
        </w:rPr>
        <w:t xml:space="preserve"> m.               d. Nr.</w:t>
      </w:r>
    </w:p>
    <w:p w:rsidR="00B659BC" w:rsidRPr="00C210BE" w:rsidRDefault="00B659BC" w:rsidP="00B659BC">
      <w:pPr>
        <w:jc w:val="center"/>
        <w:rPr>
          <w:b/>
          <w:caps/>
          <w:sz w:val="24"/>
          <w:szCs w:val="24"/>
        </w:rPr>
      </w:pPr>
      <w:r w:rsidRPr="00C210BE">
        <w:rPr>
          <w:sz w:val="24"/>
          <w:szCs w:val="24"/>
        </w:rPr>
        <w:t>Vilnius</w:t>
      </w:r>
    </w:p>
    <w:p w:rsidR="00B659BC" w:rsidRPr="00C210BE" w:rsidRDefault="00B659BC" w:rsidP="00B659BC">
      <w:pPr>
        <w:jc w:val="center"/>
        <w:rPr>
          <w:sz w:val="24"/>
          <w:szCs w:val="24"/>
        </w:rPr>
      </w:pPr>
    </w:p>
    <w:p w:rsidR="00B659BC" w:rsidRPr="00C210BE" w:rsidRDefault="00B659BC" w:rsidP="00C210BE">
      <w:pPr>
        <w:keepNext/>
        <w:spacing w:after="0" w:line="360" w:lineRule="auto"/>
        <w:ind w:firstLine="720"/>
        <w:jc w:val="both"/>
        <w:rPr>
          <w:b/>
          <w:sz w:val="24"/>
          <w:szCs w:val="24"/>
        </w:rPr>
      </w:pPr>
      <w:r w:rsidRPr="00C210BE">
        <w:rPr>
          <w:b/>
          <w:sz w:val="24"/>
          <w:szCs w:val="24"/>
        </w:rPr>
        <w:t>1 straipsnis. 5 straipsnio pakeitimas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>1. Pakeisti 5 straipsnio 1 dalį ir ją išdėstyti taip: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 xml:space="preserve">„1. </w:t>
      </w:r>
      <w:r w:rsidRPr="00C210BE">
        <w:rPr>
          <w:strike/>
          <w:sz w:val="24"/>
          <w:szCs w:val="24"/>
        </w:rPr>
        <w:t>Kad pakuotes</w:t>
      </w:r>
      <w:r w:rsidRPr="00C210BE">
        <w:rPr>
          <w:sz w:val="24"/>
          <w:szCs w:val="24"/>
        </w:rPr>
        <w:t xml:space="preserve"> </w:t>
      </w:r>
      <w:r w:rsidRPr="00C210BE">
        <w:rPr>
          <w:b/>
          <w:sz w:val="24"/>
          <w:szCs w:val="24"/>
        </w:rPr>
        <w:t>Pakuotės, kad jas</w:t>
      </w:r>
      <w:r w:rsidRPr="00C210BE">
        <w:rPr>
          <w:sz w:val="24"/>
          <w:szCs w:val="24"/>
        </w:rPr>
        <w:t xml:space="preserve"> būtų galima identifikuoti ir klasifikuoti, </w:t>
      </w:r>
      <w:r w:rsidRPr="00C210BE">
        <w:rPr>
          <w:strike/>
          <w:sz w:val="24"/>
          <w:szCs w:val="24"/>
        </w:rPr>
        <w:t>jos</w:t>
      </w:r>
      <w:r w:rsidRPr="00C210BE">
        <w:rPr>
          <w:sz w:val="24"/>
          <w:szCs w:val="24"/>
        </w:rPr>
        <w:t xml:space="preserve"> </w:t>
      </w:r>
      <w:r w:rsidRPr="00C210BE">
        <w:rPr>
          <w:strike/>
          <w:sz w:val="24"/>
          <w:szCs w:val="24"/>
        </w:rPr>
        <w:t>turi</w:t>
      </w:r>
      <w:r w:rsidRPr="00C210BE">
        <w:rPr>
          <w:sz w:val="24"/>
          <w:szCs w:val="24"/>
        </w:rPr>
        <w:t xml:space="preserve"> </w:t>
      </w:r>
      <w:r w:rsidRPr="00C210BE">
        <w:rPr>
          <w:b/>
          <w:sz w:val="24"/>
          <w:szCs w:val="24"/>
        </w:rPr>
        <w:t>gali</w:t>
      </w:r>
      <w:r w:rsidRPr="00C210BE">
        <w:rPr>
          <w:sz w:val="24"/>
          <w:szCs w:val="24"/>
        </w:rPr>
        <w:t xml:space="preserve"> būti ženklinamos, nurodant pakuotėms pagaminti naudotų medžiagų</w:t>
      </w:r>
      <w:r w:rsidRPr="00C210BE">
        <w:rPr>
          <w:b/>
          <w:sz w:val="24"/>
          <w:szCs w:val="24"/>
        </w:rPr>
        <w:t xml:space="preserve"> rūšis</w:t>
      </w:r>
      <w:r w:rsidRPr="00C210BE">
        <w:rPr>
          <w:sz w:val="24"/>
          <w:szCs w:val="24"/>
        </w:rPr>
        <w:t xml:space="preserve"> </w:t>
      </w:r>
      <w:r w:rsidRPr="00C210BE">
        <w:rPr>
          <w:strike/>
          <w:sz w:val="24"/>
          <w:szCs w:val="24"/>
        </w:rPr>
        <w:t>prigimtį</w:t>
      </w:r>
      <w:r w:rsidRPr="00C210BE">
        <w:rPr>
          <w:sz w:val="24"/>
          <w:szCs w:val="24"/>
        </w:rPr>
        <w:t xml:space="preserve"> </w:t>
      </w:r>
      <w:r w:rsidRPr="00C210BE">
        <w:rPr>
          <w:b/>
          <w:sz w:val="24"/>
          <w:szCs w:val="24"/>
        </w:rPr>
        <w:t>ir tinkamiausią pakuočių atliekų tvarkymo būdą.</w:t>
      </w:r>
      <w:r w:rsidRPr="00C210BE">
        <w:rPr>
          <w:sz w:val="24"/>
          <w:szCs w:val="24"/>
        </w:rPr>
        <w:t xml:space="preserve"> Pakuočių ženklinimo</w:t>
      </w:r>
      <w:r w:rsidRPr="00C210BE">
        <w:rPr>
          <w:b/>
          <w:sz w:val="24"/>
          <w:szCs w:val="24"/>
        </w:rPr>
        <w:t xml:space="preserve"> </w:t>
      </w:r>
      <w:r w:rsidRPr="00C210BE">
        <w:rPr>
          <w:sz w:val="24"/>
          <w:szCs w:val="24"/>
        </w:rPr>
        <w:t>tvarką nustato Vyriausybė arba jos įgaliota institucija.“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>2. Pakeisti 5 straipsnio 2 dalį ir ją išdėstyti taip: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 xml:space="preserve">„2. Gamintojai ir importuotojai (arba jiems atstovaujančios organizacijos), patys </w:t>
      </w:r>
      <w:r w:rsidRPr="00C210BE">
        <w:rPr>
          <w:b/>
          <w:sz w:val="24"/>
          <w:szCs w:val="24"/>
        </w:rPr>
        <w:t>ar kolektyviai</w:t>
      </w:r>
      <w:r w:rsidRPr="00C210BE">
        <w:rPr>
          <w:sz w:val="24"/>
          <w:szCs w:val="24"/>
        </w:rPr>
        <w:t xml:space="preserve"> organizuojantys pakuočių, </w:t>
      </w:r>
      <w:r w:rsidRPr="00C210BE">
        <w:rPr>
          <w:b/>
          <w:sz w:val="24"/>
          <w:szCs w:val="24"/>
        </w:rPr>
        <w:t xml:space="preserve">įskaitant pakuotes, kurioms taikomas užstatas </w:t>
      </w:r>
      <w:r w:rsidRPr="00C210BE">
        <w:rPr>
          <w:b/>
          <w:color w:val="000000"/>
          <w:sz w:val="24"/>
          <w:szCs w:val="24"/>
        </w:rPr>
        <w:t>pagal šio įstatymo 11 straipsnio 1 ar 2 dalį</w:t>
      </w:r>
      <w:r w:rsidRPr="00C210BE">
        <w:rPr>
          <w:b/>
          <w:sz w:val="24"/>
          <w:szCs w:val="24"/>
        </w:rPr>
        <w:t xml:space="preserve">, </w:t>
      </w:r>
      <w:r w:rsidR="00333B85" w:rsidRPr="008C3246">
        <w:rPr>
          <w:sz w:val="24"/>
          <w:szCs w:val="24"/>
        </w:rPr>
        <w:t>atliekų tvarkymą</w:t>
      </w:r>
      <w:r w:rsidR="00333B85">
        <w:rPr>
          <w:sz w:val="24"/>
          <w:szCs w:val="24"/>
        </w:rPr>
        <w:t>,</w:t>
      </w:r>
      <w:r w:rsidR="00333B85" w:rsidRPr="00333B85">
        <w:rPr>
          <w:b/>
          <w:sz w:val="24"/>
          <w:szCs w:val="24"/>
        </w:rPr>
        <w:t xml:space="preserve"> </w:t>
      </w:r>
      <w:r w:rsidRPr="00C210BE">
        <w:rPr>
          <w:b/>
          <w:sz w:val="24"/>
          <w:szCs w:val="24"/>
        </w:rPr>
        <w:t>be šio straipsnio 1, 3 ir 4 daly</w:t>
      </w:r>
      <w:r w:rsidR="00192CEE">
        <w:rPr>
          <w:b/>
          <w:sz w:val="24"/>
          <w:szCs w:val="24"/>
        </w:rPr>
        <w:t>s</w:t>
      </w:r>
      <w:r w:rsidRPr="00C210BE">
        <w:rPr>
          <w:b/>
          <w:sz w:val="24"/>
          <w:szCs w:val="24"/>
        </w:rPr>
        <w:t>e nurodyto ženklinimo</w:t>
      </w:r>
      <w:r w:rsidR="00192CEE">
        <w:rPr>
          <w:b/>
          <w:sz w:val="24"/>
          <w:szCs w:val="24"/>
        </w:rPr>
        <w:t>,</w:t>
      </w:r>
      <w:r w:rsidRPr="00C210BE">
        <w:rPr>
          <w:b/>
          <w:sz w:val="24"/>
          <w:szCs w:val="24"/>
        </w:rPr>
        <w:t xml:space="preserve"> papildomai</w:t>
      </w:r>
      <w:r w:rsidRPr="00C210BE">
        <w:rPr>
          <w:sz w:val="24"/>
          <w:szCs w:val="24"/>
        </w:rPr>
        <w:t xml:space="preserve"> gali savo gaminių pakuotes žymėti </w:t>
      </w:r>
      <w:r w:rsidRPr="00C210BE">
        <w:rPr>
          <w:b/>
          <w:sz w:val="24"/>
          <w:szCs w:val="24"/>
        </w:rPr>
        <w:t xml:space="preserve">kitais </w:t>
      </w:r>
      <w:r w:rsidR="00192CEE">
        <w:rPr>
          <w:b/>
          <w:sz w:val="24"/>
          <w:szCs w:val="24"/>
        </w:rPr>
        <w:t xml:space="preserve">jų </w:t>
      </w:r>
      <w:r w:rsidRPr="00C210BE">
        <w:rPr>
          <w:b/>
          <w:sz w:val="24"/>
          <w:szCs w:val="24"/>
        </w:rPr>
        <w:t>pačių pasirinktais ženklais,</w:t>
      </w:r>
      <w:r w:rsidRPr="00C210BE">
        <w:rPr>
          <w:sz w:val="24"/>
          <w:szCs w:val="24"/>
        </w:rPr>
        <w:t xml:space="preserve"> </w:t>
      </w:r>
      <w:r w:rsidRPr="00C210BE">
        <w:rPr>
          <w:b/>
          <w:sz w:val="24"/>
          <w:szCs w:val="24"/>
        </w:rPr>
        <w:t>nu</w:t>
      </w:r>
      <w:r w:rsidR="00333B85">
        <w:rPr>
          <w:b/>
          <w:sz w:val="24"/>
          <w:szCs w:val="24"/>
        </w:rPr>
        <w:t>rodančiais</w:t>
      </w:r>
      <w:r w:rsidRPr="00C210BE">
        <w:rPr>
          <w:b/>
          <w:sz w:val="24"/>
          <w:szCs w:val="24"/>
        </w:rPr>
        <w:t xml:space="preserve"> dalyvavimą atitinkamoje organizacijoje ar pakuočių atliekų tvarkymo sistemoje</w:t>
      </w:r>
      <w:r w:rsidRPr="00C210BE">
        <w:rPr>
          <w:strike/>
          <w:sz w:val="24"/>
          <w:szCs w:val="24"/>
        </w:rPr>
        <w:t xml:space="preserve"> tam tikru ženklu</w:t>
      </w:r>
      <w:r w:rsidRPr="00C210BE">
        <w:rPr>
          <w:sz w:val="24"/>
          <w:szCs w:val="24"/>
        </w:rPr>
        <w:t>.“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C210BE">
        <w:rPr>
          <w:b/>
          <w:sz w:val="24"/>
          <w:szCs w:val="24"/>
        </w:rPr>
        <w:t xml:space="preserve">2 straipsnis. Įstatymo įsigaliojimas ir įgyvendinimas 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 xml:space="preserve">1. Šis įstatymas, išskyrus šio straipsnio 2 dalį, įsigalioja </w:t>
      </w:r>
      <w:r w:rsidR="007057D8" w:rsidRPr="00C210BE">
        <w:rPr>
          <w:sz w:val="24"/>
          <w:szCs w:val="24"/>
        </w:rPr>
        <w:t>2021</w:t>
      </w:r>
      <w:r w:rsidRPr="00C210BE">
        <w:rPr>
          <w:sz w:val="24"/>
          <w:szCs w:val="24"/>
        </w:rPr>
        <w:t xml:space="preserve"> </w:t>
      </w:r>
      <w:r w:rsidR="007057D8" w:rsidRPr="00C210BE">
        <w:rPr>
          <w:sz w:val="24"/>
          <w:szCs w:val="24"/>
        </w:rPr>
        <w:t>m. gegužės</w:t>
      </w:r>
      <w:r w:rsidRPr="00C210BE">
        <w:rPr>
          <w:sz w:val="24"/>
          <w:szCs w:val="24"/>
        </w:rPr>
        <w:t xml:space="preserve"> 1 d.</w:t>
      </w:r>
    </w:p>
    <w:p w:rsidR="00B659BC" w:rsidRPr="00C210BE" w:rsidRDefault="00B659BC" w:rsidP="00C210BE">
      <w:pPr>
        <w:spacing w:after="0" w:line="360" w:lineRule="auto"/>
        <w:ind w:firstLine="720"/>
        <w:jc w:val="both"/>
        <w:rPr>
          <w:sz w:val="24"/>
          <w:szCs w:val="24"/>
        </w:rPr>
      </w:pPr>
      <w:r w:rsidRPr="00C210BE">
        <w:rPr>
          <w:sz w:val="24"/>
          <w:szCs w:val="24"/>
        </w:rPr>
        <w:t>2. Lietuvos Respublikos Vyriausybė arba jos įgaliota institucija</w:t>
      </w:r>
      <w:r w:rsidR="007057D8" w:rsidRPr="00C210BE">
        <w:rPr>
          <w:sz w:val="24"/>
          <w:szCs w:val="24"/>
        </w:rPr>
        <w:t xml:space="preserve"> iki 2021</w:t>
      </w:r>
      <w:r w:rsidRPr="00C210BE">
        <w:rPr>
          <w:sz w:val="24"/>
          <w:szCs w:val="24"/>
        </w:rPr>
        <w:t xml:space="preserve"> m. </w:t>
      </w:r>
      <w:r w:rsidR="007057D8" w:rsidRPr="00C210BE">
        <w:rPr>
          <w:sz w:val="24"/>
          <w:szCs w:val="24"/>
        </w:rPr>
        <w:t>balandžio</w:t>
      </w:r>
      <w:r w:rsidRPr="00C210BE">
        <w:rPr>
          <w:sz w:val="24"/>
          <w:szCs w:val="24"/>
        </w:rPr>
        <w:t xml:space="preserve"> 3</w:t>
      </w:r>
      <w:r w:rsidR="007057D8" w:rsidRPr="00C210BE">
        <w:rPr>
          <w:sz w:val="24"/>
          <w:szCs w:val="24"/>
        </w:rPr>
        <w:t>0</w:t>
      </w:r>
      <w:r w:rsidRPr="00C210BE">
        <w:rPr>
          <w:sz w:val="24"/>
          <w:szCs w:val="24"/>
        </w:rPr>
        <w:t xml:space="preserve"> d. priima šio įstatymo įgyvendinamuosius teisės aktus.</w:t>
      </w:r>
    </w:p>
    <w:p w:rsidR="00B659BC" w:rsidRPr="00C210BE" w:rsidRDefault="00B659BC" w:rsidP="00C2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firstLine="720"/>
        <w:rPr>
          <w:sz w:val="24"/>
          <w:szCs w:val="24"/>
        </w:rPr>
      </w:pPr>
    </w:p>
    <w:p w:rsidR="00B659BC" w:rsidRPr="00C210BE" w:rsidRDefault="00B659BC" w:rsidP="00C2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i/>
          <w:iCs/>
          <w:sz w:val="24"/>
          <w:szCs w:val="24"/>
          <w:lang w:eastAsia="lt-LT"/>
        </w:rPr>
      </w:pPr>
      <w:r w:rsidRPr="00C210BE">
        <w:rPr>
          <w:i/>
          <w:iCs/>
          <w:sz w:val="24"/>
          <w:szCs w:val="24"/>
          <w:lang w:eastAsia="lt-LT"/>
        </w:rPr>
        <w:t>Skelbiu šį Lietuvos Respublikos Seimo priimtą įstatymą.</w:t>
      </w:r>
    </w:p>
    <w:p w:rsidR="00B659BC" w:rsidRPr="00C210BE" w:rsidRDefault="00B659BC" w:rsidP="00B659BC">
      <w:pPr>
        <w:ind w:firstLine="720"/>
        <w:jc w:val="both"/>
        <w:rPr>
          <w:i/>
          <w:iCs/>
          <w:sz w:val="24"/>
          <w:szCs w:val="24"/>
        </w:rPr>
      </w:pPr>
    </w:p>
    <w:p w:rsidR="00B659BC" w:rsidRPr="00C210BE" w:rsidRDefault="00B659BC" w:rsidP="00B659BC">
      <w:pPr>
        <w:ind w:firstLine="720"/>
        <w:jc w:val="both"/>
        <w:rPr>
          <w:sz w:val="24"/>
          <w:szCs w:val="24"/>
        </w:rPr>
      </w:pPr>
    </w:p>
    <w:p w:rsidR="00B659BC" w:rsidRDefault="00B659BC">
      <w:r w:rsidRPr="00C210BE">
        <w:rPr>
          <w:sz w:val="24"/>
          <w:szCs w:val="24"/>
        </w:rPr>
        <w:t>Respublikos Prezidentas</w:t>
      </w:r>
    </w:p>
    <w:sectPr w:rsidR="00B659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BC"/>
    <w:rsid w:val="00192CEE"/>
    <w:rsid w:val="00333B85"/>
    <w:rsid w:val="006B1375"/>
    <w:rsid w:val="007057D8"/>
    <w:rsid w:val="00B659BC"/>
    <w:rsid w:val="00C210BE"/>
    <w:rsid w:val="00EF0135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D2AA-C538-46C5-BCB3-94B2604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ŽELVYS Audrius</dc:creator>
  <cp:keywords/>
  <dc:description/>
  <cp:lastModifiedBy>ŽELVYS Audrius</cp:lastModifiedBy>
  <cp:revision>2</cp:revision>
  <dcterms:created xsi:type="dcterms:W3CDTF">2021-04-01T06:33:00Z</dcterms:created>
  <dcterms:modified xsi:type="dcterms:W3CDTF">2021-04-01T06:33:00Z</dcterms:modified>
</cp:coreProperties>
</file>