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103635" w14:textId="6C8941C1" w:rsidR="00222101" w:rsidRPr="00222101" w:rsidRDefault="00222101" w:rsidP="00222101">
      <w:pPr>
        <w:jc w:val="center"/>
        <w:rPr>
          <w:b/>
        </w:rPr>
      </w:pPr>
      <w:r w:rsidRPr="00222101">
        <w:rPr>
          <w:b/>
        </w:rPr>
        <w:t>PASIŪLYMAS</w:t>
      </w:r>
    </w:p>
    <w:p w14:paraId="2CA48FC2" w14:textId="21FC710A" w:rsidR="00457B44" w:rsidRPr="00222101" w:rsidRDefault="00222101" w:rsidP="00222101">
      <w:pPr>
        <w:jc w:val="center"/>
        <w:rPr>
          <w:b/>
        </w:rPr>
      </w:pPr>
      <w:r w:rsidRPr="00222101">
        <w:rPr>
          <w:b/>
        </w:rPr>
        <w:t>DĖL NEKILNOJAMOJO TURTO MOKESČIO ĮSTATYMO NR. X-233 PAKEITIMO ĮSTATYMO PROJEKTO NR. XVP-437(2)</w:t>
      </w:r>
    </w:p>
    <w:p w14:paraId="68AC80FF" w14:textId="77777777" w:rsidR="00222101" w:rsidRDefault="00222101" w:rsidP="00457B44">
      <w:pPr>
        <w:jc w:val="center"/>
      </w:pPr>
    </w:p>
    <w:p w14:paraId="6DDA2DB0" w14:textId="0ED16069" w:rsidR="00457B44" w:rsidRPr="00496B95" w:rsidRDefault="00457B44" w:rsidP="00457B44">
      <w:pPr>
        <w:jc w:val="center"/>
      </w:pPr>
      <w:r>
        <w:t>202</w:t>
      </w:r>
      <w:r>
        <w:rPr>
          <w:lang w:val="en-US"/>
        </w:rPr>
        <w:t>5</w:t>
      </w:r>
      <w:r w:rsidR="0097168F">
        <w:t>-06-03</w:t>
      </w:r>
      <w:bookmarkStart w:id="0" w:name="_GoBack"/>
      <w:bookmarkEnd w:id="0"/>
    </w:p>
    <w:p w14:paraId="6DCF9BD8" w14:textId="6617A223" w:rsidR="00457B44" w:rsidRPr="00EC67DF" w:rsidRDefault="00457B44" w:rsidP="00457B44">
      <w:pPr>
        <w:jc w:val="center"/>
      </w:pPr>
      <w:r>
        <w:t>Vilnius</w:t>
      </w:r>
    </w:p>
    <w:tbl>
      <w:tblPr>
        <w:tblStyle w:val="a"/>
        <w:tblpPr w:leftFromText="180" w:rightFromText="180" w:topFromText="180" w:bottomFromText="180" w:vertAnchor="text" w:horzAnchor="margin" w:tblpY="578"/>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32"/>
        <w:gridCol w:w="709"/>
        <w:gridCol w:w="709"/>
        <w:gridCol w:w="708"/>
        <w:gridCol w:w="6776"/>
      </w:tblGrid>
      <w:tr w:rsidR="00A62B32" w:rsidRPr="00EC67DF" w14:paraId="6957E3B1" w14:textId="77777777" w:rsidTr="00E368A2">
        <w:trPr>
          <w:cantSplit/>
          <w:trHeight w:val="472"/>
        </w:trPr>
        <w:tc>
          <w:tcPr>
            <w:tcW w:w="732" w:type="dxa"/>
            <w:vMerge w:val="restart"/>
            <w:vAlign w:val="center"/>
          </w:tcPr>
          <w:p w14:paraId="57979BFF" w14:textId="77777777" w:rsidR="00A62B32" w:rsidRPr="00EC67DF" w:rsidRDefault="00D14A8B" w:rsidP="00D37042">
            <w:pPr>
              <w:jc w:val="center"/>
              <w:rPr>
                <w:sz w:val="22"/>
                <w:szCs w:val="22"/>
              </w:rPr>
            </w:pPr>
            <w:r w:rsidRPr="00EC67DF">
              <w:rPr>
                <w:sz w:val="22"/>
                <w:szCs w:val="22"/>
              </w:rPr>
              <w:t>Eil. Nr.</w:t>
            </w:r>
          </w:p>
        </w:tc>
        <w:tc>
          <w:tcPr>
            <w:tcW w:w="2126" w:type="dxa"/>
            <w:gridSpan w:val="3"/>
            <w:vAlign w:val="center"/>
          </w:tcPr>
          <w:p w14:paraId="6E48623F" w14:textId="77777777" w:rsidR="00A62B32" w:rsidRPr="00EC67DF" w:rsidRDefault="00D14A8B" w:rsidP="00D37042">
            <w:pPr>
              <w:jc w:val="center"/>
              <w:rPr>
                <w:sz w:val="22"/>
                <w:szCs w:val="22"/>
              </w:rPr>
            </w:pPr>
            <w:r w:rsidRPr="00EC67DF">
              <w:rPr>
                <w:sz w:val="22"/>
                <w:szCs w:val="22"/>
              </w:rPr>
              <w:t>Siūloma keisti</w:t>
            </w:r>
          </w:p>
        </w:tc>
        <w:tc>
          <w:tcPr>
            <w:tcW w:w="6776" w:type="dxa"/>
            <w:vMerge w:val="restart"/>
            <w:vAlign w:val="center"/>
          </w:tcPr>
          <w:p w14:paraId="69EDF834" w14:textId="77777777" w:rsidR="00A62B32" w:rsidRPr="00EC67DF" w:rsidRDefault="00D14A8B" w:rsidP="00D37042">
            <w:pPr>
              <w:jc w:val="center"/>
              <w:rPr>
                <w:sz w:val="22"/>
                <w:szCs w:val="22"/>
              </w:rPr>
            </w:pPr>
            <w:r w:rsidRPr="00EC67DF">
              <w:rPr>
                <w:sz w:val="22"/>
                <w:szCs w:val="22"/>
              </w:rPr>
              <w:t>Pasiūlymo turinys</w:t>
            </w:r>
          </w:p>
        </w:tc>
      </w:tr>
      <w:tr w:rsidR="00A62B32" w:rsidRPr="00EC67DF" w14:paraId="55560707" w14:textId="77777777" w:rsidTr="00E368A2">
        <w:trPr>
          <w:cantSplit/>
          <w:trHeight w:val="426"/>
        </w:trPr>
        <w:tc>
          <w:tcPr>
            <w:tcW w:w="732" w:type="dxa"/>
            <w:vMerge/>
            <w:vAlign w:val="center"/>
          </w:tcPr>
          <w:p w14:paraId="6BC6E05B" w14:textId="77777777" w:rsidR="00A62B32" w:rsidRPr="00EC67DF" w:rsidRDefault="00A62B32" w:rsidP="00D37042">
            <w:pPr>
              <w:widowControl w:val="0"/>
              <w:spacing w:line="276" w:lineRule="auto"/>
              <w:rPr>
                <w:sz w:val="22"/>
                <w:szCs w:val="22"/>
              </w:rPr>
            </w:pPr>
          </w:p>
        </w:tc>
        <w:tc>
          <w:tcPr>
            <w:tcW w:w="709" w:type="dxa"/>
            <w:vAlign w:val="center"/>
          </w:tcPr>
          <w:p w14:paraId="4799E1D8" w14:textId="77777777" w:rsidR="00A62B32" w:rsidRPr="00EC67DF" w:rsidRDefault="00D14A8B" w:rsidP="00D37042">
            <w:pPr>
              <w:jc w:val="center"/>
              <w:rPr>
                <w:sz w:val="20"/>
                <w:szCs w:val="20"/>
              </w:rPr>
            </w:pPr>
            <w:r w:rsidRPr="00EC67DF">
              <w:rPr>
                <w:sz w:val="20"/>
                <w:szCs w:val="20"/>
              </w:rPr>
              <w:t>str.</w:t>
            </w:r>
          </w:p>
        </w:tc>
        <w:tc>
          <w:tcPr>
            <w:tcW w:w="709" w:type="dxa"/>
            <w:vAlign w:val="center"/>
          </w:tcPr>
          <w:p w14:paraId="7579ECC3" w14:textId="77777777" w:rsidR="00A62B32" w:rsidRPr="00EC67DF" w:rsidRDefault="00D14A8B" w:rsidP="00D37042">
            <w:pPr>
              <w:jc w:val="center"/>
              <w:rPr>
                <w:sz w:val="20"/>
                <w:szCs w:val="20"/>
              </w:rPr>
            </w:pPr>
            <w:r w:rsidRPr="00EC67DF">
              <w:rPr>
                <w:sz w:val="20"/>
                <w:szCs w:val="20"/>
              </w:rPr>
              <w:t>str. d.</w:t>
            </w:r>
          </w:p>
        </w:tc>
        <w:tc>
          <w:tcPr>
            <w:tcW w:w="708" w:type="dxa"/>
            <w:vAlign w:val="center"/>
          </w:tcPr>
          <w:p w14:paraId="617CF81D" w14:textId="77777777" w:rsidR="00A62B32" w:rsidRPr="00EC67DF" w:rsidRDefault="00D14A8B" w:rsidP="00D37042">
            <w:pPr>
              <w:jc w:val="center"/>
              <w:rPr>
                <w:sz w:val="20"/>
                <w:szCs w:val="20"/>
              </w:rPr>
            </w:pPr>
            <w:r w:rsidRPr="00EC67DF">
              <w:rPr>
                <w:sz w:val="20"/>
                <w:szCs w:val="20"/>
              </w:rPr>
              <w:t>p.</w:t>
            </w:r>
          </w:p>
        </w:tc>
        <w:tc>
          <w:tcPr>
            <w:tcW w:w="6776" w:type="dxa"/>
            <w:vMerge/>
            <w:vAlign w:val="center"/>
          </w:tcPr>
          <w:p w14:paraId="1247535E" w14:textId="77777777" w:rsidR="00A62B32" w:rsidRPr="00EC67DF" w:rsidRDefault="00A62B32" w:rsidP="00D37042">
            <w:pPr>
              <w:widowControl w:val="0"/>
              <w:spacing w:line="276" w:lineRule="auto"/>
              <w:rPr>
                <w:sz w:val="20"/>
                <w:szCs w:val="20"/>
              </w:rPr>
            </w:pPr>
          </w:p>
        </w:tc>
      </w:tr>
      <w:tr w:rsidR="003B28BA" w:rsidRPr="00EC67DF" w14:paraId="27921685" w14:textId="77777777" w:rsidTr="00E368A2">
        <w:tc>
          <w:tcPr>
            <w:tcW w:w="732" w:type="dxa"/>
          </w:tcPr>
          <w:p w14:paraId="4D8EDF3C" w14:textId="3DAC9BF0" w:rsidR="003B28BA" w:rsidRPr="003B28BA" w:rsidRDefault="00E4428D" w:rsidP="00301AC0">
            <w:pPr>
              <w:jc w:val="center"/>
              <w:rPr>
                <w:lang w:val="en-US"/>
              </w:rPr>
            </w:pPr>
            <w:r>
              <w:rPr>
                <w:lang w:val="en-US"/>
              </w:rPr>
              <w:t>1</w:t>
            </w:r>
            <w:r w:rsidR="003B28BA">
              <w:rPr>
                <w:lang w:val="en-US"/>
              </w:rPr>
              <w:t>.</w:t>
            </w:r>
          </w:p>
        </w:tc>
        <w:tc>
          <w:tcPr>
            <w:tcW w:w="709" w:type="dxa"/>
          </w:tcPr>
          <w:p w14:paraId="160B4DE8" w14:textId="39FBC331" w:rsidR="003B28BA" w:rsidRDefault="00E4428D" w:rsidP="00301AC0">
            <w:pPr>
              <w:jc w:val="center"/>
              <w:rPr>
                <w:b/>
                <w:lang w:val="en-US"/>
              </w:rPr>
            </w:pPr>
            <w:r>
              <w:rPr>
                <w:b/>
                <w:lang w:val="en-US"/>
              </w:rPr>
              <w:t>1</w:t>
            </w:r>
          </w:p>
          <w:p w14:paraId="709C603E" w14:textId="2B79D364" w:rsidR="00572C8E" w:rsidRPr="00476085" w:rsidRDefault="00572C8E" w:rsidP="00301AC0">
            <w:pPr>
              <w:jc w:val="center"/>
              <w:rPr>
                <w:b/>
                <w:lang w:val="en-US"/>
              </w:rPr>
            </w:pPr>
            <w:r>
              <w:rPr>
                <w:b/>
                <w:lang w:val="en-US"/>
              </w:rPr>
              <w:t>(6)</w:t>
            </w:r>
          </w:p>
          <w:p w14:paraId="32242959" w14:textId="678E6500" w:rsidR="00301AC0" w:rsidRPr="00476085" w:rsidRDefault="00301AC0" w:rsidP="00301AC0">
            <w:pPr>
              <w:jc w:val="center"/>
              <w:rPr>
                <w:b/>
                <w:lang w:val="en-US"/>
              </w:rPr>
            </w:pPr>
            <w:r w:rsidRPr="00476085">
              <w:rPr>
                <w:b/>
                <w:lang w:val="en-US"/>
              </w:rPr>
              <w:t>(6)</w:t>
            </w:r>
          </w:p>
          <w:p w14:paraId="31A99463" w14:textId="04B198EF" w:rsidR="00301AC0" w:rsidRPr="00476085" w:rsidRDefault="00301AC0" w:rsidP="00301AC0">
            <w:pPr>
              <w:jc w:val="center"/>
              <w:rPr>
                <w:b/>
                <w:lang w:val="en-US"/>
              </w:rPr>
            </w:pPr>
            <w:r w:rsidRPr="00476085">
              <w:rPr>
                <w:b/>
                <w:lang w:val="en-US"/>
              </w:rPr>
              <w:t>(6)</w:t>
            </w:r>
          </w:p>
          <w:p w14:paraId="71F677ED" w14:textId="348A04BC" w:rsidR="001021E7" w:rsidRDefault="001021E7" w:rsidP="00301AC0">
            <w:pPr>
              <w:jc w:val="center"/>
              <w:rPr>
                <w:b/>
                <w:lang w:val="en-US"/>
              </w:rPr>
            </w:pPr>
            <w:r w:rsidRPr="00476085">
              <w:rPr>
                <w:b/>
                <w:lang w:val="en-US"/>
              </w:rPr>
              <w:t>(6)</w:t>
            </w:r>
          </w:p>
          <w:p w14:paraId="2FC14BCE" w14:textId="1FE52EBD" w:rsidR="00C667C2" w:rsidRPr="00476085" w:rsidRDefault="00C667C2" w:rsidP="00301AC0">
            <w:pPr>
              <w:jc w:val="center"/>
              <w:rPr>
                <w:b/>
                <w:lang w:val="en-US"/>
              </w:rPr>
            </w:pPr>
            <w:r>
              <w:rPr>
                <w:b/>
                <w:lang w:val="en-US"/>
              </w:rPr>
              <w:t>(6)</w:t>
            </w:r>
          </w:p>
          <w:p w14:paraId="3EDC67C4" w14:textId="77777777" w:rsidR="00301AC0" w:rsidRDefault="002318F5" w:rsidP="00301AC0">
            <w:pPr>
              <w:jc w:val="center"/>
              <w:rPr>
                <w:b/>
                <w:lang w:val="en-US"/>
              </w:rPr>
            </w:pPr>
            <w:r>
              <w:rPr>
                <w:b/>
                <w:lang w:val="en-US"/>
              </w:rPr>
              <w:t>(6)</w:t>
            </w:r>
          </w:p>
          <w:p w14:paraId="12ACF1F7" w14:textId="77777777" w:rsidR="002318F5" w:rsidRDefault="002318F5" w:rsidP="00301AC0">
            <w:pPr>
              <w:jc w:val="center"/>
              <w:rPr>
                <w:b/>
                <w:lang w:val="en-US"/>
              </w:rPr>
            </w:pPr>
            <w:r>
              <w:rPr>
                <w:b/>
                <w:lang w:val="en-US"/>
              </w:rPr>
              <w:t>(6)</w:t>
            </w:r>
          </w:p>
          <w:p w14:paraId="5A437162" w14:textId="77777777" w:rsidR="002318F5" w:rsidRDefault="002318F5" w:rsidP="00301AC0">
            <w:pPr>
              <w:jc w:val="center"/>
              <w:rPr>
                <w:b/>
                <w:lang w:val="en-US"/>
              </w:rPr>
            </w:pPr>
            <w:r>
              <w:rPr>
                <w:b/>
                <w:lang w:val="en-US"/>
              </w:rPr>
              <w:t>(6)</w:t>
            </w:r>
          </w:p>
          <w:p w14:paraId="691106FB" w14:textId="71E51A71" w:rsidR="0030680D" w:rsidRDefault="0030680D" w:rsidP="00301AC0">
            <w:pPr>
              <w:jc w:val="center"/>
              <w:rPr>
                <w:b/>
                <w:lang w:val="en-US"/>
              </w:rPr>
            </w:pPr>
            <w:r>
              <w:rPr>
                <w:b/>
                <w:lang w:val="en-US"/>
              </w:rPr>
              <w:t>(6)</w:t>
            </w:r>
          </w:p>
          <w:p w14:paraId="7D16E592" w14:textId="4976C147" w:rsidR="002318F5" w:rsidRPr="00476085" w:rsidRDefault="002318F5" w:rsidP="00301AC0">
            <w:pPr>
              <w:jc w:val="center"/>
              <w:rPr>
                <w:b/>
                <w:lang w:val="en-US"/>
              </w:rPr>
            </w:pPr>
            <w:r>
              <w:rPr>
                <w:b/>
                <w:lang w:val="en-US"/>
              </w:rPr>
              <w:t>(6)</w:t>
            </w:r>
          </w:p>
        </w:tc>
        <w:tc>
          <w:tcPr>
            <w:tcW w:w="709" w:type="dxa"/>
          </w:tcPr>
          <w:p w14:paraId="5CC5A91C" w14:textId="71F30048" w:rsidR="003B28BA" w:rsidRDefault="003B28BA" w:rsidP="00301AC0">
            <w:pPr>
              <w:jc w:val="center"/>
              <w:rPr>
                <w:b/>
                <w:lang w:val="en-US"/>
              </w:rPr>
            </w:pPr>
          </w:p>
          <w:p w14:paraId="7BAF5FF1" w14:textId="0293165D" w:rsidR="00572C8E" w:rsidRPr="00476085" w:rsidRDefault="00572C8E" w:rsidP="00301AC0">
            <w:pPr>
              <w:jc w:val="center"/>
              <w:rPr>
                <w:b/>
                <w:lang w:val="en-US"/>
              </w:rPr>
            </w:pPr>
            <w:r>
              <w:rPr>
                <w:b/>
                <w:lang w:val="en-US"/>
              </w:rPr>
              <w:t>(3)</w:t>
            </w:r>
          </w:p>
          <w:p w14:paraId="2C44AC31" w14:textId="29C48880" w:rsidR="00301AC0" w:rsidRPr="00476085" w:rsidRDefault="001021E7" w:rsidP="00301AC0">
            <w:pPr>
              <w:jc w:val="center"/>
              <w:rPr>
                <w:b/>
                <w:lang w:val="en-US"/>
              </w:rPr>
            </w:pPr>
            <w:r w:rsidRPr="00476085">
              <w:rPr>
                <w:b/>
                <w:lang w:val="en-US"/>
              </w:rPr>
              <w:t>(3)</w:t>
            </w:r>
          </w:p>
          <w:p w14:paraId="05C84672" w14:textId="60B09950" w:rsidR="001021E7" w:rsidRPr="00476085" w:rsidRDefault="001021E7" w:rsidP="00301AC0">
            <w:pPr>
              <w:jc w:val="center"/>
              <w:rPr>
                <w:b/>
                <w:lang w:val="en-US"/>
              </w:rPr>
            </w:pPr>
            <w:r w:rsidRPr="00476085">
              <w:rPr>
                <w:b/>
                <w:lang w:val="en-US"/>
              </w:rPr>
              <w:t>(4)</w:t>
            </w:r>
          </w:p>
          <w:p w14:paraId="2689943A" w14:textId="46A4F1F4" w:rsidR="00301AC0" w:rsidRDefault="001464E4" w:rsidP="00301AC0">
            <w:pPr>
              <w:jc w:val="center"/>
              <w:rPr>
                <w:b/>
                <w:lang w:val="en-US"/>
              </w:rPr>
            </w:pPr>
            <w:r>
              <w:rPr>
                <w:b/>
                <w:lang w:val="en-US"/>
              </w:rPr>
              <w:t>(5N)</w:t>
            </w:r>
          </w:p>
          <w:p w14:paraId="49CBE8F8" w14:textId="0EB670C3" w:rsidR="00E609BC" w:rsidRDefault="003A1A66" w:rsidP="00301AC0">
            <w:pPr>
              <w:jc w:val="center"/>
              <w:rPr>
                <w:b/>
                <w:lang w:val="en-US"/>
              </w:rPr>
            </w:pPr>
            <w:r>
              <w:rPr>
                <w:b/>
                <w:lang w:val="en-US"/>
              </w:rPr>
              <w:t>(5</w:t>
            </w:r>
            <w:r w:rsidR="00C667C2">
              <w:rPr>
                <w:b/>
                <w:lang w:val="en-US"/>
              </w:rPr>
              <w:t>)</w:t>
            </w:r>
          </w:p>
          <w:p w14:paraId="650A0A3A" w14:textId="03DBB7FA" w:rsidR="002318F5" w:rsidRDefault="003A1A66" w:rsidP="00301AC0">
            <w:pPr>
              <w:jc w:val="center"/>
              <w:rPr>
                <w:b/>
                <w:lang w:val="en-US"/>
              </w:rPr>
            </w:pPr>
            <w:r>
              <w:rPr>
                <w:b/>
                <w:lang w:val="en-US"/>
              </w:rPr>
              <w:t>(5</w:t>
            </w:r>
            <w:r w:rsidR="002318F5">
              <w:rPr>
                <w:b/>
                <w:lang w:val="en-US"/>
              </w:rPr>
              <w:t>)</w:t>
            </w:r>
          </w:p>
          <w:p w14:paraId="26BE308C" w14:textId="342E31AA" w:rsidR="002318F5" w:rsidRDefault="003A1A66" w:rsidP="00301AC0">
            <w:pPr>
              <w:jc w:val="center"/>
              <w:rPr>
                <w:b/>
                <w:lang w:val="en-US"/>
              </w:rPr>
            </w:pPr>
            <w:r>
              <w:rPr>
                <w:b/>
                <w:lang w:val="en-US"/>
              </w:rPr>
              <w:t>(5</w:t>
            </w:r>
            <w:r w:rsidR="002318F5">
              <w:rPr>
                <w:b/>
                <w:lang w:val="en-US"/>
              </w:rPr>
              <w:t>)</w:t>
            </w:r>
          </w:p>
          <w:p w14:paraId="6BE18B58" w14:textId="469D443E" w:rsidR="002318F5" w:rsidRDefault="003A1A66" w:rsidP="00301AC0">
            <w:pPr>
              <w:jc w:val="center"/>
              <w:rPr>
                <w:b/>
                <w:lang w:val="en-US"/>
              </w:rPr>
            </w:pPr>
            <w:r>
              <w:rPr>
                <w:b/>
                <w:lang w:val="en-US"/>
              </w:rPr>
              <w:t>(5</w:t>
            </w:r>
            <w:r w:rsidR="002318F5">
              <w:rPr>
                <w:b/>
                <w:lang w:val="en-US"/>
              </w:rPr>
              <w:t>)</w:t>
            </w:r>
          </w:p>
          <w:p w14:paraId="5C787876" w14:textId="0282CC9A" w:rsidR="0030680D" w:rsidRDefault="003A1A66" w:rsidP="00301AC0">
            <w:pPr>
              <w:jc w:val="center"/>
              <w:rPr>
                <w:b/>
                <w:lang w:val="en-US"/>
              </w:rPr>
            </w:pPr>
            <w:r>
              <w:rPr>
                <w:b/>
                <w:lang w:val="en-US"/>
              </w:rPr>
              <w:t>(6</w:t>
            </w:r>
            <w:r w:rsidR="0030680D">
              <w:rPr>
                <w:b/>
                <w:lang w:val="en-US"/>
              </w:rPr>
              <w:t>)</w:t>
            </w:r>
          </w:p>
          <w:p w14:paraId="7D345A48" w14:textId="034DBF6A" w:rsidR="002318F5" w:rsidRDefault="003A1A66" w:rsidP="00301AC0">
            <w:pPr>
              <w:jc w:val="center"/>
              <w:rPr>
                <w:b/>
                <w:lang w:val="en-US"/>
              </w:rPr>
            </w:pPr>
            <w:r>
              <w:rPr>
                <w:b/>
                <w:lang w:val="en-US"/>
              </w:rPr>
              <w:t>(7</w:t>
            </w:r>
            <w:r w:rsidR="002318F5">
              <w:rPr>
                <w:b/>
                <w:lang w:val="en-US"/>
              </w:rPr>
              <w:t>)</w:t>
            </w:r>
          </w:p>
          <w:p w14:paraId="72721E01" w14:textId="1D1FA725" w:rsidR="0030680D" w:rsidRPr="00476085" w:rsidRDefault="0030680D" w:rsidP="00301AC0">
            <w:pPr>
              <w:jc w:val="center"/>
              <w:rPr>
                <w:b/>
                <w:lang w:val="en-US"/>
              </w:rPr>
            </w:pPr>
          </w:p>
        </w:tc>
        <w:tc>
          <w:tcPr>
            <w:tcW w:w="708" w:type="dxa"/>
          </w:tcPr>
          <w:p w14:paraId="3B39CEFA" w14:textId="73B5591C" w:rsidR="003B28BA" w:rsidRDefault="003B28BA" w:rsidP="00301AC0">
            <w:pPr>
              <w:jc w:val="center"/>
              <w:rPr>
                <w:b/>
              </w:rPr>
            </w:pPr>
          </w:p>
          <w:p w14:paraId="5FCDB1E5" w14:textId="4906BF5F" w:rsidR="00572C8E" w:rsidRPr="00476085" w:rsidRDefault="00572C8E" w:rsidP="00301AC0">
            <w:pPr>
              <w:jc w:val="center"/>
              <w:rPr>
                <w:b/>
              </w:rPr>
            </w:pPr>
            <w:r>
              <w:rPr>
                <w:b/>
              </w:rPr>
              <w:t>(4)</w:t>
            </w:r>
          </w:p>
          <w:p w14:paraId="070844CD" w14:textId="77777777" w:rsidR="00301AC0" w:rsidRDefault="001021E7" w:rsidP="00301AC0">
            <w:pPr>
              <w:jc w:val="center"/>
              <w:rPr>
                <w:b/>
              </w:rPr>
            </w:pPr>
            <w:r w:rsidRPr="00476085">
              <w:rPr>
                <w:b/>
              </w:rPr>
              <w:t>(7</w:t>
            </w:r>
            <w:r w:rsidR="00301AC0" w:rsidRPr="00476085">
              <w:rPr>
                <w:b/>
              </w:rPr>
              <w:t>)</w:t>
            </w:r>
          </w:p>
          <w:p w14:paraId="503B6B90" w14:textId="77777777" w:rsidR="00E609BC" w:rsidRDefault="00E609BC" w:rsidP="00301AC0">
            <w:pPr>
              <w:jc w:val="center"/>
              <w:rPr>
                <w:b/>
              </w:rPr>
            </w:pPr>
          </w:p>
          <w:p w14:paraId="129A6176" w14:textId="77777777" w:rsidR="002318F5" w:rsidRDefault="002318F5" w:rsidP="00301AC0">
            <w:pPr>
              <w:jc w:val="center"/>
              <w:rPr>
                <w:b/>
              </w:rPr>
            </w:pPr>
          </w:p>
          <w:p w14:paraId="4769F0F7" w14:textId="77777777" w:rsidR="002318F5" w:rsidRDefault="002318F5" w:rsidP="00301AC0">
            <w:pPr>
              <w:jc w:val="center"/>
              <w:rPr>
                <w:b/>
                <w:lang w:val="en-US"/>
              </w:rPr>
            </w:pPr>
            <w:r>
              <w:rPr>
                <w:b/>
                <w:lang w:val="en-US"/>
              </w:rPr>
              <w:t>(1)</w:t>
            </w:r>
          </w:p>
          <w:p w14:paraId="0DEBC577" w14:textId="77777777" w:rsidR="002318F5" w:rsidRDefault="002318F5" w:rsidP="00301AC0">
            <w:pPr>
              <w:jc w:val="center"/>
              <w:rPr>
                <w:b/>
                <w:lang w:val="en-US"/>
              </w:rPr>
            </w:pPr>
            <w:r>
              <w:rPr>
                <w:b/>
                <w:lang w:val="en-US"/>
              </w:rPr>
              <w:t>(2)</w:t>
            </w:r>
          </w:p>
          <w:p w14:paraId="668C78C1" w14:textId="77777777" w:rsidR="002318F5" w:rsidRDefault="002318F5" w:rsidP="00301AC0">
            <w:pPr>
              <w:jc w:val="center"/>
              <w:rPr>
                <w:b/>
                <w:lang w:val="en-US"/>
              </w:rPr>
            </w:pPr>
            <w:r>
              <w:rPr>
                <w:b/>
                <w:lang w:val="en-US"/>
              </w:rPr>
              <w:t>(4)</w:t>
            </w:r>
          </w:p>
          <w:p w14:paraId="1EF5F1E5" w14:textId="240B22D1" w:rsidR="002318F5" w:rsidRPr="002318F5" w:rsidRDefault="002318F5" w:rsidP="00301AC0">
            <w:pPr>
              <w:jc w:val="center"/>
              <w:rPr>
                <w:b/>
                <w:lang w:val="en-US"/>
              </w:rPr>
            </w:pPr>
            <w:r>
              <w:rPr>
                <w:b/>
                <w:lang w:val="en-US"/>
              </w:rPr>
              <w:t>(5)</w:t>
            </w:r>
          </w:p>
        </w:tc>
        <w:tc>
          <w:tcPr>
            <w:tcW w:w="6776" w:type="dxa"/>
          </w:tcPr>
          <w:p w14:paraId="19F9B67B" w14:textId="74D14895" w:rsidR="00A137AC" w:rsidRDefault="00A137AC" w:rsidP="003B28BA">
            <w:pPr>
              <w:ind w:firstLine="285"/>
              <w:jc w:val="both"/>
              <w:rPr>
                <w:b/>
              </w:rPr>
            </w:pPr>
            <w:r w:rsidRPr="00E609BC">
              <w:rPr>
                <w:b/>
              </w:rPr>
              <w:t>Argumentai:</w:t>
            </w:r>
          </w:p>
          <w:p w14:paraId="6E9E1AFF" w14:textId="1084AD67" w:rsidR="00820750" w:rsidRDefault="009F65E5" w:rsidP="009F65E5">
            <w:pPr>
              <w:ind w:firstLine="285"/>
              <w:jc w:val="both"/>
            </w:pPr>
            <w:r>
              <w:t>Siūloma patikslinti 6 straipsnio nuostatas, susijusias su mokesčio tarifų nustatymu ir taikymo sąlygomis, siekiant sumažinti mokesčių naštą gyventojams bei stiprinti vietos savivaldos vaidmenį formuojant mokesčių politiką. Šie pakeitimai reaguoja į gyventojų lūkesčius dėl sąžiningesnio mokesčio paskirstymo. Numatoma suteikti savivaldybėms daugiau galimybių diferencijuoti tarifus pagal nekilnojamojo turto buvimo vietą, atsižvelgiant į savivaldybių patvirtintus bendruosius, detaliuosius ir strateginio planavimo dokumentus.</w:t>
            </w:r>
          </w:p>
          <w:p w14:paraId="0BF329BC" w14:textId="33008A4D" w:rsidR="009F65E5" w:rsidRDefault="00820750" w:rsidP="009F65E5">
            <w:pPr>
              <w:ind w:firstLine="285"/>
              <w:jc w:val="both"/>
            </w:pPr>
            <w:r>
              <w:t xml:space="preserve">Pagrindinis </w:t>
            </w:r>
            <w:r w:rsidR="009F65E5">
              <w:t>gyvenamasis būstas neapmokestinamas. Savivaldybių tarybos gali nuspręsti dėl papildomo apmokestinimo prabangaus gyvenamojo turto savininkams, diferencijuoda</w:t>
            </w:r>
            <w:r>
              <w:t xml:space="preserve">mos pagal turto vertę ar plotą ir kitus </w:t>
            </w:r>
            <w:r w:rsidR="009F3CFA">
              <w:t>įstatymo projekte teikiamus</w:t>
            </w:r>
            <w:r>
              <w:t xml:space="preserve"> kriterijus.</w:t>
            </w:r>
          </w:p>
          <w:p w14:paraId="1C473F1A" w14:textId="0A94D94E" w:rsidR="009F65E5" w:rsidRPr="009F65E5" w:rsidRDefault="009F65E5" w:rsidP="009F65E5">
            <w:pPr>
              <w:ind w:firstLine="285"/>
              <w:jc w:val="both"/>
            </w:pPr>
            <w:r>
              <w:t>Mokesčio tarifai kitiems nekilnojamojo turto objektams, kurie nėra pagrindinis gyvenamasis būstas, yra sumažinti, siekiant sumažinti gyventojams tenkančią mokesčių naštą.</w:t>
            </w:r>
          </w:p>
          <w:p w14:paraId="536A7EA3" w14:textId="455CBD8D" w:rsidR="00A137AC" w:rsidRDefault="00A137AC" w:rsidP="003B28BA">
            <w:pPr>
              <w:ind w:firstLine="285"/>
              <w:jc w:val="both"/>
              <w:rPr>
                <w:b/>
              </w:rPr>
            </w:pPr>
            <w:r w:rsidRPr="00E609BC">
              <w:rPr>
                <w:b/>
              </w:rPr>
              <w:t>Tikslas:</w:t>
            </w:r>
          </w:p>
          <w:p w14:paraId="6B9F24AC" w14:textId="5A41DF39" w:rsidR="009F65E5" w:rsidRPr="009F65E5" w:rsidRDefault="009F65E5" w:rsidP="003B28BA">
            <w:pPr>
              <w:ind w:firstLine="285"/>
              <w:jc w:val="both"/>
            </w:pPr>
            <w:r w:rsidRPr="009F65E5">
              <w:t>Sumažinti gyventojams tenkančią nekilnojamojo turto mokesčio naštą ir sustiprinti savivaldybių vaidmenį formuojant mokesčių politiką.</w:t>
            </w:r>
          </w:p>
          <w:p w14:paraId="11BE06E1" w14:textId="07DCE86F" w:rsidR="00A137AC" w:rsidRDefault="00A137AC" w:rsidP="003B28BA">
            <w:pPr>
              <w:ind w:firstLine="285"/>
              <w:jc w:val="both"/>
              <w:rPr>
                <w:b/>
              </w:rPr>
            </w:pPr>
            <w:r w:rsidRPr="00E609BC">
              <w:rPr>
                <w:b/>
              </w:rPr>
              <w:t>Esmė:</w:t>
            </w:r>
          </w:p>
          <w:p w14:paraId="2C1D6753" w14:textId="00C5E630" w:rsidR="009F65E5" w:rsidRPr="009F65E5" w:rsidRDefault="009F65E5" w:rsidP="003B28BA">
            <w:pPr>
              <w:ind w:firstLine="285"/>
              <w:jc w:val="both"/>
            </w:pPr>
            <w:r w:rsidRPr="009F65E5">
              <w:t>Numatoma neapmokestinti pagrindinio gyvenamojo būsto, suteikiant savivaldybėms galimybę diferencijuoti apmokestinimą prabangiam turtui pagal jo vertę ar plotą bei sumažinti tarifus kitiems nekilnojamojo turto objektams.</w:t>
            </w:r>
          </w:p>
          <w:p w14:paraId="6B337DCD" w14:textId="3ADD7C5B" w:rsidR="00A137AC" w:rsidRPr="00A137AC" w:rsidRDefault="00A137AC" w:rsidP="003B28BA">
            <w:pPr>
              <w:ind w:firstLine="285"/>
              <w:jc w:val="both"/>
              <w:rPr>
                <w:b/>
              </w:rPr>
            </w:pPr>
            <w:r w:rsidRPr="00A137AC">
              <w:rPr>
                <w:b/>
              </w:rPr>
              <w:t>Pasiūlymas:</w:t>
            </w:r>
          </w:p>
          <w:p w14:paraId="3CE1CF66" w14:textId="42D4A65C" w:rsidR="000F5AD1" w:rsidRDefault="00E4428D" w:rsidP="003B28BA">
            <w:pPr>
              <w:ind w:firstLine="285"/>
              <w:jc w:val="both"/>
              <w:rPr>
                <w:b/>
              </w:rPr>
            </w:pPr>
            <w:r>
              <w:rPr>
                <w:b/>
              </w:rPr>
              <w:t>1</w:t>
            </w:r>
            <w:r w:rsidR="000F5AD1" w:rsidRPr="00476085">
              <w:rPr>
                <w:b/>
              </w:rPr>
              <w:t xml:space="preserve"> straipsnis. 6 straipsnio pakeitimas</w:t>
            </w:r>
          </w:p>
          <w:p w14:paraId="36C67E2B" w14:textId="15349331" w:rsidR="009F3CFA" w:rsidRPr="00E56E25" w:rsidRDefault="009F3CFA" w:rsidP="003B28BA">
            <w:pPr>
              <w:ind w:firstLine="285"/>
              <w:jc w:val="both"/>
            </w:pPr>
            <w:r>
              <w:t xml:space="preserve">Pakeisti </w:t>
            </w:r>
            <w:r w:rsidRPr="00941FCE">
              <w:t xml:space="preserve">6 </w:t>
            </w:r>
            <w:r w:rsidRPr="00E56E25">
              <w:t>straipsnio 3 dalies 4 punktą:</w:t>
            </w:r>
          </w:p>
          <w:p w14:paraId="71E648AE" w14:textId="006CEC82" w:rsidR="009F3CFA" w:rsidRPr="009F3CFA" w:rsidRDefault="009F3CFA" w:rsidP="003B28BA">
            <w:pPr>
              <w:ind w:firstLine="285"/>
              <w:jc w:val="both"/>
            </w:pPr>
            <w:r>
              <w:t>,,</w:t>
            </w:r>
            <w:r w:rsidRPr="009F3CFA">
              <w:t xml:space="preserve">4) nekilnojamojo turto </w:t>
            </w:r>
            <w:r w:rsidRPr="009F3CFA">
              <w:rPr>
                <w:b/>
              </w:rPr>
              <w:t>plotą (kvadratūrą),</w:t>
            </w:r>
            <w:r>
              <w:t xml:space="preserve"> mokestinę vertę“.</w:t>
            </w:r>
          </w:p>
          <w:p w14:paraId="115C5804" w14:textId="5265DBD2" w:rsidR="003B28BA" w:rsidRPr="00476085" w:rsidRDefault="000F5AD1" w:rsidP="003B28BA">
            <w:pPr>
              <w:ind w:firstLine="285"/>
              <w:jc w:val="both"/>
            </w:pPr>
            <w:r w:rsidRPr="00476085">
              <w:t>Pakeisti 6 straipsnio 3 dalies 7 punktą ir jį išdėstyti taip:</w:t>
            </w:r>
          </w:p>
          <w:p w14:paraId="55EBAED2" w14:textId="07423DBD" w:rsidR="000413BC" w:rsidRPr="00476085" w:rsidRDefault="00CF2058" w:rsidP="003B28BA">
            <w:pPr>
              <w:ind w:firstLine="285"/>
              <w:jc w:val="both"/>
            </w:pPr>
            <w:r w:rsidRPr="00476085">
              <w:t>,,</w:t>
            </w:r>
            <w:r w:rsidR="000F5AD1" w:rsidRPr="00476085">
              <w:t>7) nekilnojamojo turto buvimo savivaldybės teritorijoje vietą</w:t>
            </w:r>
            <w:r w:rsidR="000F5AD1" w:rsidRPr="00476085">
              <w:rPr>
                <w:b/>
              </w:rPr>
              <w:t>, taip pat konkrečią miesto ar miestelio teritoriją pagal savivaldybės bendruosius ir detaliuosius planus, patvirtintus teritorijų planavimo dokumentus ar savivaldybės strateginio pl</w:t>
            </w:r>
            <w:r w:rsidRPr="00476085">
              <w:rPr>
                <w:b/>
              </w:rPr>
              <w:t>anavimo dokumentus</w:t>
            </w:r>
            <w:r w:rsidR="000F5AD1" w:rsidRPr="00476085">
              <w:t xml:space="preserve"> </w:t>
            </w:r>
            <w:r w:rsidR="000F5AD1" w:rsidRPr="00476085">
              <w:rPr>
                <w:strike/>
              </w:rPr>
              <w:t>(pagal teritorijos teisinį statusą (ar statiniui eksploatuoti suformuotas žemės sklypas ar ne) ar pagal strateginio planavimo ir teritorijų planavimo dokum</w:t>
            </w:r>
            <w:r w:rsidRPr="00476085">
              <w:rPr>
                <w:strike/>
              </w:rPr>
              <w:t>entuose nustatytus prioritetus)</w:t>
            </w:r>
            <w:r w:rsidRPr="00476085">
              <w:t>“.</w:t>
            </w:r>
          </w:p>
          <w:p w14:paraId="4810E67C" w14:textId="033CC0BE" w:rsidR="003B28BA" w:rsidRPr="00476085" w:rsidRDefault="00481B7A" w:rsidP="00CF2058">
            <w:pPr>
              <w:ind w:firstLine="285"/>
              <w:jc w:val="both"/>
            </w:pPr>
            <w:r w:rsidRPr="00476085">
              <w:t xml:space="preserve">Pakeisti 6 straipsnio </w:t>
            </w:r>
            <w:r w:rsidR="00301AC0" w:rsidRPr="00476085">
              <w:t>4 dalį ir ją</w:t>
            </w:r>
            <w:r w:rsidRPr="00476085">
              <w:t xml:space="preserve"> išdėstyti taip:</w:t>
            </w:r>
          </w:p>
          <w:p w14:paraId="06C47F35" w14:textId="75341650" w:rsidR="00F25D96" w:rsidRPr="00C1466A" w:rsidRDefault="000413BC" w:rsidP="00F25D96">
            <w:pPr>
              <w:ind w:firstLine="285"/>
              <w:jc w:val="both"/>
              <w:rPr>
                <w:strike/>
              </w:rPr>
            </w:pPr>
            <w:r w:rsidRPr="00C1466A">
              <w:rPr>
                <w:strike/>
              </w:rPr>
              <w:lastRenderedPageBreak/>
              <w:t>4.</w:t>
            </w:r>
            <w:r w:rsidR="00F25D96" w:rsidRPr="00C1466A">
              <w:rPr>
                <w:b/>
                <w:strike/>
              </w:rPr>
              <w:t xml:space="preserve"> </w:t>
            </w:r>
            <w:r w:rsidR="00F25D96" w:rsidRPr="00C1466A">
              <w:rPr>
                <w:strike/>
              </w:rPr>
              <w:t>Savivaldybės taryba nustato pagrindinio gyvenamojo būsto mokestinės vertės neapmokesti</w:t>
            </w:r>
            <w:r w:rsidR="00294F2F" w:rsidRPr="00C1466A">
              <w:rPr>
                <w:strike/>
              </w:rPr>
              <w:t xml:space="preserve">namąjį dydį (dydžius) (toliau </w:t>
            </w:r>
            <w:r w:rsidR="00F25D96" w:rsidRPr="00C1466A">
              <w:rPr>
                <w:strike/>
              </w:rPr>
              <w:t>neapmokestinamasis dydis), ne mažesnį (mažesnius) negu 10 000 eurų,</w:t>
            </w:r>
            <w:r w:rsidR="00C1466A" w:rsidRPr="00C1466A">
              <w:rPr>
                <w:strike/>
              </w:rPr>
              <w:t xml:space="preserve"> </w:t>
            </w:r>
            <w:proofErr w:type="spellStart"/>
            <w:r w:rsidR="00F25D96" w:rsidRPr="00C1466A">
              <w:rPr>
                <w:strike/>
              </w:rPr>
              <w:t>mutatis</w:t>
            </w:r>
            <w:proofErr w:type="spellEnd"/>
            <w:r w:rsidR="00F25D96" w:rsidRPr="00C1466A">
              <w:rPr>
                <w:strike/>
              </w:rPr>
              <w:t xml:space="preserve"> </w:t>
            </w:r>
            <w:proofErr w:type="spellStart"/>
            <w:r w:rsidR="00F25D96" w:rsidRPr="00C1466A">
              <w:rPr>
                <w:strike/>
              </w:rPr>
              <w:t>mutandis</w:t>
            </w:r>
            <w:proofErr w:type="spellEnd"/>
            <w:r w:rsidR="00F25D96" w:rsidRPr="00C1466A">
              <w:rPr>
                <w:strike/>
              </w:rPr>
              <w:t xml:space="preserve"> šio straipsnio 2 dalyje nustatyta tvarka, atsižvelgdama į vieną arba kelis kriterijus:</w:t>
            </w:r>
          </w:p>
          <w:p w14:paraId="3186C182" w14:textId="0C580E55" w:rsidR="00F25D96" w:rsidRPr="00C1466A" w:rsidRDefault="00F25D96" w:rsidP="00F25D96">
            <w:pPr>
              <w:ind w:firstLine="285"/>
              <w:jc w:val="both"/>
              <w:rPr>
                <w:strike/>
              </w:rPr>
            </w:pPr>
            <w:r w:rsidRPr="00C1466A">
              <w:rPr>
                <w:strike/>
              </w:rPr>
              <w:t>1) nekilnojamojo turto</w:t>
            </w:r>
            <w:r w:rsidR="00A2521D" w:rsidRPr="00C1466A">
              <w:rPr>
                <w:strike/>
              </w:rPr>
              <w:t xml:space="preserve"> mokestinę vertę</w:t>
            </w:r>
            <w:r w:rsidR="00C1466A" w:rsidRPr="00C1466A">
              <w:rPr>
                <w:strike/>
              </w:rPr>
              <w:t>;</w:t>
            </w:r>
          </w:p>
          <w:p w14:paraId="4B670893" w14:textId="292A7A98" w:rsidR="003B28BA" w:rsidRDefault="00F25D96" w:rsidP="00F25D96">
            <w:pPr>
              <w:ind w:firstLine="285"/>
              <w:jc w:val="both"/>
              <w:rPr>
                <w:strike/>
              </w:rPr>
            </w:pPr>
            <w:r w:rsidRPr="00C1466A">
              <w:rPr>
                <w:strike/>
              </w:rPr>
              <w:t>2) fizinių asmenų ekonominę, socialinę padėtį</w:t>
            </w:r>
            <w:r w:rsidR="006E564D" w:rsidRPr="00C1466A">
              <w:rPr>
                <w:strike/>
              </w:rPr>
              <w:t>.</w:t>
            </w:r>
          </w:p>
          <w:p w14:paraId="5DADD708" w14:textId="2ED8B649" w:rsidR="00C1466A" w:rsidRPr="00C1466A" w:rsidRDefault="00C1466A" w:rsidP="00C1466A">
            <w:pPr>
              <w:jc w:val="both"/>
              <w:rPr>
                <w:b/>
              </w:rPr>
            </w:pPr>
            <w:r w:rsidRPr="00C1466A">
              <w:rPr>
                <w:b/>
              </w:rPr>
              <w:t>„4.</w:t>
            </w:r>
            <w:r w:rsidR="00EB7CD8">
              <w:rPr>
                <w:b/>
              </w:rPr>
              <w:t xml:space="preserve"> </w:t>
            </w:r>
            <w:r w:rsidR="00EB7CD8" w:rsidRPr="00EB7CD8">
              <w:rPr>
                <w:b/>
              </w:rPr>
              <w:t>Pagrindinis gyvenamasis būstas neapmokestinamas, išskyrus atvejus, kai savivaldybės taryba, vadovaudamasi šio straipsnio 3 dalyje nustatytais kriterijais, gali nustatyti brangaus turto</w:t>
            </w:r>
            <w:r w:rsidR="00941FCE">
              <w:rPr>
                <w:b/>
              </w:rPr>
              <w:t xml:space="preserve"> gydį ir</w:t>
            </w:r>
            <w:r w:rsidR="00EB7CD8" w:rsidRPr="00EB7CD8">
              <w:rPr>
                <w:b/>
              </w:rPr>
              <w:t xml:space="preserve"> apmokestinimą, taikydama nuo 0,1 iki 0,5 procento nuo turto vertės tarifą</w:t>
            </w:r>
            <w:r w:rsidRPr="00C1466A">
              <w:rPr>
                <w:b/>
              </w:rPr>
              <w:t>“.</w:t>
            </w:r>
          </w:p>
          <w:p w14:paraId="3029DD19" w14:textId="4A8D3D5D" w:rsidR="00301AC0" w:rsidRPr="00476085" w:rsidRDefault="00C1466A" w:rsidP="003B28BA">
            <w:pPr>
              <w:ind w:firstLine="285"/>
              <w:jc w:val="both"/>
            </w:pPr>
            <w:r>
              <w:t>Panaikinti 6 straipsnio 5 dalį:</w:t>
            </w:r>
          </w:p>
          <w:p w14:paraId="4AC0CDF6" w14:textId="24018E11" w:rsidR="003B28BA" w:rsidRDefault="00311D9F" w:rsidP="003B28BA">
            <w:pPr>
              <w:ind w:firstLine="285"/>
              <w:jc w:val="both"/>
              <w:rPr>
                <w:strike/>
              </w:rPr>
            </w:pPr>
            <w:r w:rsidRPr="005779FF">
              <w:rPr>
                <w:strike/>
              </w:rPr>
              <w:t xml:space="preserve">5. Savivaldybės taryba pagrindinio gyvenamojo būsto mokestinės vertės daliai, viršijančiai neapmokestinamąjį dydį, nustato konkretų mokesčio tarifą (tarifus) nuo </w:t>
            </w:r>
            <w:r w:rsidR="000413BC" w:rsidRPr="005779FF">
              <w:rPr>
                <w:strike/>
              </w:rPr>
              <w:t xml:space="preserve">0,1 </w:t>
            </w:r>
            <w:r w:rsidRPr="005779FF">
              <w:rPr>
                <w:strike/>
              </w:rPr>
              <w:t xml:space="preserve">iki 1 procento pagrindinio gyvenamojo būsto mokestinės vertės, atsižvelgdama į šio straipsnio 4 dalyje nustatytus kriterijus </w:t>
            </w:r>
            <w:proofErr w:type="spellStart"/>
            <w:r w:rsidRPr="005779FF">
              <w:rPr>
                <w:strike/>
              </w:rPr>
              <w:t>mutatis</w:t>
            </w:r>
            <w:proofErr w:type="spellEnd"/>
            <w:r w:rsidRPr="005779FF">
              <w:rPr>
                <w:strike/>
              </w:rPr>
              <w:t xml:space="preserve"> </w:t>
            </w:r>
            <w:proofErr w:type="spellStart"/>
            <w:r w:rsidRPr="005779FF">
              <w:rPr>
                <w:strike/>
              </w:rPr>
              <w:t>mutandis</w:t>
            </w:r>
            <w:proofErr w:type="spellEnd"/>
            <w:r w:rsidRPr="005779FF">
              <w:rPr>
                <w:strike/>
              </w:rPr>
              <w:t xml:space="preserve"> šio straipsnio 2 dalyje nustatyta tvarka.</w:t>
            </w:r>
          </w:p>
          <w:p w14:paraId="4A3B93F2" w14:textId="19378A70" w:rsidR="00AF47E4" w:rsidRDefault="00AF47E4" w:rsidP="003B28BA">
            <w:pPr>
              <w:ind w:firstLine="285"/>
              <w:jc w:val="both"/>
            </w:pPr>
            <w:r w:rsidRPr="00AF47E4">
              <w:t>Pakeisti 6 straipsnio 6 dalį į 5 dalį:</w:t>
            </w:r>
          </w:p>
          <w:p w14:paraId="02C6A3F0" w14:textId="7D87C36B" w:rsidR="00AF47E4" w:rsidRPr="00AF47E4" w:rsidRDefault="00AF47E4" w:rsidP="003B28BA">
            <w:pPr>
              <w:ind w:firstLine="285"/>
              <w:jc w:val="both"/>
            </w:pPr>
            <w:r>
              <w:rPr>
                <w:strike/>
              </w:rPr>
              <w:t>,,</w:t>
            </w:r>
            <w:r w:rsidRPr="00AF47E4">
              <w:rPr>
                <w:strike/>
              </w:rPr>
              <w:t>6.</w:t>
            </w:r>
            <w:r w:rsidRPr="00AF47E4">
              <w:t xml:space="preserve"> </w:t>
            </w:r>
            <w:r w:rsidRPr="00941FCE">
              <w:rPr>
                <w:b/>
              </w:rPr>
              <w:t>5.</w:t>
            </w:r>
            <w:r w:rsidRPr="00941FCE">
              <w:t xml:space="preserve"> </w:t>
            </w:r>
            <w:r w:rsidRPr="00AF47E4">
              <w:t>Fiziniams asmenims nuosavybės teise priklausančių ar jų įsigyjamų, išskyrus pagrindinį gyvenamąjį būstą, vienbučių, dvibučių, daugiabučių, įvairių socialinių grupių, gyvenamųjų (butų), mėgėjų sodų, garažų, gyvūnams auginti, žemės ūkio produkcijai tvarkyti, augalams auginti, pagalbinio ūkio, mokslo, religinių, asmeninio poilsio, viešojo poilsio paskirties pastatų (patalpų) ir inžinerinių statinių (įskaitant žuvininkystės statinius) bendros mokestinės vertės daliai:</w:t>
            </w:r>
            <w:r>
              <w:t>“.</w:t>
            </w:r>
          </w:p>
          <w:p w14:paraId="6DDF6AE9" w14:textId="0822B173" w:rsidR="00F419AA" w:rsidRPr="00C667C2" w:rsidRDefault="00AF47E4" w:rsidP="00173005">
            <w:pPr>
              <w:ind w:firstLine="285"/>
              <w:jc w:val="both"/>
            </w:pPr>
            <w:r>
              <w:t>Pakeisti 6 straipsnio 5</w:t>
            </w:r>
            <w:r w:rsidR="00C667C2" w:rsidRPr="00C667C2">
              <w:t xml:space="preserve"> dalies 1 punktą ir išdėstyti jį taip</w:t>
            </w:r>
            <w:r w:rsidR="00C667C2">
              <w:t>:</w:t>
            </w:r>
          </w:p>
          <w:p w14:paraId="7F82E39B" w14:textId="0E6D77F3" w:rsidR="00C667C2" w:rsidRDefault="002318F5" w:rsidP="00F419AA">
            <w:pPr>
              <w:ind w:firstLine="285"/>
              <w:jc w:val="both"/>
            </w:pPr>
            <w:r>
              <w:t>,,</w:t>
            </w:r>
            <w:r w:rsidR="00F419AA" w:rsidRPr="00F419AA">
              <w:t xml:space="preserve">1) neviršijančiai </w:t>
            </w:r>
            <w:r w:rsidR="00F419AA" w:rsidRPr="00C667C2">
              <w:rPr>
                <w:strike/>
              </w:rPr>
              <w:t>50</w:t>
            </w:r>
            <w:r w:rsidR="00C667C2">
              <w:rPr>
                <w:strike/>
              </w:rPr>
              <w:t> </w:t>
            </w:r>
            <w:r w:rsidR="00F419AA" w:rsidRPr="00C667C2">
              <w:rPr>
                <w:strike/>
              </w:rPr>
              <w:t>000</w:t>
            </w:r>
            <w:r w:rsidR="00C667C2">
              <w:t> </w:t>
            </w:r>
            <w:r w:rsidR="00C667C2">
              <w:rPr>
                <w:b/>
              </w:rPr>
              <w:t>100 000</w:t>
            </w:r>
            <w:r w:rsidR="00F419AA" w:rsidRPr="00F419AA">
              <w:t xml:space="preserve"> eurų, taikomas 0 procentų m</w:t>
            </w:r>
            <w:r>
              <w:t>okesčio tarifas“.</w:t>
            </w:r>
          </w:p>
          <w:p w14:paraId="674ACAB5" w14:textId="77A1E107" w:rsidR="00C667C2" w:rsidRPr="00F419AA" w:rsidRDefault="00AF47E4" w:rsidP="00F419AA">
            <w:pPr>
              <w:ind w:firstLine="285"/>
              <w:jc w:val="both"/>
            </w:pPr>
            <w:r>
              <w:t xml:space="preserve">Pakeisti 6 straipsnio 5 </w:t>
            </w:r>
            <w:r w:rsidR="00C667C2">
              <w:t>dalies 2 punktą ir išdėstyti jį taip:</w:t>
            </w:r>
          </w:p>
          <w:p w14:paraId="0296AB40" w14:textId="429404A3" w:rsidR="00F419AA" w:rsidRDefault="002318F5" w:rsidP="00F419AA">
            <w:pPr>
              <w:ind w:firstLine="285"/>
              <w:jc w:val="both"/>
            </w:pPr>
            <w:r>
              <w:t>,,</w:t>
            </w:r>
            <w:r w:rsidR="00F419AA" w:rsidRPr="00F419AA">
              <w:t xml:space="preserve">2) viršijančiai </w:t>
            </w:r>
            <w:r w:rsidR="00F419AA" w:rsidRPr="00C667C2">
              <w:rPr>
                <w:strike/>
              </w:rPr>
              <w:t>50 000</w:t>
            </w:r>
            <w:r w:rsidR="00C667C2">
              <w:t> </w:t>
            </w:r>
            <w:r w:rsidR="00C667C2">
              <w:rPr>
                <w:b/>
              </w:rPr>
              <w:t>100 </w:t>
            </w:r>
            <w:r w:rsidR="00C667C2" w:rsidRPr="00C667C2">
              <w:rPr>
                <w:b/>
              </w:rPr>
              <w:t>000</w:t>
            </w:r>
            <w:r w:rsidR="00C667C2">
              <w:t xml:space="preserve"> </w:t>
            </w:r>
            <w:r w:rsidR="00F419AA" w:rsidRPr="00C667C2">
              <w:t>eurų</w:t>
            </w:r>
            <w:r w:rsidR="00F419AA" w:rsidRPr="00F419AA">
              <w:t>, tačiau neviršijančiai 200 000 eurų, taikoma</w:t>
            </w:r>
            <w:r>
              <w:t>s 0,1 procento mokesčio tarifas“.</w:t>
            </w:r>
          </w:p>
          <w:p w14:paraId="4DBFB8F6" w14:textId="564DCA08" w:rsidR="00C447E7" w:rsidRDefault="00C447E7" w:rsidP="00F419AA">
            <w:pPr>
              <w:ind w:firstLine="285"/>
              <w:jc w:val="both"/>
            </w:pPr>
            <w:r>
              <w:t>P</w:t>
            </w:r>
            <w:r w:rsidR="00E50D79">
              <w:t>akeisti</w:t>
            </w:r>
            <w:r w:rsidR="00AF47E4">
              <w:t xml:space="preserve"> 6 straipsnio 5 </w:t>
            </w:r>
            <w:r>
              <w:t xml:space="preserve">dalies </w:t>
            </w:r>
            <w:r w:rsidR="00E50D79">
              <w:t>4</w:t>
            </w:r>
            <w:r>
              <w:t xml:space="preserve"> punktą:</w:t>
            </w:r>
          </w:p>
          <w:p w14:paraId="4BFA3077" w14:textId="261D0216" w:rsidR="00C447E7" w:rsidRDefault="002318F5" w:rsidP="00F419AA">
            <w:pPr>
              <w:ind w:firstLine="285"/>
              <w:jc w:val="both"/>
            </w:pPr>
            <w:r>
              <w:t>,,</w:t>
            </w:r>
            <w:r w:rsidR="00E50D79" w:rsidRPr="00E50D79">
              <w:t xml:space="preserve">4) viršijančiai 400 000 eurų, tačiau neviršijančiai 600 000 eurų, taikomas </w:t>
            </w:r>
            <w:r w:rsidR="00E50D79" w:rsidRPr="00E50D79">
              <w:rPr>
                <w:strike/>
              </w:rPr>
              <w:t>0,5</w:t>
            </w:r>
            <w:r w:rsidR="00E50D79" w:rsidRPr="00E50D79">
              <w:t xml:space="preserve"> </w:t>
            </w:r>
            <w:r w:rsidR="00E50D79" w:rsidRPr="00E50D79">
              <w:rPr>
                <w:b/>
              </w:rPr>
              <w:t>0,3</w:t>
            </w:r>
            <w:r w:rsidR="00E50D79">
              <w:t xml:space="preserve"> </w:t>
            </w:r>
            <w:r w:rsidR="00E50D79" w:rsidRPr="00E50D79">
              <w:t>procento mokesčio tar</w:t>
            </w:r>
            <w:r>
              <w:t>ifas“.</w:t>
            </w:r>
          </w:p>
          <w:p w14:paraId="51EBEFEE" w14:textId="6C3E872F" w:rsidR="00E50D79" w:rsidRDefault="00AF47E4" w:rsidP="00F419AA">
            <w:pPr>
              <w:ind w:firstLine="285"/>
              <w:jc w:val="both"/>
            </w:pPr>
            <w:r>
              <w:t>Pakeisti 6 straipsnio 5</w:t>
            </w:r>
            <w:r w:rsidR="00E50D79">
              <w:t xml:space="preserve"> dalies 5 punktą:</w:t>
            </w:r>
          </w:p>
          <w:p w14:paraId="107ACC2F" w14:textId="69E66D68" w:rsidR="00E50D79" w:rsidRDefault="002318F5" w:rsidP="00F419AA">
            <w:pPr>
              <w:ind w:firstLine="285"/>
              <w:jc w:val="both"/>
            </w:pPr>
            <w:r>
              <w:t>,,</w:t>
            </w:r>
            <w:r w:rsidR="00E50D79" w:rsidRPr="00E50D79">
              <w:t xml:space="preserve">5) viršijančiai 600 000 eurų, taikomas </w:t>
            </w:r>
            <w:r w:rsidR="00E50D79" w:rsidRPr="00E50D79">
              <w:rPr>
                <w:strike/>
              </w:rPr>
              <w:t>1</w:t>
            </w:r>
            <w:r w:rsidR="00E50D79" w:rsidRPr="00E50D79">
              <w:t xml:space="preserve"> </w:t>
            </w:r>
            <w:r w:rsidR="00E50D79" w:rsidRPr="00941FCE">
              <w:rPr>
                <w:b/>
              </w:rPr>
              <w:t xml:space="preserve">0,5 </w:t>
            </w:r>
            <w:r w:rsidR="00E50D79" w:rsidRPr="00E50D79">
              <w:t>procento mokesčio tarifas</w:t>
            </w:r>
            <w:r>
              <w:t>“</w:t>
            </w:r>
            <w:r w:rsidR="00E50D79" w:rsidRPr="00E50D79">
              <w:t>.</w:t>
            </w:r>
          </w:p>
          <w:p w14:paraId="18FC53AB" w14:textId="053A3017" w:rsidR="0030680D" w:rsidRDefault="0030680D" w:rsidP="00F419AA">
            <w:pPr>
              <w:ind w:firstLine="285"/>
              <w:jc w:val="both"/>
            </w:pPr>
            <w:r>
              <w:t xml:space="preserve">Pakeisti </w:t>
            </w:r>
            <w:r w:rsidRPr="00941FCE">
              <w:t xml:space="preserve">6 </w:t>
            </w:r>
            <w:r w:rsidRPr="0030680D">
              <w:t>straipsnio</w:t>
            </w:r>
            <w:r w:rsidRPr="00941FCE">
              <w:t xml:space="preserve"> 7 dal</w:t>
            </w:r>
            <w:r w:rsidR="00EB7CD8">
              <w:t>į</w:t>
            </w:r>
            <w:r w:rsidR="00AF47E4">
              <w:t xml:space="preserve"> į </w:t>
            </w:r>
            <w:r w:rsidR="00AF47E4" w:rsidRPr="00941FCE">
              <w:t>6 dal</w:t>
            </w:r>
            <w:r w:rsidR="00AF47E4">
              <w:t>į</w:t>
            </w:r>
            <w:r w:rsidR="00EB7CD8">
              <w:t xml:space="preserve"> ir ją išdėstyti taip:</w:t>
            </w:r>
          </w:p>
          <w:p w14:paraId="586CDDC7" w14:textId="43699D37" w:rsidR="0030680D" w:rsidRPr="0030680D" w:rsidRDefault="0030680D" w:rsidP="00F419AA">
            <w:pPr>
              <w:ind w:firstLine="285"/>
              <w:jc w:val="both"/>
            </w:pPr>
            <w:r w:rsidRPr="00941FCE">
              <w:t>,,</w:t>
            </w:r>
            <w:r w:rsidRPr="00941FCE">
              <w:rPr>
                <w:strike/>
              </w:rPr>
              <w:t>7.</w:t>
            </w:r>
            <w:r w:rsidR="00AF47E4" w:rsidRPr="00941FCE">
              <w:t xml:space="preserve"> </w:t>
            </w:r>
            <w:r w:rsidR="00AF47E4" w:rsidRPr="00941FCE">
              <w:rPr>
                <w:b/>
              </w:rPr>
              <w:t>6.</w:t>
            </w:r>
            <w:r w:rsidRPr="00941FCE">
              <w:t xml:space="preserve"> </w:t>
            </w:r>
            <w:r w:rsidRPr="0030680D">
              <w:t xml:space="preserve">Apleistas ar neprižiūrimas nekilnojamasis turtas apmokestinamas taikant 4 procentų mokesčio tarifą, išskyrus nekilnojamąjį turtą, kuris apmokestinamas taikant šio straipsnio </w:t>
            </w:r>
            <w:r w:rsidRPr="00AF47E4">
              <w:rPr>
                <w:strike/>
              </w:rPr>
              <w:t>5</w:t>
            </w:r>
            <w:r w:rsidRPr="00AF47E4">
              <w:t xml:space="preserve"> </w:t>
            </w:r>
            <w:r w:rsidR="00AF47E4" w:rsidRPr="00AF47E4">
              <w:rPr>
                <w:b/>
              </w:rPr>
              <w:t>4</w:t>
            </w:r>
            <w:r w:rsidR="00AF47E4">
              <w:t xml:space="preserve"> </w:t>
            </w:r>
            <w:r w:rsidRPr="00AF47E4">
              <w:t xml:space="preserve">ir </w:t>
            </w:r>
            <w:r w:rsidRPr="00AF47E4">
              <w:rPr>
                <w:strike/>
              </w:rPr>
              <w:t>6</w:t>
            </w:r>
            <w:r w:rsidRPr="00AF47E4">
              <w:t xml:space="preserve"> </w:t>
            </w:r>
            <w:r w:rsidR="00AF47E4" w:rsidRPr="00AF47E4">
              <w:rPr>
                <w:b/>
              </w:rPr>
              <w:t>5</w:t>
            </w:r>
            <w:r w:rsidR="00AF47E4">
              <w:t xml:space="preserve"> </w:t>
            </w:r>
            <w:r w:rsidRPr="00AF47E4">
              <w:t>dalyse</w:t>
            </w:r>
            <w:r w:rsidR="00AF47E4">
              <w:t xml:space="preserve"> </w:t>
            </w:r>
            <w:r w:rsidRPr="0030680D">
              <w:t>nustatytus tarifus. Savivaldybės teritorijoje esančio apleisto ar neprižiūrimo nekilnojamojo turto sąrašą, atsižvelgdama į statinių priežiūrą atliekančių subjektų teikimą, kuriame nurodomos statinių priežiūrą atliekančio subjekto nustatytos šio įstatymo 2 straipsnio 1 dalyje nurodytos aplinkybės, sudaro ir tvirtina savivaldybės taryba</w:t>
            </w:r>
            <w:r>
              <w:t>“</w:t>
            </w:r>
            <w:r w:rsidRPr="0030680D">
              <w:t>.</w:t>
            </w:r>
          </w:p>
          <w:p w14:paraId="221D942A" w14:textId="16E6C249" w:rsidR="00E50D79" w:rsidRDefault="002318F5" w:rsidP="00F419AA">
            <w:pPr>
              <w:ind w:firstLine="285"/>
              <w:jc w:val="both"/>
            </w:pPr>
            <w:r>
              <w:t xml:space="preserve">Pakeisti 6 straipsnio </w:t>
            </w:r>
            <w:r w:rsidRPr="00941FCE">
              <w:t xml:space="preserve">8 </w:t>
            </w:r>
            <w:r w:rsidRPr="001464E4">
              <w:t>dalį</w:t>
            </w:r>
            <w:r w:rsidR="00AF47E4" w:rsidRPr="001464E4">
              <w:t xml:space="preserve"> į</w:t>
            </w:r>
            <w:r w:rsidR="00AF47E4">
              <w:t xml:space="preserve"> </w:t>
            </w:r>
            <w:r w:rsidR="00AF47E4" w:rsidRPr="00941FCE">
              <w:t>7 dal</w:t>
            </w:r>
            <w:r w:rsidR="00AF47E4">
              <w:t>į</w:t>
            </w:r>
            <w:r w:rsidR="00EB7CD8">
              <w:t xml:space="preserve"> ir ją išdėstyti taip</w:t>
            </w:r>
            <w:r>
              <w:t>:</w:t>
            </w:r>
          </w:p>
          <w:p w14:paraId="5C4D9676" w14:textId="78ECA79F" w:rsidR="002318F5" w:rsidRPr="00C667C2" w:rsidRDefault="002318F5" w:rsidP="00AF47E4">
            <w:pPr>
              <w:ind w:firstLine="285"/>
              <w:jc w:val="both"/>
            </w:pPr>
            <w:r>
              <w:lastRenderedPageBreak/>
              <w:t>,,</w:t>
            </w:r>
            <w:r w:rsidRPr="00AF47E4">
              <w:rPr>
                <w:strike/>
              </w:rPr>
              <w:t>8.</w:t>
            </w:r>
            <w:r w:rsidRPr="002318F5">
              <w:t xml:space="preserve"> </w:t>
            </w:r>
            <w:r w:rsidR="0087429D" w:rsidRPr="00941FCE">
              <w:rPr>
                <w:b/>
              </w:rPr>
              <w:t>7</w:t>
            </w:r>
            <w:r w:rsidR="00AF47E4" w:rsidRPr="00941FCE">
              <w:rPr>
                <w:b/>
              </w:rPr>
              <w:t>.</w:t>
            </w:r>
            <w:r w:rsidR="00AF47E4" w:rsidRPr="00941FCE">
              <w:t xml:space="preserve"> </w:t>
            </w:r>
            <w:r w:rsidRPr="002318F5">
              <w:t xml:space="preserve">Papildomas 0,2 procento mokesčio tarifas taikomas nekilnojamojo turto, išskyrus nekilnojamąjį turtą, kuris apmokestinamas taikant šio straipsnio </w:t>
            </w:r>
            <w:r w:rsidRPr="00AF47E4">
              <w:rPr>
                <w:strike/>
              </w:rPr>
              <w:t>5</w:t>
            </w:r>
            <w:r w:rsidRPr="00AF47E4">
              <w:t xml:space="preserve"> </w:t>
            </w:r>
            <w:r w:rsidR="00AF47E4" w:rsidRPr="00AF47E4">
              <w:rPr>
                <w:b/>
              </w:rPr>
              <w:t>4</w:t>
            </w:r>
            <w:r w:rsidR="00AF47E4">
              <w:t xml:space="preserve"> </w:t>
            </w:r>
            <w:r w:rsidRPr="00AF47E4">
              <w:t xml:space="preserve">ir </w:t>
            </w:r>
            <w:r w:rsidRPr="00AF47E4">
              <w:rPr>
                <w:strike/>
              </w:rPr>
              <w:t>6</w:t>
            </w:r>
            <w:r w:rsidRPr="00AF47E4">
              <w:t xml:space="preserve"> </w:t>
            </w:r>
            <w:r w:rsidR="00AF47E4" w:rsidRPr="00AF47E4">
              <w:rPr>
                <w:b/>
              </w:rPr>
              <w:t>5</w:t>
            </w:r>
            <w:r w:rsidR="00AF47E4">
              <w:t xml:space="preserve"> </w:t>
            </w:r>
            <w:r w:rsidRPr="00AF47E4">
              <w:t>dalyse</w:t>
            </w:r>
            <w:r w:rsidRPr="002318F5">
              <w:t xml:space="preserve"> nustatytus tarifus, mokestinei vertei</w:t>
            </w:r>
            <w:r>
              <w:t>“</w:t>
            </w:r>
            <w:r w:rsidRPr="002318F5">
              <w:t>.</w:t>
            </w:r>
          </w:p>
        </w:tc>
      </w:tr>
      <w:tr w:rsidR="002318F5" w:rsidRPr="00EC67DF" w14:paraId="73CFB4AC" w14:textId="77777777" w:rsidTr="00E368A2">
        <w:tc>
          <w:tcPr>
            <w:tcW w:w="732" w:type="dxa"/>
          </w:tcPr>
          <w:p w14:paraId="70CBD887" w14:textId="005A1D9F" w:rsidR="002318F5" w:rsidRDefault="002318F5" w:rsidP="00301AC0">
            <w:pPr>
              <w:jc w:val="center"/>
              <w:rPr>
                <w:lang w:val="en-US"/>
              </w:rPr>
            </w:pPr>
            <w:r>
              <w:rPr>
                <w:lang w:val="en-US"/>
              </w:rPr>
              <w:lastRenderedPageBreak/>
              <w:t>2.</w:t>
            </w:r>
          </w:p>
        </w:tc>
        <w:tc>
          <w:tcPr>
            <w:tcW w:w="709" w:type="dxa"/>
          </w:tcPr>
          <w:p w14:paraId="4B93B3F1" w14:textId="77777777" w:rsidR="002318F5" w:rsidRDefault="002318F5" w:rsidP="00301AC0">
            <w:pPr>
              <w:jc w:val="center"/>
              <w:rPr>
                <w:b/>
                <w:lang w:val="en-US"/>
              </w:rPr>
            </w:pPr>
            <w:r>
              <w:rPr>
                <w:b/>
                <w:lang w:val="en-US"/>
              </w:rPr>
              <w:t>2</w:t>
            </w:r>
          </w:p>
          <w:p w14:paraId="5F4CC65D" w14:textId="77777777" w:rsidR="002318F5" w:rsidRDefault="002318F5" w:rsidP="00301AC0">
            <w:pPr>
              <w:jc w:val="center"/>
              <w:rPr>
                <w:b/>
                <w:lang w:val="en-US"/>
              </w:rPr>
            </w:pPr>
            <w:r>
              <w:rPr>
                <w:b/>
                <w:lang w:val="en-US"/>
              </w:rPr>
              <w:t>(7)</w:t>
            </w:r>
          </w:p>
          <w:p w14:paraId="1F62BEE5" w14:textId="77777777" w:rsidR="00954AD0" w:rsidRDefault="00954AD0" w:rsidP="00301AC0">
            <w:pPr>
              <w:jc w:val="center"/>
              <w:rPr>
                <w:b/>
                <w:lang w:val="en-US"/>
              </w:rPr>
            </w:pPr>
          </w:p>
          <w:p w14:paraId="42C46676" w14:textId="77777777" w:rsidR="00954AD0" w:rsidRDefault="00954AD0" w:rsidP="00301AC0">
            <w:pPr>
              <w:jc w:val="center"/>
              <w:rPr>
                <w:b/>
                <w:lang w:val="en-US"/>
              </w:rPr>
            </w:pPr>
            <w:r>
              <w:rPr>
                <w:b/>
              </w:rPr>
              <w:t>(</w:t>
            </w:r>
            <w:r>
              <w:rPr>
                <w:b/>
                <w:lang w:val="en-US"/>
              </w:rPr>
              <w:t>7)</w:t>
            </w:r>
          </w:p>
          <w:p w14:paraId="45B8E83C" w14:textId="77777777" w:rsidR="00954AD0" w:rsidRDefault="00954AD0" w:rsidP="00301AC0">
            <w:pPr>
              <w:jc w:val="center"/>
              <w:rPr>
                <w:b/>
                <w:lang w:val="en-US"/>
              </w:rPr>
            </w:pPr>
            <w:r>
              <w:rPr>
                <w:b/>
                <w:lang w:val="en-US"/>
              </w:rPr>
              <w:t>(7)</w:t>
            </w:r>
          </w:p>
          <w:p w14:paraId="573EABD4" w14:textId="10D685F4" w:rsidR="00954AD0" w:rsidRPr="00954AD0" w:rsidRDefault="00954AD0" w:rsidP="00301AC0">
            <w:pPr>
              <w:jc w:val="center"/>
              <w:rPr>
                <w:b/>
                <w:lang w:val="en-US"/>
              </w:rPr>
            </w:pPr>
            <w:r>
              <w:rPr>
                <w:b/>
                <w:lang w:val="en-US"/>
              </w:rPr>
              <w:t>(7)</w:t>
            </w:r>
          </w:p>
        </w:tc>
        <w:tc>
          <w:tcPr>
            <w:tcW w:w="709" w:type="dxa"/>
          </w:tcPr>
          <w:p w14:paraId="4E4CD501" w14:textId="77777777" w:rsidR="002318F5" w:rsidRDefault="002318F5" w:rsidP="00301AC0">
            <w:pPr>
              <w:jc w:val="center"/>
              <w:rPr>
                <w:b/>
                <w:lang w:val="en-US"/>
              </w:rPr>
            </w:pPr>
          </w:p>
          <w:p w14:paraId="7FCC7023" w14:textId="5283A878" w:rsidR="003F28AE" w:rsidRDefault="003F28AE" w:rsidP="00301AC0">
            <w:pPr>
              <w:jc w:val="center"/>
              <w:rPr>
                <w:b/>
                <w:lang w:val="en-US"/>
              </w:rPr>
            </w:pPr>
            <w:r>
              <w:rPr>
                <w:b/>
                <w:lang w:val="en-US"/>
              </w:rPr>
              <w:t>(3</w:t>
            </w:r>
            <w:r w:rsidR="00954AD0">
              <w:rPr>
                <w:b/>
                <w:lang w:val="en-US"/>
              </w:rPr>
              <w:t>N</w:t>
            </w:r>
            <w:r>
              <w:rPr>
                <w:b/>
                <w:lang w:val="en-US"/>
              </w:rPr>
              <w:t>)</w:t>
            </w:r>
          </w:p>
          <w:p w14:paraId="67E25283" w14:textId="77777777" w:rsidR="003F28AE" w:rsidRDefault="003F28AE" w:rsidP="00301AC0">
            <w:pPr>
              <w:jc w:val="center"/>
              <w:rPr>
                <w:b/>
                <w:lang w:val="en-US"/>
              </w:rPr>
            </w:pPr>
            <w:r>
              <w:rPr>
                <w:b/>
                <w:lang w:val="en-US"/>
              </w:rPr>
              <w:t>(4</w:t>
            </w:r>
            <w:r w:rsidR="00954AD0">
              <w:rPr>
                <w:b/>
                <w:lang w:val="en-US"/>
              </w:rPr>
              <w:t>N</w:t>
            </w:r>
            <w:r>
              <w:rPr>
                <w:b/>
                <w:lang w:val="en-US"/>
              </w:rPr>
              <w:t>)</w:t>
            </w:r>
          </w:p>
          <w:p w14:paraId="5CA82891" w14:textId="77777777" w:rsidR="00954AD0" w:rsidRDefault="00954AD0" w:rsidP="00301AC0">
            <w:pPr>
              <w:jc w:val="center"/>
              <w:rPr>
                <w:b/>
                <w:lang w:val="en-US"/>
              </w:rPr>
            </w:pPr>
            <w:r>
              <w:rPr>
                <w:b/>
                <w:lang w:val="en-US"/>
              </w:rPr>
              <w:t>(5)</w:t>
            </w:r>
          </w:p>
          <w:p w14:paraId="10DDA454" w14:textId="77777777" w:rsidR="00954AD0" w:rsidRDefault="00954AD0" w:rsidP="00301AC0">
            <w:pPr>
              <w:jc w:val="center"/>
              <w:rPr>
                <w:b/>
                <w:lang w:val="en-US"/>
              </w:rPr>
            </w:pPr>
            <w:r>
              <w:rPr>
                <w:b/>
                <w:lang w:val="en-US"/>
              </w:rPr>
              <w:t>(6)</w:t>
            </w:r>
          </w:p>
          <w:p w14:paraId="1A52B65D" w14:textId="343E2E59" w:rsidR="00954AD0" w:rsidRPr="00476085" w:rsidRDefault="00954AD0" w:rsidP="00301AC0">
            <w:pPr>
              <w:jc w:val="center"/>
              <w:rPr>
                <w:b/>
                <w:lang w:val="en-US"/>
              </w:rPr>
            </w:pPr>
            <w:r>
              <w:rPr>
                <w:b/>
                <w:lang w:val="en-US"/>
              </w:rPr>
              <w:t>(7)</w:t>
            </w:r>
          </w:p>
        </w:tc>
        <w:tc>
          <w:tcPr>
            <w:tcW w:w="708" w:type="dxa"/>
          </w:tcPr>
          <w:p w14:paraId="68B6284B" w14:textId="77777777" w:rsidR="002318F5" w:rsidRDefault="002318F5" w:rsidP="00301AC0">
            <w:pPr>
              <w:jc w:val="center"/>
              <w:rPr>
                <w:b/>
              </w:rPr>
            </w:pPr>
          </w:p>
          <w:p w14:paraId="2F34C6CC" w14:textId="77777777" w:rsidR="00954AD0" w:rsidRDefault="00954AD0" w:rsidP="00301AC0">
            <w:pPr>
              <w:jc w:val="center"/>
              <w:rPr>
                <w:b/>
              </w:rPr>
            </w:pPr>
          </w:p>
          <w:p w14:paraId="16BB5C20" w14:textId="77777777" w:rsidR="00954AD0" w:rsidRDefault="00954AD0" w:rsidP="00301AC0">
            <w:pPr>
              <w:jc w:val="center"/>
              <w:rPr>
                <w:b/>
              </w:rPr>
            </w:pPr>
          </w:p>
          <w:p w14:paraId="476DB245" w14:textId="77777777" w:rsidR="00954AD0" w:rsidRDefault="00954AD0" w:rsidP="00301AC0">
            <w:pPr>
              <w:jc w:val="center"/>
              <w:rPr>
                <w:b/>
              </w:rPr>
            </w:pPr>
            <w:r>
              <w:rPr>
                <w:b/>
              </w:rPr>
              <w:t>(3)</w:t>
            </w:r>
          </w:p>
          <w:p w14:paraId="5084E62C" w14:textId="77777777" w:rsidR="00954AD0" w:rsidRDefault="00954AD0" w:rsidP="00301AC0">
            <w:pPr>
              <w:jc w:val="center"/>
              <w:rPr>
                <w:b/>
              </w:rPr>
            </w:pPr>
            <w:r>
              <w:rPr>
                <w:b/>
              </w:rPr>
              <w:t>(4)</w:t>
            </w:r>
          </w:p>
          <w:p w14:paraId="722AD929" w14:textId="02DC1A77" w:rsidR="00954AD0" w:rsidRPr="00476085" w:rsidRDefault="00954AD0" w:rsidP="00301AC0">
            <w:pPr>
              <w:jc w:val="center"/>
              <w:rPr>
                <w:b/>
              </w:rPr>
            </w:pPr>
            <w:r>
              <w:rPr>
                <w:b/>
              </w:rPr>
              <w:t>(5)</w:t>
            </w:r>
          </w:p>
        </w:tc>
        <w:tc>
          <w:tcPr>
            <w:tcW w:w="6776" w:type="dxa"/>
          </w:tcPr>
          <w:p w14:paraId="22E86B7E" w14:textId="7E8DF4D8" w:rsidR="00572C8E" w:rsidRDefault="00572C8E" w:rsidP="003B28BA">
            <w:pPr>
              <w:ind w:firstLine="285"/>
              <w:jc w:val="both"/>
              <w:rPr>
                <w:b/>
              </w:rPr>
            </w:pPr>
            <w:r>
              <w:rPr>
                <w:b/>
              </w:rPr>
              <w:t>Argumentai:</w:t>
            </w:r>
          </w:p>
          <w:p w14:paraId="26F6F3FD" w14:textId="27F69F3E" w:rsidR="00572C8E" w:rsidRPr="00572C8E" w:rsidRDefault="002C62F1" w:rsidP="003B28BA">
            <w:pPr>
              <w:ind w:firstLine="285"/>
              <w:jc w:val="both"/>
            </w:pPr>
            <w:r>
              <w:t xml:space="preserve">Pagrindinis gyvenamasis būstas neapmokestinamas. </w:t>
            </w:r>
            <w:r w:rsidR="00572C8E">
              <w:t>Naikinama 6 straipsnio 5 dalis.</w:t>
            </w:r>
          </w:p>
          <w:p w14:paraId="2B5767EB" w14:textId="77777777" w:rsidR="002318F5" w:rsidRDefault="003F28AE" w:rsidP="003B28BA">
            <w:pPr>
              <w:ind w:firstLine="285"/>
              <w:jc w:val="both"/>
              <w:rPr>
                <w:b/>
              </w:rPr>
            </w:pPr>
            <w:r>
              <w:rPr>
                <w:b/>
              </w:rPr>
              <w:t>2 straipsnis. 7 straipsnio pakeitimas</w:t>
            </w:r>
          </w:p>
          <w:p w14:paraId="4A2ACB86" w14:textId="77777777" w:rsidR="003F28AE" w:rsidRDefault="003F28AE" w:rsidP="003B28BA">
            <w:pPr>
              <w:ind w:firstLine="285"/>
              <w:jc w:val="both"/>
            </w:pPr>
            <w:r>
              <w:t>Panaikinti 7 straipsnio 3 dalį:</w:t>
            </w:r>
          </w:p>
          <w:p w14:paraId="374ADF9F" w14:textId="77777777" w:rsidR="003F28AE" w:rsidRDefault="003F28AE" w:rsidP="003B28BA">
            <w:pPr>
              <w:ind w:firstLine="285"/>
              <w:jc w:val="both"/>
              <w:rPr>
                <w:strike/>
              </w:rPr>
            </w:pPr>
            <w:r w:rsidRPr="003F28AE">
              <w:rPr>
                <w:strike/>
              </w:rPr>
              <w:t>3. Mokestis už pagrindinį gyvenamąjį būstą mažinamas 50 procentų nekilnojamojo turto mokesčio sumos, apskaičiuotos taikant šio įstatymo 6 straipsnio 5 dalyje nustatytus tarifus pagrindinio gyvenamojo būsto mokestinei vertei (arba jos daliai), neviršijančiai 450 000 eurų.</w:t>
            </w:r>
          </w:p>
          <w:p w14:paraId="68177B39" w14:textId="77777777" w:rsidR="003F28AE" w:rsidRDefault="003F28AE" w:rsidP="003B28BA">
            <w:pPr>
              <w:ind w:firstLine="285"/>
              <w:jc w:val="both"/>
            </w:pPr>
            <w:r>
              <w:t xml:space="preserve">Panaikinti </w:t>
            </w:r>
            <w:r w:rsidRPr="00941FCE">
              <w:t xml:space="preserve">7 </w:t>
            </w:r>
            <w:r w:rsidRPr="003F28AE">
              <w:t>straipsnio</w:t>
            </w:r>
            <w:r w:rsidRPr="00941FCE">
              <w:t xml:space="preserve"> 4 dal</w:t>
            </w:r>
            <w:r>
              <w:t>į:</w:t>
            </w:r>
          </w:p>
          <w:p w14:paraId="45AAE460" w14:textId="77777777" w:rsidR="003F28AE" w:rsidRDefault="003F28AE" w:rsidP="003B28BA">
            <w:pPr>
              <w:ind w:firstLine="285"/>
              <w:jc w:val="both"/>
              <w:rPr>
                <w:strike/>
              </w:rPr>
            </w:pPr>
            <w:r w:rsidRPr="003F28AE">
              <w:rPr>
                <w:strike/>
              </w:rPr>
              <w:t>4. Fiziniams asmenims, auginantiems 3 ir daugiau vaikų (įvaikių, globotinių (rūpintinių), kuriems nustatyta nuolatinė globa (rūpyba) šeimoje) iki 18 metų,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individualios pagalbos teikimo išlaidų kompensacijos poreikis, mokestis už pagrindinį gyvenamąjį būstą mažinamas 75 procentais nekilnojamojo turto mokesčio sumos, apskaičiuotos taikant šio įstatymo 6 straipsnio 5 dalyje nustatytus tarifus pagrindinio gyvenamojo būsto mokestinei vertei (arba jos daliai), neviršijančiai 450 000 eurų.</w:t>
            </w:r>
          </w:p>
          <w:p w14:paraId="463888F8" w14:textId="77777777" w:rsidR="00275C0C" w:rsidRDefault="00275C0C" w:rsidP="003B28BA">
            <w:pPr>
              <w:ind w:firstLine="285"/>
              <w:jc w:val="both"/>
            </w:pPr>
            <w:r>
              <w:t xml:space="preserve">Pakeisti </w:t>
            </w:r>
            <w:r w:rsidRPr="00941FCE">
              <w:rPr>
                <w:lang w:val="it-IT"/>
              </w:rPr>
              <w:t xml:space="preserve">7 </w:t>
            </w:r>
            <w:r w:rsidRPr="0025299F">
              <w:t>straipsnio 5 dalį į</w:t>
            </w:r>
            <w:r>
              <w:t xml:space="preserve"> </w:t>
            </w:r>
            <w:r w:rsidRPr="00941FCE">
              <w:rPr>
                <w:lang w:val="it-IT"/>
              </w:rPr>
              <w:t xml:space="preserve">3 </w:t>
            </w:r>
            <w:r>
              <w:t>dalį:</w:t>
            </w:r>
          </w:p>
          <w:p w14:paraId="0EF2D9E6" w14:textId="34765AF2" w:rsidR="00275C0C" w:rsidRDefault="00275C0C" w:rsidP="003B28BA">
            <w:pPr>
              <w:ind w:firstLine="285"/>
              <w:jc w:val="both"/>
            </w:pPr>
            <w:r>
              <w:t>,,</w:t>
            </w:r>
            <w:r w:rsidRPr="00275C0C">
              <w:rPr>
                <w:strike/>
              </w:rPr>
              <w:t>5.</w:t>
            </w:r>
            <w:r w:rsidRPr="00275C0C">
              <w:t xml:space="preserve"> </w:t>
            </w:r>
            <w:r w:rsidRPr="00941FCE">
              <w:rPr>
                <w:b/>
              </w:rPr>
              <w:t>3.</w:t>
            </w:r>
            <w:r>
              <w:t xml:space="preserve"> </w:t>
            </w:r>
            <w:r w:rsidRPr="00275C0C">
              <w:t>Mokesči</w:t>
            </w:r>
            <w:r>
              <w:t>o lengvatos taikomos šia tvarka:“.</w:t>
            </w:r>
          </w:p>
          <w:p w14:paraId="1A1C11B1" w14:textId="59730D3E" w:rsidR="00275C0C" w:rsidRDefault="00275C0C" w:rsidP="003B28BA">
            <w:pPr>
              <w:ind w:firstLine="285"/>
              <w:jc w:val="both"/>
            </w:pPr>
            <w:r>
              <w:t xml:space="preserve">Pakeisti </w:t>
            </w:r>
            <w:r w:rsidRPr="00941FCE">
              <w:rPr>
                <w:lang w:val="it-IT"/>
              </w:rPr>
              <w:t xml:space="preserve">7 </w:t>
            </w:r>
            <w:r w:rsidRPr="0025299F">
              <w:t>straipsnio 6 dalį į</w:t>
            </w:r>
            <w:r>
              <w:t xml:space="preserve"> </w:t>
            </w:r>
            <w:r w:rsidRPr="00941FCE">
              <w:rPr>
                <w:lang w:val="it-IT"/>
              </w:rPr>
              <w:t>4</w:t>
            </w:r>
            <w:r>
              <w:t xml:space="preserve"> dalį:</w:t>
            </w:r>
          </w:p>
          <w:p w14:paraId="47CE4320" w14:textId="77777777" w:rsidR="00275C0C" w:rsidRDefault="00275C0C" w:rsidP="003B28BA">
            <w:pPr>
              <w:ind w:firstLine="285"/>
              <w:jc w:val="both"/>
            </w:pPr>
            <w:r>
              <w:t>,,</w:t>
            </w:r>
            <w:r>
              <w:rPr>
                <w:strike/>
              </w:rPr>
              <w:t>6.</w:t>
            </w:r>
            <w:r>
              <w:t xml:space="preserve"> </w:t>
            </w:r>
            <w:r w:rsidRPr="00941FCE">
              <w:rPr>
                <w:b/>
              </w:rPr>
              <w:t>4.</w:t>
            </w:r>
            <w:r w:rsidRPr="00941FCE">
              <w:t xml:space="preserve"> </w:t>
            </w:r>
            <w:r w:rsidRPr="00275C0C">
              <w:t>Savivaldybių tarybos turi teisę savo biudžeto sąskaita sumažinti mok</w:t>
            </w:r>
            <w:r>
              <w:t>estį arba visai nuo jo atleisti“.</w:t>
            </w:r>
          </w:p>
          <w:p w14:paraId="6F818CF3" w14:textId="77777777" w:rsidR="00275C0C" w:rsidRDefault="00275C0C" w:rsidP="003B28BA">
            <w:pPr>
              <w:ind w:firstLine="285"/>
              <w:jc w:val="both"/>
            </w:pPr>
            <w:r>
              <w:t xml:space="preserve">Pakeisti 7 straipsnio 7 dalį į </w:t>
            </w:r>
            <w:r w:rsidRPr="00941FCE">
              <w:rPr>
                <w:lang w:val="it-IT"/>
              </w:rPr>
              <w:t xml:space="preserve">5 </w:t>
            </w:r>
            <w:r>
              <w:t>dalį:</w:t>
            </w:r>
          </w:p>
          <w:p w14:paraId="70D9EFC1" w14:textId="050D040F" w:rsidR="00275C0C" w:rsidRPr="00275C0C" w:rsidRDefault="00275C0C" w:rsidP="003B28BA">
            <w:pPr>
              <w:ind w:firstLine="285"/>
              <w:jc w:val="both"/>
            </w:pPr>
            <w:r>
              <w:t>,,</w:t>
            </w:r>
            <w:r w:rsidRPr="00275C0C">
              <w:rPr>
                <w:strike/>
              </w:rPr>
              <w:t>7.</w:t>
            </w:r>
            <w:r w:rsidRPr="00275C0C">
              <w:t xml:space="preserve"> </w:t>
            </w:r>
            <w:r w:rsidRPr="00275C0C">
              <w:rPr>
                <w:b/>
                <w:lang w:val="en-US"/>
              </w:rPr>
              <w:t>5.</w:t>
            </w:r>
            <w:r>
              <w:t xml:space="preserve"> </w:t>
            </w:r>
            <w:r w:rsidRPr="00275C0C">
              <w:t xml:space="preserve">Mokestis, </w:t>
            </w:r>
            <w:r>
              <w:t>neviršijantis 5 eurų, nemokamas“.</w:t>
            </w:r>
          </w:p>
        </w:tc>
      </w:tr>
      <w:tr w:rsidR="003B28BA" w:rsidRPr="00EC67DF" w14:paraId="6639C25B" w14:textId="77777777" w:rsidTr="00E368A2">
        <w:tc>
          <w:tcPr>
            <w:tcW w:w="732" w:type="dxa"/>
          </w:tcPr>
          <w:p w14:paraId="5C46135F" w14:textId="159E1743" w:rsidR="003B28BA" w:rsidRDefault="009C4417" w:rsidP="00476085">
            <w:pPr>
              <w:jc w:val="center"/>
              <w:rPr>
                <w:lang w:val="en-US"/>
              </w:rPr>
            </w:pPr>
            <w:r>
              <w:rPr>
                <w:lang w:val="en-US"/>
              </w:rPr>
              <w:t>3</w:t>
            </w:r>
            <w:r w:rsidR="003B28BA">
              <w:rPr>
                <w:lang w:val="en-US"/>
              </w:rPr>
              <w:t>.</w:t>
            </w:r>
          </w:p>
        </w:tc>
        <w:tc>
          <w:tcPr>
            <w:tcW w:w="709" w:type="dxa"/>
          </w:tcPr>
          <w:p w14:paraId="3F898895" w14:textId="30869507" w:rsidR="003B28BA" w:rsidRPr="00476085" w:rsidRDefault="009C4417" w:rsidP="00476085">
            <w:pPr>
              <w:jc w:val="center"/>
              <w:rPr>
                <w:b/>
                <w:lang w:val="en-US"/>
              </w:rPr>
            </w:pPr>
            <w:r>
              <w:rPr>
                <w:b/>
                <w:lang w:val="en-US"/>
              </w:rPr>
              <w:t>3</w:t>
            </w:r>
          </w:p>
          <w:p w14:paraId="07621BDA" w14:textId="3231080F" w:rsidR="00476085" w:rsidRPr="00476085" w:rsidRDefault="00476085" w:rsidP="00476085">
            <w:pPr>
              <w:jc w:val="center"/>
              <w:rPr>
                <w:b/>
                <w:lang w:val="en-US"/>
              </w:rPr>
            </w:pPr>
            <w:r w:rsidRPr="00476085">
              <w:rPr>
                <w:b/>
                <w:lang w:val="en-US"/>
              </w:rPr>
              <w:t>(9)</w:t>
            </w:r>
          </w:p>
        </w:tc>
        <w:tc>
          <w:tcPr>
            <w:tcW w:w="709" w:type="dxa"/>
          </w:tcPr>
          <w:p w14:paraId="1E0EEC03" w14:textId="77777777" w:rsidR="003B28BA" w:rsidRPr="00476085" w:rsidRDefault="003B28BA" w:rsidP="00476085">
            <w:pPr>
              <w:jc w:val="center"/>
              <w:rPr>
                <w:b/>
                <w:lang w:val="en-US"/>
              </w:rPr>
            </w:pPr>
          </w:p>
          <w:p w14:paraId="59D322BB" w14:textId="0F0C4516" w:rsidR="00476085" w:rsidRPr="00476085" w:rsidRDefault="00476085" w:rsidP="00476085">
            <w:pPr>
              <w:jc w:val="center"/>
              <w:rPr>
                <w:b/>
                <w:lang w:val="en-US"/>
              </w:rPr>
            </w:pPr>
            <w:r w:rsidRPr="00476085">
              <w:rPr>
                <w:b/>
                <w:lang w:val="en-US"/>
              </w:rPr>
              <w:t>(4)</w:t>
            </w:r>
          </w:p>
        </w:tc>
        <w:tc>
          <w:tcPr>
            <w:tcW w:w="708" w:type="dxa"/>
          </w:tcPr>
          <w:p w14:paraId="13E8440A" w14:textId="77777777" w:rsidR="003B28BA" w:rsidRPr="00E90DBA" w:rsidRDefault="003B28BA" w:rsidP="00476085">
            <w:pPr>
              <w:jc w:val="center"/>
            </w:pPr>
          </w:p>
        </w:tc>
        <w:tc>
          <w:tcPr>
            <w:tcW w:w="6776" w:type="dxa"/>
          </w:tcPr>
          <w:p w14:paraId="49C20D41" w14:textId="77777777" w:rsidR="004654A9" w:rsidRDefault="004654A9" w:rsidP="003B28BA">
            <w:pPr>
              <w:ind w:firstLine="285"/>
              <w:jc w:val="both"/>
            </w:pPr>
            <w:r>
              <w:rPr>
                <w:b/>
              </w:rPr>
              <w:t>Argumentai:</w:t>
            </w:r>
          </w:p>
          <w:p w14:paraId="4ACFD7B2" w14:textId="332756F8" w:rsidR="00B330A2" w:rsidRDefault="00B330A2" w:rsidP="003B28BA">
            <w:pPr>
              <w:ind w:firstLine="285"/>
              <w:jc w:val="both"/>
            </w:pPr>
            <w:r w:rsidRPr="00B330A2">
              <w:t>Pakeitus 9 straipsnio 4 dalį, siūloma nustatyti aiškų nekilnojamojo turto vertinimo periodiškumą – vertinimas atliekamas kas penkerius metus. Toks sprendimas užtikrina nuoseklų vertinimo sistemos funkcionavimą, didina teisinį aiškumą ir mažina administracinę naštą tiek vertintojams, tiek suinteresuotoms šalims. Be to, aiškus periodiškumas leidžia geriau planuoti biudžetą ir vertinimo darbus, taip pat užtikrina skaidresnę rinkos stebėseną.</w:t>
            </w:r>
          </w:p>
          <w:p w14:paraId="134E82FE" w14:textId="33E96C69" w:rsidR="004654A9" w:rsidRPr="004654A9" w:rsidRDefault="004654A9" w:rsidP="003B28BA">
            <w:pPr>
              <w:ind w:firstLine="285"/>
              <w:jc w:val="both"/>
              <w:rPr>
                <w:b/>
              </w:rPr>
            </w:pPr>
            <w:r w:rsidRPr="004654A9">
              <w:rPr>
                <w:b/>
              </w:rPr>
              <w:t>Tikslas:</w:t>
            </w:r>
          </w:p>
          <w:p w14:paraId="1CF0C1E0" w14:textId="680780E4" w:rsidR="004654A9" w:rsidRDefault="004654A9" w:rsidP="003B28BA">
            <w:pPr>
              <w:ind w:firstLine="285"/>
              <w:jc w:val="both"/>
            </w:pPr>
            <w:r w:rsidRPr="004654A9">
              <w:t>Užtikrinti, kad nekilnojamojo turto mokesčio bazė būtų pagrįsta aktualia ir rinkos sąlygas atitinkančia verte.</w:t>
            </w:r>
          </w:p>
          <w:p w14:paraId="5A3372CF" w14:textId="73758C50" w:rsidR="004654A9" w:rsidRPr="004654A9" w:rsidRDefault="004654A9" w:rsidP="003B28BA">
            <w:pPr>
              <w:ind w:firstLine="285"/>
              <w:jc w:val="both"/>
              <w:rPr>
                <w:b/>
              </w:rPr>
            </w:pPr>
            <w:r w:rsidRPr="004654A9">
              <w:rPr>
                <w:b/>
              </w:rPr>
              <w:t>Esmė:</w:t>
            </w:r>
          </w:p>
          <w:p w14:paraId="15883104" w14:textId="07E43E37" w:rsidR="004654A9" w:rsidRPr="004654A9" w:rsidRDefault="004654A9" w:rsidP="003B28BA">
            <w:pPr>
              <w:ind w:firstLine="285"/>
              <w:jc w:val="both"/>
            </w:pPr>
            <w:r>
              <w:t>Vertinimo tvarka tampa reguliari ir pritaikoma pagal ekonominę realybę, o tai leidžia tiksliau apskaičiuoti mokestinę vertę ir išvengti reikšmingų nukrypimų nuo tikrosios rinkos vertės.</w:t>
            </w:r>
          </w:p>
          <w:p w14:paraId="51A7B3D8" w14:textId="1E9F1BCB" w:rsidR="003B28BA" w:rsidRPr="00496B95" w:rsidRDefault="009C4417" w:rsidP="003B28BA">
            <w:pPr>
              <w:ind w:firstLine="285"/>
              <w:jc w:val="both"/>
              <w:rPr>
                <w:b/>
              </w:rPr>
            </w:pPr>
            <w:r>
              <w:rPr>
                <w:b/>
              </w:rPr>
              <w:t>3</w:t>
            </w:r>
            <w:r w:rsidR="000413BC" w:rsidRPr="00496B95">
              <w:rPr>
                <w:b/>
              </w:rPr>
              <w:t xml:space="preserve"> straipsnis.</w:t>
            </w:r>
            <w:r w:rsidR="00057FB3" w:rsidRPr="00496B95">
              <w:rPr>
                <w:b/>
              </w:rPr>
              <w:t xml:space="preserve"> 9 straipsnio pakeitimas</w:t>
            </w:r>
          </w:p>
          <w:p w14:paraId="2B0FF236" w14:textId="41EBA7B7" w:rsidR="003B28BA" w:rsidRPr="00496B95" w:rsidRDefault="00057FB3" w:rsidP="003B28BA">
            <w:pPr>
              <w:ind w:firstLine="285"/>
              <w:jc w:val="both"/>
            </w:pPr>
            <w:r w:rsidRPr="00496B95">
              <w:lastRenderedPageBreak/>
              <w:t>Pakeisti 9 straipsnio 4 dalį ir ją išdėstyti taip:</w:t>
            </w:r>
          </w:p>
          <w:p w14:paraId="508700E2" w14:textId="7B2C2DCF" w:rsidR="003B28BA" w:rsidRPr="00496B95" w:rsidRDefault="00EA1C5F" w:rsidP="003B28BA">
            <w:pPr>
              <w:ind w:firstLine="285"/>
              <w:jc w:val="both"/>
            </w:pPr>
            <w:r>
              <w:t>,,</w:t>
            </w:r>
            <w:r w:rsidR="000413BC" w:rsidRPr="00496B95">
              <w:t>4. Nekilnojamojo turto vertinimas atliekamas Vyriausybės nustatyta tvarka</w:t>
            </w:r>
            <w:r w:rsidR="000413BC" w:rsidRPr="00496B95">
              <w:rPr>
                <w:strike/>
              </w:rPr>
              <w:t xml:space="preserve"> ne rečiau kaip kas 3 metai</w:t>
            </w:r>
            <w:r w:rsidR="000413BC" w:rsidRPr="00496B95">
              <w:rPr>
                <w:b/>
                <w:strike/>
              </w:rPr>
              <w:t>.</w:t>
            </w:r>
            <w:r w:rsidR="00057FB3" w:rsidRPr="00496B95">
              <w:rPr>
                <w:b/>
              </w:rPr>
              <w:t xml:space="preserve"> ne dažniau kaip kas 5 metus. Vyriausybė gali nustatyti trumpesnį intervalą teritorijose, kuriose rinkos vertės pokyčiai viršija nustatytą ribą“.</w:t>
            </w:r>
          </w:p>
        </w:tc>
      </w:tr>
      <w:tr w:rsidR="003B28BA" w:rsidRPr="00EC67DF" w14:paraId="1505B8A0" w14:textId="77777777" w:rsidTr="00E368A2">
        <w:tc>
          <w:tcPr>
            <w:tcW w:w="732" w:type="dxa"/>
          </w:tcPr>
          <w:p w14:paraId="38B2919C" w14:textId="22EFF82D" w:rsidR="003B28BA" w:rsidRDefault="00EB7CD8" w:rsidP="00476085">
            <w:pPr>
              <w:jc w:val="center"/>
              <w:rPr>
                <w:lang w:val="en-US"/>
              </w:rPr>
            </w:pPr>
            <w:r>
              <w:rPr>
                <w:lang w:val="en-US"/>
              </w:rPr>
              <w:lastRenderedPageBreak/>
              <w:t>4</w:t>
            </w:r>
            <w:r w:rsidR="00623A54">
              <w:rPr>
                <w:lang w:val="en-US"/>
              </w:rPr>
              <w:t>.</w:t>
            </w:r>
          </w:p>
        </w:tc>
        <w:tc>
          <w:tcPr>
            <w:tcW w:w="709" w:type="dxa"/>
          </w:tcPr>
          <w:p w14:paraId="64C31C9B" w14:textId="768F5DC9" w:rsidR="003B28BA" w:rsidRPr="00476085" w:rsidRDefault="00EB7CD8" w:rsidP="00476085">
            <w:pPr>
              <w:jc w:val="center"/>
              <w:rPr>
                <w:b/>
                <w:lang w:val="en-US"/>
              </w:rPr>
            </w:pPr>
            <w:r>
              <w:rPr>
                <w:b/>
                <w:lang w:val="en-US"/>
              </w:rPr>
              <w:t>4</w:t>
            </w:r>
          </w:p>
          <w:p w14:paraId="3588EAF5" w14:textId="1BFD5272" w:rsidR="00476085" w:rsidRPr="00476085" w:rsidRDefault="00476085" w:rsidP="00476085">
            <w:pPr>
              <w:jc w:val="center"/>
              <w:rPr>
                <w:b/>
                <w:lang w:val="en-US"/>
              </w:rPr>
            </w:pPr>
            <w:r w:rsidRPr="00476085">
              <w:rPr>
                <w:b/>
                <w:lang w:val="en-US"/>
              </w:rPr>
              <w:t>(13)</w:t>
            </w:r>
          </w:p>
        </w:tc>
        <w:tc>
          <w:tcPr>
            <w:tcW w:w="709" w:type="dxa"/>
          </w:tcPr>
          <w:p w14:paraId="6050AB04" w14:textId="77777777" w:rsidR="003B28BA" w:rsidRPr="00476085" w:rsidRDefault="003B28BA" w:rsidP="00476085">
            <w:pPr>
              <w:jc w:val="center"/>
              <w:rPr>
                <w:b/>
                <w:lang w:val="en-US"/>
              </w:rPr>
            </w:pPr>
          </w:p>
          <w:p w14:paraId="60AA9850" w14:textId="54370920" w:rsidR="00476085" w:rsidRPr="00476085" w:rsidRDefault="00476085" w:rsidP="00476085">
            <w:pPr>
              <w:jc w:val="center"/>
              <w:rPr>
                <w:b/>
                <w:lang w:val="en-US"/>
              </w:rPr>
            </w:pPr>
            <w:r w:rsidRPr="00476085">
              <w:rPr>
                <w:b/>
                <w:lang w:val="en-US"/>
              </w:rPr>
              <w:t>(3)</w:t>
            </w:r>
          </w:p>
        </w:tc>
        <w:tc>
          <w:tcPr>
            <w:tcW w:w="708" w:type="dxa"/>
          </w:tcPr>
          <w:p w14:paraId="0BA210B4" w14:textId="77777777" w:rsidR="003B28BA" w:rsidRPr="00E90DBA" w:rsidRDefault="003B28BA" w:rsidP="00476085">
            <w:pPr>
              <w:jc w:val="center"/>
            </w:pPr>
          </w:p>
        </w:tc>
        <w:tc>
          <w:tcPr>
            <w:tcW w:w="6776" w:type="dxa"/>
          </w:tcPr>
          <w:p w14:paraId="23CC6341" w14:textId="77777777" w:rsidR="00224C37" w:rsidRDefault="004654A9" w:rsidP="003B28BA">
            <w:pPr>
              <w:ind w:firstLine="285"/>
              <w:jc w:val="both"/>
              <w:rPr>
                <w:b/>
              </w:rPr>
            </w:pPr>
            <w:r>
              <w:rPr>
                <w:b/>
              </w:rPr>
              <w:t>Argumentai:</w:t>
            </w:r>
          </w:p>
          <w:p w14:paraId="4B8A863B" w14:textId="73087ECA" w:rsidR="004654A9" w:rsidRPr="00224C37" w:rsidRDefault="004654A9" w:rsidP="003B28BA">
            <w:pPr>
              <w:ind w:firstLine="285"/>
              <w:jc w:val="both"/>
              <w:rPr>
                <w:b/>
              </w:rPr>
            </w:pPr>
            <w:r w:rsidRPr="004654A9">
              <w:t>Pakeitus 13 straipsnio 3 dalį, siūloma numatyti, kad iki 2031 m. nekilnojamojo turto mokestis, apskaičiuotas pagal aukštesniuosius tarifus, būtų nukreipiamas į Valstybės gynybos fondą. Tokiu būdu stiprinamas mokesčio ryšys su valstybės saugumo ir gynybos finansavimu. Nuo 2031 metų mokestis vėl būtų įskaitomas į valstybės biudžetą, kaip ir įprasta. Šis laikinas nukreipimas atspindi siekį prisidėti prie ilgalaikių nacionalinių prioritetų įgyvendinimo per solidarumo ir atsakomybės principus.</w:t>
            </w:r>
          </w:p>
          <w:p w14:paraId="4055682B" w14:textId="1B4F5A87" w:rsidR="003C3CFF" w:rsidRPr="003C3CFF" w:rsidRDefault="003C3CFF" w:rsidP="003B28BA">
            <w:pPr>
              <w:ind w:firstLine="285"/>
              <w:jc w:val="both"/>
              <w:rPr>
                <w:b/>
              </w:rPr>
            </w:pPr>
            <w:r w:rsidRPr="003C3CFF">
              <w:rPr>
                <w:b/>
              </w:rPr>
              <w:t>Tikslas:</w:t>
            </w:r>
          </w:p>
          <w:p w14:paraId="4E50AFF4" w14:textId="763D30D7" w:rsidR="003C3CFF" w:rsidRDefault="003C3CFF" w:rsidP="003B28BA">
            <w:pPr>
              <w:ind w:firstLine="285"/>
              <w:jc w:val="both"/>
            </w:pPr>
            <w:r w:rsidRPr="003C3CFF">
              <w:t>Laikinai nukreipti dalį mokesčio pajamų į Valstybės gynybos fondą, siekiant stiprinti šalies saugumą ir finansuoti strateginius gynybos tikslus.</w:t>
            </w:r>
          </w:p>
          <w:p w14:paraId="3EF81A18" w14:textId="77777777" w:rsidR="003C3CFF" w:rsidRPr="003C3CFF" w:rsidRDefault="003C3CFF" w:rsidP="003C3CFF">
            <w:pPr>
              <w:ind w:firstLine="285"/>
              <w:jc w:val="both"/>
              <w:rPr>
                <w:b/>
              </w:rPr>
            </w:pPr>
            <w:r w:rsidRPr="003C3CFF">
              <w:rPr>
                <w:b/>
              </w:rPr>
              <w:t>Esmė:</w:t>
            </w:r>
          </w:p>
          <w:p w14:paraId="2487A311" w14:textId="4F0DE708" w:rsidR="003C3CFF" w:rsidRPr="004654A9" w:rsidRDefault="003C3CFF" w:rsidP="003C3CFF">
            <w:pPr>
              <w:ind w:firstLine="285"/>
              <w:jc w:val="both"/>
            </w:pPr>
            <w:r>
              <w:t>Iki 2031 m. nekilnojamojo turto mokesčio dalis būtų skiriama gynybos reikmėms, o vėliau – grąžinama į valstybės biudžetą, užtikrinant subalansuotą ir tikslingą mokesčio paskirstymą pagal valstybės prioritetus.</w:t>
            </w:r>
          </w:p>
          <w:p w14:paraId="75E49F5C" w14:textId="2E56C9B3" w:rsidR="00FC7C0D" w:rsidRPr="00496B95" w:rsidRDefault="00EB7CD8" w:rsidP="003B28BA">
            <w:pPr>
              <w:ind w:firstLine="285"/>
              <w:jc w:val="both"/>
              <w:rPr>
                <w:b/>
              </w:rPr>
            </w:pPr>
            <w:r>
              <w:rPr>
                <w:b/>
              </w:rPr>
              <w:t>4</w:t>
            </w:r>
            <w:r w:rsidR="00623A54" w:rsidRPr="00496B95">
              <w:rPr>
                <w:b/>
              </w:rPr>
              <w:t xml:space="preserve"> straipsnis. 13 straipsnio pakeitimas</w:t>
            </w:r>
          </w:p>
          <w:p w14:paraId="2477D457" w14:textId="5EC289A0" w:rsidR="003B28BA" w:rsidRPr="00496B95" w:rsidRDefault="00623A54" w:rsidP="003B28BA">
            <w:pPr>
              <w:ind w:firstLine="285"/>
              <w:jc w:val="both"/>
              <w:rPr>
                <w:b/>
              </w:rPr>
            </w:pPr>
            <w:r w:rsidRPr="00496B95">
              <w:t>Pakeisti 13 straipsnio 3 dalį ir ją išdėstyti taip:</w:t>
            </w:r>
          </w:p>
          <w:p w14:paraId="6367827C" w14:textId="1770BA1B" w:rsidR="003B28BA" w:rsidRPr="00496B95" w:rsidRDefault="00057FB3" w:rsidP="003B28BA">
            <w:pPr>
              <w:ind w:firstLine="285"/>
              <w:jc w:val="both"/>
              <w:rPr>
                <w:b/>
              </w:rPr>
            </w:pPr>
            <w:r w:rsidRPr="00496B95">
              <w:t>,,3. Mokestis, kuris apskaičiuojamas taikant šio įstatymo 6 straipsnio 6 ir 8 dalyse nustatytus tarifus</w:t>
            </w:r>
            <w:r w:rsidRPr="00EB7CD8">
              <w:t xml:space="preserve">, </w:t>
            </w:r>
            <w:r w:rsidRPr="00496B95">
              <w:rPr>
                <w:strike/>
              </w:rPr>
              <w:t>įskaitomas į valstybės biudžetą.</w:t>
            </w:r>
            <w:r w:rsidRPr="00496B95">
              <w:t xml:space="preserve"> </w:t>
            </w:r>
            <w:r w:rsidRPr="00496B95">
              <w:rPr>
                <w:b/>
              </w:rPr>
              <w:t>iki 2031 m. sausio 1 d. įskaitomas į Valstybės gynybos fondą, po šios datos – į valstybės biudžetą“.</w:t>
            </w:r>
          </w:p>
        </w:tc>
      </w:tr>
    </w:tbl>
    <w:p w14:paraId="0FF58D98" w14:textId="2C2D4851" w:rsidR="00A62B32" w:rsidRDefault="00A62B32" w:rsidP="00457B44">
      <w:pPr>
        <w:jc w:val="center"/>
      </w:pPr>
    </w:p>
    <w:p w14:paraId="59590EB7" w14:textId="77777777" w:rsidR="00E90DBA" w:rsidRDefault="00E90DBA" w:rsidP="00E90DBA">
      <w:r>
        <w:t>Teikia:</w:t>
      </w:r>
    </w:p>
    <w:p w14:paraId="0956CEF7" w14:textId="489671E6" w:rsidR="00E90DBA" w:rsidRPr="00EC67DF" w:rsidRDefault="00E90DBA" w:rsidP="00E90DBA">
      <w:r>
        <w:t>Seimo narys – Artūras Zuokas</w:t>
      </w:r>
    </w:p>
    <w:sectPr w:rsidR="00E90DBA" w:rsidRPr="00EC67DF" w:rsidSect="005C1C00">
      <w:headerReference w:type="default" r:id="rId7"/>
      <w:footerReference w:type="default" r:id="rId8"/>
      <w:footerReference w:type="first" r:id="rId9"/>
      <w:pgSz w:w="11907" w:h="16840"/>
      <w:pgMar w:top="1134" w:right="567"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4CCEF3" w14:textId="77777777" w:rsidR="007F7636" w:rsidRDefault="007F7636">
      <w:r>
        <w:separator/>
      </w:r>
    </w:p>
  </w:endnote>
  <w:endnote w:type="continuationSeparator" w:id="0">
    <w:p w14:paraId="75782B4A" w14:textId="77777777" w:rsidR="007F7636" w:rsidRDefault="007F76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Georgia">
    <w:panose1 w:val="02040502050405020303"/>
    <w:charset w:val="BA"/>
    <w:family w:val="roman"/>
    <w:pitch w:val="variable"/>
    <w:sig w:usb0="00000287" w:usb1="00000000" w:usb2="00000000" w:usb3="00000000" w:csb0="0000009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27840409"/>
      <w:docPartObj>
        <w:docPartGallery w:val="Page Numbers (Bottom of Page)"/>
        <w:docPartUnique/>
      </w:docPartObj>
    </w:sdtPr>
    <w:sdtEndPr/>
    <w:sdtContent>
      <w:p w14:paraId="1A0F3C24" w14:textId="3C533A47" w:rsidR="001B0DB4" w:rsidRDefault="001B0DB4">
        <w:pPr>
          <w:pStyle w:val="Porat"/>
          <w:jc w:val="right"/>
        </w:pPr>
        <w:r>
          <w:fldChar w:fldCharType="begin"/>
        </w:r>
        <w:r>
          <w:instrText>PAGE   \* MERGEFORMAT</w:instrText>
        </w:r>
        <w:r>
          <w:fldChar w:fldCharType="separate"/>
        </w:r>
        <w:r w:rsidR="001744C8">
          <w:rPr>
            <w:noProof/>
          </w:rPr>
          <w:t>4</w:t>
        </w:r>
        <w:r>
          <w:fldChar w:fldCharType="end"/>
        </w:r>
        <w:r>
          <w:t>.</w:t>
        </w:r>
      </w:p>
    </w:sdtContent>
  </w:sdt>
  <w:p w14:paraId="2487D2D8" w14:textId="77777777" w:rsidR="001B0DB4" w:rsidRDefault="001B0DB4">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99748497"/>
      <w:docPartObj>
        <w:docPartGallery w:val="Page Numbers (Bottom of Page)"/>
        <w:docPartUnique/>
      </w:docPartObj>
    </w:sdtPr>
    <w:sdtEndPr/>
    <w:sdtContent>
      <w:p w14:paraId="2D845FBF" w14:textId="38722674" w:rsidR="00457B44" w:rsidRDefault="00457B44">
        <w:pPr>
          <w:pStyle w:val="Porat"/>
          <w:jc w:val="right"/>
        </w:pPr>
        <w:r>
          <w:fldChar w:fldCharType="begin"/>
        </w:r>
        <w:r>
          <w:instrText>PAGE   \* MERGEFORMAT</w:instrText>
        </w:r>
        <w:r>
          <w:fldChar w:fldCharType="separate"/>
        </w:r>
        <w:r w:rsidR="0097168F">
          <w:rPr>
            <w:noProof/>
          </w:rPr>
          <w:t>1</w:t>
        </w:r>
        <w:r>
          <w:fldChar w:fldCharType="end"/>
        </w:r>
        <w:r>
          <w:t>.</w:t>
        </w:r>
      </w:p>
    </w:sdtContent>
  </w:sdt>
  <w:p w14:paraId="31D0ACDD" w14:textId="77777777" w:rsidR="00457B44" w:rsidRDefault="00457B44">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1DA9A1" w14:textId="77777777" w:rsidR="007F7636" w:rsidRDefault="007F7636">
      <w:r>
        <w:separator/>
      </w:r>
    </w:p>
  </w:footnote>
  <w:footnote w:type="continuationSeparator" w:id="0">
    <w:p w14:paraId="49F4DCB4" w14:textId="77777777" w:rsidR="007F7636" w:rsidRDefault="007F76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7BA1C8" w14:textId="6D531260" w:rsidR="00C159FB" w:rsidRDefault="00C159FB">
    <w:pPr>
      <w:pStyle w:val="Antrats"/>
      <w:jc w:val="center"/>
    </w:pPr>
  </w:p>
  <w:p w14:paraId="5898C10A" w14:textId="77777777" w:rsidR="00A62B32" w:rsidRDefault="00A62B32">
    <w:pPr>
      <w:pBdr>
        <w:top w:val="nil"/>
        <w:left w:val="nil"/>
        <w:bottom w:val="nil"/>
        <w:right w:val="nil"/>
        <w:between w:val="nil"/>
      </w:pBdr>
      <w:tabs>
        <w:tab w:val="center" w:pos="4819"/>
        <w:tab w:val="right" w:pos="9638"/>
      </w:tabs>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2B32"/>
    <w:rsid w:val="00002739"/>
    <w:rsid w:val="00012835"/>
    <w:rsid w:val="000157CC"/>
    <w:rsid w:val="000413BC"/>
    <w:rsid w:val="0004290C"/>
    <w:rsid w:val="0005537F"/>
    <w:rsid w:val="00056003"/>
    <w:rsid w:val="00057FB3"/>
    <w:rsid w:val="000707E2"/>
    <w:rsid w:val="00077E3E"/>
    <w:rsid w:val="000F021F"/>
    <w:rsid w:val="000F5AD1"/>
    <w:rsid w:val="000F5B85"/>
    <w:rsid w:val="000F7AD9"/>
    <w:rsid w:val="001021E7"/>
    <w:rsid w:val="001378D1"/>
    <w:rsid w:val="001464E4"/>
    <w:rsid w:val="001515DA"/>
    <w:rsid w:val="001569FE"/>
    <w:rsid w:val="00173005"/>
    <w:rsid w:val="001744C8"/>
    <w:rsid w:val="001B0DB4"/>
    <w:rsid w:val="001B235C"/>
    <w:rsid w:val="001B5514"/>
    <w:rsid w:val="001C6258"/>
    <w:rsid w:val="001E4D14"/>
    <w:rsid w:val="001E5388"/>
    <w:rsid w:val="00222101"/>
    <w:rsid w:val="00224C37"/>
    <w:rsid w:val="002309BC"/>
    <w:rsid w:val="002318F5"/>
    <w:rsid w:val="0025299F"/>
    <w:rsid w:val="002648A0"/>
    <w:rsid w:val="002740D3"/>
    <w:rsid w:val="00275C0C"/>
    <w:rsid w:val="00294F2F"/>
    <w:rsid w:val="002C62F1"/>
    <w:rsid w:val="00301AC0"/>
    <w:rsid w:val="0030680D"/>
    <w:rsid w:val="00311D9F"/>
    <w:rsid w:val="0031404F"/>
    <w:rsid w:val="0034238C"/>
    <w:rsid w:val="00361271"/>
    <w:rsid w:val="00386EC7"/>
    <w:rsid w:val="003A1A66"/>
    <w:rsid w:val="003B28BA"/>
    <w:rsid w:val="003B2DE6"/>
    <w:rsid w:val="003C3CFF"/>
    <w:rsid w:val="003D6C59"/>
    <w:rsid w:val="003E05C2"/>
    <w:rsid w:val="003F28AE"/>
    <w:rsid w:val="0040394F"/>
    <w:rsid w:val="00457B44"/>
    <w:rsid w:val="00461234"/>
    <w:rsid w:val="004654A9"/>
    <w:rsid w:val="00476085"/>
    <w:rsid w:val="00481B7A"/>
    <w:rsid w:val="00496B95"/>
    <w:rsid w:val="004A341F"/>
    <w:rsid w:val="004A7486"/>
    <w:rsid w:val="004D1D01"/>
    <w:rsid w:val="004E1F2D"/>
    <w:rsid w:val="00536B32"/>
    <w:rsid w:val="005422AE"/>
    <w:rsid w:val="00562D78"/>
    <w:rsid w:val="00572C8E"/>
    <w:rsid w:val="005779FF"/>
    <w:rsid w:val="0058242F"/>
    <w:rsid w:val="0059482C"/>
    <w:rsid w:val="005976C8"/>
    <w:rsid w:val="005B5F55"/>
    <w:rsid w:val="005C1C00"/>
    <w:rsid w:val="005D420E"/>
    <w:rsid w:val="00606F92"/>
    <w:rsid w:val="00623A54"/>
    <w:rsid w:val="00624A5F"/>
    <w:rsid w:val="00644C1A"/>
    <w:rsid w:val="006625E1"/>
    <w:rsid w:val="00681C58"/>
    <w:rsid w:val="00692498"/>
    <w:rsid w:val="006C478F"/>
    <w:rsid w:val="006E564D"/>
    <w:rsid w:val="006E69C9"/>
    <w:rsid w:val="00711422"/>
    <w:rsid w:val="00713D1D"/>
    <w:rsid w:val="007227D7"/>
    <w:rsid w:val="007C79EC"/>
    <w:rsid w:val="007F7636"/>
    <w:rsid w:val="00810B19"/>
    <w:rsid w:val="00820750"/>
    <w:rsid w:val="008375DD"/>
    <w:rsid w:val="0084468B"/>
    <w:rsid w:val="008507B3"/>
    <w:rsid w:val="008675E0"/>
    <w:rsid w:val="00873FA4"/>
    <w:rsid w:val="0087429D"/>
    <w:rsid w:val="008A4297"/>
    <w:rsid w:val="008A44D0"/>
    <w:rsid w:val="008B18DD"/>
    <w:rsid w:val="008B5248"/>
    <w:rsid w:val="00904442"/>
    <w:rsid w:val="00925CBD"/>
    <w:rsid w:val="00941FCE"/>
    <w:rsid w:val="0095385C"/>
    <w:rsid w:val="00954AD0"/>
    <w:rsid w:val="00960DA8"/>
    <w:rsid w:val="0097168F"/>
    <w:rsid w:val="00990D4B"/>
    <w:rsid w:val="009C4417"/>
    <w:rsid w:val="009D170E"/>
    <w:rsid w:val="009E5CBF"/>
    <w:rsid w:val="009E70FB"/>
    <w:rsid w:val="009F3CFA"/>
    <w:rsid w:val="009F65E5"/>
    <w:rsid w:val="00A00AEA"/>
    <w:rsid w:val="00A137AC"/>
    <w:rsid w:val="00A14729"/>
    <w:rsid w:val="00A1506C"/>
    <w:rsid w:val="00A2521D"/>
    <w:rsid w:val="00A37EDF"/>
    <w:rsid w:val="00A62B32"/>
    <w:rsid w:val="00A771B3"/>
    <w:rsid w:val="00AA27D3"/>
    <w:rsid w:val="00AD4EB4"/>
    <w:rsid w:val="00AF47E4"/>
    <w:rsid w:val="00AF4DDA"/>
    <w:rsid w:val="00B330A2"/>
    <w:rsid w:val="00BA5740"/>
    <w:rsid w:val="00BE417A"/>
    <w:rsid w:val="00BE46B6"/>
    <w:rsid w:val="00C1466A"/>
    <w:rsid w:val="00C159FB"/>
    <w:rsid w:val="00C447E7"/>
    <w:rsid w:val="00C6594A"/>
    <w:rsid w:val="00C667C2"/>
    <w:rsid w:val="00C670DE"/>
    <w:rsid w:val="00C72E5B"/>
    <w:rsid w:val="00CB6257"/>
    <w:rsid w:val="00CD65A7"/>
    <w:rsid w:val="00CF2058"/>
    <w:rsid w:val="00D14A8B"/>
    <w:rsid w:val="00D37042"/>
    <w:rsid w:val="00D6664C"/>
    <w:rsid w:val="00D7028E"/>
    <w:rsid w:val="00D8238E"/>
    <w:rsid w:val="00E10C3F"/>
    <w:rsid w:val="00E25B7B"/>
    <w:rsid w:val="00E279ED"/>
    <w:rsid w:val="00E27AB8"/>
    <w:rsid w:val="00E368A2"/>
    <w:rsid w:val="00E4428D"/>
    <w:rsid w:val="00E50D79"/>
    <w:rsid w:val="00E56E25"/>
    <w:rsid w:val="00E609BC"/>
    <w:rsid w:val="00E7111C"/>
    <w:rsid w:val="00E73253"/>
    <w:rsid w:val="00E759AD"/>
    <w:rsid w:val="00E90DBA"/>
    <w:rsid w:val="00E91EEC"/>
    <w:rsid w:val="00E9322D"/>
    <w:rsid w:val="00EA1C5F"/>
    <w:rsid w:val="00EA532E"/>
    <w:rsid w:val="00EB7CD8"/>
    <w:rsid w:val="00EC67DF"/>
    <w:rsid w:val="00ED61D3"/>
    <w:rsid w:val="00F25D96"/>
    <w:rsid w:val="00F419AA"/>
    <w:rsid w:val="00F43407"/>
    <w:rsid w:val="00F75B1A"/>
    <w:rsid w:val="00F80E58"/>
    <w:rsid w:val="00FC7C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BA2104"/>
  <w15:docId w15:val="{707FD409-406C-DA4E-931F-D76A4CABA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basedOn w:val="prastasis"/>
    <w:next w:val="prastasis"/>
    <w:uiPriority w:val="9"/>
    <w:qFormat/>
    <w:pPr>
      <w:keepNext/>
      <w:keepLines/>
      <w:spacing w:before="480" w:after="120"/>
      <w:outlineLvl w:val="0"/>
    </w:pPr>
    <w:rPr>
      <w:b/>
      <w:sz w:val="48"/>
      <w:szCs w:val="48"/>
    </w:rPr>
  </w:style>
  <w:style w:type="paragraph" w:styleId="Antrat2">
    <w:name w:val="heading 2"/>
    <w:basedOn w:val="prastasis"/>
    <w:next w:val="prastasis"/>
    <w:uiPriority w:val="9"/>
    <w:semiHidden/>
    <w:unhideWhenUsed/>
    <w:qFormat/>
    <w:pPr>
      <w:keepNext/>
      <w:keepLines/>
      <w:spacing w:before="360" w:after="80"/>
      <w:outlineLvl w:val="1"/>
    </w:pPr>
    <w:rPr>
      <w:b/>
      <w:sz w:val="36"/>
      <w:szCs w:val="36"/>
    </w:rPr>
  </w:style>
  <w:style w:type="paragraph" w:styleId="Antrat3">
    <w:name w:val="heading 3"/>
    <w:basedOn w:val="prastasis"/>
    <w:next w:val="prastasis"/>
    <w:uiPriority w:val="9"/>
    <w:semiHidden/>
    <w:unhideWhenUsed/>
    <w:qFormat/>
    <w:pPr>
      <w:keepNext/>
      <w:keepLines/>
      <w:spacing w:before="280" w:after="80"/>
      <w:outlineLvl w:val="2"/>
    </w:pPr>
    <w:rPr>
      <w:b/>
      <w:sz w:val="28"/>
      <w:szCs w:val="28"/>
    </w:rPr>
  </w:style>
  <w:style w:type="paragraph" w:styleId="Antrat4">
    <w:name w:val="heading 4"/>
    <w:basedOn w:val="prastasis"/>
    <w:next w:val="prastasis"/>
    <w:uiPriority w:val="9"/>
    <w:semiHidden/>
    <w:unhideWhenUsed/>
    <w:qFormat/>
    <w:pPr>
      <w:keepNext/>
      <w:keepLines/>
      <w:spacing w:before="240" w:after="40"/>
      <w:outlineLvl w:val="3"/>
    </w:pPr>
    <w:rPr>
      <w:b/>
    </w:rPr>
  </w:style>
  <w:style w:type="paragraph" w:styleId="Antrat5">
    <w:name w:val="heading 5"/>
    <w:basedOn w:val="prastasis"/>
    <w:next w:val="prastasis"/>
    <w:uiPriority w:val="9"/>
    <w:semiHidden/>
    <w:unhideWhenUsed/>
    <w:qFormat/>
    <w:pPr>
      <w:keepNext/>
      <w:keepLines/>
      <w:spacing w:before="220" w:after="40"/>
      <w:outlineLvl w:val="4"/>
    </w:pPr>
    <w:rPr>
      <w:b/>
      <w:sz w:val="22"/>
      <w:szCs w:val="22"/>
    </w:rPr>
  </w:style>
  <w:style w:type="paragraph" w:styleId="Antrat6">
    <w:name w:val="heading 6"/>
    <w:basedOn w:val="prastasis"/>
    <w:next w:val="prastasis"/>
    <w:uiPriority w:val="9"/>
    <w:semiHidden/>
    <w:unhideWhenUsed/>
    <w:qFormat/>
    <w:pPr>
      <w:keepNext/>
      <w:keepLines/>
      <w:spacing w:before="200" w:after="40"/>
      <w:outlineLvl w:val="5"/>
    </w:pPr>
    <w:rPr>
      <w:b/>
      <w:sz w:val="20"/>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vadinimas">
    <w:name w:val="Title"/>
    <w:basedOn w:val="prastasis"/>
    <w:next w:val="prastasis"/>
    <w:uiPriority w:val="10"/>
    <w:qFormat/>
    <w:pPr>
      <w:keepNext/>
      <w:keepLines/>
      <w:spacing w:before="480" w:after="120"/>
    </w:pPr>
    <w:rPr>
      <w:b/>
      <w:sz w:val="72"/>
      <w:szCs w:val="72"/>
    </w:rPr>
  </w:style>
  <w:style w:type="paragraph" w:styleId="Paantrat">
    <w:name w:val="Subtitle"/>
    <w:basedOn w:val="prastasis"/>
    <w:next w:val="prastasis"/>
    <w:uiPriority w:val="11"/>
    <w:qFormat/>
    <w:pPr>
      <w:keepNext/>
      <w:keepLines/>
      <w:spacing w:before="360" w:after="80"/>
    </w:pPr>
    <w:rPr>
      <w:rFonts w:ascii="Georgia" w:eastAsia="Georgia" w:hAnsi="Georgia" w:cs="Georgia"/>
      <w:i/>
      <w:color w:val="666666"/>
      <w:sz w:val="48"/>
      <w:szCs w:val="48"/>
    </w:rPr>
  </w:style>
  <w:style w:type="table" w:customStyle="1" w:styleId="a">
    <w:basedOn w:val="prastojilentel"/>
    <w:tblPr>
      <w:tblStyleRowBandSize w:val="1"/>
      <w:tblStyleColBandSize w:val="1"/>
      <w:tblCellMar>
        <w:left w:w="115" w:type="dxa"/>
        <w:right w:w="115" w:type="dxa"/>
      </w:tblCellMar>
    </w:tblPr>
  </w:style>
  <w:style w:type="paragraph" w:styleId="Antrats">
    <w:name w:val="header"/>
    <w:basedOn w:val="prastasis"/>
    <w:link w:val="AntratsDiagrama"/>
    <w:uiPriority w:val="99"/>
    <w:unhideWhenUsed/>
    <w:rsid w:val="00D37042"/>
    <w:pPr>
      <w:tabs>
        <w:tab w:val="center" w:pos="4680"/>
        <w:tab w:val="right" w:pos="9360"/>
      </w:tabs>
    </w:pPr>
  </w:style>
  <w:style w:type="character" w:customStyle="1" w:styleId="AntratsDiagrama">
    <w:name w:val="Antraštės Diagrama"/>
    <w:basedOn w:val="Numatytasispastraiposriftas"/>
    <w:link w:val="Antrats"/>
    <w:uiPriority w:val="99"/>
    <w:rsid w:val="00D37042"/>
  </w:style>
  <w:style w:type="paragraph" w:styleId="Porat">
    <w:name w:val="footer"/>
    <w:basedOn w:val="prastasis"/>
    <w:link w:val="PoratDiagrama"/>
    <w:uiPriority w:val="99"/>
    <w:unhideWhenUsed/>
    <w:rsid w:val="00D37042"/>
    <w:pPr>
      <w:tabs>
        <w:tab w:val="center" w:pos="4680"/>
        <w:tab w:val="right" w:pos="9360"/>
      </w:tabs>
    </w:pPr>
  </w:style>
  <w:style w:type="character" w:customStyle="1" w:styleId="PoratDiagrama">
    <w:name w:val="Poraštė Diagrama"/>
    <w:basedOn w:val="Numatytasispastraiposriftas"/>
    <w:link w:val="Porat"/>
    <w:uiPriority w:val="99"/>
    <w:rsid w:val="00D37042"/>
  </w:style>
  <w:style w:type="character" w:styleId="Komentaronuoroda">
    <w:name w:val="annotation reference"/>
    <w:basedOn w:val="Numatytasispastraiposriftas"/>
    <w:uiPriority w:val="99"/>
    <w:semiHidden/>
    <w:unhideWhenUsed/>
    <w:rsid w:val="00CB6257"/>
    <w:rPr>
      <w:sz w:val="16"/>
      <w:szCs w:val="16"/>
    </w:rPr>
  </w:style>
  <w:style w:type="paragraph" w:styleId="Komentarotekstas">
    <w:name w:val="annotation text"/>
    <w:basedOn w:val="prastasis"/>
    <w:link w:val="KomentarotekstasDiagrama"/>
    <w:uiPriority w:val="99"/>
    <w:semiHidden/>
    <w:unhideWhenUsed/>
    <w:rsid w:val="00CB6257"/>
    <w:rPr>
      <w:sz w:val="20"/>
      <w:szCs w:val="20"/>
    </w:rPr>
  </w:style>
  <w:style w:type="character" w:customStyle="1" w:styleId="KomentarotekstasDiagrama">
    <w:name w:val="Komentaro tekstas Diagrama"/>
    <w:basedOn w:val="Numatytasispastraiposriftas"/>
    <w:link w:val="Komentarotekstas"/>
    <w:uiPriority w:val="99"/>
    <w:semiHidden/>
    <w:rsid w:val="00CB6257"/>
    <w:rPr>
      <w:sz w:val="20"/>
      <w:szCs w:val="20"/>
    </w:rPr>
  </w:style>
  <w:style w:type="paragraph" w:styleId="Komentarotema">
    <w:name w:val="annotation subject"/>
    <w:basedOn w:val="Komentarotekstas"/>
    <w:next w:val="Komentarotekstas"/>
    <w:link w:val="KomentarotemaDiagrama"/>
    <w:uiPriority w:val="99"/>
    <w:semiHidden/>
    <w:unhideWhenUsed/>
    <w:rsid w:val="00CB6257"/>
    <w:rPr>
      <w:b/>
      <w:bCs/>
    </w:rPr>
  </w:style>
  <w:style w:type="character" w:customStyle="1" w:styleId="KomentarotemaDiagrama">
    <w:name w:val="Komentaro tema Diagrama"/>
    <w:basedOn w:val="KomentarotekstasDiagrama"/>
    <w:link w:val="Komentarotema"/>
    <w:uiPriority w:val="99"/>
    <w:semiHidden/>
    <w:rsid w:val="00CB6257"/>
    <w:rPr>
      <w:b/>
      <w:bCs/>
      <w:sz w:val="20"/>
      <w:szCs w:val="20"/>
    </w:rPr>
  </w:style>
  <w:style w:type="paragraph" w:styleId="Debesliotekstas">
    <w:name w:val="Balloon Text"/>
    <w:basedOn w:val="prastasis"/>
    <w:link w:val="DebesliotekstasDiagrama"/>
    <w:uiPriority w:val="99"/>
    <w:semiHidden/>
    <w:unhideWhenUsed/>
    <w:rsid w:val="0084468B"/>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84468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79649C-BF5D-4B47-8261-70145BE0A65D}">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ap:Template>
  <ap:TotalTime>1</ap:TotalTime>
  <ap:Pages>4</ap:Pages>
  <ap:Words>5982</ap:Words>
  <ap:Characters>3410</ap:Characters>
  <ap:Application>Microsoft Office Word</ap:Application>
  <ap:DocSecurity>0</ap:DocSecurity>
  <ap:Lines>28</ap:Lines>
  <ap:Paragraphs>18</ap:Paragraphs>
  <ap:ScaleCrop>false</ap:ScaleCrop>
  <ap:HeadingPairs>
    <vt:vector baseType="variant" size="2">
      <vt:variant>
        <vt:lpstr>Pavadinimas</vt:lpstr>
      </vt:variant>
      <vt:variant>
        <vt:i4>1</vt:i4>
      </vt:variant>
    </vt:vector>
  </ap:HeadingPairs>
  <ap:TitlesOfParts>
    <vt:vector baseType="lpstr" size="1">
      <vt:lpstr/>
    </vt:vector>
  </ap:TitlesOfParts>
  <ap:Company/>
  <ap:LinksUpToDate>false</ap:LinksUpToDate>
  <ap:CharactersWithSpaces>9374</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VAIŠKŪNAS Rolandas</dc:creator>
  <cp:lastModifiedBy>ZUOKAS Artūras</cp:lastModifiedBy>
  <cp:revision>2</cp:revision>
  <dcterms:created xsi:type="dcterms:W3CDTF">2025-06-03T12:14:00Z</dcterms:created>
  <dcterms:modified xsi:type="dcterms:W3CDTF">2025-06-03T12:14:00Z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16fed2a0dd7e2cb51998fb474a5becc7b4153353684ac88fa0f04ebc6bc85170</vt:lpwstr>
  </property>
</Properties>
</file>