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618B" w:rsidRPr="00C03481" w:rsidRDefault="00A0618B" w:rsidP="00A0618B">
      <w:pPr>
        <w:jc w:val="center"/>
        <w:rPr>
          <w:b/>
        </w:rPr>
      </w:pPr>
      <w:r>
        <w:rPr>
          <w:b/>
        </w:rPr>
        <w:t>PASIŪLYMAS</w:t>
      </w:r>
    </w:p>
    <w:p w:rsidR="00A0618B" w:rsidRDefault="00A0618B" w:rsidP="00A0618B">
      <w:pPr>
        <w:jc w:val="center"/>
        <w:rPr>
          <w:b/>
        </w:rPr>
      </w:pPr>
      <w:r>
        <w:rPr>
          <w:b/>
        </w:rPr>
        <w:t xml:space="preserve">DĖL </w:t>
      </w:r>
      <w:r w:rsidR="00611A0C">
        <w:rPr>
          <w:b/>
        </w:rPr>
        <w:t xml:space="preserve">ŽEMĖS ĮSTATYMO </w:t>
      </w:r>
      <w:r w:rsidR="00611A0C" w:rsidRPr="00611A0C">
        <w:rPr>
          <w:b/>
        </w:rPr>
        <w:t xml:space="preserve">Nr. I-446 2, 7, 8, 9, 10, 11, 15, 22, 23, 29, 32, 34, 35, 37, 40, 41, 43, 45, 47, 55, 56, 64, 66 </w:t>
      </w:r>
      <w:r w:rsidR="00611A0C">
        <w:rPr>
          <w:b/>
        </w:rPr>
        <w:t>STRAIPSNIŲ IR</w:t>
      </w:r>
      <w:r w:rsidR="00611A0C" w:rsidRPr="00611A0C">
        <w:rPr>
          <w:b/>
        </w:rPr>
        <w:t xml:space="preserve"> VI-1 </w:t>
      </w:r>
      <w:r w:rsidR="00611A0C">
        <w:rPr>
          <w:b/>
        </w:rPr>
        <w:t xml:space="preserve">SKYRIAUS PAKEITIMO ĮSTATYMO </w:t>
      </w:r>
      <w:r>
        <w:rPr>
          <w:b/>
        </w:rPr>
        <w:t>P</w:t>
      </w:r>
      <w:r w:rsidR="00F95944">
        <w:rPr>
          <w:b/>
        </w:rPr>
        <w:t>ROJEKTO NR. XVP-60</w:t>
      </w:r>
    </w:p>
    <w:p w:rsidR="00A0618B" w:rsidRDefault="00A0618B" w:rsidP="00A0618B">
      <w:pPr>
        <w:jc w:val="center"/>
        <w:rPr>
          <w:b/>
        </w:rPr>
      </w:pPr>
    </w:p>
    <w:p w:rsidR="00A0618B" w:rsidRDefault="00A0618B" w:rsidP="00A0618B">
      <w:pPr>
        <w:jc w:val="center"/>
        <w:rPr>
          <w:b/>
        </w:rPr>
      </w:pPr>
    </w:p>
    <w:p w:rsidR="00A0618B" w:rsidRDefault="005340F8" w:rsidP="005340F8">
      <w:pPr>
        <w:tabs>
          <w:tab w:val="center" w:pos="4819"/>
          <w:tab w:val="left" w:pos="7410"/>
        </w:tabs>
      </w:pPr>
      <w:r>
        <w:tab/>
      </w:r>
      <w:sdt>
        <w:sdtPr>
          <w:alias w:val="Data  yyyy-MM-dd"/>
          <w:tag w:val="Data  yyyy-MM-dd"/>
          <w:id w:val="-934751573"/>
          <w:placeholder>
            <w:docPart w:val="38EDF587E06F45E2BA9BAFBACAF1AC6B"/>
          </w:placeholder>
          <w:date w:fullDate="2025-02-01T00:00:00Z">
            <w:dateFormat w:val="yyyy-MM-dd"/>
            <w:lid w:val="lt-LT"/>
            <w:storeMappedDataAs w:val="dateTime"/>
            <w:calendar w:val="gregorian"/>
          </w:date>
        </w:sdtPr>
        <w:sdtEndPr/>
        <w:sdtContent>
          <w:r>
            <w:t>2025-02-01</w:t>
          </w:r>
        </w:sdtContent>
      </w:sdt>
      <w:r>
        <w:tab/>
      </w:r>
      <w:bookmarkStart w:id="0" w:name="_GoBack"/>
      <w:bookmarkEnd w:id="0"/>
    </w:p>
    <w:p w:rsidR="00A0618B" w:rsidRDefault="00A0618B" w:rsidP="00A0618B">
      <w:pPr>
        <w:jc w:val="center"/>
        <w:rPr>
          <w:bCs/>
        </w:rPr>
      </w:pPr>
      <w:r>
        <w:t>Vilnius</w:t>
      </w:r>
    </w:p>
    <w:p w:rsidR="00A0618B" w:rsidRDefault="00A0618B" w:rsidP="00A0618B">
      <w:pPr>
        <w:jc w:val="both"/>
      </w:pPr>
    </w:p>
    <w:tbl>
      <w:tblPr>
        <w:tblW w:w="95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2"/>
        <w:gridCol w:w="709"/>
        <w:gridCol w:w="709"/>
        <w:gridCol w:w="708"/>
        <w:gridCol w:w="6690"/>
      </w:tblGrid>
      <w:tr w:rsidR="00A0618B" w:rsidTr="008120F0">
        <w:trPr>
          <w:cantSplit/>
          <w:trHeight w:val="472"/>
          <w:jc w:val="center"/>
        </w:trPr>
        <w:tc>
          <w:tcPr>
            <w:tcW w:w="732" w:type="dxa"/>
            <w:vMerge w:val="restart"/>
            <w:vAlign w:val="center"/>
          </w:tcPr>
          <w:p w:rsidR="00A0618B" w:rsidRDefault="00A0618B" w:rsidP="008120F0">
            <w:pPr>
              <w:jc w:val="center"/>
              <w:rPr>
                <w:szCs w:val="22"/>
              </w:rPr>
            </w:pPr>
            <w:r>
              <w:rPr>
                <w:sz w:val="22"/>
                <w:szCs w:val="22"/>
              </w:rPr>
              <w:t>Eil. Nr.</w:t>
            </w:r>
          </w:p>
        </w:tc>
        <w:tc>
          <w:tcPr>
            <w:tcW w:w="2126" w:type="dxa"/>
            <w:gridSpan w:val="3"/>
            <w:vAlign w:val="center"/>
          </w:tcPr>
          <w:p w:rsidR="00A0618B" w:rsidRDefault="00A0618B" w:rsidP="008120F0">
            <w:pPr>
              <w:jc w:val="center"/>
              <w:rPr>
                <w:szCs w:val="22"/>
              </w:rPr>
            </w:pPr>
            <w:r>
              <w:rPr>
                <w:sz w:val="22"/>
                <w:szCs w:val="22"/>
              </w:rPr>
              <w:t>Siūloma keisti</w:t>
            </w:r>
          </w:p>
        </w:tc>
        <w:tc>
          <w:tcPr>
            <w:tcW w:w="6690" w:type="dxa"/>
            <w:vMerge w:val="restart"/>
            <w:vAlign w:val="center"/>
          </w:tcPr>
          <w:p w:rsidR="00A0618B" w:rsidRDefault="00A0618B" w:rsidP="008120F0">
            <w:pPr>
              <w:jc w:val="center"/>
              <w:rPr>
                <w:szCs w:val="22"/>
              </w:rPr>
            </w:pPr>
            <w:r>
              <w:rPr>
                <w:sz w:val="22"/>
                <w:szCs w:val="22"/>
              </w:rPr>
              <w:t>Pasiūlymo turinys</w:t>
            </w:r>
          </w:p>
        </w:tc>
      </w:tr>
      <w:tr w:rsidR="00A0618B" w:rsidTr="008120F0">
        <w:trPr>
          <w:cantSplit/>
          <w:trHeight w:val="426"/>
          <w:jc w:val="center"/>
        </w:trPr>
        <w:tc>
          <w:tcPr>
            <w:tcW w:w="732" w:type="dxa"/>
            <w:vMerge/>
          </w:tcPr>
          <w:p w:rsidR="00A0618B" w:rsidRDefault="00A0618B" w:rsidP="008120F0">
            <w:pPr>
              <w:jc w:val="center"/>
              <w:rPr>
                <w:sz w:val="20"/>
                <w:szCs w:val="24"/>
              </w:rPr>
            </w:pPr>
          </w:p>
        </w:tc>
        <w:tc>
          <w:tcPr>
            <w:tcW w:w="709" w:type="dxa"/>
            <w:vAlign w:val="center"/>
          </w:tcPr>
          <w:p w:rsidR="00A0618B" w:rsidRDefault="00A0618B" w:rsidP="008120F0">
            <w:pPr>
              <w:jc w:val="center"/>
            </w:pPr>
            <w:r>
              <w:rPr>
                <w:sz w:val="20"/>
                <w:szCs w:val="24"/>
              </w:rPr>
              <w:t>str.</w:t>
            </w:r>
          </w:p>
        </w:tc>
        <w:tc>
          <w:tcPr>
            <w:tcW w:w="709" w:type="dxa"/>
            <w:vAlign w:val="center"/>
          </w:tcPr>
          <w:p w:rsidR="00A0618B" w:rsidRDefault="00A0618B" w:rsidP="008120F0">
            <w:pPr>
              <w:jc w:val="center"/>
            </w:pPr>
            <w:r>
              <w:rPr>
                <w:sz w:val="20"/>
                <w:szCs w:val="24"/>
              </w:rPr>
              <w:t>str. d.</w:t>
            </w:r>
          </w:p>
        </w:tc>
        <w:tc>
          <w:tcPr>
            <w:tcW w:w="708" w:type="dxa"/>
            <w:vAlign w:val="center"/>
          </w:tcPr>
          <w:p w:rsidR="00A0618B" w:rsidRDefault="00A0618B" w:rsidP="008120F0">
            <w:pPr>
              <w:jc w:val="center"/>
            </w:pPr>
            <w:r>
              <w:rPr>
                <w:sz w:val="20"/>
                <w:szCs w:val="24"/>
              </w:rPr>
              <w:t>p.</w:t>
            </w:r>
          </w:p>
        </w:tc>
        <w:tc>
          <w:tcPr>
            <w:tcW w:w="6690" w:type="dxa"/>
            <w:vMerge/>
          </w:tcPr>
          <w:p w:rsidR="00A0618B" w:rsidRDefault="00A0618B" w:rsidP="008120F0"/>
        </w:tc>
      </w:tr>
      <w:tr w:rsidR="00A0618B" w:rsidTr="008120F0">
        <w:trPr>
          <w:jc w:val="center"/>
        </w:trPr>
        <w:tc>
          <w:tcPr>
            <w:tcW w:w="732" w:type="dxa"/>
          </w:tcPr>
          <w:p w:rsidR="00A0618B" w:rsidRPr="00FE1A44" w:rsidRDefault="00A0618B" w:rsidP="008120F0">
            <w:pPr>
              <w:pStyle w:val="Sraopastraipa"/>
              <w:ind w:left="0"/>
              <w:jc w:val="center"/>
              <w:rPr>
                <w:bCs/>
                <w:szCs w:val="22"/>
              </w:rPr>
            </w:pPr>
            <w:r>
              <w:rPr>
                <w:bCs/>
                <w:szCs w:val="22"/>
              </w:rPr>
              <w:t>1.</w:t>
            </w:r>
          </w:p>
        </w:tc>
        <w:tc>
          <w:tcPr>
            <w:tcW w:w="709" w:type="dxa"/>
          </w:tcPr>
          <w:p w:rsidR="00A0618B" w:rsidRDefault="001C3D36" w:rsidP="008120F0">
            <w:pPr>
              <w:jc w:val="center"/>
              <w:rPr>
                <w:b/>
                <w:bCs/>
                <w:szCs w:val="22"/>
              </w:rPr>
            </w:pPr>
            <w:r>
              <w:rPr>
                <w:b/>
                <w:bCs/>
                <w:szCs w:val="22"/>
              </w:rPr>
              <w:t>19</w:t>
            </w:r>
          </w:p>
          <w:p w:rsidR="001C3D36" w:rsidRDefault="001C3D36" w:rsidP="008120F0">
            <w:pPr>
              <w:jc w:val="center"/>
              <w:rPr>
                <w:b/>
                <w:bCs/>
                <w:szCs w:val="22"/>
              </w:rPr>
            </w:pPr>
            <w:r>
              <w:rPr>
                <w:b/>
                <w:bCs/>
                <w:szCs w:val="22"/>
              </w:rPr>
              <w:t>(45)</w:t>
            </w:r>
          </w:p>
        </w:tc>
        <w:tc>
          <w:tcPr>
            <w:tcW w:w="709" w:type="dxa"/>
          </w:tcPr>
          <w:p w:rsidR="00A0618B" w:rsidRDefault="001C3D36" w:rsidP="008120F0">
            <w:pPr>
              <w:jc w:val="center"/>
              <w:rPr>
                <w:b/>
                <w:bCs/>
                <w:szCs w:val="22"/>
              </w:rPr>
            </w:pPr>
            <w:r>
              <w:rPr>
                <w:b/>
                <w:bCs/>
                <w:szCs w:val="22"/>
              </w:rPr>
              <w:t>1</w:t>
            </w:r>
          </w:p>
        </w:tc>
        <w:tc>
          <w:tcPr>
            <w:tcW w:w="708" w:type="dxa"/>
          </w:tcPr>
          <w:p w:rsidR="00A0618B" w:rsidRDefault="00A0618B" w:rsidP="008120F0">
            <w:pPr>
              <w:jc w:val="center"/>
              <w:rPr>
                <w:b/>
                <w:bCs/>
                <w:szCs w:val="22"/>
              </w:rPr>
            </w:pPr>
          </w:p>
        </w:tc>
        <w:tc>
          <w:tcPr>
            <w:tcW w:w="6690" w:type="dxa"/>
          </w:tcPr>
          <w:p w:rsidR="00A0618B" w:rsidRPr="00B0639B" w:rsidRDefault="00A0618B" w:rsidP="008120F0">
            <w:pPr>
              <w:ind w:firstLine="227"/>
              <w:rPr>
                <w:b/>
                <w:szCs w:val="22"/>
              </w:rPr>
            </w:pPr>
            <w:r w:rsidRPr="00C91733">
              <w:rPr>
                <w:b/>
                <w:sz w:val="22"/>
                <w:szCs w:val="22"/>
              </w:rPr>
              <w:t xml:space="preserve">Argumentai: </w:t>
            </w:r>
          </w:p>
          <w:p w:rsidR="00A0618B" w:rsidRPr="004F6342" w:rsidRDefault="00437D29" w:rsidP="008120F0">
            <w:pPr>
              <w:ind w:firstLine="227"/>
              <w:jc w:val="both"/>
              <w:rPr>
                <w:bCs/>
                <w:szCs w:val="22"/>
              </w:rPr>
            </w:pPr>
            <w:r>
              <w:rPr>
                <w:color w:val="000000"/>
              </w:rPr>
              <w:t>Lietuvos Respublikos ž</w:t>
            </w:r>
            <w:r w:rsidR="00F95944">
              <w:rPr>
                <w:color w:val="000000"/>
              </w:rPr>
              <w:t>emės įstatymo 45 straipsnyje, kuris nustato žemės ir kito privataus nekilnojamojo turto paėmimo visuomenės poreikiams atvejus, nėra nustatyta, kad  privati žemės visuomenės poreikiams gali būti paimama tuo atveju, kai visuomenės poreikiams Nekilnojamojo kultūros įstatymo nustatyta tvarka paimamas nekilnojamojo kultūros paveldo objektas. Siūloma reglamentuoti žemės paėmimą  visuomenės poreikiams</w:t>
            </w:r>
            <w:r w:rsidR="00611A0C">
              <w:rPr>
                <w:color w:val="000000"/>
              </w:rPr>
              <w:t>,</w:t>
            </w:r>
            <w:r w:rsidR="00F95944">
              <w:rPr>
                <w:color w:val="000000"/>
              </w:rPr>
              <w:t xml:space="preserve"> jeigu visuomenės poreikiams paimamo kultūros paminklo teritorija yra privačioje žemėje ar </w:t>
            </w:r>
            <w:r w:rsidR="00F95944" w:rsidRPr="00437D29">
              <w:rPr>
                <w:color w:val="000000"/>
              </w:rPr>
              <w:t>išnuomotoje, perduotoje panaudos pagrindais valstybinėje žemėje, arba savivaldybės patikėjimo ar panaudos teise valdomoje valstybinėje žemėje arba savivaldybės nuosavybės teise valdomoje žemėje. Atsižvelgiant į tai, turėtų būti papildytas Žemės įstatymo 45 straipsnis ir jame nustatomas toks žemės paėmimo visuomenės poreikiams atvejis.  S</w:t>
            </w:r>
            <w:r w:rsidR="00A0618B" w:rsidRPr="00437D29">
              <w:rPr>
                <w:color w:val="000000"/>
                <w:sz w:val="22"/>
                <w:szCs w:val="22"/>
              </w:rPr>
              <w:t xml:space="preserve">iūloma patikslinti </w:t>
            </w:r>
            <w:r w:rsidR="00F95944" w:rsidRPr="00437D29">
              <w:rPr>
                <w:color w:val="000000"/>
                <w:sz w:val="22"/>
                <w:szCs w:val="22"/>
              </w:rPr>
              <w:t xml:space="preserve"> Žemės </w:t>
            </w:r>
            <w:r w:rsidR="00A0618B" w:rsidRPr="00437D29">
              <w:rPr>
                <w:color w:val="000000"/>
                <w:sz w:val="22"/>
                <w:szCs w:val="22"/>
              </w:rPr>
              <w:t>įstatymo</w:t>
            </w:r>
            <w:r w:rsidR="00F95944" w:rsidRPr="00437D29">
              <w:rPr>
                <w:color w:val="000000"/>
                <w:sz w:val="22"/>
                <w:szCs w:val="22"/>
              </w:rPr>
              <w:t xml:space="preserve"> projektą</w:t>
            </w:r>
            <w:r w:rsidR="00A0618B" w:rsidRPr="00437D29">
              <w:rPr>
                <w:color w:val="000000"/>
                <w:sz w:val="22"/>
                <w:szCs w:val="22"/>
              </w:rPr>
              <w:t>, t.</w:t>
            </w:r>
            <w:r w:rsidR="00F63EFF" w:rsidRPr="00437D29">
              <w:rPr>
                <w:color w:val="000000"/>
                <w:sz w:val="22"/>
                <w:szCs w:val="22"/>
              </w:rPr>
              <w:t xml:space="preserve"> y. pakeisti įstatymo projekto 19</w:t>
            </w:r>
            <w:r w:rsidR="00A0618B" w:rsidRPr="00437D29">
              <w:rPr>
                <w:color w:val="000000"/>
                <w:sz w:val="22"/>
                <w:szCs w:val="22"/>
              </w:rPr>
              <w:t> straipsnį ir jį išdėstyti taip:</w:t>
            </w:r>
            <w:r w:rsidR="00A0618B" w:rsidRPr="004F6342">
              <w:rPr>
                <w:bCs/>
                <w:sz w:val="22"/>
                <w:szCs w:val="22"/>
              </w:rPr>
              <w:t xml:space="preserve"> </w:t>
            </w:r>
          </w:p>
          <w:p w:rsidR="00F95944" w:rsidRPr="00535F42" w:rsidRDefault="00A0618B" w:rsidP="00F95944">
            <w:pPr>
              <w:ind w:firstLine="709"/>
              <w:textAlignment w:val="baseline"/>
              <w:rPr>
                <w:b/>
                <w:bCs/>
                <w:szCs w:val="24"/>
              </w:rPr>
            </w:pPr>
            <w:r w:rsidRPr="004F6342">
              <w:rPr>
                <w:bCs/>
                <w:sz w:val="22"/>
                <w:szCs w:val="22"/>
              </w:rPr>
              <w:t>„</w:t>
            </w:r>
            <w:bookmarkStart w:id="1" w:name="straipsnis1"/>
            <w:bookmarkStart w:id="2" w:name="_Hlk133349804"/>
            <w:r w:rsidR="00F95944">
              <w:rPr>
                <w:b/>
                <w:bCs/>
                <w:szCs w:val="24"/>
              </w:rPr>
              <w:t>1</w:t>
            </w:r>
            <w:r w:rsidR="00F63EFF">
              <w:rPr>
                <w:b/>
                <w:bCs/>
                <w:szCs w:val="24"/>
              </w:rPr>
              <w:t>9</w:t>
            </w:r>
            <w:r w:rsidR="00F95944">
              <w:rPr>
                <w:b/>
                <w:bCs/>
                <w:szCs w:val="24"/>
              </w:rPr>
              <w:t xml:space="preserve"> </w:t>
            </w:r>
            <w:r w:rsidR="00F95944" w:rsidRPr="00535F42">
              <w:rPr>
                <w:b/>
                <w:bCs/>
                <w:szCs w:val="24"/>
              </w:rPr>
              <w:t xml:space="preserve">straipsnis. </w:t>
            </w:r>
            <w:r w:rsidR="00F95944" w:rsidRPr="009E75C4">
              <w:rPr>
                <w:b/>
                <w:bCs/>
                <w:szCs w:val="24"/>
              </w:rPr>
              <w:t>45</w:t>
            </w:r>
            <w:r w:rsidR="00F95944" w:rsidRPr="00535F42">
              <w:rPr>
                <w:b/>
                <w:bCs/>
                <w:szCs w:val="24"/>
              </w:rPr>
              <w:t xml:space="preserve"> straipsnio pakeitimas</w:t>
            </w:r>
          </w:p>
          <w:bookmarkEnd w:id="1"/>
          <w:bookmarkEnd w:id="2"/>
          <w:p w:rsidR="00F95944" w:rsidRPr="00103093" w:rsidRDefault="00F95944" w:rsidP="00F9594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jc w:val="both"/>
              <w:rPr>
                <w:szCs w:val="24"/>
                <w:lang w:eastAsia="lt-LT"/>
              </w:rPr>
            </w:pPr>
            <w:r w:rsidRPr="00103093">
              <w:rPr>
                <w:szCs w:val="24"/>
                <w:lang w:eastAsia="lt-LT"/>
              </w:rPr>
              <w:t xml:space="preserve">Pakeisti </w:t>
            </w:r>
            <w:r w:rsidR="00437D29">
              <w:rPr>
                <w:szCs w:val="24"/>
                <w:lang w:eastAsia="lt-LT"/>
              </w:rPr>
              <w:t xml:space="preserve">galiojančio įstatymo </w:t>
            </w:r>
            <w:r w:rsidRPr="00103093">
              <w:rPr>
                <w:szCs w:val="24"/>
                <w:lang w:eastAsia="lt-LT"/>
              </w:rPr>
              <w:t>45 straipsnio 1 dalį ir ją išdėstyti taip:</w:t>
            </w:r>
          </w:p>
          <w:p w:rsidR="00F95944" w:rsidRPr="00D8565B" w:rsidRDefault="00F95944" w:rsidP="00F9594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Pr>
                <w:szCs w:val="24"/>
                <w:lang w:eastAsia="lt-LT"/>
              </w:rPr>
              <w:t>„</w:t>
            </w:r>
            <w:r>
              <w:t xml:space="preserve">1. </w:t>
            </w:r>
            <w:r w:rsidRPr="00D8565B">
              <w:t xml:space="preserve">Žemė ir joje esantis kitas privatus nekilnojamasis turtas visuomenės poreikiams iš privačios žemės savininkų gali būti paimami, panaikinamos daiktinės teisės į žemę ir joje esantį kitą nekilnojamąjį turtą ir, gavus subjektų, nustačiusių suvaržymus, sutikimus, paimamam turtui Nekilnojamojo turto registre įregistruoti suvaržymai panaikinami,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asmens, nurodyto šio straipsnio 5 dalyje, ar savivaldybės tarybos prašymą, kai ši žemė pagal specialiojo teritorijų planavimo dokumentus, savivaldybės lygmens miesto teritorijos bendrąjį planą, vietovės lygmens kompleksinio teritorijų planavimo dokumentus, įskaitant valstybei svarbių projektų teritorijų planavimo dokumentus, parengtus Teritorijų planavimo įstatymo nustatyta tvarka, </w:t>
            </w:r>
            <w:r w:rsidRPr="00D8565B">
              <w:rPr>
                <w:strike/>
              </w:rPr>
              <w:t>ar</w:t>
            </w:r>
            <w:r w:rsidRPr="00D8565B">
              <w:t xml:space="preserve"> valstybinės reikšmės miškų plotų schemas,</w:t>
            </w:r>
            <w:r>
              <w:t xml:space="preserve"> </w:t>
            </w:r>
            <w:r w:rsidRPr="009F4942">
              <w:rPr>
                <w:b/>
                <w:bCs/>
              </w:rPr>
              <w:t>ar Nekilnojamojo kultūros paveldo apsaugos įstatyme nustatytais atvejais</w:t>
            </w:r>
            <w:r>
              <w:t>,</w:t>
            </w:r>
            <w:r w:rsidRPr="00D8565B">
              <w:t xml:space="preserve"> tenkinant viešąjį interesą reikalinga:</w:t>
            </w:r>
          </w:p>
          <w:p w:rsidR="00F95944" w:rsidRPr="00D8565B" w:rsidRDefault="00F95944" w:rsidP="00F9594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sidRPr="00D8565B">
              <w:t>1) Vyriausybės nutarimu valstybei svarbiais pripažintiems projektams ir kitiems valstybei svarbiems projektams įgyvendinti;</w:t>
            </w:r>
          </w:p>
          <w:p w:rsidR="00F95944" w:rsidRPr="00D8565B" w:rsidRDefault="00F95944" w:rsidP="00F9594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sidRPr="00D8565B">
              <w:t>2) krašto ir valstybės sienos apsaugai;</w:t>
            </w:r>
          </w:p>
          <w:p w:rsidR="00F95944" w:rsidRPr="00D8565B" w:rsidRDefault="00F95944" w:rsidP="00F9594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sidRPr="00D8565B">
              <w:t>3) tarptautiniams oro uostams, valstybiniams aerodromams, valstybiniams jūrų uostams ir jų įrenginiams;</w:t>
            </w:r>
          </w:p>
          <w:p w:rsidR="00F95944" w:rsidRPr="00D8565B" w:rsidRDefault="00F95944" w:rsidP="00F9594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sidRPr="00D8565B">
              <w:t>4) viešosios geležinkelių infrastruktūros objektams, keliams, elektroninių ryšių infrastruktūros objektams, energetikos objektams ir jų technologiniams priklausiniams statyti, taip pat jiems eksploatuoti reikalingiems visuomenės reikmėms skirtiems inžineriniams statiniams;</w:t>
            </w:r>
          </w:p>
          <w:p w:rsidR="00F95944" w:rsidRPr="00D8565B" w:rsidRDefault="00F95944" w:rsidP="00F9594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sidRPr="00D8565B">
              <w:lastRenderedPageBreak/>
              <w:t>5)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priemonėms upių vientisumui užtikrinti;</w:t>
            </w:r>
          </w:p>
          <w:p w:rsidR="00F95944" w:rsidRPr="00D8565B" w:rsidRDefault="00F95944" w:rsidP="00F9594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sidRPr="00D8565B">
              <w:t>6) išžvalgytų naudingųjų iškasenų ištekliams eksploatuoti;</w:t>
            </w:r>
          </w:p>
          <w:p w:rsidR="00F95944" w:rsidRPr="00D8565B" w:rsidRDefault="00F95944" w:rsidP="00F9594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sidRPr="00D8565B">
              <w:t>7) komunalinių atliekų tvarkymo objektams (sąvartynams) statyti (įrengti) ir eksploatuoti;</w:t>
            </w:r>
          </w:p>
          <w:p w:rsidR="00F95944" w:rsidRPr="00D8565B" w:rsidRDefault="00F95944" w:rsidP="00F9594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sidRPr="00D8565B">
              <w:t>8) kapinėms ir jų priežiūrai užtikrinti reikalingų objektų statybai ir eksploatacijai;</w:t>
            </w:r>
          </w:p>
          <w:p w:rsidR="00F95944" w:rsidRPr="00D8565B" w:rsidRDefault="00F95944" w:rsidP="00F9594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sidRPr="00D8565B">
              <w:t xml:space="preserve">9) gamtos </w:t>
            </w:r>
            <w:r w:rsidRPr="00D8565B">
              <w:rPr>
                <w:strike/>
              </w:rPr>
              <w:t xml:space="preserve">ir kultūros </w:t>
            </w:r>
            <w:r w:rsidRPr="00D8565B">
              <w:t>paveldo teritorinių kompleksų ir objektų</w:t>
            </w:r>
            <w:r w:rsidRPr="00D8565B">
              <w:rPr>
                <w:strike/>
              </w:rPr>
              <w:t xml:space="preserve"> (vertybių) </w:t>
            </w:r>
            <w:r>
              <w:rPr>
                <w:strike/>
              </w:rPr>
              <w:t xml:space="preserve"> </w:t>
            </w:r>
            <w:r w:rsidRPr="002F0D8D">
              <w:t xml:space="preserve">bei </w:t>
            </w:r>
            <w:r w:rsidRPr="009F4942">
              <w:rPr>
                <w:b/>
                <w:bCs/>
              </w:rPr>
              <w:t xml:space="preserve">kultūros paminklų </w:t>
            </w:r>
            <w:r w:rsidRPr="00D8565B">
              <w:rPr>
                <w:b/>
                <w:bCs/>
              </w:rPr>
              <w:t>apsaug</w:t>
            </w:r>
            <w:r>
              <w:rPr>
                <w:b/>
                <w:bCs/>
              </w:rPr>
              <w:t>ai ir naudojimui visuomenės</w:t>
            </w:r>
            <w:r w:rsidRPr="00D8565B">
              <w:t xml:space="preserve"> </w:t>
            </w:r>
            <w:r w:rsidRPr="00D8565B">
              <w:rPr>
                <w:strike/>
              </w:rPr>
              <w:t>reikmėms</w:t>
            </w:r>
            <w:r>
              <w:rPr>
                <w:strike/>
              </w:rPr>
              <w:t xml:space="preserve"> </w:t>
            </w:r>
            <w:r w:rsidRPr="00894905">
              <w:rPr>
                <w:b/>
                <w:bCs/>
              </w:rPr>
              <w:t>poreikiams</w:t>
            </w:r>
            <w:r w:rsidRPr="00D8565B">
              <w:t>;</w:t>
            </w:r>
          </w:p>
          <w:p w:rsidR="00F95944" w:rsidRPr="00D8565B" w:rsidRDefault="00F95944" w:rsidP="00F9594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sidRPr="00D8565B">
              <w:t>10) miškų, esančių miestui ar miesto savivaldybės teritorijai po 1995 m. birželio 1 d. priskirtoje teritorijoje, dėl kurios priskyrimo miestui ar miesto savivaldybės teritorijai sprendimas priimtas iki 2024 m. sausio 1 d., viešosios rekreacijos funkcijai užtikrinti;</w:t>
            </w:r>
          </w:p>
          <w:p w:rsidR="00F95944" w:rsidRDefault="00F95944" w:rsidP="00F9594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t>1</w:t>
            </w:r>
            <w:r w:rsidRPr="00D8565B">
              <w:t>1) miškų, esančių miestų plėtros teritorijose, dėl kurių priskyrimo miestui ar miesto savivaldybės teritorijai sprendimas priimtas po 2024 m. sausio 1 d., viešosios rekreacijos funkcijai užtikrinti.</w:t>
            </w:r>
            <w:r>
              <w:t>“</w:t>
            </w:r>
          </w:p>
          <w:p w:rsidR="00A0618B" w:rsidRPr="00AA7991" w:rsidRDefault="00A0618B" w:rsidP="008120F0">
            <w:pPr>
              <w:ind w:firstLine="709"/>
              <w:rPr>
                <w:rFonts w:ascii="Calibri" w:hAnsi="Calibri" w:cs="Calibri"/>
                <w:color w:val="000000"/>
                <w:sz w:val="22"/>
                <w:szCs w:val="22"/>
                <w:lang w:eastAsia="lt-LT"/>
              </w:rPr>
            </w:pPr>
          </w:p>
          <w:p w:rsidR="00A0618B" w:rsidRPr="00622465" w:rsidRDefault="00A0618B" w:rsidP="008120F0">
            <w:pPr>
              <w:tabs>
                <w:tab w:val="left" w:pos="4980"/>
              </w:tabs>
              <w:ind w:firstLine="227"/>
              <w:jc w:val="both"/>
              <w:rPr>
                <w:bCs/>
                <w:szCs w:val="22"/>
              </w:rPr>
            </w:pPr>
          </w:p>
        </w:tc>
      </w:tr>
    </w:tbl>
    <w:p w:rsidR="00A0618B" w:rsidRDefault="00A0618B" w:rsidP="00A0618B"/>
    <w:p w:rsidR="00A0618B" w:rsidRDefault="00A0618B" w:rsidP="00A0618B"/>
    <w:p w:rsidR="00A0618B" w:rsidRDefault="00A0618B" w:rsidP="00A0618B"/>
    <w:p w:rsidR="00A0618B" w:rsidRDefault="00A0618B" w:rsidP="00A0618B"/>
    <w:p w:rsidR="00A0618B" w:rsidRDefault="00A0618B" w:rsidP="00A0618B">
      <w:r>
        <w:t xml:space="preserve">Teikia Seimo narys </w:t>
      </w:r>
      <w:r>
        <w:tab/>
      </w:r>
      <w:r>
        <w:tab/>
      </w:r>
      <w:r>
        <w:tab/>
      </w:r>
      <w:r>
        <w:tab/>
        <w:t xml:space="preserve">Kęstutis Vilkauskas </w:t>
      </w:r>
    </w:p>
    <w:p w:rsidR="00E96B48" w:rsidRDefault="00E96B48"/>
    <w:sectPr w:rsidR="00E96B48" w:rsidSect="00F266EB">
      <w:pgSz w:w="11906" w:h="16838"/>
      <w:pgMar w:top="1276"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716A"/>
    <w:rsid w:val="001C3D36"/>
    <w:rsid w:val="003C716A"/>
    <w:rsid w:val="00437D29"/>
    <w:rsid w:val="004F26FD"/>
    <w:rsid w:val="005253F6"/>
    <w:rsid w:val="005340F8"/>
    <w:rsid w:val="00611A0C"/>
    <w:rsid w:val="00955A1D"/>
    <w:rsid w:val="00A0618B"/>
    <w:rsid w:val="00B30535"/>
    <w:rsid w:val="00E96B48"/>
    <w:rsid w:val="00F266EB"/>
    <w:rsid w:val="00F63EFF"/>
    <w:rsid w:val="00F959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AD364BB-8E22-46F9-B560-DA33292957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0618B"/>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A0618B"/>
    <w:pPr>
      <w:ind w:left="720"/>
      <w:contextualSpacing/>
    </w:pPr>
  </w:style>
  <w:style w:type="paragraph" w:styleId="Debesliotekstas">
    <w:name w:val="Balloon Text"/>
    <w:basedOn w:val="prastasis"/>
    <w:link w:val="DebesliotekstasDiagrama"/>
    <w:uiPriority w:val="99"/>
    <w:semiHidden/>
    <w:unhideWhenUsed/>
    <w:rsid w:val="001C3D36"/>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1C3D36"/>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glossaryDocument" Target="glossary/document.xml"/><Relationship Id="rId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38EDF587E06F45E2BA9BAFBACAF1AC6B"/>
        <w:category>
          <w:name w:val="Bendrosios nuostatos"/>
          <w:gallery w:val="placeholder"/>
        </w:category>
        <w:types>
          <w:type w:val="bbPlcHdr"/>
        </w:types>
        <w:behaviors>
          <w:behavior w:val="content"/>
        </w:behaviors>
        <w:guid w:val="{3DECAF32-ED34-4B7E-A226-EB91B216C863}"/>
      </w:docPartPr>
      <w:docPartBody>
        <w:p w:rsidR="00202CDA" w:rsidRDefault="00952B62" w:rsidP="00952B62">
          <w:pPr>
            <w:pStyle w:val="38EDF587E06F45E2BA9BAFBACAF1AC6B"/>
          </w:pPr>
          <w:r w:rsidRPr="00E84669">
            <w:rPr>
              <w:rStyle w:val="Vietosrezervavimoenklotekstas"/>
            </w:rPr>
            <w:t>Spustelėkite čia, jei norite įvesti datą.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2B62"/>
    <w:rsid w:val="00202CDA"/>
    <w:rsid w:val="00536A28"/>
    <w:rsid w:val="00952B6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52B62"/>
    <w:rPr>
      <w:color w:val="808080"/>
    </w:rPr>
  </w:style>
  <w:style w:type="paragraph" w:customStyle="1" w:styleId="38EDF587E06F45E2BA9BAFBACAF1AC6B">
    <w:name w:val="38EDF587E06F45E2BA9BAFBACAF1AC6B"/>
    <w:rsid w:val="00952B6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vt="http://schemas.openxmlformats.org/officeDocument/2006/docPropsVTypes" xmlns:ap="http://schemas.openxmlformats.org/officeDocument/2006/extended-properties">
  <ap:Template>Normal.dotm</ap:Template>
  <ap:TotalTime>3</ap:TotalTime>
  <ap:Pages>2</ap:Pages>
  <ap:Words>2821</ap:Words>
  <ap:Characters>1608</ap:Characters>
  <ap:Application>Microsoft Office Word</ap:Application>
  <ap:DocSecurity>0</ap:DocSecurity>
  <ap:Lines>13</ap:Lines>
  <ap:Paragraphs>8</ap:Paragraphs>
  <ap:ScaleCrop>false</ap:ScaleCrop>
  <ap:HeadingPairs>
    <vt:vector baseType="variant" size="2">
      <vt:variant>
        <vt:lpstr>Pavadinimas</vt:lpstr>
      </vt:variant>
      <vt:variant>
        <vt:i4>1</vt:i4>
      </vt:variant>
    </vt:vector>
  </ap:HeadingPairs>
  <ap:TitlesOfParts>
    <vt:vector baseType="lpstr" size="1">
      <vt:lpstr/>
    </vt:vector>
  </ap:TitlesOfParts>
  <ap:Company/>
  <ap:LinksUpToDate>false</ap:LinksUpToDate>
  <ap:CharactersWithSpaces>4421</ap:CharactersWithSpaces>
  <ap:SharedDoc>false</ap:SharedDoc>
  <ap:HyperlinksChanged>false</ap:HyperlinksChanged>
  <ap:AppVersion>15.0000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JONAITIENĖ Agnė</dc:creator>
  <cp:keywords/>
  <dc:description/>
  <cp:lastModifiedBy>ŽUROMSKIENĖ Giedrė</cp:lastModifiedBy>
  <cp:revision>4</cp:revision>
  <cp:lastPrinted>2025-02-05T10:48:00Z</cp:lastPrinted>
  <dcterms:created xsi:type="dcterms:W3CDTF">2025-02-06T11:22:00Z</dcterms:created>
  <dcterms:modified xsi:type="dcterms:W3CDTF">2025-02-06T11:23:00Z</dcterms:modified>
</cp:coreProperties>
</file>