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FB5AF9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3090" cy="117348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3090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D45864">
        <w:rPr>
          <w:rFonts w:ascii="Times New Roman" w:hAnsi="Times New Roman"/>
          <w:sz w:val="24"/>
          <w:szCs w:val="24"/>
        </w:rPr>
        <w:t xml:space="preserve">sėjo </w:t>
      </w:r>
      <w:r w:rsidR="00E35FCF">
        <w:rPr>
          <w:rFonts w:ascii="Times New Roman" w:hAnsi="Times New Roman"/>
          <w:sz w:val="24"/>
          <w:szCs w:val="24"/>
        </w:rPr>
        <w:t>30</w:t>
      </w:r>
      <w:r w:rsidR="00D45864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D45864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164028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5D15F6" w:rsidRDefault="00164028" w:rsidP="00901F21">
      <w:pPr>
        <w:pStyle w:val="DataNrVilnius"/>
        <w:numPr>
          <w:ilvl w:val="0"/>
          <w:numId w:val="6"/>
        </w:numPr>
        <w:spacing w:before="0"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įstatymų projektų išvadų</w:t>
      </w:r>
    </w:p>
    <w:p w:rsidR="00E35FCF" w:rsidRDefault="00E35FCF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 w:rsidRPr="00892201">
        <w:rPr>
          <w:rFonts w:eastAsia="Times New Roman"/>
          <w:color w:val="000000"/>
          <w:sz w:val="24"/>
          <w:szCs w:val="24"/>
        </w:rPr>
        <w:t>Dėl Lietuvos Respublikos farmacijos įstatymo 2, 4, 5, 7, 35, 39, 76 straipsnių pakeitimo ir papildymo įstatymo Nr. XI-2017 5 straipsnio pakeitimo įstatymo projekto Nr. XIIIP-4571(2) nepri</w:t>
      </w:r>
      <w:r>
        <w:rPr>
          <w:rFonts w:eastAsia="Times New Roman"/>
          <w:color w:val="000000"/>
          <w:sz w:val="24"/>
          <w:szCs w:val="24"/>
        </w:rPr>
        <w:t>klausomo ekspertinio įvertinimo</w:t>
      </w:r>
    </w:p>
    <w:p w:rsidR="00E35FCF" w:rsidRDefault="00E35FCF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Lietuvos Respublikos Konstitucinio Teismo 2020 m. birželio 5 d. nutarimo Nr. KT103-N7/2020 „Dėl Lietuvos Respublikos ginklų ir šaudmenų kontrolės įstatymo 18 straipsnio 2 dalies 1-4 punktų atitikties Lietuvos Respublikos Konstitucijai“ įgyvendinimo</w:t>
      </w:r>
    </w:p>
    <w:p w:rsidR="00951943" w:rsidRPr="002240BA" w:rsidRDefault="00951943" w:rsidP="00901F21">
      <w:pPr>
        <w:numPr>
          <w:ilvl w:val="0"/>
          <w:numId w:val="6"/>
        </w:numPr>
        <w:spacing w:line="360" w:lineRule="auto"/>
        <w:ind w:right="283"/>
        <w:jc w:val="both"/>
      </w:pPr>
      <w:r>
        <w:t xml:space="preserve">Dėl </w:t>
      </w:r>
      <w:r w:rsidRPr="00C44286">
        <w:t xml:space="preserve">Prancūzijos </w:t>
      </w:r>
      <w:r>
        <w:t xml:space="preserve">Respublikos </w:t>
      </w:r>
      <w:r w:rsidRPr="00C44286">
        <w:t xml:space="preserve">Nacionalinės Asamblėjos ir Senato </w:t>
      </w:r>
      <w:r>
        <w:t>delegacijos</w:t>
      </w:r>
      <w:r w:rsidR="00734910">
        <w:t xml:space="preserve"> priėmimo </w:t>
      </w:r>
      <w:r>
        <w:t>Liet</w:t>
      </w:r>
      <w:r w:rsidR="00734910">
        <w:t>uvos Respublikos Seime</w:t>
      </w:r>
    </w:p>
    <w:p w:rsidR="009D5C95" w:rsidRDefault="00461327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Dėl </w:t>
      </w:r>
      <w:r w:rsidR="009D5C95">
        <w:rPr>
          <w:rFonts w:eastAsia="Times New Roman"/>
          <w:color w:val="000000"/>
          <w:sz w:val="24"/>
          <w:szCs w:val="24"/>
        </w:rPr>
        <w:t xml:space="preserve">Seimo Teisės ir teisėtvarkos komiteto sprendimo dėl nepriklausomo ekspertinio įvertinimo </w:t>
      </w:r>
    </w:p>
    <w:p w:rsidR="009D5C95" w:rsidRDefault="009D5C95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Dėl Seimo Sveikatos reikalų komiteto sprendimų dėl nepriklausomų ekspertinių įvertinimų  </w:t>
      </w:r>
    </w:p>
    <w:p w:rsidR="004A1F4F" w:rsidRDefault="004A1F4F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Seimo Ekonomikos komiteto rašto „Dėl Seimo Ekonomikos komiteto siūlymo“</w:t>
      </w:r>
    </w:p>
    <w:p w:rsidR="00C12D33" w:rsidRDefault="00C12D33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Seimo Kaimo reikalų komiteto rašto „Dėl Seimo valdybos protokolinio nutarimo“</w:t>
      </w:r>
    </w:p>
    <w:p w:rsidR="00C15759" w:rsidRDefault="00C15759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Vyriausiosios tarnybinės etikos komisijos rašto „Dėl nusišalinimo tvarkos“</w:t>
      </w:r>
    </w:p>
    <w:p w:rsidR="00036024" w:rsidRDefault="00036024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Audriaus Armo prašymo „Dėl nušalinimo“</w:t>
      </w:r>
    </w:p>
    <w:p w:rsidR="002E23F6" w:rsidRDefault="002E23F6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Audriaus Armo skundo „Dėl galimų viešųjų ir privačių interesų konflikto“</w:t>
      </w:r>
    </w:p>
    <w:p w:rsidR="00E35FCF" w:rsidRDefault="00E35FCF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tarptautinės konferencijos „Konstitucinis valdžių padalijimo principas“ organizavimo</w:t>
      </w:r>
    </w:p>
    <w:p w:rsidR="009D5C95" w:rsidRDefault="009D5C95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Dėl politini</w:t>
      </w:r>
      <w:r w:rsidR="00703AE7">
        <w:rPr>
          <w:rFonts w:eastAsia="Times New Roman"/>
          <w:color w:val="000000"/>
          <w:sz w:val="24"/>
          <w:szCs w:val="24"/>
        </w:rPr>
        <w:t>ų</w:t>
      </w:r>
      <w:r>
        <w:rPr>
          <w:rFonts w:eastAsia="Times New Roman"/>
          <w:color w:val="000000"/>
          <w:sz w:val="24"/>
          <w:szCs w:val="24"/>
        </w:rPr>
        <w:t xml:space="preserve"> debatų filmavimo Seimo didžiajame kieme</w:t>
      </w:r>
    </w:p>
    <w:p w:rsidR="004A1F4F" w:rsidRPr="00C12D33" w:rsidRDefault="00951943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Style w:val="statymonr"/>
          <w:rFonts w:eastAsia="Times New Roman"/>
          <w:color w:val="000000"/>
          <w:sz w:val="24"/>
          <w:szCs w:val="24"/>
        </w:rPr>
      </w:pPr>
      <w:r w:rsidRPr="00A01C5C">
        <w:rPr>
          <w:rStyle w:val="statymonr"/>
          <w:color w:val="000000"/>
          <w:sz w:val="24"/>
          <w:szCs w:val="24"/>
        </w:rPr>
        <w:t>Dėl 2022 m. Baltų vienybės dienos minėjimo surengimo Joniškyje</w:t>
      </w:r>
    </w:p>
    <w:p w:rsidR="00C12D33" w:rsidRDefault="00C12D33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Style w:val="statymonr"/>
          <w:color w:val="000000"/>
          <w:sz w:val="24"/>
          <w:szCs w:val="24"/>
        </w:rPr>
        <w:t>Dėl Lietuvos NVO tinklo pareiškimo</w:t>
      </w:r>
    </w:p>
    <w:p w:rsidR="00461327" w:rsidRDefault="004A1F4F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Dėl Antano Algimanto </w:t>
      </w:r>
      <w:r w:rsidR="00461327">
        <w:rPr>
          <w:rFonts w:eastAsia="Times New Roman"/>
          <w:color w:val="000000"/>
          <w:sz w:val="24"/>
          <w:szCs w:val="24"/>
        </w:rPr>
        <w:t>Miškinio rašto „Pretenzija dėl Prezidento elgesio nevertinimo“</w:t>
      </w:r>
    </w:p>
    <w:p w:rsidR="00545B74" w:rsidRPr="00892201" w:rsidRDefault="00545B74" w:rsidP="00901F21">
      <w:pPr>
        <w:pStyle w:val="BodyText"/>
        <w:numPr>
          <w:ilvl w:val="0"/>
          <w:numId w:val="6"/>
        </w:numPr>
        <w:spacing w:after="0" w:line="360" w:lineRule="auto"/>
        <w:ind w:right="283"/>
        <w:jc w:val="both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Kiti klausimai</w:t>
      </w:r>
    </w:p>
    <w:p w:rsidR="00C137BD" w:rsidRDefault="00C137BD" w:rsidP="00901F21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P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C137BD" w:rsidRPr="00C137BD">
        <w:rPr>
          <w:rFonts w:ascii="Times New Roman" w:hAnsi="Times New Roman"/>
          <w:sz w:val="24"/>
          <w:szCs w:val="24"/>
        </w:rPr>
        <w:t xml:space="preserve">as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  <w:t>Viktoras Pranckietis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F4273B" w:rsidRPr="00C137BD">
        <w:rPr>
          <w:rFonts w:ascii="Times New Roman" w:hAnsi="Times New Roman"/>
          <w:sz w:val="24"/>
          <w:szCs w:val="24"/>
        </w:rPr>
        <w:t xml:space="preserve"> </w:t>
      </w:r>
      <w:r w:rsidR="001838A9" w:rsidRPr="00C137BD">
        <w:rPr>
          <w:rFonts w:ascii="Times New Roman" w:hAnsi="Times New Roman"/>
          <w:sz w:val="24"/>
          <w:szCs w:val="24"/>
        </w:rPr>
        <w:t xml:space="preserve">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F03C17" w:rsidRPr="00C137BD">
        <w:rPr>
          <w:rFonts w:ascii="Times New Roman" w:hAnsi="Times New Roman"/>
          <w:sz w:val="24"/>
          <w:szCs w:val="24"/>
        </w:rPr>
        <w:t xml:space="preserve"> 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7CB7" w:rsidRDefault="006B7CB7" w:rsidP="00B4081E">
      <w:r>
        <w:separator/>
      </w:r>
    </w:p>
  </w:endnote>
  <w:endnote w:type="continuationSeparator" w:id="0">
    <w:p w:rsidR="006B7CB7" w:rsidRDefault="006B7CB7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7CB7" w:rsidRDefault="006B7CB7" w:rsidP="00B4081E">
      <w:r>
        <w:separator/>
      </w:r>
    </w:p>
  </w:footnote>
  <w:footnote w:type="continuationSeparator" w:id="0">
    <w:p w:rsidR="006B7CB7" w:rsidRDefault="006B7CB7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DB25F1C"/>
    <w:multiLevelType w:val="hybridMultilevel"/>
    <w:tmpl w:val="166476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0D1ABD"/>
    <w:multiLevelType w:val="hybridMultilevel"/>
    <w:tmpl w:val="1390FB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7401F"/>
    <w:multiLevelType w:val="hybridMultilevel"/>
    <w:tmpl w:val="44E6777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E24D0F"/>
    <w:multiLevelType w:val="hybridMultilevel"/>
    <w:tmpl w:val="EC9A64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AB4537"/>
    <w:multiLevelType w:val="hybridMultilevel"/>
    <w:tmpl w:val="13D67FA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17EE9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24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0F2F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62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26CB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A87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23F6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5AA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327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1F4F"/>
    <w:rsid w:val="004A350B"/>
    <w:rsid w:val="004A3F80"/>
    <w:rsid w:val="004A5C58"/>
    <w:rsid w:val="004A627D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5B74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D3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CB7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3AE7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910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006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68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1F21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6D33"/>
    <w:rsid w:val="009475A6"/>
    <w:rsid w:val="00947FD7"/>
    <w:rsid w:val="009504DD"/>
    <w:rsid w:val="00950B84"/>
    <w:rsid w:val="0095161E"/>
    <w:rsid w:val="00951943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C95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234E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1F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1F7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D33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5759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21C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5FCF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5AF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7C1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B776D8-C752-491C-9050-0D1209FA3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1431</Characters>
  <Application>Microsoft Office Word</Application>
  <DocSecurity>4</DocSecurity>
  <Lines>71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2020-09-29T09:55:00Z</cp:lastPrinted>
  <dcterms:created xsi:type="dcterms:W3CDTF">2020-09-29T12:28:00Z</dcterms:created>
  <dcterms:modified xsi:type="dcterms:W3CDTF">2020-09-29T12:28:00Z</dcterms:modified>
</cp:coreProperties>
</file>