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D085C" w14:textId="77777777" w:rsidR="003B6AED" w:rsidRDefault="003B6AED" w:rsidP="003B6AED">
      <w:pPr>
        <w:widowControl w:val="0"/>
        <w:spacing w:line="260" w:lineRule="exact"/>
        <w:jc w:val="center"/>
        <w:textAlignment w:val="baseline"/>
        <w:rPr>
          <w:b/>
          <w:color w:val="000000"/>
          <w:lang w:val="en-US"/>
        </w:rPr>
      </w:pPr>
      <w:bookmarkStart w:id="0" w:name="_Hlk94182800"/>
      <w:bookmarkEnd w:id="0"/>
    </w:p>
    <w:p w14:paraId="58968172" w14:textId="77777777" w:rsidR="00DF5230" w:rsidRPr="00216948" w:rsidRDefault="00DF5230" w:rsidP="003B6AED">
      <w:pPr>
        <w:widowControl w:val="0"/>
        <w:spacing w:line="260" w:lineRule="exact"/>
        <w:jc w:val="center"/>
        <w:textAlignment w:val="baseline"/>
        <w:rPr>
          <w:b/>
          <w:color w:val="000000"/>
          <w:lang w:val="en-US"/>
        </w:rPr>
      </w:pPr>
    </w:p>
    <w:p w14:paraId="712EBEE1" w14:textId="77777777" w:rsidR="00B8687B" w:rsidRDefault="00E434BB" w:rsidP="001F2DD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Lietuvos Respublikos </w:t>
      </w:r>
      <w:r w:rsidR="001F2DD0">
        <w:t>aplinkos ministerijai</w:t>
      </w:r>
    </w:p>
    <w:p w14:paraId="0A586ECE" w14:textId="77777777" w:rsidR="00B8687B" w:rsidRDefault="00B8687B" w:rsidP="001F2DD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C1180E8" w14:textId="77777777" w:rsidR="00B8687B" w:rsidRDefault="00B8687B" w:rsidP="001F2DD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Kopija</w:t>
      </w:r>
    </w:p>
    <w:p w14:paraId="50CD2BCD" w14:textId="4DF8DB76" w:rsidR="008960DC" w:rsidRPr="00D52D45" w:rsidRDefault="00B8687B" w:rsidP="001F2DD0">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Lietuvos Respublikos Seimo Aplinkos apsaugos komitetui</w:t>
      </w:r>
      <w:r w:rsidR="008960DC">
        <w:tab/>
      </w:r>
      <w:r w:rsidR="006045E7">
        <w:tab/>
      </w:r>
      <w:r w:rsidR="0055752C">
        <w:tab/>
      </w:r>
      <w:r w:rsidR="0055752C">
        <w:tab/>
      </w:r>
    </w:p>
    <w:p w14:paraId="6A164158" w14:textId="77777777" w:rsidR="0021568F" w:rsidRDefault="0021568F" w:rsidP="003B6AED"/>
    <w:p w14:paraId="72D5C00E" w14:textId="77777777" w:rsidR="003B6AED" w:rsidRPr="00D52D45" w:rsidRDefault="00E434BB" w:rsidP="003B6AED">
      <w:r w:rsidRPr="00E434BB">
        <w:t>E. pristatymo informacinė sistema</w:t>
      </w:r>
    </w:p>
    <w:p w14:paraId="0D35D94B" w14:textId="77777777" w:rsidR="003B6AED" w:rsidRDefault="003B6AED" w:rsidP="003B6AED">
      <w:pPr>
        <w:widowControl w:val="0"/>
        <w:spacing w:line="260" w:lineRule="exact"/>
        <w:jc w:val="center"/>
        <w:textAlignment w:val="baseline"/>
        <w:rPr>
          <w:b/>
          <w:color w:val="000000"/>
        </w:rPr>
      </w:pPr>
    </w:p>
    <w:p w14:paraId="65DDBDA1" w14:textId="77777777" w:rsidR="003B6AED" w:rsidRDefault="003B6AED" w:rsidP="00F37B9C">
      <w:pPr>
        <w:widowControl w:val="0"/>
        <w:jc w:val="center"/>
        <w:textAlignment w:val="baseline"/>
        <w:rPr>
          <w:b/>
          <w:color w:val="000000"/>
        </w:rPr>
      </w:pPr>
      <w:r w:rsidRPr="00D52D45">
        <w:rPr>
          <w:b/>
          <w:color w:val="000000"/>
        </w:rPr>
        <w:t>ANTIKORUPCINIO VERTINIMO IŠVADA</w:t>
      </w:r>
    </w:p>
    <w:p w14:paraId="06C0A9DA" w14:textId="3706D537" w:rsidR="006616BA" w:rsidRPr="00D17303" w:rsidRDefault="003B6AED" w:rsidP="00472359">
      <w:pPr>
        <w:widowControl w:val="0"/>
        <w:jc w:val="center"/>
        <w:textAlignment w:val="baseline"/>
        <w:rPr>
          <w:caps/>
        </w:rPr>
      </w:pPr>
      <w:r w:rsidRPr="00D17303">
        <w:rPr>
          <w:b/>
          <w:caps/>
          <w:color w:val="000000"/>
        </w:rPr>
        <w:t xml:space="preserve">DĖL </w:t>
      </w:r>
      <w:r w:rsidR="008A260D" w:rsidRPr="008A260D">
        <w:rPr>
          <w:b/>
          <w:caps/>
          <w:color w:val="000000"/>
        </w:rPr>
        <w:t xml:space="preserve">Viešųjų atskirųjų želdynų plotų normų ir Priklausomųjų želdynų plotų normų apskaičiavimo tvarkos aprašo </w:t>
      </w:r>
    </w:p>
    <w:p w14:paraId="2840B3F0" w14:textId="77777777" w:rsidR="00DF1672" w:rsidRPr="0059045F" w:rsidRDefault="0059045F">
      <w:pPr>
        <w:shd w:val="clear" w:color="auto" w:fill="FFFFFF"/>
        <w:spacing w:line="360" w:lineRule="auto"/>
        <w:ind w:firstLine="851"/>
        <w:jc w:val="center"/>
      </w:pPr>
      <w:r>
        <w:t xml:space="preserve"> </w:t>
      </w:r>
    </w:p>
    <w:p w14:paraId="5543CA50" w14:textId="03E0FA04" w:rsidR="009F4D71" w:rsidRPr="00D52D45" w:rsidRDefault="009F4D71">
      <w:pPr>
        <w:shd w:val="clear" w:color="auto" w:fill="FFFFFF"/>
        <w:spacing w:line="360" w:lineRule="auto"/>
        <w:ind w:firstLine="851"/>
        <w:jc w:val="center"/>
        <w:rPr>
          <w:caps/>
        </w:rPr>
      </w:pPr>
      <w:r w:rsidRPr="00D52D45">
        <w:t>202</w:t>
      </w:r>
      <w:r w:rsidR="006616BA">
        <w:t>2</w:t>
      </w:r>
      <w:r w:rsidRPr="00D52D45">
        <w:t xml:space="preserve"> </w:t>
      </w:r>
      <w:r w:rsidR="008A260D">
        <w:t>liepos</w:t>
      </w:r>
      <w:r w:rsidR="00D17303">
        <w:t xml:space="preserve"> </w:t>
      </w:r>
      <w:r w:rsidR="00D5258A">
        <w:t xml:space="preserve"> </w:t>
      </w:r>
      <w:r w:rsidR="008A260D">
        <w:t xml:space="preserve"> </w:t>
      </w:r>
      <w:r w:rsidRPr="00D52D45">
        <w:t xml:space="preserve">d. Nr. </w:t>
      </w:r>
      <w:r w:rsidR="00176D60">
        <w:t>4-01-</w:t>
      </w:r>
    </w:p>
    <w:p w14:paraId="24B54DE2" w14:textId="77777777" w:rsidR="00DF1672" w:rsidRPr="007E5297" w:rsidRDefault="00DF1672" w:rsidP="007E5297">
      <w:pPr>
        <w:widowControl w:val="0"/>
        <w:tabs>
          <w:tab w:val="right" w:leader="underscore" w:pos="9638"/>
        </w:tabs>
        <w:spacing w:line="336" w:lineRule="auto"/>
        <w:ind w:firstLine="851"/>
        <w:jc w:val="both"/>
        <w:textAlignment w:val="baseline"/>
        <w:rPr>
          <w:rFonts w:eastAsia="Arial Unicode MS"/>
        </w:rPr>
      </w:pPr>
    </w:p>
    <w:p w14:paraId="5A79A361" w14:textId="7B4A5DE5" w:rsidR="00FC22A5" w:rsidRPr="007E5297" w:rsidRDefault="00601859" w:rsidP="00E820E6">
      <w:pPr>
        <w:spacing w:line="336" w:lineRule="auto"/>
        <w:ind w:firstLine="851"/>
        <w:jc w:val="both"/>
        <w:textAlignment w:val="center"/>
      </w:pPr>
      <w:r w:rsidRPr="007E5297">
        <w:rPr>
          <w:rFonts w:eastAsia="Arial Unicode MS"/>
        </w:rPr>
        <w:t>V</w:t>
      </w:r>
      <w:r w:rsidR="003B6AED" w:rsidRPr="007E5297">
        <w:t>adovaudam</w:t>
      </w:r>
      <w:r w:rsidRPr="007E5297">
        <w:t>asi</w:t>
      </w:r>
      <w:r w:rsidR="003B6AED" w:rsidRPr="007E5297">
        <w:t xml:space="preserve"> Lietuvos Respublikos korupcijos prevencijos įstatymo 8 straipsnio </w:t>
      </w:r>
      <w:r w:rsidR="00923316" w:rsidRPr="007E5297">
        <w:t xml:space="preserve">5 dalies </w:t>
      </w:r>
      <w:r w:rsidR="00FC22A5" w:rsidRPr="007E5297">
        <w:t>2</w:t>
      </w:r>
      <w:r w:rsidR="00625BCB" w:rsidRPr="007E5297">
        <w:t xml:space="preserve">, 4 ir 5 </w:t>
      </w:r>
      <w:r w:rsidR="00FC22A5" w:rsidRPr="007E5297">
        <w:t>punkt</w:t>
      </w:r>
      <w:r w:rsidR="00625BCB" w:rsidRPr="007E5297">
        <w:t>ų</w:t>
      </w:r>
      <w:r w:rsidR="00FC22A5" w:rsidRPr="007E5297">
        <w:t xml:space="preserve"> </w:t>
      </w:r>
      <w:r w:rsidR="001903C0" w:rsidRPr="007E5297">
        <w:t>n</w:t>
      </w:r>
      <w:r w:rsidR="003B6AED" w:rsidRPr="007E5297">
        <w:t>uostatomis</w:t>
      </w:r>
      <w:r w:rsidR="00990841" w:rsidRPr="007E5297">
        <w:t>,</w:t>
      </w:r>
      <w:r w:rsidR="00FC22A5" w:rsidRPr="007E5297">
        <w:t xml:space="preserve"> </w:t>
      </w:r>
      <w:r w:rsidRPr="007E5297">
        <w:t xml:space="preserve">Lietuvos </w:t>
      </w:r>
      <w:r w:rsidRPr="007E5297">
        <w:rPr>
          <w:rFonts w:eastAsia="Arial Unicode MS"/>
        </w:rPr>
        <w:t>Respublikos specialiųjų tyrimų tarnyba (toliau – Specialiųjų tyrimų tarnyba)</w:t>
      </w:r>
      <w:r w:rsidRPr="007E5297">
        <w:t xml:space="preserve"> </w:t>
      </w:r>
      <w:r w:rsidR="00D17303" w:rsidRPr="007E5297">
        <w:t xml:space="preserve">savo iniciatyva atliko </w:t>
      </w:r>
      <w:r w:rsidR="00901695">
        <w:t xml:space="preserve">Viešųjų atskirųjų želdynų plotų normų (toliau – </w:t>
      </w:r>
      <w:r w:rsidR="00FC19B9">
        <w:t>Plotų n</w:t>
      </w:r>
      <w:r w:rsidR="00901695">
        <w:t>ormos) ir Priklausomųjų želdynų plotų normų apskaičiavimo tvarkos aprašo (toliau – Aprašas), patvirtint</w:t>
      </w:r>
      <w:r w:rsidR="00AC04AE">
        <w:t>o</w:t>
      </w:r>
      <w:r w:rsidR="00901695">
        <w:t xml:space="preserve"> Lietuvos Respublikos aplinkos ministro 2007 m. gruodžio 21 d. įsakymu Nr. D1-694 (Lietuvos Respublikos aplinkos ministro 2022 m. gegužės 27 d. įsakymo Nr. D1-151 redakcija)</w:t>
      </w:r>
      <w:r w:rsidR="00901695">
        <w:rPr>
          <w:rStyle w:val="FootnoteReference"/>
        </w:rPr>
        <w:footnoteReference w:id="1"/>
      </w:r>
      <w:r w:rsidR="00901695">
        <w:t xml:space="preserve">, </w:t>
      </w:r>
      <w:r w:rsidR="00D17303" w:rsidRPr="007E5297">
        <w:t>antikorupcinį vertinimą</w:t>
      </w:r>
      <w:r w:rsidR="00FC22A5" w:rsidRPr="007E5297">
        <w:t>.</w:t>
      </w:r>
    </w:p>
    <w:p w14:paraId="077D96A2" w14:textId="5C47556D" w:rsidR="006F2D3F" w:rsidRPr="007E5297" w:rsidRDefault="003441F3" w:rsidP="00E820E6">
      <w:pPr>
        <w:spacing w:line="336" w:lineRule="auto"/>
        <w:ind w:firstLine="851"/>
        <w:jc w:val="both"/>
        <w:rPr>
          <w:color w:val="000000"/>
        </w:rPr>
      </w:pPr>
      <w:r w:rsidRPr="007E5297">
        <w:rPr>
          <w:color w:val="000000"/>
        </w:rPr>
        <w:t xml:space="preserve">Siekdami mažinti korupcijos rizikos veiksnių atsiradimo tikimybę, taip pat siekdami teisinio reguliavimo išsamumo, nuoseklumo, skaidrumo ir atsparumo korupcijai, dėl </w:t>
      </w:r>
      <w:r w:rsidR="00901695">
        <w:rPr>
          <w:color w:val="000000"/>
        </w:rPr>
        <w:t>minėtų teisės aktų</w:t>
      </w:r>
      <w:r w:rsidR="00901695" w:rsidRPr="007E5297">
        <w:rPr>
          <w:color w:val="000000"/>
        </w:rPr>
        <w:t xml:space="preserve"> </w:t>
      </w:r>
      <w:r w:rsidRPr="007E5297">
        <w:rPr>
          <w:color w:val="000000"/>
        </w:rPr>
        <w:t>teikiame šias pastabas ir pasiūlymus:</w:t>
      </w:r>
      <w:bookmarkStart w:id="1" w:name="_Hlk94182391"/>
    </w:p>
    <w:p w14:paraId="780888E2" w14:textId="269B4BAD" w:rsidR="00D17303" w:rsidRPr="00995D5A" w:rsidRDefault="002B061C" w:rsidP="00E820E6">
      <w:pPr>
        <w:pStyle w:val="ListParagraph"/>
        <w:numPr>
          <w:ilvl w:val="0"/>
          <w:numId w:val="19"/>
        </w:numPr>
        <w:spacing w:line="336" w:lineRule="auto"/>
        <w:ind w:left="0" w:firstLine="709"/>
        <w:jc w:val="both"/>
        <w:rPr>
          <w:lang w:eastAsia="lt-LT"/>
        </w:rPr>
      </w:pPr>
      <w:r w:rsidRPr="007E5297">
        <w:rPr>
          <w:i/>
          <w:lang w:eastAsia="lt-LT"/>
        </w:rPr>
        <w:t>Kritin</w:t>
      </w:r>
      <w:r w:rsidR="00D17303" w:rsidRPr="007E5297">
        <w:rPr>
          <w:i/>
          <w:lang w:eastAsia="lt-LT"/>
        </w:rPr>
        <w:t>ės</w:t>
      </w:r>
      <w:r w:rsidR="00D5258A" w:rsidRPr="007E5297">
        <w:rPr>
          <w:i/>
          <w:lang w:eastAsia="lt-LT"/>
        </w:rPr>
        <w:t xml:space="preserve"> </w:t>
      </w:r>
      <w:r w:rsidRPr="007E5297">
        <w:rPr>
          <w:i/>
          <w:lang w:eastAsia="lt-LT"/>
        </w:rPr>
        <w:t>antikorupcin</w:t>
      </w:r>
      <w:r w:rsidR="00D17303" w:rsidRPr="007E5297">
        <w:rPr>
          <w:i/>
          <w:lang w:eastAsia="lt-LT"/>
        </w:rPr>
        <w:t>ės pastabos</w:t>
      </w:r>
      <w:r w:rsidR="00F14F02" w:rsidRPr="007E5297">
        <w:rPr>
          <w:i/>
          <w:lang w:eastAsia="lt-LT"/>
        </w:rPr>
        <w:t xml:space="preserve"> ir pasiūlymai</w:t>
      </w:r>
      <w:r w:rsidR="00D17303" w:rsidRPr="007E5297">
        <w:rPr>
          <w:i/>
          <w:lang w:eastAsia="lt-LT"/>
        </w:rPr>
        <w:t>:</w:t>
      </w:r>
    </w:p>
    <w:p w14:paraId="080ADB6A" w14:textId="32415F37" w:rsidR="00E60AB9" w:rsidRPr="000E390B" w:rsidRDefault="00E60AB9" w:rsidP="00E820E6">
      <w:pPr>
        <w:spacing w:line="336" w:lineRule="auto"/>
        <w:ind w:firstLine="709"/>
        <w:jc w:val="both"/>
        <w:rPr>
          <w:i/>
          <w:lang w:eastAsia="lt-LT"/>
        </w:rPr>
      </w:pPr>
      <w:r w:rsidRPr="000E390B">
        <w:rPr>
          <w:i/>
          <w:lang w:eastAsia="lt-LT"/>
        </w:rPr>
        <w:t>Pramoninės ir kitų komercinio pobūdžio teritorijų steigėjai galimai nepagrįstai</w:t>
      </w:r>
      <w:r w:rsidRPr="000E390B">
        <w:rPr>
          <w:i/>
        </w:rPr>
        <w:t xml:space="preserve"> atleidžiami </w:t>
      </w:r>
      <w:r w:rsidRPr="000E390B">
        <w:rPr>
          <w:i/>
          <w:lang w:eastAsia="lt-LT"/>
        </w:rPr>
        <w:t>nuo su želdynų įrengimu susijusių prievolių, o želdynų įkūrimo našta perkeliama kitiems asmenims.</w:t>
      </w:r>
      <w:r w:rsidR="000E390B">
        <w:rPr>
          <w:i/>
          <w:lang w:eastAsia="lt-LT"/>
        </w:rPr>
        <w:t xml:space="preserve"> </w:t>
      </w:r>
      <w:r w:rsidR="002B755D">
        <w:rPr>
          <w:i/>
          <w:lang w:eastAsia="lt-LT"/>
        </w:rPr>
        <w:t>Galimai n</w:t>
      </w:r>
      <w:r w:rsidR="000E390B">
        <w:rPr>
          <w:i/>
          <w:lang w:eastAsia="lt-LT"/>
        </w:rPr>
        <w:t>eužtikrinamos</w:t>
      </w:r>
      <w:r w:rsidR="00AC04AE">
        <w:rPr>
          <w:i/>
          <w:lang w:eastAsia="lt-LT"/>
        </w:rPr>
        <w:t xml:space="preserve"> Lietuvos Respublikos</w:t>
      </w:r>
      <w:r w:rsidR="000E390B">
        <w:rPr>
          <w:i/>
          <w:lang w:eastAsia="lt-LT"/>
        </w:rPr>
        <w:t xml:space="preserve"> Želdynų įstatymu</w:t>
      </w:r>
      <w:r w:rsidR="00AC04AE">
        <w:rPr>
          <w:i/>
          <w:lang w:eastAsia="lt-LT"/>
        </w:rPr>
        <w:t xml:space="preserve"> (toliau – Želdynų įstatymas)</w:t>
      </w:r>
      <w:r w:rsidR="000E390B">
        <w:rPr>
          <w:i/>
          <w:lang w:eastAsia="lt-LT"/>
        </w:rPr>
        <w:t xml:space="preserve"> saugomos vertybės ir su tuo susiję viešieji interesai</w:t>
      </w:r>
      <w:r w:rsidR="00892C93">
        <w:rPr>
          <w:i/>
          <w:lang w:eastAsia="lt-LT"/>
        </w:rPr>
        <w:t>.</w:t>
      </w:r>
    </w:p>
    <w:p w14:paraId="1AFDA425" w14:textId="3AF4EE06" w:rsidR="00995D5A" w:rsidRPr="000E390B" w:rsidRDefault="00995D5A" w:rsidP="00E820E6">
      <w:pPr>
        <w:pStyle w:val="ListParagraph"/>
        <w:numPr>
          <w:ilvl w:val="1"/>
          <w:numId w:val="19"/>
        </w:numPr>
        <w:spacing w:line="336" w:lineRule="auto"/>
        <w:ind w:left="0" w:firstLine="709"/>
        <w:jc w:val="both"/>
        <w:rPr>
          <w:iCs/>
          <w:lang w:eastAsia="lt-LT"/>
        </w:rPr>
      </w:pPr>
      <w:r w:rsidRPr="000E390B">
        <w:rPr>
          <w:iCs/>
          <w:lang w:eastAsia="lt-LT"/>
        </w:rPr>
        <w:lastRenderedPageBreak/>
        <w:t>Aprašo 6 punktas nustato, kad „Žemės sklype, kurio naudojimo būdas – pramonės ir sandėliavimo objektų teritorijos, susisiekimo ir inžinerinių komunikacijų aptarnavimo objektų teritorijos,</w:t>
      </w:r>
      <w:r w:rsidRPr="000E390B">
        <w:rPr>
          <w:i/>
          <w:lang w:eastAsia="lt-LT"/>
        </w:rPr>
        <w:t xml:space="preserve"> plotų normos nenustatomos, </w:t>
      </w:r>
      <w:r w:rsidRPr="000E390B">
        <w:rPr>
          <w:iCs/>
          <w:lang w:eastAsia="lt-LT"/>
        </w:rPr>
        <w:t xml:space="preserve">jei šis žemės sklypas </w:t>
      </w:r>
      <w:r w:rsidRPr="000E390B">
        <w:rPr>
          <w:i/>
          <w:lang w:eastAsia="lt-LT"/>
        </w:rPr>
        <w:t>yra ne toliau kaip 50 m</w:t>
      </w:r>
      <w:r w:rsidRPr="000E390B">
        <w:rPr>
          <w:iCs/>
          <w:lang w:eastAsia="lt-LT"/>
        </w:rPr>
        <w:t xml:space="preserve"> ar </w:t>
      </w:r>
      <w:r w:rsidRPr="000E390B">
        <w:rPr>
          <w:i/>
          <w:lang w:eastAsia="lt-LT"/>
        </w:rPr>
        <w:t>ribojasi su IIB grupės mišku, viešuoju atskiruoju želdynu</w:t>
      </w:r>
      <w:r w:rsidRPr="000E390B">
        <w:rPr>
          <w:iCs/>
          <w:lang w:eastAsia="lt-LT"/>
        </w:rPr>
        <w:t xml:space="preserve"> ar Aprašo 9.2 papunktyje nustatyta tvarka </w:t>
      </w:r>
      <w:r w:rsidRPr="000E390B">
        <w:rPr>
          <w:i/>
          <w:lang w:eastAsia="lt-LT"/>
        </w:rPr>
        <w:t>numatytu įveisti viešuoju atskiruoju želdynu (ar) IIB grupės mišku</w:t>
      </w:r>
      <w:r w:rsidRPr="000E390B">
        <w:rPr>
          <w:iCs/>
          <w:lang w:eastAsia="lt-LT"/>
        </w:rPr>
        <w:t xml:space="preserve"> (</w:t>
      </w:r>
      <w:bookmarkStart w:id="2" w:name="_GoBack"/>
      <w:r w:rsidRPr="00B11B04">
        <w:rPr>
          <w:i/>
          <w:u w:val="single"/>
          <w:lang w:eastAsia="lt-LT"/>
        </w:rPr>
        <w:t>abiem atvejais</w:t>
      </w:r>
      <w:r w:rsidRPr="000E390B">
        <w:rPr>
          <w:iCs/>
          <w:lang w:eastAsia="lt-LT"/>
        </w:rPr>
        <w:t xml:space="preserve"> </w:t>
      </w:r>
      <w:bookmarkEnd w:id="2"/>
      <w:r w:rsidRPr="000E390B">
        <w:rPr>
          <w:iCs/>
          <w:lang w:eastAsia="lt-LT"/>
        </w:rPr>
        <w:t>ne mažesnio ploto už nurodytą žemės sklypą)“.</w:t>
      </w:r>
    </w:p>
    <w:p w14:paraId="0F8ECD87" w14:textId="01E6806E" w:rsidR="00995D5A" w:rsidRDefault="00995D5A" w:rsidP="00E820E6">
      <w:pPr>
        <w:pStyle w:val="ListParagraph"/>
        <w:spacing w:line="336" w:lineRule="auto"/>
        <w:ind w:left="0" w:firstLine="709"/>
        <w:jc w:val="both"/>
        <w:rPr>
          <w:iCs/>
          <w:lang w:eastAsia="lt-LT"/>
        </w:rPr>
      </w:pPr>
      <w:r>
        <w:rPr>
          <w:iCs/>
          <w:lang w:eastAsia="lt-LT"/>
        </w:rPr>
        <w:t>Su minėtomis Aprašo nuostatomis siejamos Aprašo 9.2 papunkčio nuostatos nustato, kad „</w:t>
      </w:r>
      <w:r w:rsidRPr="00A469EC">
        <w:rPr>
          <w:i/>
          <w:lang w:eastAsia="lt-LT"/>
        </w:rPr>
        <w:t>Žemės sklype plotų norma gali būti kompensuojama Aprašo priede nustatyta leistina dalimi:</w:t>
      </w:r>
      <w:r>
        <w:rPr>
          <w:i/>
          <w:lang w:eastAsia="lt-LT"/>
        </w:rPr>
        <w:t xml:space="preserve"> &lt;...&gt;</w:t>
      </w:r>
      <w:r w:rsidRPr="00A469EC">
        <w:rPr>
          <w:i/>
          <w:lang w:eastAsia="lt-LT"/>
        </w:rPr>
        <w:t xml:space="preserve"> 9.2. Kai žemės sklypo savininkas, valdytojas ar naudotojas savivaldybės administracijai pateikia teritorijų planavimo dokumentą, žemės valdos projektą ar savivaldybės administracijos direktoriaus sprendimą dėl žemės sklypo žemės naudojimo paskirties ir (ar) žemės naudojimo būdo keitimo, patvirtinančius, kad numatoma ne didesniu kaip 200 m atstumu nuo žemės sklypo ribos įkurti ne mažesnio ploto už žemės sklypą viešąjį atskirąjį želdyną ir (ar) teisės aktuose nustatyta tvarka gautą leidimą įveisti ne mažesnio ploto už žemės sklypą IIB grupės miškus, ir sudarius sutartį su savivaldybės administracija, kad viešasis atskirasis želdynas bus įkurtas ir (ar) miškas bus įveistas ne vėliau kaip per dvejus metus nuo statybą leidžiančio dokumento žemės sklype išdavimo dienos</w:t>
      </w:r>
      <w:r>
        <w:rPr>
          <w:iCs/>
          <w:lang w:eastAsia="lt-LT"/>
        </w:rPr>
        <w:t>“</w:t>
      </w:r>
      <w:r w:rsidRPr="00A469EC">
        <w:rPr>
          <w:iCs/>
          <w:lang w:eastAsia="lt-LT"/>
        </w:rPr>
        <w:t>.</w:t>
      </w:r>
    </w:p>
    <w:p w14:paraId="746F5C5A" w14:textId="77777777" w:rsidR="00995D5A" w:rsidRDefault="00995D5A" w:rsidP="00E820E6">
      <w:pPr>
        <w:pStyle w:val="ListParagraph"/>
        <w:spacing w:line="336" w:lineRule="auto"/>
        <w:ind w:left="0" w:firstLine="709"/>
        <w:jc w:val="both"/>
        <w:rPr>
          <w:iCs/>
          <w:lang w:eastAsia="lt-LT"/>
        </w:rPr>
      </w:pPr>
      <w:r>
        <w:rPr>
          <w:iCs/>
          <w:lang w:eastAsia="lt-LT"/>
        </w:rPr>
        <w:t>Specialiųjų tyrimų tarnybos nuomone, minėtos Aprašo nuostatos svarstytinos keliais aspektais:</w:t>
      </w:r>
    </w:p>
    <w:p w14:paraId="26F963AB" w14:textId="6CC980DC" w:rsidR="00995D5A" w:rsidRDefault="00995D5A" w:rsidP="00E820E6">
      <w:pPr>
        <w:pStyle w:val="ListParagraph"/>
        <w:numPr>
          <w:ilvl w:val="2"/>
          <w:numId w:val="19"/>
        </w:numPr>
        <w:spacing w:line="336" w:lineRule="auto"/>
        <w:ind w:left="0" w:firstLine="709"/>
        <w:jc w:val="both"/>
        <w:rPr>
          <w:iCs/>
          <w:lang w:eastAsia="lt-LT"/>
        </w:rPr>
      </w:pPr>
      <w:r>
        <w:rPr>
          <w:iCs/>
          <w:lang w:eastAsia="lt-LT"/>
        </w:rPr>
        <w:t xml:space="preserve">Atkreiptinas dėmesys, kad </w:t>
      </w:r>
      <w:r w:rsidR="00E60AB9">
        <w:rPr>
          <w:iCs/>
          <w:lang w:eastAsia="lt-LT"/>
        </w:rPr>
        <w:t>A</w:t>
      </w:r>
      <w:r>
        <w:rPr>
          <w:iCs/>
          <w:lang w:eastAsia="lt-LT"/>
        </w:rPr>
        <w:t>prašo priedo 4 ir 6 punktai nustato mažiausių želdynams priskiriamo ploto nuo viso žemės sklypo ploto normas</w:t>
      </w:r>
      <w:r w:rsidR="000E3DD1">
        <w:rPr>
          <w:iCs/>
          <w:lang w:eastAsia="lt-LT"/>
        </w:rPr>
        <w:t xml:space="preserve"> (toliau – Normos)</w:t>
      </w:r>
      <w:r>
        <w:rPr>
          <w:iCs/>
          <w:lang w:eastAsia="lt-LT"/>
        </w:rPr>
        <w:t xml:space="preserve"> </w:t>
      </w:r>
      <w:bookmarkStart w:id="3" w:name="_Hlk109045239"/>
      <w:r w:rsidRPr="0070008C">
        <w:rPr>
          <w:iCs/>
          <w:lang w:eastAsia="lt-LT"/>
        </w:rPr>
        <w:t xml:space="preserve">pramonės ir sandėliavimo objektų </w:t>
      </w:r>
      <w:r>
        <w:rPr>
          <w:iCs/>
          <w:lang w:eastAsia="lt-LT"/>
        </w:rPr>
        <w:t xml:space="preserve">bei </w:t>
      </w:r>
      <w:r w:rsidRPr="0070008C">
        <w:rPr>
          <w:iCs/>
          <w:lang w:eastAsia="lt-LT"/>
        </w:rPr>
        <w:t>susisiekimo ir inžinerinių komunikacijų aptarnavimo objektų</w:t>
      </w:r>
      <w:bookmarkEnd w:id="3"/>
      <w:r>
        <w:rPr>
          <w:iCs/>
          <w:lang w:eastAsia="lt-LT"/>
        </w:rPr>
        <w:t xml:space="preserve"> teritorijoms</w:t>
      </w:r>
      <w:r w:rsidR="00B90254">
        <w:rPr>
          <w:iCs/>
          <w:lang w:eastAsia="lt-LT"/>
        </w:rPr>
        <w:t xml:space="preserve"> (toliau – Pramoninės </w:t>
      </w:r>
      <w:r w:rsidR="00377E84">
        <w:rPr>
          <w:iCs/>
          <w:lang w:eastAsia="lt-LT"/>
        </w:rPr>
        <w:t xml:space="preserve">paskirties </w:t>
      </w:r>
      <w:r w:rsidR="00B90254">
        <w:rPr>
          <w:iCs/>
          <w:lang w:eastAsia="lt-LT"/>
        </w:rPr>
        <w:t>teritorijos)</w:t>
      </w:r>
      <w:r>
        <w:rPr>
          <w:iCs/>
          <w:lang w:eastAsia="lt-LT"/>
        </w:rPr>
        <w:t xml:space="preserve">. </w:t>
      </w:r>
      <w:r w:rsidR="00A4782E">
        <w:rPr>
          <w:iCs/>
          <w:lang w:eastAsia="lt-LT"/>
        </w:rPr>
        <w:t>T</w:t>
      </w:r>
      <w:r w:rsidR="00A4782E" w:rsidRPr="0070008C">
        <w:rPr>
          <w:iCs/>
          <w:lang w:eastAsia="lt-LT"/>
        </w:rPr>
        <w:t>oks teisinis reglamentavimas reiškia, kad minėtų kategorijų teritorijoms keliami konkretūs apželdinimo reikalavimai.</w:t>
      </w:r>
    </w:p>
    <w:p w14:paraId="6686B8F3" w14:textId="5C0ABA70" w:rsidR="00B90254" w:rsidRDefault="00995D5A" w:rsidP="00E820E6">
      <w:pPr>
        <w:pStyle w:val="ListParagraph"/>
        <w:spacing w:line="336" w:lineRule="auto"/>
        <w:ind w:left="0" w:firstLine="709"/>
        <w:jc w:val="both"/>
        <w:rPr>
          <w:i/>
          <w:lang w:eastAsia="lt-LT"/>
        </w:rPr>
      </w:pPr>
      <w:r>
        <w:rPr>
          <w:iCs/>
          <w:lang w:eastAsia="lt-LT"/>
        </w:rPr>
        <w:t>Tačiau Aprašo 6 punkto nuostat</w:t>
      </w:r>
      <w:r w:rsidR="00A4782E">
        <w:rPr>
          <w:iCs/>
          <w:lang w:eastAsia="lt-LT"/>
        </w:rPr>
        <w:t xml:space="preserve">os numato galimybę tokių </w:t>
      </w:r>
      <w:r w:rsidR="000F4AAA">
        <w:rPr>
          <w:iCs/>
          <w:lang w:eastAsia="lt-LT"/>
        </w:rPr>
        <w:t>N</w:t>
      </w:r>
      <w:r w:rsidR="00A4782E">
        <w:rPr>
          <w:iCs/>
          <w:lang w:eastAsia="lt-LT"/>
        </w:rPr>
        <w:t>ormų nenustatyti</w:t>
      </w:r>
      <w:r w:rsidR="00B90254">
        <w:rPr>
          <w:iCs/>
          <w:lang w:eastAsia="lt-LT"/>
        </w:rPr>
        <w:t xml:space="preserve">, jeigu </w:t>
      </w:r>
      <w:r w:rsidR="00377E84">
        <w:rPr>
          <w:iCs/>
          <w:lang w:eastAsia="lt-LT"/>
        </w:rPr>
        <w:t>P</w:t>
      </w:r>
      <w:r w:rsidR="00B90254">
        <w:rPr>
          <w:iCs/>
          <w:lang w:eastAsia="lt-LT"/>
        </w:rPr>
        <w:t xml:space="preserve">ramoninės </w:t>
      </w:r>
      <w:r w:rsidR="00377E84">
        <w:rPr>
          <w:iCs/>
          <w:lang w:eastAsia="lt-LT"/>
        </w:rPr>
        <w:t xml:space="preserve">paskirties </w:t>
      </w:r>
      <w:r w:rsidR="00B90254">
        <w:rPr>
          <w:iCs/>
          <w:lang w:eastAsia="lt-LT"/>
        </w:rPr>
        <w:t xml:space="preserve">teritorijos </w:t>
      </w:r>
      <w:r w:rsidR="00B90254" w:rsidRPr="00377E84">
        <w:rPr>
          <w:i/>
          <w:lang w:eastAsia="lt-LT"/>
        </w:rPr>
        <w:t xml:space="preserve">yra </w:t>
      </w:r>
      <w:r w:rsidR="00377E84" w:rsidRPr="00377E84">
        <w:rPr>
          <w:i/>
          <w:lang w:eastAsia="lt-LT"/>
        </w:rPr>
        <w:t>ne toliau 50 m</w:t>
      </w:r>
      <w:r w:rsidR="00B90254">
        <w:rPr>
          <w:iCs/>
          <w:lang w:eastAsia="lt-LT"/>
        </w:rPr>
        <w:t xml:space="preserve"> ar </w:t>
      </w:r>
      <w:r w:rsidR="00B90254" w:rsidRPr="000E3DD1">
        <w:rPr>
          <w:i/>
          <w:lang w:eastAsia="lt-LT"/>
        </w:rPr>
        <w:t>ribojasi</w:t>
      </w:r>
      <w:r w:rsidR="00B90254">
        <w:rPr>
          <w:iCs/>
          <w:lang w:eastAsia="lt-LT"/>
        </w:rPr>
        <w:t xml:space="preserve"> su </w:t>
      </w:r>
      <w:r w:rsidR="00B90254" w:rsidRPr="00B90254">
        <w:rPr>
          <w:i/>
          <w:lang w:eastAsia="lt-LT"/>
        </w:rPr>
        <w:t>esam</w:t>
      </w:r>
      <w:r w:rsidR="000E3DD1">
        <w:rPr>
          <w:i/>
          <w:lang w:eastAsia="lt-LT"/>
        </w:rPr>
        <w:t>ais</w:t>
      </w:r>
      <w:r w:rsidR="00B90254">
        <w:rPr>
          <w:iCs/>
          <w:lang w:eastAsia="lt-LT"/>
        </w:rPr>
        <w:t xml:space="preserve"> ar </w:t>
      </w:r>
      <w:r w:rsidR="00B90254" w:rsidRPr="00B90254">
        <w:rPr>
          <w:i/>
          <w:lang w:eastAsia="lt-LT"/>
        </w:rPr>
        <w:t>numatom</w:t>
      </w:r>
      <w:r w:rsidR="000E3DD1">
        <w:rPr>
          <w:i/>
          <w:lang w:eastAsia="lt-LT"/>
        </w:rPr>
        <w:t>ais</w:t>
      </w:r>
      <w:r w:rsidR="00B90254">
        <w:rPr>
          <w:iCs/>
          <w:lang w:eastAsia="lt-LT"/>
        </w:rPr>
        <w:t xml:space="preserve"> </w:t>
      </w:r>
      <w:r w:rsidR="00B90254" w:rsidRPr="000E3DD1">
        <w:rPr>
          <w:i/>
          <w:lang w:eastAsia="lt-LT"/>
        </w:rPr>
        <w:t>įveisti vieš</w:t>
      </w:r>
      <w:r w:rsidR="000E3DD1">
        <w:rPr>
          <w:i/>
          <w:lang w:eastAsia="lt-LT"/>
        </w:rPr>
        <w:t xml:space="preserve">aisiais </w:t>
      </w:r>
      <w:r w:rsidR="00B90254" w:rsidRPr="000E3DD1">
        <w:rPr>
          <w:i/>
          <w:lang w:eastAsia="lt-LT"/>
        </w:rPr>
        <w:t>atskir</w:t>
      </w:r>
      <w:r w:rsidR="000E3DD1">
        <w:rPr>
          <w:i/>
          <w:lang w:eastAsia="lt-LT"/>
        </w:rPr>
        <w:t xml:space="preserve">aisiais </w:t>
      </w:r>
      <w:r w:rsidR="00B90254" w:rsidRPr="000E3DD1">
        <w:rPr>
          <w:i/>
          <w:lang w:eastAsia="lt-LT"/>
        </w:rPr>
        <w:t xml:space="preserve">želdynu </w:t>
      </w:r>
      <w:r w:rsidR="00B90254" w:rsidRPr="000E3DD1">
        <w:rPr>
          <w:iCs/>
          <w:lang w:eastAsia="lt-LT"/>
        </w:rPr>
        <w:t>ar</w:t>
      </w:r>
      <w:r w:rsidR="00B90254" w:rsidRPr="000E3DD1">
        <w:rPr>
          <w:i/>
          <w:lang w:eastAsia="lt-LT"/>
        </w:rPr>
        <w:t xml:space="preserve"> IIB</w:t>
      </w:r>
      <w:r w:rsidR="00A4782E" w:rsidRPr="000E3DD1">
        <w:rPr>
          <w:i/>
          <w:lang w:eastAsia="lt-LT"/>
        </w:rPr>
        <w:t xml:space="preserve"> </w:t>
      </w:r>
      <w:r w:rsidR="00B90254" w:rsidRPr="000E3DD1">
        <w:rPr>
          <w:i/>
          <w:lang w:eastAsia="lt-LT"/>
        </w:rPr>
        <w:t>grupės mišk</w:t>
      </w:r>
      <w:r w:rsidR="000E3DD1">
        <w:rPr>
          <w:i/>
          <w:lang w:eastAsia="lt-LT"/>
        </w:rPr>
        <w:t>ais</w:t>
      </w:r>
      <w:r w:rsidR="00B90254">
        <w:rPr>
          <w:iCs/>
          <w:lang w:eastAsia="lt-LT"/>
        </w:rPr>
        <w:t xml:space="preserve">. Nors paskutiniame Aprašo 6 punkto nuostatų sakinyje </w:t>
      </w:r>
      <w:r w:rsidR="00A4782E">
        <w:rPr>
          <w:iCs/>
          <w:lang w:eastAsia="lt-LT"/>
        </w:rPr>
        <w:t xml:space="preserve">(skliaustuose) </w:t>
      </w:r>
      <w:r w:rsidR="000F4AAA">
        <w:rPr>
          <w:iCs/>
          <w:lang w:eastAsia="lt-LT"/>
        </w:rPr>
        <w:t>nustatyta papildoma sąlyga</w:t>
      </w:r>
      <w:r w:rsidR="00AC707A">
        <w:rPr>
          <w:iCs/>
          <w:lang w:eastAsia="lt-LT"/>
        </w:rPr>
        <w:t xml:space="preserve"> </w:t>
      </w:r>
      <w:r w:rsidR="00A11794">
        <w:rPr>
          <w:iCs/>
          <w:lang w:eastAsia="lt-LT"/>
        </w:rPr>
        <w:t xml:space="preserve">dėl minėtų išimčių taikymo </w:t>
      </w:r>
      <w:r w:rsidR="00AC707A">
        <w:rPr>
          <w:iCs/>
          <w:lang w:eastAsia="lt-LT"/>
        </w:rPr>
        <w:t>(„</w:t>
      </w:r>
      <w:r w:rsidR="00AC707A" w:rsidRPr="000F4AAA">
        <w:rPr>
          <w:iCs/>
          <w:lang w:eastAsia="lt-LT"/>
        </w:rPr>
        <w:t>abiem atvejais ne mažesnio ploto už nurodytą žemės sklypą</w:t>
      </w:r>
      <w:r w:rsidR="00AC707A">
        <w:rPr>
          <w:iCs/>
          <w:lang w:eastAsia="lt-LT"/>
        </w:rPr>
        <w:t>“), Aprašo 6 punkto</w:t>
      </w:r>
      <w:r w:rsidR="00377E84">
        <w:rPr>
          <w:iCs/>
          <w:lang w:eastAsia="lt-LT"/>
        </w:rPr>
        <w:t xml:space="preserve"> </w:t>
      </w:r>
      <w:r w:rsidR="00B90254">
        <w:rPr>
          <w:iCs/>
          <w:lang w:eastAsia="lt-LT"/>
        </w:rPr>
        <w:t>nuostatų konstrukcija</w:t>
      </w:r>
      <w:r w:rsidR="00AC707A">
        <w:rPr>
          <w:iCs/>
          <w:lang w:eastAsia="lt-LT"/>
        </w:rPr>
        <w:t xml:space="preserve">, </w:t>
      </w:r>
      <w:r w:rsidR="000F4AAA">
        <w:rPr>
          <w:iCs/>
          <w:u w:val="single"/>
          <w:lang w:eastAsia="lt-LT"/>
        </w:rPr>
        <w:t xml:space="preserve">savo turiniu </w:t>
      </w:r>
      <w:r w:rsidR="00AC707A">
        <w:rPr>
          <w:iCs/>
          <w:u w:val="single"/>
          <w:lang w:eastAsia="lt-LT"/>
        </w:rPr>
        <w:t xml:space="preserve">nustatanti </w:t>
      </w:r>
      <w:r w:rsidR="00377E84">
        <w:rPr>
          <w:iCs/>
          <w:u w:val="single"/>
          <w:lang w:eastAsia="lt-LT"/>
        </w:rPr>
        <w:t xml:space="preserve">daugiau negu du </w:t>
      </w:r>
      <w:r w:rsidR="00A92E66">
        <w:rPr>
          <w:iCs/>
          <w:u w:val="single"/>
          <w:lang w:eastAsia="lt-LT"/>
        </w:rPr>
        <w:t xml:space="preserve">konkrečius minėtų nuostatų taikymo </w:t>
      </w:r>
      <w:r w:rsidR="00377E84">
        <w:rPr>
          <w:iCs/>
          <w:u w:val="single"/>
          <w:lang w:eastAsia="lt-LT"/>
        </w:rPr>
        <w:t>atvejus</w:t>
      </w:r>
      <w:r w:rsidR="00273AE9">
        <w:rPr>
          <w:rStyle w:val="FootnoteReference"/>
          <w:iCs/>
          <w:u w:val="single"/>
          <w:lang w:eastAsia="lt-LT"/>
        </w:rPr>
        <w:footnoteReference w:id="2"/>
      </w:r>
      <w:r w:rsidR="00AC707A" w:rsidRPr="00AC707A">
        <w:rPr>
          <w:iCs/>
          <w:lang w:eastAsia="lt-LT"/>
        </w:rPr>
        <w:t xml:space="preserve"> </w:t>
      </w:r>
      <w:r w:rsidR="00AC707A">
        <w:rPr>
          <w:iCs/>
          <w:lang w:eastAsia="lt-LT"/>
        </w:rPr>
        <w:t>suponuoja nuomonę, kad (</w:t>
      </w:r>
      <w:r w:rsidR="000F4AAA">
        <w:rPr>
          <w:iCs/>
          <w:lang w:eastAsia="lt-LT"/>
        </w:rPr>
        <w:t>skliaustuose</w:t>
      </w:r>
      <w:r w:rsidR="00AC707A">
        <w:rPr>
          <w:iCs/>
          <w:lang w:eastAsia="lt-LT"/>
        </w:rPr>
        <w:t>)</w:t>
      </w:r>
      <w:r w:rsidR="000F4AAA">
        <w:rPr>
          <w:iCs/>
          <w:lang w:eastAsia="lt-LT"/>
        </w:rPr>
        <w:t xml:space="preserve"> nurodyta </w:t>
      </w:r>
      <w:r w:rsidR="00B90254">
        <w:rPr>
          <w:iCs/>
          <w:lang w:eastAsia="lt-LT"/>
        </w:rPr>
        <w:t xml:space="preserve">sąlyga </w:t>
      </w:r>
      <w:r w:rsidR="00A92E66">
        <w:rPr>
          <w:iCs/>
          <w:lang w:eastAsia="lt-LT"/>
        </w:rPr>
        <w:t xml:space="preserve">privalomai </w:t>
      </w:r>
      <w:r w:rsidR="00B90254">
        <w:rPr>
          <w:iCs/>
          <w:lang w:eastAsia="lt-LT"/>
        </w:rPr>
        <w:t xml:space="preserve">taikoma </w:t>
      </w:r>
      <w:r w:rsidR="00A11794">
        <w:rPr>
          <w:iCs/>
          <w:lang w:eastAsia="lt-LT"/>
        </w:rPr>
        <w:t xml:space="preserve">tik </w:t>
      </w:r>
      <w:r w:rsidR="00B90254" w:rsidRPr="00FD0FC0">
        <w:rPr>
          <w:i/>
          <w:u w:val="single"/>
          <w:lang w:eastAsia="lt-LT"/>
        </w:rPr>
        <w:t>numatomų</w:t>
      </w:r>
      <w:r w:rsidR="00B90254" w:rsidRPr="00B90254">
        <w:rPr>
          <w:i/>
          <w:lang w:eastAsia="lt-LT"/>
        </w:rPr>
        <w:t xml:space="preserve"> įrengti</w:t>
      </w:r>
      <w:r w:rsidR="00B90254">
        <w:rPr>
          <w:iCs/>
          <w:lang w:eastAsia="lt-LT"/>
        </w:rPr>
        <w:t xml:space="preserve"> </w:t>
      </w:r>
      <w:r w:rsidR="00B90254" w:rsidRPr="00B90254">
        <w:rPr>
          <w:i/>
          <w:lang w:eastAsia="lt-LT"/>
        </w:rPr>
        <w:t>vieš</w:t>
      </w:r>
      <w:r w:rsidR="00B90254">
        <w:rPr>
          <w:i/>
          <w:lang w:eastAsia="lt-LT"/>
        </w:rPr>
        <w:t>ųjų</w:t>
      </w:r>
      <w:r w:rsidR="00B90254" w:rsidRPr="00B90254">
        <w:rPr>
          <w:i/>
          <w:lang w:eastAsia="lt-LT"/>
        </w:rPr>
        <w:t xml:space="preserve"> atskir</w:t>
      </w:r>
      <w:r w:rsidR="00B90254">
        <w:rPr>
          <w:i/>
          <w:lang w:eastAsia="lt-LT"/>
        </w:rPr>
        <w:t xml:space="preserve">ųjų </w:t>
      </w:r>
      <w:r w:rsidR="00B90254" w:rsidRPr="00B90254">
        <w:rPr>
          <w:i/>
          <w:lang w:eastAsia="lt-LT"/>
        </w:rPr>
        <w:t>želd</w:t>
      </w:r>
      <w:r w:rsidR="00B90254">
        <w:rPr>
          <w:i/>
          <w:lang w:eastAsia="lt-LT"/>
        </w:rPr>
        <w:t>ynų</w:t>
      </w:r>
      <w:r w:rsidR="00B90254" w:rsidRPr="00B90254">
        <w:rPr>
          <w:i/>
          <w:lang w:eastAsia="lt-LT"/>
        </w:rPr>
        <w:t xml:space="preserve"> </w:t>
      </w:r>
      <w:r w:rsidR="00B90254" w:rsidRPr="00B90254">
        <w:rPr>
          <w:iCs/>
          <w:lang w:eastAsia="lt-LT"/>
        </w:rPr>
        <w:t>ir</w:t>
      </w:r>
      <w:r w:rsidR="000F4AAA">
        <w:rPr>
          <w:iCs/>
          <w:lang w:eastAsia="lt-LT"/>
        </w:rPr>
        <w:t xml:space="preserve"> / ar</w:t>
      </w:r>
      <w:r w:rsidR="00B90254" w:rsidRPr="00B90254">
        <w:rPr>
          <w:i/>
          <w:lang w:eastAsia="lt-LT"/>
        </w:rPr>
        <w:t xml:space="preserve"> IIB grupės miš</w:t>
      </w:r>
      <w:r w:rsidR="00B90254">
        <w:rPr>
          <w:i/>
          <w:lang w:eastAsia="lt-LT"/>
        </w:rPr>
        <w:t>kų</w:t>
      </w:r>
      <w:r w:rsidR="00377E84">
        <w:rPr>
          <w:i/>
          <w:lang w:eastAsia="lt-LT"/>
        </w:rPr>
        <w:t xml:space="preserve"> atvejais</w:t>
      </w:r>
      <w:r w:rsidR="00B90254">
        <w:rPr>
          <w:i/>
          <w:lang w:eastAsia="lt-LT"/>
        </w:rPr>
        <w:t xml:space="preserve">. </w:t>
      </w:r>
    </w:p>
    <w:p w14:paraId="4433C010" w14:textId="54E8A5F4" w:rsidR="00207E32" w:rsidRDefault="00B90254" w:rsidP="00E820E6">
      <w:pPr>
        <w:pStyle w:val="ListParagraph"/>
        <w:spacing w:line="336" w:lineRule="auto"/>
        <w:ind w:left="0" w:firstLine="709"/>
        <w:jc w:val="both"/>
        <w:rPr>
          <w:iCs/>
          <w:lang w:eastAsia="lt-LT"/>
        </w:rPr>
      </w:pPr>
      <w:r>
        <w:rPr>
          <w:iCs/>
          <w:lang w:eastAsia="lt-LT"/>
        </w:rPr>
        <w:lastRenderedPageBreak/>
        <w:t xml:space="preserve">Specialiųjų tyrimų tarnybos nuomone, toks teisinis </w:t>
      </w:r>
      <w:r w:rsidR="00AC707A">
        <w:rPr>
          <w:iCs/>
          <w:lang w:eastAsia="lt-LT"/>
        </w:rPr>
        <w:t>reglamentavimas sudaro sąlygas</w:t>
      </w:r>
      <w:r w:rsidR="00A11794">
        <w:rPr>
          <w:iCs/>
          <w:lang w:eastAsia="lt-LT"/>
        </w:rPr>
        <w:t xml:space="preserve"> </w:t>
      </w:r>
      <w:r w:rsidR="00A625E8">
        <w:rPr>
          <w:iCs/>
          <w:lang w:eastAsia="lt-LT"/>
        </w:rPr>
        <w:t>N</w:t>
      </w:r>
      <w:r w:rsidR="00AC707A">
        <w:rPr>
          <w:iCs/>
          <w:lang w:eastAsia="lt-LT"/>
        </w:rPr>
        <w:t>orm</w:t>
      </w:r>
      <w:r w:rsidR="00A11794">
        <w:rPr>
          <w:iCs/>
          <w:lang w:eastAsia="lt-LT"/>
        </w:rPr>
        <w:t>ų</w:t>
      </w:r>
      <w:r w:rsidR="00AC707A">
        <w:rPr>
          <w:iCs/>
          <w:lang w:eastAsia="lt-LT"/>
        </w:rPr>
        <w:t xml:space="preserve"> nenustatyti</w:t>
      </w:r>
      <w:r w:rsidR="00377E84">
        <w:rPr>
          <w:iCs/>
          <w:lang w:eastAsia="lt-LT"/>
        </w:rPr>
        <w:t xml:space="preserve"> </w:t>
      </w:r>
      <w:r w:rsidR="00A11794">
        <w:rPr>
          <w:iCs/>
          <w:lang w:eastAsia="lt-LT"/>
        </w:rPr>
        <w:t xml:space="preserve">(arba </w:t>
      </w:r>
      <w:r w:rsidR="003C45E0">
        <w:rPr>
          <w:iCs/>
          <w:lang w:eastAsia="lt-LT"/>
        </w:rPr>
        <w:t xml:space="preserve">taip interpretuoti Aprašo nuostatas) </w:t>
      </w:r>
      <w:r w:rsidR="00377E84">
        <w:rPr>
          <w:iCs/>
          <w:lang w:eastAsia="lt-LT"/>
        </w:rPr>
        <w:t xml:space="preserve">Pramoninės paskirties teritorijoms, kurios yra ne toliau kaip 50 m ar ribojasi </w:t>
      </w:r>
      <w:r w:rsidR="000E3DD1" w:rsidRPr="000E3DD1">
        <w:rPr>
          <w:iCs/>
          <w:lang w:eastAsia="lt-LT"/>
        </w:rPr>
        <w:t>su IIB grupės mišk</w:t>
      </w:r>
      <w:r w:rsidR="00AC707A">
        <w:rPr>
          <w:iCs/>
          <w:lang w:eastAsia="lt-LT"/>
        </w:rPr>
        <w:t xml:space="preserve">ais </w:t>
      </w:r>
      <w:r w:rsidR="00A625E8">
        <w:rPr>
          <w:iCs/>
          <w:lang w:eastAsia="lt-LT"/>
        </w:rPr>
        <w:t xml:space="preserve">ir / </w:t>
      </w:r>
      <w:r w:rsidR="000E3DD1">
        <w:rPr>
          <w:iCs/>
          <w:lang w:eastAsia="lt-LT"/>
        </w:rPr>
        <w:t xml:space="preserve">ar </w:t>
      </w:r>
      <w:r w:rsidR="000E3DD1" w:rsidRPr="000E3DD1">
        <w:rPr>
          <w:iCs/>
          <w:lang w:eastAsia="lt-LT"/>
        </w:rPr>
        <w:t>vieš</w:t>
      </w:r>
      <w:r w:rsidR="00AC707A">
        <w:rPr>
          <w:iCs/>
          <w:lang w:eastAsia="lt-LT"/>
        </w:rPr>
        <w:t xml:space="preserve">aisiais </w:t>
      </w:r>
      <w:r w:rsidR="000E3DD1" w:rsidRPr="000E3DD1">
        <w:rPr>
          <w:iCs/>
          <w:lang w:eastAsia="lt-LT"/>
        </w:rPr>
        <w:t>atskir</w:t>
      </w:r>
      <w:r w:rsidR="00AC707A">
        <w:rPr>
          <w:iCs/>
          <w:lang w:eastAsia="lt-LT"/>
        </w:rPr>
        <w:t xml:space="preserve">aisiais </w:t>
      </w:r>
      <w:r w:rsidR="000E3DD1" w:rsidRPr="000E3DD1">
        <w:rPr>
          <w:iCs/>
          <w:lang w:eastAsia="lt-LT"/>
        </w:rPr>
        <w:t xml:space="preserve"> želdyn</w:t>
      </w:r>
      <w:r w:rsidR="00AC707A">
        <w:rPr>
          <w:iCs/>
          <w:lang w:eastAsia="lt-LT"/>
        </w:rPr>
        <w:t xml:space="preserve">ais. Šiuo atveju </w:t>
      </w:r>
      <w:r w:rsidR="00207E32">
        <w:rPr>
          <w:iCs/>
          <w:lang w:eastAsia="lt-LT"/>
        </w:rPr>
        <w:t xml:space="preserve">manytume, kad </w:t>
      </w:r>
      <w:r w:rsidR="00A625E8">
        <w:rPr>
          <w:iCs/>
          <w:lang w:eastAsia="lt-LT"/>
        </w:rPr>
        <w:t>N</w:t>
      </w:r>
      <w:r w:rsidR="00AC707A">
        <w:rPr>
          <w:iCs/>
          <w:lang w:eastAsia="lt-LT"/>
        </w:rPr>
        <w:t>ormų netaikymo pagrįstumas</w:t>
      </w:r>
      <w:r w:rsidR="00207E32">
        <w:rPr>
          <w:iCs/>
          <w:lang w:eastAsia="lt-LT"/>
        </w:rPr>
        <w:t xml:space="preserve"> </w:t>
      </w:r>
      <w:r w:rsidR="003C45E0">
        <w:rPr>
          <w:iCs/>
          <w:lang w:eastAsia="lt-LT"/>
        </w:rPr>
        <w:t xml:space="preserve">yra </w:t>
      </w:r>
      <w:r w:rsidR="00207E32">
        <w:rPr>
          <w:iCs/>
          <w:lang w:eastAsia="lt-LT"/>
        </w:rPr>
        <w:t>svarstytinais keliais aspektais, kadangi:</w:t>
      </w:r>
    </w:p>
    <w:p w14:paraId="14A8E700" w14:textId="196FF536" w:rsidR="003C45E0" w:rsidRDefault="003C45E0" w:rsidP="00E820E6">
      <w:pPr>
        <w:pStyle w:val="ListParagraph"/>
        <w:numPr>
          <w:ilvl w:val="0"/>
          <w:numId w:val="33"/>
        </w:numPr>
        <w:spacing w:line="336" w:lineRule="auto"/>
        <w:ind w:left="0" w:firstLine="709"/>
        <w:jc w:val="both"/>
        <w:rPr>
          <w:iCs/>
          <w:lang w:eastAsia="lt-LT"/>
        </w:rPr>
      </w:pPr>
      <w:r>
        <w:rPr>
          <w:iCs/>
          <w:lang w:eastAsia="lt-LT"/>
        </w:rPr>
        <w:t xml:space="preserve">Neaišku, kodėl </w:t>
      </w:r>
      <w:r w:rsidR="00A625E8">
        <w:rPr>
          <w:iCs/>
          <w:lang w:eastAsia="lt-LT"/>
        </w:rPr>
        <w:t>N</w:t>
      </w:r>
      <w:r>
        <w:rPr>
          <w:iCs/>
          <w:lang w:eastAsia="lt-LT"/>
        </w:rPr>
        <w:t>ormų netaikymo išimtys yra nustatomos Pramoninės paskirties teritorijoms</w:t>
      </w:r>
      <w:r w:rsidR="004472E8">
        <w:rPr>
          <w:iCs/>
          <w:lang w:eastAsia="lt-LT"/>
        </w:rPr>
        <w:t xml:space="preserve">, nors, manytume, būtent tokių teritorijų naudojimo būdas atskirais atvejais (pavyzdžiui, dėl keliamos taršos) gali būti vertinamas neigiamai Želdynų įstatymu </w:t>
      </w:r>
      <w:r w:rsidR="00FC19B9">
        <w:rPr>
          <w:iCs/>
          <w:lang w:eastAsia="lt-LT"/>
        </w:rPr>
        <w:t xml:space="preserve">(ir atitinkamai Plotų normų bei Aprašu) </w:t>
      </w:r>
      <w:r w:rsidR="004472E8">
        <w:rPr>
          <w:iCs/>
          <w:lang w:eastAsia="lt-LT"/>
        </w:rPr>
        <w:t>puoselėjimų vertybių užtikrinimo ir tikslų įgyvendinimo požiūriu</w:t>
      </w:r>
      <w:r w:rsidR="00A625E8">
        <w:rPr>
          <w:iCs/>
          <w:lang w:eastAsia="lt-LT"/>
        </w:rPr>
        <w:t xml:space="preserve"> (todėl atitinkamai užtikrinant Želdynų įstatymo ir Normų bei Aprašo tikslų (pavyzdžiui: gerinti aplinkos kokybę) įgyvendinimą </w:t>
      </w:r>
      <w:r w:rsidR="00FC19B9">
        <w:rPr>
          <w:iCs/>
          <w:lang w:eastAsia="lt-LT"/>
        </w:rPr>
        <w:t xml:space="preserve">su tokių teritorijų apželdinimu susijusios </w:t>
      </w:r>
      <w:r w:rsidR="00A625E8">
        <w:rPr>
          <w:iCs/>
          <w:lang w:eastAsia="lt-LT"/>
        </w:rPr>
        <w:t xml:space="preserve">Normos </w:t>
      </w:r>
      <w:r w:rsidR="00FC19B9">
        <w:rPr>
          <w:iCs/>
          <w:lang w:eastAsia="lt-LT"/>
        </w:rPr>
        <w:t>turėtų būti įgyvendinamos be išimčių);</w:t>
      </w:r>
      <w:r w:rsidR="004472E8">
        <w:rPr>
          <w:iCs/>
          <w:lang w:eastAsia="lt-LT"/>
        </w:rPr>
        <w:t xml:space="preserve"> </w:t>
      </w:r>
    </w:p>
    <w:p w14:paraId="101411B4" w14:textId="09773234" w:rsidR="00D478FB" w:rsidRPr="00A92E66" w:rsidRDefault="00207E32" w:rsidP="00A92E66">
      <w:pPr>
        <w:pStyle w:val="ListParagraph"/>
        <w:numPr>
          <w:ilvl w:val="0"/>
          <w:numId w:val="33"/>
        </w:numPr>
        <w:spacing w:line="336" w:lineRule="auto"/>
        <w:ind w:left="0" w:firstLine="709"/>
        <w:jc w:val="both"/>
        <w:rPr>
          <w:iCs/>
          <w:lang w:eastAsia="lt-LT"/>
        </w:rPr>
      </w:pPr>
      <w:r>
        <w:rPr>
          <w:iCs/>
          <w:lang w:eastAsia="lt-LT"/>
        </w:rPr>
        <w:t>Aprašu</w:t>
      </w:r>
      <w:r w:rsidR="00DD6EAE">
        <w:rPr>
          <w:iCs/>
          <w:lang w:eastAsia="lt-LT"/>
        </w:rPr>
        <w:t xml:space="preserve"> nenustatomi kriterijai esamų viešųjų atskirųjų želdynų ir IIB grupės miškų plotams, </w:t>
      </w:r>
      <w:r w:rsidR="00FC19B9">
        <w:rPr>
          <w:iCs/>
          <w:lang w:eastAsia="lt-LT"/>
        </w:rPr>
        <w:t xml:space="preserve">šalia kurių esančioms (ne toliau kaip 50 m) arba su kuriomis besiribojančioms Pramoninės paskirties teritorijoms Normos gali būti </w:t>
      </w:r>
      <w:r w:rsidR="00DD6EAE">
        <w:rPr>
          <w:iCs/>
          <w:lang w:eastAsia="lt-LT"/>
        </w:rPr>
        <w:t>nenustatomos</w:t>
      </w:r>
      <w:r w:rsidR="00FC19B9">
        <w:rPr>
          <w:iCs/>
          <w:lang w:eastAsia="lt-LT"/>
        </w:rPr>
        <w:t>. Dėl minėtos priežasties Normos gali būti nenustatomos itin didel</w:t>
      </w:r>
      <w:r w:rsidR="004E74E3">
        <w:rPr>
          <w:iCs/>
          <w:lang w:eastAsia="lt-LT"/>
        </w:rPr>
        <w:t xml:space="preserve">io ploto </w:t>
      </w:r>
      <w:r w:rsidR="00FC19B9">
        <w:rPr>
          <w:iCs/>
          <w:lang w:eastAsia="lt-LT"/>
        </w:rPr>
        <w:t xml:space="preserve">Pramoninės paskirties teritorijoms, jeigu jos bus ne toliau kaip 50 m arba ribosis su itin mažo ploto </w:t>
      </w:r>
      <w:r w:rsidR="004E74E3">
        <w:rPr>
          <w:iCs/>
          <w:lang w:eastAsia="lt-LT"/>
        </w:rPr>
        <w:t xml:space="preserve">viešaisiais atskiraisiais želdynais arba IIB kategorijos miškais (šiuo atveju svarbu, kad </w:t>
      </w:r>
      <w:r w:rsidR="004E74E3" w:rsidRPr="004E74E3">
        <w:rPr>
          <w:iCs/>
          <w:lang w:eastAsia="lt-LT"/>
        </w:rPr>
        <w:t>pagal Lietuvos Respublikos miškų įstatymo 2 straipsnio 9 dalies nuostatas miškas yra ne mažesnis kaip 0,1 hektaro medžiais apaugęs žemės plotas</w:t>
      </w:r>
      <w:r w:rsidR="004E74E3">
        <w:rPr>
          <w:iCs/>
          <w:lang w:eastAsia="lt-LT"/>
        </w:rPr>
        <w:t>). Dėl minėtos priežasties manytume, kad minėtos Aprašo nuostatos nedera ir neužtikrina Aprašo 1 punkte nustatyto tikslo</w:t>
      </w:r>
      <w:r w:rsidR="00C64E43">
        <w:rPr>
          <w:iCs/>
          <w:lang w:eastAsia="lt-LT"/>
        </w:rPr>
        <w:t xml:space="preserve"> (o taip pat ir kitų tikslų)</w:t>
      </w:r>
      <w:r w:rsidR="004E74E3">
        <w:rPr>
          <w:iCs/>
          <w:lang w:eastAsia="lt-LT"/>
        </w:rPr>
        <w:t xml:space="preserve"> </w:t>
      </w:r>
      <w:r w:rsidR="004E74E3" w:rsidRPr="004E74E3">
        <w:rPr>
          <w:i/>
          <w:lang w:eastAsia="lt-LT"/>
        </w:rPr>
        <w:t>išlaikyti optimalų užstatytų žemės sklypų ir apželdintų plotų santykį</w:t>
      </w:r>
      <w:r w:rsidR="004E74E3">
        <w:rPr>
          <w:i/>
          <w:lang w:eastAsia="lt-LT"/>
        </w:rPr>
        <w:t xml:space="preserve"> </w:t>
      </w:r>
      <w:r w:rsidR="004E74E3">
        <w:rPr>
          <w:iCs/>
          <w:lang w:eastAsia="lt-LT"/>
        </w:rPr>
        <w:t>įgyvendinimo</w:t>
      </w:r>
      <w:r w:rsidR="00A92E66">
        <w:rPr>
          <w:iCs/>
          <w:lang w:eastAsia="lt-LT"/>
        </w:rPr>
        <w:t>.</w:t>
      </w:r>
      <w:r w:rsidR="004E74E3" w:rsidRPr="00A92E66">
        <w:rPr>
          <w:iCs/>
          <w:lang w:eastAsia="lt-LT"/>
        </w:rPr>
        <w:t xml:space="preserve">  </w:t>
      </w:r>
    </w:p>
    <w:p w14:paraId="7A11CE14" w14:textId="769E48D7" w:rsidR="00C64E43" w:rsidRDefault="00995D5A" w:rsidP="00E820E6">
      <w:pPr>
        <w:pStyle w:val="ListParagraph"/>
        <w:numPr>
          <w:ilvl w:val="2"/>
          <w:numId w:val="19"/>
        </w:numPr>
        <w:spacing w:line="336" w:lineRule="auto"/>
        <w:ind w:left="0" w:firstLine="709"/>
        <w:jc w:val="both"/>
        <w:rPr>
          <w:iCs/>
          <w:lang w:eastAsia="lt-LT"/>
        </w:rPr>
      </w:pPr>
      <w:r>
        <w:rPr>
          <w:iCs/>
          <w:lang w:eastAsia="lt-LT"/>
        </w:rPr>
        <w:t xml:space="preserve">Atkreiptinas dėmesys, kad Aprašo 6 punktas </w:t>
      </w:r>
      <w:r w:rsidR="005A334C">
        <w:rPr>
          <w:iCs/>
          <w:lang w:eastAsia="lt-LT"/>
        </w:rPr>
        <w:t>N</w:t>
      </w:r>
      <w:r>
        <w:rPr>
          <w:iCs/>
          <w:lang w:eastAsia="lt-LT"/>
        </w:rPr>
        <w:t>ormų ne</w:t>
      </w:r>
      <w:r w:rsidR="005A334C">
        <w:rPr>
          <w:iCs/>
          <w:lang w:eastAsia="lt-LT"/>
        </w:rPr>
        <w:t>nustatymą</w:t>
      </w:r>
      <w:r w:rsidR="005A334C">
        <w:rPr>
          <w:rStyle w:val="FootnoteReference"/>
          <w:iCs/>
          <w:lang w:eastAsia="lt-LT"/>
        </w:rPr>
        <w:footnoteReference w:id="3"/>
      </w:r>
      <w:r w:rsidR="005A334C">
        <w:rPr>
          <w:iCs/>
          <w:lang w:eastAsia="lt-LT"/>
        </w:rPr>
        <w:t xml:space="preserve"> </w:t>
      </w:r>
      <w:r>
        <w:rPr>
          <w:iCs/>
          <w:lang w:eastAsia="lt-LT"/>
        </w:rPr>
        <w:t xml:space="preserve">sieja </w:t>
      </w:r>
      <w:r w:rsidRPr="005A334C">
        <w:rPr>
          <w:i/>
          <w:lang w:eastAsia="lt-LT"/>
        </w:rPr>
        <w:t>su kitų asmenų numatomomis</w:t>
      </w:r>
      <w:r>
        <w:rPr>
          <w:iCs/>
          <w:lang w:eastAsia="lt-LT"/>
        </w:rPr>
        <w:t xml:space="preserve"> įgyvendinti želdynų normų kompensavimo priemonėmis (t. y. įsipareigojimais ne vėliau kaip per dvejus metus nuo statybą leidžiančio dokumento žemės sklype išdavimo dienos įkurti viešąjį atskirąjį želdyną ar IIB grupės mišką)</w:t>
      </w:r>
      <w:r w:rsidR="005A334C">
        <w:rPr>
          <w:iCs/>
          <w:lang w:eastAsia="lt-LT"/>
        </w:rPr>
        <w:t>, o tai reiškia, kad</w:t>
      </w:r>
      <w:r w:rsidR="00C64E43">
        <w:rPr>
          <w:iCs/>
          <w:lang w:eastAsia="lt-LT"/>
        </w:rPr>
        <w:t xml:space="preserve"> minėtomis Aprašo nuostatomis:</w:t>
      </w:r>
    </w:p>
    <w:p w14:paraId="7BBAA0D0" w14:textId="41B83CB4" w:rsidR="00C64E43" w:rsidRDefault="005A334C" w:rsidP="00E820E6">
      <w:pPr>
        <w:pStyle w:val="ListParagraph"/>
        <w:numPr>
          <w:ilvl w:val="0"/>
          <w:numId w:val="34"/>
        </w:numPr>
        <w:spacing w:line="336" w:lineRule="auto"/>
        <w:ind w:left="0" w:firstLine="709"/>
        <w:jc w:val="both"/>
        <w:rPr>
          <w:iCs/>
          <w:lang w:eastAsia="lt-LT"/>
        </w:rPr>
      </w:pPr>
      <w:r>
        <w:rPr>
          <w:iCs/>
          <w:lang w:eastAsia="lt-LT"/>
        </w:rPr>
        <w:t xml:space="preserve">iš Želdynų įstatymo </w:t>
      </w:r>
      <w:r w:rsidR="00C64E43">
        <w:rPr>
          <w:iCs/>
          <w:lang w:eastAsia="lt-LT"/>
        </w:rPr>
        <w:t xml:space="preserve">kildinamų </w:t>
      </w:r>
      <w:r>
        <w:rPr>
          <w:iCs/>
          <w:lang w:eastAsia="lt-LT"/>
        </w:rPr>
        <w:t>prievoli</w:t>
      </w:r>
      <w:r w:rsidR="00C64E43">
        <w:rPr>
          <w:iCs/>
          <w:lang w:eastAsia="lt-LT"/>
        </w:rPr>
        <w:t xml:space="preserve">ų įgyvendinimo našta galimai perkeliama kitų asmenų </w:t>
      </w:r>
      <w:r w:rsidR="00995D5A">
        <w:rPr>
          <w:iCs/>
          <w:lang w:eastAsia="lt-LT"/>
        </w:rPr>
        <w:t xml:space="preserve"> </w:t>
      </w:r>
      <w:r w:rsidR="00C64E43">
        <w:rPr>
          <w:iCs/>
          <w:lang w:eastAsia="lt-LT"/>
        </w:rPr>
        <w:t>atžvilgiu;</w:t>
      </w:r>
    </w:p>
    <w:p w14:paraId="67F8402A" w14:textId="1EEB3CBA" w:rsidR="00995D5A" w:rsidRDefault="00C64E43" w:rsidP="00E820E6">
      <w:pPr>
        <w:pStyle w:val="ListParagraph"/>
        <w:numPr>
          <w:ilvl w:val="0"/>
          <w:numId w:val="34"/>
        </w:numPr>
        <w:spacing w:line="336" w:lineRule="auto"/>
        <w:ind w:left="0" w:firstLine="709"/>
        <w:jc w:val="both"/>
        <w:rPr>
          <w:iCs/>
          <w:lang w:eastAsia="lt-LT"/>
        </w:rPr>
      </w:pPr>
      <w:r>
        <w:rPr>
          <w:iCs/>
          <w:lang w:eastAsia="lt-LT"/>
        </w:rPr>
        <w:t xml:space="preserve">sudaromos tiesioginės prielaidos </w:t>
      </w:r>
      <w:r w:rsidRPr="00C64E43">
        <w:rPr>
          <w:iCs/>
          <w:lang w:eastAsia="lt-LT"/>
        </w:rPr>
        <w:t>užstatytų žemės sklypų ir apželdintų plotų santyk</w:t>
      </w:r>
      <w:r>
        <w:rPr>
          <w:iCs/>
          <w:lang w:eastAsia="lt-LT"/>
        </w:rPr>
        <w:t xml:space="preserve">io </w:t>
      </w:r>
      <w:r w:rsidR="00A92E66">
        <w:rPr>
          <w:iCs/>
          <w:lang w:eastAsia="lt-LT"/>
        </w:rPr>
        <w:t>balanso pažeidimams</w:t>
      </w:r>
      <w:r>
        <w:rPr>
          <w:iCs/>
          <w:lang w:eastAsia="lt-LT"/>
        </w:rPr>
        <w:t xml:space="preserve">. </w:t>
      </w:r>
    </w:p>
    <w:p w14:paraId="2EB2E7F1" w14:textId="3F2F746E" w:rsidR="00995D5A" w:rsidRDefault="00A4782E" w:rsidP="00E820E6">
      <w:pPr>
        <w:pStyle w:val="ListParagraph"/>
        <w:numPr>
          <w:ilvl w:val="2"/>
          <w:numId w:val="19"/>
        </w:numPr>
        <w:spacing w:line="336" w:lineRule="auto"/>
        <w:ind w:left="0" w:firstLine="709"/>
        <w:jc w:val="both"/>
        <w:rPr>
          <w:lang w:eastAsia="lt-LT"/>
        </w:rPr>
      </w:pPr>
      <w:r w:rsidRPr="00A4782E">
        <w:rPr>
          <w:lang w:eastAsia="lt-LT"/>
        </w:rPr>
        <w:t xml:space="preserve">Minėtos Aprašo nuostatos gali būti interpretuojamos taip, kad </w:t>
      </w:r>
      <w:r w:rsidR="00C64E43">
        <w:rPr>
          <w:lang w:eastAsia="lt-LT"/>
        </w:rPr>
        <w:t>ne toliau kaip 50 m</w:t>
      </w:r>
      <w:r w:rsidR="00FD0FC0">
        <w:rPr>
          <w:lang w:eastAsia="lt-LT"/>
        </w:rPr>
        <w:t xml:space="preserve"> nuo</w:t>
      </w:r>
      <w:r w:rsidR="00C64E43">
        <w:rPr>
          <w:lang w:eastAsia="lt-LT"/>
        </w:rPr>
        <w:t xml:space="preserve"> Pramoninės paskirties teritorijos </w:t>
      </w:r>
      <w:r w:rsidR="00FD0FC0">
        <w:rPr>
          <w:lang w:eastAsia="lt-LT"/>
        </w:rPr>
        <w:t>nutolę</w:t>
      </w:r>
      <w:r w:rsidR="00C64E43">
        <w:rPr>
          <w:lang w:eastAsia="lt-LT"/>
        </w:rPr>
        <w:t xml:space="preserve"> </w:t>
      </w:r>
      <w:r w:rsidRPr="00A4782E">
        <w:rPr>
          <w:lang w:eastAsia="lt-LT"/>
        </w:rPr>
        <w:t xml:space="preserve">viešieji </w:t>
      </w:r>
      <w:r w:rsidR="00C64E43">
        <w:rPr>
          <w:lang w:eastAsia="lt-LT"/>
        </w:rPr>
        <w:t xml:space="preserve">atskirieji </w:t>
      </w:r>
      <w:r w:rsidRPr="00A4782E">
        <w:rPr>
          <w:lang w:eastAsia="lt-LT"/>
        </w:rPr>
        <w:t xml:space="preserve">želdynai ir / ar IIB grupės miškai gali būti ne miestų, miestelių ir kurortų teritorijose (plačiau žiūrėti žemiau išdėstytoje </w:t>
      </w:r>
      <w:r w:rsidR="00C64E43">
        <w:rPr>
          <w:lang w:eastAsia="lt-LT"/>
        </w:rPr>
        <w:t xml:space="preserve">2.1 </w:t>
      </w:r>
      <w:r w:rsidRPr="00A4782E">
        <w:rPr>
          <w:lang w:eastAsia="lt-LT"/>
        </w:rPr>
        <w:t>pastaboje), todėl šių Aprašo nuostatų taikymas galimai neužtikrintų Želdynų įstatymu saugomų vertybių bei su tuo susijusių viešųjų interesų</w:t>
      </w:r>
      <w:r w:rsidR="00FD0FC0">
        <w:rPr>
          <w:lang w:eastAsia="lt-LT"/>
        </w:rPr>
        <w:t>.</w:t>
      </w:r>
    </w:p>
    <w:p w14:paraId="1A92815F" w14:textId="6E2EB4ED" w:rsidR="00FD0FC0" w:rsidRPr="007E5297" w:rsidRDefault="00FD0FC0" w:rsidP="00E820E6">
      <w:pPr>
        <w:pStyle w:val="ListParagraph"/>
        <w:numPr>
          <w:ilvl w:val="2"/>
          <w:numId w:val="19"/>
        </w:numPr>
        <w:spacing w:line="336" w:lineRule="auto"/>
        <w:ind w:left="0" w:firstLine="709"/>
        <w:jc w:val="both"/>
        <w:rPr>
          <w:lang w:eastAsia="lt-LT"/>
        </w:rPr>
      </w:pPr>
      <w:r>
        <w:rPr>
          <w:lang w:eastAsia="lt-LT"/>
        </w:rPr>
        <w:lastRenderedPageBreak/>
        <w:t>Formaliai vertinant, minėtos Aprašo nuostatos gali būti interpretuojamos taip, kad Normos gali būti nenustatomos atvejais, kada kelios pramoninės teritorijos ribojasi arba yra nutolusios ne daugiau kaip 50 m nuo vienu esamu ar numatomu įrengti želdymu / IIB grupės mišku.</w:t>
      </w:r>
    </w:p>
    <w:p w14:paraId="35CDFF2C" w14:textId="1BF354A9" w:rsidR="00F14A5A" w:rsidRDefault="00F14A5A" w:rsidP="00E820E6">
      <w:pPr>
        <w:pStyle w:val="ListParagraph"/>
        <w:numPr>
          <w:ilvl w:val="0"/>
          <w:numId w:val="19"/>
        </w:numPr>
        <w:spacing w:line="336" w:lineRule="auto"/>
        <w:ind w:left="0" w:firstLine="709"/>
        <w:jc w:val="both"/>
        <w:rPr>
          <w:iCs/>
          <w:lang w:eastAsia="lt-LT"/>
        </w:rPr>
      </w:pPr>
      <w:r w:rsidRPr="007E5297">
        <w:rPr>
          <w:i/>
          <w:lang w:eastAsia="lt-LT"/>
        </w:rPr>
        <w:t>Kitos antikorupcinės pastabos ir pasiūlymai</w:t>
      </w:r>
      <w:r w:rsidRPr="007E5297">
        <w:rPr>
          <w:iCs/>
          <w:lang w:eastAsia="lt-LT"/>
        </w:rPr>
        <w:t>:</w:t>
      </w:r>
    </w:p>
    <w:p w14:paraId="6103A2D8" w14:textId="0FDD6FDE" w:rsidR="00892C93" w:rsidRPr="00892C93" w:rsidRDefault="00892C93" w:rsidP="00E820E6">
      <w:pPr>
        <w:spacing w:line="336" w:lineRule="auto"/>
        <w:ind w:firstLine="709"/>
        <w:jc w:val="both"/>
        <w:rPr>
          <w:i/>
          <w:lang w:eastAsia="lt-LT"/>
        </w:rPr>
      </w:pPr>
      <w:r w:rsidRPr="00892C93">
        <w:rPr>
          <w:i/>
          <w:lang w:eastAsia="lt-LT"/>
        </w:rPr>
        <w:t xml:space="preserve">Viešųjų atskirųjų želdynų minimalių plotų normos „užtikrinamos“ už miestų, miestelių ir kurortų teritorijų esančių nutolusių želdynų ir miškų sąskaita, o tai galimai nedera su Želdynų įstatymu nustatytu teisiniu reglamentavimu. </w:t>
      </w:r>
      <w:r>
        <w:rPr>
          <w:i/>
          <w:lang w:eastAsia="lt-LT"/>
        </w:rPr>
        <w:t xml:space="preserve">Dalis Plotų normų nuostatų </w:t>
      </w:r>
      <w:r w:rsidR="00B92DD4">
        <w:rPr>
          <w:i/>
          <w:lang w:eastAsia="lt-LT"/>
        </w:rPr>
        <w:t>galimai sudaro sąlygas esamų viešųjų atskirųjų želdynų mažinimui.</w:t>
      </w:r>
    </w:p>
    <w:p w14:paraId="74F5E6E1" w14:textId="7693B77E" w:rsidR="00D74445" w:rsidRDefault="00892C93" w:rsidP="00E820E6">
      <w:pPr>
        <w:pStyle w:val="ListParagraph"/>
        <w:numPr>
          <w:ilvl w:val="1"/>
          <w:numId w:val="19"/>
        </w:numPr>
        <w:spacing w:line="336" w:lineRule="auto"/>
        <w:ind w:left="0" w:firstLine="709"/>
        <w:jc w:val="both"/>
        <w:rPr>
          <w:iCs/>
          <w:lang w:eastAsia="lt-LT"/>
        </w:rPr>
      </w:pPr>
      <w:r>
        <w:rPr>
          <w:iCs/>
          <w:lang w:eastAsia="lt-LT"/>
        </w:rPr>
        <w:t>Plotų n</w:t>
      </w:r>
      <w:r w:rsidR="00D74445">
        <w:rPr>
          <w:iCs/>
          <w:lang w:eastAsia="lt-LT"/>
        </w:rPr>
        <w:t xml:space="preserve">ormų 4 punktas nustato </w:t>
      </w:r>
      <w:bookmarkStart w:id="5" w:name="_Hlk108782340"/>
      <w:r w:rsidR="00D74445" w:rsidRPr="00D74445">
        <w:rPr>
          <w:i/>
          <w:lang w:eastAsia="lt-LT"/>
        </w:rPr>
        <w:t>viešųjų atskirųjų želdynų minimalių plotų normas</w:t>
      </w:r>
      <w:bookmarkEnd w:id="5"/>
      <w:r w:rsidR="00D74445" w:rsidRPr="00D74445">
        <w:rPr>
          <w:i/>
          <w:lang w:eastAsia="lt-LT"/>
        </w:rPr>
        <w:t>, tenkančias vienam gyventojui, gyvenančiam kvartale, kuris yra ne didesniu kaip 1000 m atstumu nuo į normos skaičiavimą įtraukiamų viešųjų atskirųjų želdynų</w:t>
      </w:r>
      <w:r w:rsidR="00D74445">
        <w:rPr>
          <w:iCs/>
          <w:lang w:eastAsia="lt-LT"/>
        </w:rPr>
        <w:t xml:space="preserve">. </w:t>
      </w:r>
    </w:p>
    <w:p w14:paraId="2FA21C90" w14:textId="4793EF12" w:rsidR="00901695" w:rsidRDefault="00892C93" w:rsidP="00E820E6">
      <w:pPr>
        <w:spacing w:line="336" w:lineRule="auto"/>
        <w:ind w:firstLine="709"/>
        <w:jc w:val="both"/>
        <w:rPr>
          <w:i/>
          <w:lang w:eastAsia="lt-LT"/>
        </w:rPr>
      </w:pPr>
      <w:r>
        <w:rPr>
          <w:iCs/>
          <w:lang w:eastAsia="lt-LT"/>
        </w:rPr>
        <w:t>Plotų n</w:t>
      </w:r>
      <w:r w:rsidR="00D74445" w:rsidRPr="00D74445">
        <w:rPr>
          <w:iCs/>
          <w:lang w:eastAsia="lt-LT"/>
        </w:rPr>
        <w:t xml:space="preserve">ormų 5 punktas nustato, kad </w:t>
      </w:r>
      <w:bookmarkStart w:id="6" w:name="_Hlk108773072"/>
      <w:r w:rsidR="00D74445" w:rsidRPr="00D74445">
        <w:rPr>
          <w:i/>
          <w:lang w:eastAsia="lt-LT"/>
        </w:rPr>
        <w:t xml:space="preserve">vienam gyventojui tenkanti viešųjų atskirųjų želdynų ploto </w:t>
      </w:r>
      <w:bookmarkEnd w:id="6"/>
      <w:r w:rsidR="00D74445" w:rsidRPr="00D74445">
        <w:rPr>
          <w:i/>
          <w:lang w:eastAsia="lt-LT"/>
        </w:rPr>
        <w:t xml:space="preserve">norma, nurodyta 4 punkto lentelėje, gali būti </w:t>
      </w:r>
      <w:bookmarkStart w:id="7" w:name="_Hlk108772768"/>
      <w:r w:rsidR="00D74445" w:rsidRPr="00D74445">
        <w:rPr>
          <w:i/>
          <w:lang w:eastAsia="lt-LT"/>
        </w:rPr>
        <w:t>mažinama tiek m</w:t>
      </w:r>
      <w:r w:rsidR="00D74445" w:rsidRPr="00B84F46">
        <w:rPr>
          <w:i/>
          <w:vertAlign w:val="superscript"/>
          <w:lang w:eastAsia="lt-LT"/>
        </w:rPr>
        <w:t>2</w:t>
      </w:r>
      <w:r w:rsidR="00D74445" w:rsidRPr="00D74445">
        <w:rPr>
          <w:i/>
          <w:lang w:eastAsia="lt-LT"/>
        </w:rPr>
        <w:t>, kiek m</w:t>
      </w:r>
      <w:r w:rsidR="00D74445" w:rsidRPr="00B84F46">
        <w:rPr>
          <w:i/>
          <w:vertAlign w:val="superscript"/>
          <w:lang w:eastAsia="lt-LT"/>
        </w:rPr>
        <w:t>2</w:t>
      </w:r>
      <w:r w:rsidR="00D74445" w:rsidRPr="00D74445">
        <w:rPr>
          <w:i/>
          <w:lang w:eastAsia="lt-LT"/>
        </w:rPr>
        <w:t xml:space="preserve"> jam  tenka ne didesniu kaip 1000 m atstumu nuo kvartalo esančių valstybei priklausančių IIB grupės miškų, ploto.</w:t>
      </w:r>
    </w:p>
    <w:bookmarkEnd w:id="7"/>
    <w:p w14:paraId="7DFE3ED1" w14:textId="6BD7C956" w:rsidR="00D74445" w:rsidRDefault="00D74445" w:rsidP="00E820E6">
      <w:pPr>
        <w:spacing w:line="336" w:lineRule="auto"/>
        <w:ind w:firstLine="709"/>
        <w:jc w:val="both"/>
        <w:rPr>
          <w:iCs/>
          <w:lang w:eastAsia="lt-LT"/>
        </w:rPr>
      </w:pPr>
      <w:r>
        <w:rPr>
          <w:iCs/>
          <w:lang w:eastAsia="lt-LT"/>
        </w:rPr>
        <w:t xml:space="preserve">Specialiųjų tyrimų tarnybos nuomone, minėtos </w:t>
      </w:r>
      <w:r w:rsidR="00892C93">
        <w:rPr>
          <w:iCs/>
          <w:lang w:eastAsia="lt-LT"/>
        </w:rPr>
        <w:t>Plotų n</w:t>
      </w:r>
      <w:r>
        <w:rPr>
          <w:iCs/>
          <w:lang w:eastAsia="lt-LT"/>
        </w:rPr>
        <w:t>ormų nuostatos svarstytinos keliais aspektais:</w:t>
      </w:r>
    </w:p>
    <w:p w14:paraId="60F780DA" w14:textId="758179C9" w:rsidR="00470040" w:rsidRDefault="00892C93" w:rsidP="00E820E6">
      <w:pPr>
        <w:pStyle w:val="ListParagraph"/>
        <w:numPr>
          <w:ilvl w:val="2"/>
          <w:numId w:val="19"/>
        </w:numPr>
        <w:spacing w:line="336" w:lineRule="auto"/>
        <w:ind w:left="0" w:firstLine="709"/>
        <w:jc w:val="both"/>
        <w:rPr>
          <w:iCs/>
          <w:lang w:eastAsia="lt-LT"/>
        </w:rPr>
      </w:pPr>
      <w:r>
        <w:rPr>
          <w:iCs/>
          <w:lang w:eastAsia="lt-LT"/>
        </w:rPr>
        <w:t>Plotų n</w:t>
      </w:r>
      <w:r w:rsidR="00B2514A">
        <w:rPr>
          <w:iCs/>
          <w:lang w:eastAsia="lt-LT"/>
        </w:rPr>
        <w:t xml:space="preserve">ormų </w:t>
      </w:r>
      <w:r w:rsidR="00DB42D8">
        <w:rPr>
          <w:iCs/>
          <w:lang w:eastAsia="lt-LT"/>
        </w:rPr>
        <w:t xml:space="preserve">2 punkto </w:t>
      </w:r>
      <w:r w:rsidR="00B2514A">
        <w:rPr>
          <w:iCs/>
          <w:lang w:eastAsia="lt-LT"/>
        </w:rPr>
        <w:t xml:space="preserve">ir </w:t>
      </w:r>
      <w:r w:rsidR="00113615">
        <w:rPr>
          <w:iCs/>
          <w:lang w:eastAsia="lt-LT"/>
        </w:rPr>
        <w:t>Želdynų įstatym</w:t>
      </w:r>
      <w:r>
        <w:rPr>
          <w:iCs/>
          <w:lang w:eastAsia="lt-LT"/>
        </w:rPr>
        <w:t>o</w:t>
      </w:r>
      <w:r w:rsidR="00DB42D8">
        <w:rPr>
          <w:iCs/>
          <w:lang w:eastAsia="lt-LT"/>
        </w:rPr>
        <w:t xml:space="preserve"> 8 straipsnio nuostatos suponuoja nuomonę, kad želdynų ploto normavimas tiesiogiai susijęs su miesto, miestelio ir kurortų teritorijomis - kitaip sakant, </w:t>
      </w:r>
      <w:r w:rsidR="00957686">
        <w:rPr>
          <w:iCs/>
          <w:lang w:eastAsia="lt-LT"/>
        </w:rPr>
        <w:t xml:space="preserve">želdynų plotų </w:t>
      </w:r>
      <w:r w:rsidR="00DB42D8">
        <w:rPr>
          <w:iCs/>
          <w:lang w:eastAsia="lt-LT"/>
        </w:rPr>
        <w:t xml:space="preserve">normų įgyvendinimas </w:t>
      </w:r>
      <w:r>
        <w:rPr>
          <w:iCs/>
          <w:lang w:eastAsia="lt-LT"/>
        </w:rPr>
        <w:t xml:space="preserve">turi būti </w:t>
      </w:r>
      <w:r w:rsidR="00DB42D8">
        <w:rPr>
          <w:iCs/>
          <w:lang w:eastAsia="lt-LT"/>
        </w:rPr>
        <w:t xml:space="preserve">užtikrinamas </w:t>
      </w:r>
      <w:r w:rsidR="00957686">
        <w:rPr>
          <w:iCs/>
          <w:lang w:eastAsia="lt-LT"/>
        </w:rPr>
        <w:t>(o taip pat vertinimas, ar esamų želdynų plotai atitinka šias normas</w:t>
      </w:r>
      <w:r>
        <w:rPr>
          <w:iCs/>
          <w:lang w:eastAsia="lt-LT"/>
        </w:rPr>
        <w:t>, turi būti atliekamas</w:t>
      </w:r>
      <w:r w:rsidR="00957686">
        <w:rPr>
          <w:iCs/>
          <w:lang w:eastAsia="lt-LT"/>
        </w:rPr>
        <w:t xml:space="preserve">) </w:t>
      </w:r>
      <w:r w:rsidR="00DB42D8">
        <w:rPr>
          <w:iCs/>
          <w:lang w:eastAsia="lt-LT"/>
        </w:rPr>
        <w:t>atsižvelgia</w:t>
      </w:r>
      <w:r w:rsidR="00957686">
        <w:rPr>
          <w:iCs/>
          <w:lang w:eastAsia="lt-LT"/>
        </w:rPr>
        <w:t xml:space="preserve">nt </w:t>
      </w:r>
      <w:r w:rsidR="00DB42D8">
        <w:rPr>
          <w:iCs/>
          <w:lang w:eastAsia="lt-LT"/>
        </w:rPr>
        <w:t>tik į miestų, miestelių ir kurortų teritorijas patenkanči</w:t>
      </w:r>
      <w:r w:rsidR="00957686">
        <w:rPr>
          <w:iCs/>
          <w:lang w:eastAsia="lt-LT"/>
        </w:rPr>
        <w:t>ų</w:t>
      </w:r>
      <w:r w:rsidR="00DB42D8">
        <w:rPr>
          <w:iCs/>
          <w:lang w:eastAsia="lt-LT"/>
        </w:rPr>
        <w:t xml:space="preserve"> želdy</w:t>
      </w:r>
      <w:r w:rsidR="00957686">
        <w:rPr>
          <w:iCs/>
          <w:lang w:eastAsia="lt-LT"/>
        </w:rPr>
        <w:t xml:space="preserve">nų </w:t>
      </w:r>
      <w:r>
        <w:rPr>
          <w:iCs/>
          <w:lang w:eastAsia="lt-LT"/>
        </w:rPr>
        <w:t xml:space="preserve">ir miškų </w:t>
      </w:r>
      <w:r w:rsidR="00957686">
        <w:rPr>
          <w:iCs/>
          <w:lang w:eastAsia="lt-LT"/>
        </w:rPr>
        <w:t>plotus</w:t>
      </w:r>
      <w:r w:rsidR="00DB42D8">
        <w:rPr>
          <w:iCs/>
          <w:lang w:eastAsia="lt-LT"/>
        </w:rPr>
        <w:t>. Tuo tarpu aukščiau nurod</w:t>
      </w:r>
      <w:r w:rsidR="00957686">
        <w:rPr>
          <w:iCs/>
          <w:lang w:eastAsia="lt-LT"/>
        </w:rPr>
        <w:t xml:space="preserve">ytos </w:t>
      </w:r>
      <w:r>
        <w:rPr>
          <w:iCs/>
          <w:lang w:eastAsia="lt-LT"/>
        </w:rPr>
        <w:t>Plotų n</w:t>
      </w:r>
      <w:r w:rsidR="00DB42D8">
        <w:rPr>
          <w:iCs/>
          <w:lang w:eastAsia="lt-LT"/>
        </w:rPr>
        <w:t>ormų nuostatos</w:t>
      </w:r>
      <w:r w:rsidR="00113615">
        <w:rPr>
          <w:iCs/>
          <w:lang w:eastAsia="lt-LT"/>
        </w:rPr>
        <w:t xml:space="preserve"> (kadangi jų įgyvendinimas siejamas su nuo gyvenam</w:t>
      </w:r>
      <w:r w:rsidR="00957686">
        <w:rPr>
          <w:iCs/>
          <w:lang w:eastAsia="lt-LT"/>
        </w:rPr>
        <w:t xml:space="preserve">ųjų </w:t>
      </w:r>
      <w:r w:rsidR="00113615">
        <w:rPr>
          <w:iCs/>
          <w:lang w:eastAsia="lt-LT"/>
        </w:rPr>
        <w:t>kvartal</w:t>
      </w:r>
      <w:r w:rsidR="00957686">
        <w:rPr>
          <w:iCs/>
          <w:lang w:eastAsia="lt-LT"/>
        </w:rPr>
        <w:t>ų</w:t>
      </w:r>
      <w:r w:rsidR="00113615">
        <w:rPr>
          <w:iCs/>
          <w:lang w:eastAsia="lt-LT"/>
        </w:rPr>
        <w:t xml:space="preserve"> nutolusiais želdynais)</w:t>
      </w:r>
      <w:r w:rsidR="00DB42D8">
        <w:rPr>
          <w:iCs/>
          <w:lang w:eastAsia="lt-LT"/>
        </w:rPr>
        <w:t xml:space="preserve"> gali būti interpretuojamos taip, kad įgyvendinant </w:t>
      </w:r>
      <w:r w:rsidR="00113615">
        <w:rPr>
          <w:iCs/>
          <w:lang w:eastAsia="lt-LT"/>
        </w:rPr>
        <w:t xml:space="preserve">ir vertinant </w:t>
      </w:r>
      <w:r w:rsidR="00957686">
        <w:rPr>
          <w:iCs/>
          <w:lang w:eastAsia="lt-LT"/>
        </w:rPr>
        <w:t xml:space="preserve">esamų želdynų plotų atitiktis nustatytoms </w:t>
      </w:r>
      <w:r w:rsidR="00113615">
        <w:rPr>
          <w:iCs/>
          <w:lang w:eastAsia="lt-LT"/>
        </w:rPr>
        <w:t>norm</w:t>
      </w:r>
      <w:r w:rsidR="00957686">
        <w:rPr>
          <w:iCs/>
          <w:lang w:eastAsia="lt-LT"/>
        </w:rPr>
        <w:t>oms</w:t>
      </w:r>
      <w:r w:rsidR="00113615">
        <w:rPr>
          <w:iCs/>
          <w:lang w:eastAsia="lt-LT"/>
        </w:rPr>
        <w:t xml:space="preserve"> gali būti atsižvelgiama į želdynus, esančius už miestų, miestelių ir kurortų teritorijų ribų</w:t>
      </w:r>
      <w:r w:rsidR="00957686">
        <w:rPr>
          <w:iCs/>
          <w:lang w:eastAsia="lt-LT"/>
        </w:rPr>
        <w:t>, pavyzdžiui: vertinant</w:t>
      </w:r>
      <w:r w:rsidR="00470040">
        <w:rPr>
          <w:iCs/>
          <w:lang w:eastAsia="lt-LT"/>
        </w:rPr>
        <w:t>,</w:t>
      </w:r>
      <w:r w:rsidR="00957686">
        <w:rPr>
          <w:iCs/>
          <w:lang w:eastAsia="lt-LT"/>
        </w:rPr>
        <w:t xml:space="preserve"> ar </w:t>
      </w:r>
      <w:r w:rsidR="00470040">
        <w:rPr>
          <w:iCs/>
          <w:lang w:eastAsia="lt-LT"/>
        </w:rPr>
        <w:t xml:space="preserve">su miesto, miestelio ar kurorto teritorijos riba besiribojančiam gyvenamajam kvartalui tenkantys </w:t>
      </w:r>
      <w:r w:rsidR="00957686">
        <w:rPr>
          <w:iCs/>
          <w:lang w:eastAsia="lt-LT"/>
        </w:rPr>
        <w:t xml:space="preserve">želdynų plotai atitinka normatyviniams kriterijams, </w:t>
      </w:r>
      <w:r w:rsidR="00470040">
        <w:rPr>
          <w:iCs/>
          <w:lang w:eastAsia="lt-LT"/>
        </w:rPr>
        <w:t xml:space="preserve">gali būti atsižvelgiama į miesto, miestelio ar kurorto teritorijas nepatenkančių ir už jų ribų esančių ir nutolusių (iki </w:t>
      </w:r>
      <w:r w:rsidR="00B84F46">
        <w:rPr>
          <w:iCs/>
          <w:lang w:eastAsia="lt-LT"/>
        </w:rPr>
        <w:t>1</w:t>
      </w:r>
      <w:r w:rsidR="00470040">
        <w:rPr>
          <w:iCs/>
          <w:lang w:eastAsia="lt-LT"/>
        </w:rPr>
        <w:t>000 m) želdynų ir miškų plotus.</w:t>
      </w:r>
    </w:p>
    <w:p w14:paraId="3B21EB1D" w14:textId="3DBF5292" w:rsidR="005D7AED" w:rsidRDefault="00113615" w:rsidP="00E820E6">
      <w:pPr>
        <w:pStyle w:val="ListParagraph"/>
        <w:spacing w:line="336" w:lineRule="auto"/>
        <w:ind w:left="0" w:firstLine="709"/>
        <w:jc w:val="both"/>
        <w:rPr>
          <w:iCs/>
          <w:lang w:eastAsia="lt-LT"/>
        </w:rPr>
      </w:pPr>
      <w:r>
        <w:rPr>
          <w:iCs/>
          <w:lang w:eastAsia="lt-LT"/>
        </w:rPr>
        <w:t xml:space="preserve">Specialiųjų tyrimų tarnybos nuomone, </w:t>
      </w:r>
      <w:r w:rsidR="00470040">
        <w:rPr>
          <w:iCs/>
          <w:lang w:eastAsia="lt-LT"/>
        </w:rPr>
        <w:t xml:space="preserve">tokiomis </w:t>
      </w:r>
      <w:r w:rsidR="00892C93">
        <w:rPr>
          <w:iCs/>
          <w:lang w:eastAsia="lt-LT"/>
        </w:rPr>
        <w:t>Plotų n</w:t>
      </w:r>
      <w:r w:rsidR="00470040">
        <w:rPr>
          <w:iCs/>
          <w:lang w:eastAsia="lt-LT"/>
        </w:rPr>
        <w:t xml:space="preserve">ormų nuostatomis </w:t>
      </w:r>
      <w:r>
        <w:rPr>
          <w:iCs/>
          <w:lang w:eastAsia="lt-LT"/>
        </w:rPr>
        <w:t>ne tik neužtikrina</w:t>
      </w:r>
      <w:r w:rsidR="00470040">
        <w:rPr>
          <w:iCs/>
          <w:lang w:eastAsia="lt-LT"/>
        </w:rPr>
        <w:t xml:space="preserve">mos </w:t>
      </w:r>
      <w:r>
        <w:rPr>
          <w:iCs/>
          <w:lang w:eastAsia="lt-LT"/>
        </w:rPr>
        <w:t>Želdynų įstatymu saugom</w:t>
      </w:r>
      <w:r w:rsidR="00470040">
        <w:rPr>
          <w:iCs/>
          <w:lang w:eastAsia="lt-LT"/>
        </w:rPr>
        <w:t>os</w:t>
      </w:r>
      <w:r>
        <w:rPr>
          <w:iCs/>
          <w:lang w:eastAsia="lt-LT"/>
        </w:rPr>
        <w:t xml:space="preserve"> vertyb</w:t>
      </w:r>
      <w:r w:rsidR="00470040">
        <w:rPr>
          <w:iCs/>
          <w:lang w:eastAsia="lt-LT"/>
        </w:rPr>
        <w:t xml:space="preserve">ės bei </w:t>
      </w:r>
      <w:r>
        <w:rPr>
          <w:iCs/>
          <w:lang w:eastAsia="lt-LT"/>
        </w:rPr>
        <w:t>su tuo susij</w:t>
      </w:r>
      <w:r w:rsidR="00470040">
        <w:rPr>
          <w:iCs/>
          <w:lang w:eastAsia="lt-LT"/>
        </w:rPr>
        <w:t xml:space="preserve">ę </w:t>
      </w:r>
      <w:r>
        <w:rPr>
          <w:iCs/>
          <w:lang w:eastAsia="lt-LT"/>
        </w:rPr>
        <w:t>vieš</w:t>
      </w:r>
      <w:r w:rsidR="00470040">
        <w:rPr>
          <w:iCs/>
          <w:lang w:eastAsia="lt-LT"/>
        </w:rPr>
        <w:t xml:space="preserve">ieji </w:t>
      </w:r>
      <w:r>
        <w:rPr>
          <w:iCs/>
          <w:lang w:eastAsia="lt-LT"/>
        </w:rPr>
        <w:t>interes</w:t>
      </w:r>
      <w:r w:rsidR="00470040">
        <w:rPr>
          <w:iCs/>
          <w:lang w:eastAsia="lt-LT"/>
        </w:rPr>
        <w:t>ai</w:t>
      </w:r>
      <w:r>
        <w:rPr>
          <w:iCs/>
          <w:lang w:eastAsia="lt-LT"/>
        </w:rPr>
        <w:t xml:space="preserve">, bet </w:t>
      </w:r>
      <w:r w:rsidR="00470040">
        <w:rPr>
          <w:iCs/>
          <w:lang w:eastAsia="lt-LT"/>
        </w:rPr>
        <w:t xml:space="preserve">taip pat </w:t>
      </w:r>
      <w:r>
        <w:rPr>
          <w:iCs/>
          <w:lang w:eastAsia="lt-LT"/>
        </w:rPr>
        <w:t>sudar</w:t>
      </w:r>
      <w:r w:rsidR="00470040">
        <w:rPr>
          <w:iCs/>
          <w:lang w:eastAsia="lt-LT"/>
        </w:rPr>
        <w:t xml:space="preserve">omos sąlygos </w:t>
      </w:r>
      <w:r>
        <w:rPr>
          <w:iCs/>
          <w:lang w:eastAsia="lt-LT"/>
        </w:rPr>
        <w:t>nesąžiningam elgesiui</w:t>
      </w:r>
      <w:r w:rsidR="00470040">
        <w:rPr>
          <w:iCs/>
          <w:lang w:eastAsia="lt-LT"/>
        </w:rPr>
        <w:t xml:space="preserve">, </w:t>
      </w:r>
      <w:r>
        <w:rPr>
          <w:iCs/>
          <w:lang w:eastAsia="lt-LT"/>
        </w:rPr>
        <w:t>pavyzdžiui</w:t>
      </w:r>
      <w:r w:rsidR="00470040">
        <w:rPr>
          <w:iCs/>
          <w:lang w:eastAsia="lt-LT"/>
        </w:rPr>
        <w:t>:</w:t>
      </w:r>
      <w:r>
        <w:rPr>
          <w:iCs/>
          <w:lang w:eastAsia="lt-LT"/>
        </w:rPr>
        <w:t xml:space="preserve"> </w:t>
      </w:r>
      <w:r w:rsidR="00A92D81">
        <w:rPr>
          <w:iCs/>
          <w:lang w:eastAsia="lt-LT"/>
        </w:rPr>
        <w:t>siekiant išvengti Ž</w:t>
      </w:r>
      <w:r>
        <w:rPr>
          <w:iCs/>
          <w:lang w:eastAsia="lt-LT"/>
        </w:rPr>
        <w:t xml:space="preserve">eldynų įstatymo 8 straipsnio 4 </w:t>
      </w:r>
      <w:r w:rsidR="00DB627F">
        <w:rPr>
          <w:iCs/>
          <w:lang w:eastAsia="lt-LT"/>
        </w:rPr>
        <w:t xml:space="preserve">ir 5 </w:t>
      </w:r>
      <w:r>
        <w:rPr>
          <w:iCs/>
          <w:lang w:eastAsia="lt-LT"/>
        </w:rPr>
        <w:t>daly</w:t>
      </w:r>
      <w:r w:rsidR="00DB627F">
        <w:rPr>
          <w:iCs/>
          <w:lang w:eastAsia="lt-LT"/>
        </w:rPr>
        <w:t>s</w:t>
      </w:r>
      <w:r>
        <w:rPr>
          <w:iCs/>
          <w:lang w:eastAsia="lt-LT"/>
        </w:rPr>
        <w:t>e nustatyt</w:t>
      </w:r>
      <w:r w:rsidR="00A92D81">
        <w:rPr>
          <w:iCs/>
          <w:lang w:eastAsia="lt-LT"/>
        </w:rPr>
        <w:t xml:space="preserve">os </w:t>
      </w:r>
      <w:r>
        <w:rPr>
          <w:iCs/>
          <w:lang w:eastAsia="lt-LT"/>
        </w:rPr>
        <w:t>savivaldybių pareig</w:t>
      </w:r>
      <w:r w:rsidR="00A92D81">
        <w:rPr>
          <w:iCs/>
          <w:lang w:eastAsia="lt-LT"/>
        </w:rPr>
        <w:t>o</w:t>
      </w:r>
      <w:r>
        <w:rPr>
          <w:iCs/>
          <w:lang w:eastAsia="lt-LT"/>
        </w:rPr>
        <w:t xml:space="preserve">s </w:t>
      </w:r>
      <w:r w:rsidR="00A92D81">
        <w:rPr>
          <w:iCs/>
          <w:lang w:eastAsia="lt-LT"/>
        </w:rPr>
        <w:t>užtikrinti želdynų normų įgyvendinim</w:t>
      </w:r>
      <w:r w:rsidR="00470040">
        <w:rPr>
          <w:iCs/>
          <w:lang w:eastAsia="lt-LT"/>
        </w:rPr>
        <w:t>ą</w:t>
      </w:r>
      <w:r w:rsidR="00A92D81">
        <w:rPr>
          <w:iCs/>
          <w:lang w:eastAsia="lt-LT"/>
        </w:rPr>
        <w:t xml:space="preserve">, </w:t>
      </w:r>
      <w:r w:rsidR="005D7AED">
        <w:rPr>
          <w:iCs/>
          <w:lang w:eastAsia="lt-LT"/>
        </w:rPr>
        <w:t xml:space="preserve">atliekant </w:t>
      </w:r>
      <w:r w:rsidR="00DD31CC">
        <w:rPr>
          <w:iCs/>
          <w:lang w:eastAsia="lt-LT"/>
        </w:rPr>
        <w:t>į</w:t>
      </w:r>
      <w:r w:rsidR="005D7AED">
        <w:rPr>
          <w:iCs/>
          <w:lang w:eastAsia="lt-LT"/>
        </w:rPr>
        <w:t>vertinimą</w:t>
      </w:r>
      <w:r w:rsidR="00DD31CC">
        <w:rPr>
          <w:iCs/>
          <w:lang w:eastAsia="lt-LT"/>
        </w:rPr>
        <w:t>,</w:t>
      </w:r>
      <w:r w:rsidR="005D7AED">
        <w:rPr>
          <w:iCs/>
          <w:lang w:eastAsia="lt-LT"/>
        </w:rPr>
        <w:t xml:space="preserve"> a</w:t>
      </w:r>
      <w:r>
        <w:rPr>
          <w:iCs/>
          <w:lang w:eastAsia="lt-LT"/>
        </w:rPr>
        <w:t xml:space="preserve">r </w:t>
      </w:r>
      <w:r w:rsidR="005D7AED">
        <w:rPr>
          <w:iCs/>
          <w:lang w:eastAsia="lt-LT"/>
        </w:rPr>
        <w:t xml:space="preserve">želdynų ir </w:t>
      </w:r>
      <w:r>
        <w:rPr>
          <w:iCs/>
          <w:lang w:eastAsia="lt-LT"/>
        </w:rPr>
        <w:t>želdinių norm</w:t>
      </w:r>
      <w:r w:rsidR="005D7AED">
        <w:rPr>
          <w:iCs/>
          <w:lang w:eastAsia="lt-LT"/>
        </w:rPr>
        <w:t>os</w:t>
      </w:r>
      <w:r>
        <w:rPr>
          <w:iCs/>
          <w:lang w:eastAsia="lt-LT"/>
        </w:rPr>
        <w:t xml:space="preserve"> įvykdy</w:t>
      </w:r>
      <w:r w:rsidR="005D7AED">
        <w:rPr>
          <w:iCs/>
          <w:lang w:eastAsia="lt-LT"/>
        </w:rPr>
        <w:t>tos</w:t>
      </w:r>
      <w:r w:rsidR="00DD31CC">
        <w:rPr>
          <w:iCs/>
          <w:lang w:eastAsia="lt-LT"/>
        </w:rPr>
        <w:t xml:space="preserve"> ir siekiant tai pagrįsti,</w:t>
      </w:r>
      <w:r w:rsidR="005D7AED">
        <w:rPr>
          <w:iCs/>
          <w:lang w:eastAsia="lt-LT"/>
        </w:rPr>
        <w:t xml:space="preserve"> remtis</w:t>
      </w:r>
      <w:r w:rsidR="00DD31CC">
        <w:rPr>
          <w:iCs/>
          <w:lang w:eastAsia="lt-LT"/>
        </w:rPr>
        <w:t xml:space="preserve"> </w:t>
      </w:r>
      <w:r w:rsidR="005D7AED">
        <w:rPr>
          <w:iCs/>
          <w:lang w:eastAsia="lt-LT"/>
        </w:rPr>
        <w:t>duomenimis</w:t>
      </w:r>
      <w:r w:rsidR="00DD31CC">
        <w:rPr>
          <w:iCs/>
          <w:lang w:eastAsia="lt-LT"/>
        </w:rPr>
        <w:t xml:space="preserve"> apie už miestų, miestelių ir kurortų teritorijų esančius želdynus ir miškus</w:t>
      </w:r>
      <w:r w:rsidR="005D7AED">
        <w:rPr>
          <w:iCs/>
          <w:lang w:eastAsia="lt-LT"/>
        </w:rPr>
        <w:t xml:space="preserve">, kurie (atsižvelgiant į Želdynų įstatymu nustatyto teisinio reglamentavimo kontekstą) tiesiogiai nėra susiję </w:t>
      </w:r>
      <w:r w:rsidR="005D7AED">
        <w:rPr>
          <w:iCs/>
          <w:lang w:eastAsia="lt-LT"/>
        </w:rPr>
        <w:lastRenderedPageBreak/>
        <w:t>su miestų, miestelių ir kurortų gyventojų teisėtų interesų (kylančių iš su Želdynų įstatymu reglamentuojamų visuomeninių santykių) užtikrinimu.</w:t>
      </w:r>
    </w:p>
    <w:p w14:paraId="18206C11" w14:textId="6AE01F2C" w:rsidR="00B84F46" w:rsidRDefault="005D7AED" w:rsidP="00E820E6">
      <w:pPr>
        <w:pStyle w:val="ListParagraph"/>
        <w:spacing w:line="336" w:lineRule="auto"/>
        <w:ind w:left="0" w:firstLine="709"/>
        <w:jc w:val="both"/>
        <w:rPr>
          <w:iCs/>
          <w:lang w:eastAsia="lt-LT"/>
        </w:rPr>
      </w:pPr>
      <w:r>
        <w:rPr>
          <w:iCs/>
          <w:lang w:eastAsia="lt-LT"/>
        </w:rPr>
        <w:t xml:space="preserve">Atsižvelgdami į aukščiau išdėstytą manytume, kad </w:t>
      </w:r>
      <w:r w:rsidR="00892C93">
        <w:rPr>
          <w:iCs/>
          <w:lang w:eastAsia="lt-LT"/>
        </w:rPr>
        <w:t>Plotų n</w:t>
      </w:r>
      <w:r>
        <w:rPr>
          <w:iCs/>
          <w:lang w:eastAsia="lt-LT"/>
        </w:rPr>
        <w:t>ormų 4 ir 5 pun</w:t>
      </w:r>
      <w:r w:rsidR="00440733">
        <w:rPr>
          <w:iCs/>
          <w:lang w:eastAsia="lt-LT"/>
        </w:rPr>
        <w:t>k</w:t>
      </w:r>
      <w:r>
        <w:rPr>
          <w:iCs/>
          <w:lang w:eastAsia="lt-LT"/>
        </w:rPr>
        <w:t>tų nuostatos turėtų būti tikslinamos ta apimti</w:t>
      </w:r>
      <w:r w:rsidR="00440733">
        <w:rPr>
          <w:iCs/>
          <w:lang w:eastAsia="lt-LT"/>
        </w:rPr>
        <w:t>mi</w:t>
      </w:r>
      <w:r>
        <w:rPr>
          <w:iCs/>
          <w:lang w:eastAsia="lt-LT"/>
        </w:rPr>
        <w:t xml:space="preserve">, kad </w:t>
      </w:r>
      <w:r w:rsidR="00892C93">
        <w:rPr>
          <w:iCs/>
          <w:lang w:eastAsia="lt-LT"/>
        </w:rPr>
        <w:t>Plotų n</w:t>
      </w:r>
      <w:r>
        <w:rPr>
          <w:iCs/>
          <w:lang w:eastAsia="lt-LT"/>
        </w:rPr>
        <w:t>ormų 4 pun</w:t>
      </w:r>
      <w:r w:rsidR="00440733">
        <w:rPr>
          <w:iCs/>
          <w:lang w:eastAsia="lt-LT"/>
        </w:rPr>
        <w:t>k</w:t>
      </w:r>
      <w:r>
        <w:rPr>
          <w:iCs/>
          <w:lang w:eastAsia="lt-LT"/>
        </w:rPr>
        <w:t xml:space="preserve">te nustatytų normų </w:t>
      </w:r>
      <w:r w:rsidR="00440733">
        <w:rPr>
          <w:iCs/>
          <w:lang w:eastAsia="lt-LT"/>
        </w:rPr>
        <w:t xml:space="preserve">rodiklių taikymas, įgyvendinimas ir vertinimas turėtų būti siejami su želdynais </w:t>
      </w:r>
      <w:r w:rsidR="00DD31CC">
        <w:rPr>
          <w:iCs/>
          <w:lang w:eastAsia="lt-LT"/>
        </w:rPr>
        <w:t xml:space="preserve">ir IIB grupės miškais </w:t>
      </w:r>
      <w:r w:rsidR="00440733">
        <w:rPr>
          <w:iCs/>
          <w:lang w:eastAsia="lt-LT"/>
        </w:rPr>
        <w:t>(ar jų dalimis), nors ir nutolusiais nuo gyvenamojo kvartalo, tačiau esančiais miestų, miestelių ir kurortų teritorijų ribose.</w:t>
      </w:r>
    </w:p>
    <w:p w14:paraId="0C6CF635" w14:textId="5729F255" w:rsidR="00B84F46" w:rsidRDefault="00892C93" w:rsidP="00E820E6">
      <w:pPr>
        <w:pStyle w:val="ListParagraph"/>
        <w:numPr>
          <w:ilvl w:val="2"/>
          <w:numId w:val="19"/>
        </w:numPr>
        <w:spacing w:line="336" w:lineRule="auto"/>
        <w:ind w:left="0" w:firstLine="709"/>
        <w:jc w:val="both"/>
        <w:rPr>
          <w:iCs/>
          <w:lang w:eastAsia="lt-LT"/>
        </w:rPr>
      </w:pPr>
      <w:r>
        <w:rPr>
          <w:iCs/>
          <w:lang w:eastAsia="lt-LT"/>
        </w:rPr>
        <w:t>Plotų n</w:t>
      </w:r>
      <w:r w:rsidR="005D7AED" w:rsidRPr="00B84F46">
        <w:rPr>
          <w:iCs/>
          <w:lang w:eastAsia="lt-LT"/>
        </w:rPr>
        <w:t xml:space="preserve">ormų 5 punkto nuostatos </w:t>
      </w:r>
      <w:r w:rsidR="00A826B4" w:rsidRPr="00B84F46">
        <w:rPr>
          <w:iCs/>
          <w:lang w:eastAsia="lt-LT"/>
        </w:rPr>
        <w:t xml:space="preserve">nustato galimybę </w:t>
      </w:r>
      <w:r w:rsidR="00B84F46" w:rsidRPr="00B84F46">
        <w:rPr>
          <w:iCs/>
          <w:lang w:eastAsia="lt-LT"/>
        </w:rPr>
        <w:t>vienam gyventojui tenkan</w:t>
      </w:r>
      <w:r w:rsidR="00B84F46">
        <w:rPr>
          <w:iCs/>
          <w:lang w:eastAsia="lt-LT"/>
        </w:rPr>
        <w:t xml:space="preserve">čių </w:t>
      </w:r>
      <w:r w:rsidR="00B84F46" w:rsidRPr="00B84F46">
        <w:rPr>
          <w:iCs/>
          <w:lang w:eastAsia="lt-LT"/>
        </w:rPr>
        <w:t xml:space="preserve">viešųjų atskirųjų želdynų ploto </w:t>
      </w:r>
      <w:r w:rsidR="00B20EFA" w:rsidRPr="00B84F46">
        <w:rPr>
          <w:iCs/>
          <w:lang w:eastAsia="lt-LT"/>
        </w:rPr>
        <w:t>norm</w:t>
      </w:r>
      <w:r w:rsidR="00B84F46" w:rsidRPr="00B84F46">
        <w:rPr>
          <w:iCs/>
          <w:lang w:eastAsia="lt-LT"/>
        </w:rPr>
        <w:t>ų</w:t>
      </w:r>
      <w:r w:rsidR="00B20EFA" w:rsidRPr="00B84F46">
        <w:rPr>
          <w:iCs/>
          <w:lang w:eastAsia="lt-LT"/>
        </w:rPr>
        <w:t xml:space="preserve"> </w:t>
      </w:r>
      <w:r w:rsidR="00B20EFA" w:rsidRPr="00602B87">
        <w:rPr>
          <w:i/>
          <w:lang w:eastAsia="lt-LT"/>
        </w:rPr>
        <w:t xml:space="preserve">mažinimui  </w:t>
      </w:r>
      <w:r w:rsidR="00B84F46" w:rsidRPr="00602B87">
        <w:rPr>
          <w:i/>
          <w:lang w:eastAsia="lt-LT"/>
        </w:rPr>
        <w:t>tiek m</w:t>
      </w:r>
      <w:r w:rsidR="00B84F46" w:rsidRPr="00602B87">
        <w:rPr>
          <w:i/>
          <w:vertAlign w:val="superscript"/>
          <w:lang w:eastAsia="lt-LT"/>
        </w:rPr>
        <w:t>2</w:t>
      </w:r>
      <w:r w:rsidR="00B84F46" w:rsidRPr="00602B87">
        <w:rPr>
          <w:i/>
          <w:lang w:eastAsia="lt-LT"/>
        </w:rPr>
        <w:t>, kiek m</w:t>
      </w:r>
      <w:r w:rsidR="00B84F46" w:rsidRPr="00602B87">
        <w:rPr>
          <w:i/>
          <w:vertAlign w:val="superscript"/>
          <w:lang w:eastAsia="lt-LT"/>
        </w:rPr>
        <w:t>2</w:t>
      </w:r>
      <w:r w:rsidR="00B84F46" w:rsidRPr="00602B87">
        <w:rPr>
          <w:i/>
          <w:lang w:eastAsia="lt-LT"/>
        </w:rPr>
        <w:t xml:space="preserve"> jam tenka ne didesniu kaip 1000 m atstumu nuo kvartalo esančių valstybei priklausančių IIB grupės miškų, ploto</w:t>
      </w:r>
      <w:r w:rsidR="00B84F46" w:rsidRPr="00B84F46">
        <w:rPr>
          <w:iCs/>
          <w:lang w:eastAsia="lt-LT"/>
        </w:rPr>
        <w:t>.</w:t>
      </w:r>
    </w:p>
    <w:p w14:paraId="5A15DCE1" w14:textId="4815BA50" w:rsidR="00602B87" w:rsidRDefault="00602B87" w:rsidP="00E820E6">
      <w:pPr>
        <w:pStyle w:val="ListParagraph"/>
        <w:spacing w:line="336" w:lineRule="auto"/>
        <w:ind w:left="0" w:firstLine="709"/>
        <w:jc w:val="both"/>
        <w:rPr>
          <w:iCs/>
          <w:lang w:eastAsia="lt-LT"/>
        </w:rPr>
      </w:pPr>
      <w:r>
        <w:rPr>
          <w:iCs/>
          <w:lang w:eastAsia="lt-LT"/>
        </w:rPr>
        <w:t xml:space="preserve">Be aukščiau išdėstytoje pastaboje (2.1.1) nurodytų </w:t>
      </w:r>
      <w:r w:rsidR="00892C93">
        <w:rPr>
          <w:iCs/>
          <w:lang w:eastAsia="lt-LT"/>
        </w:rPr>
        <w:t>argumentų</w:t>
      </w:r>
      <w:r>
        <w:rPr>
          <w:iCs/>
          <w:lang w:eastAsia="lt-LT"/>
        </w:rPr>
        <w:t xml:space="preserve"> manytume, kad šios</w:t>
      </w:r>
      <w:r w:rsidR="00892C93">
        <w:rPr>
          <w:iCs/>
          <w:lang w:eastAsia="lt-LT"/>
        </w:rPr>
        <w:t xml:space="preserve"> Plotų </w:t>
      </w:r>
      <w:r>
        <w:rPr>
          <w:iCs/>
          <w:lang w:eastAsia="lt-LT"/>
        </w:rPr>
        <w:t xml:space="preserve"> </w:t>
      </w:r>
      <w:r w:rsidR="00892C93">
        <w:rPr>
          <w:iCs/>
          <w:lang w:eastAsia="lt-LT"/>
        </w:rPr>
        <w:t>n</w:t>
      </w:r>
      <w:r>
        <w:rPr>
          <w:iCs/>
          <w:lang w:eastAsia="lt-LT"/>
        </w:rPr>
        <w:t>ormų nuostatos svarstytinos šiais aspektais:</w:t>
      </w:r>
    </w:p>
    <w:p w14:paraId="060A84C2" w14:textId="3DCBC82C" w:rsidR="00602B87" w:rsidRDefault="00602B87" w:rsidP="00E820E6">
      <w:pPr>
        <w:pStyle w:val="ListParagraph"/>
        <w:numPr>
          <w:ilvl w:val="3"/>
          <w:numId w:val="19"/>
        </w:numPr>
        <w:spacing w:line="336" w:lineRule="auto"/>
        <w:ind w:left="0" w:firstLine="709"/>
        <w:jc w:val="both"/>
        <w:rPr>
          <w:iCs/>
          <w:lang w:eastAsia="lt-LT"/>
        </w:rPr>
      </w:pPr>
      <w:r>
        <w:rPr>
          <w:iCs/>
          <w:lang w:eastAsia="lt-LT"/>
        </w:rPr>
        <w:t xml:space="preserve"> Atkreiptinas dėmesys, kad iki 2022 m. gegužės 28 d. galiojusi</w:t>
      </w:r>
      <w:r w:rsidR="005A3824">
        <w:rPr>
          <w:iCs/>
          <w:lang w:eastAsia="lt-LT"/>
        </w:rPr>
        <w:t>os redakcijos</w:t>
      </w:r>
      <w:r w:rsidR="005A3824">
        <w:rPr>
          <w:rStyle w:val="FootnoteReference"/>
          <w:iCs/>
          <w:lang w:eastAsia="lt-LT"/>
        </w:rPr>
        <w:footnoteReference w:id="4"/>
      </w:r>
      <w:r>
        <w:rPr>
          <w:iCs/>
          <w:lang w:eastAsia="lt-LT"/>
        </w:rPr>
        <w:t xml:space="preserve"> </w:t>
      </w:r>
      <w:r w:rsidR="00892C93">
        <w:rPr>
          <w:iCs/>
          <w:lang w:eastAsia="lt-LT"/>
        </w:rPr>
        <w:t>Plotų n</w:t>
      </w:r>
      <w:r>
        <w:rPr>
          <w:iCs/>
          <w:lang w:eastAsia="lt-LT"/>
        </w:rPr>
        <w:t>orm</w:t>
      </w:r>
      <w:r w:rsidR="005A3824">
        <w:rPr>
          <w:iCs/>
          <w:lang w:eastAsia="lt-LT"/>
        </w:rPr>
        <w:t>os</w:t>
      </w:r>
      <w:r>
        <w:rPr>
          <w:iCs/>
          <w:lang w:eastAsia="lt-LT"/>
        </w:rPr>
        <w:t xml:space="preserve"> nenumatė galimybės mažinti </w:t>
      </w:r>
      <w:bookmarkStart w:id="8" w:name="_Hlk108783037"/>
      <w:r w:rsidR="000F4BAD" w:rsidRPr="000F4BAD">
        <w:rPr>
          <w:iCs/>
          <w:lang w:eastAsia="lt-LT"/>
        </w:rPr>
        <w:t>vienam gyventojui tenkančių viešųjų atskirųjų želdynų ploto normų</w:t>
      </w:r>
      <w:bookmarkEnd w:id="8"/>
      <w:r w:rsidR="000F4BAD">
        <w:rPr>
          <w:iCs/>
          <w:lang w:eastAsia="lt-LT"/>
        </w:rPr>
        <w:t xml:space="preserve">. </w:t>
      </w:r>
      <w:r w:rsidR="00D5012D">
        <w:rPr>
          <w:iCs/>
          <w:lang w:eastAsia="lt-LT"/>
        </w:rPr>
        <w:t xml:space="preserve">Šiuo atveju taip </w:t>
      </w:r>
      <w:r w:rsidR="00AA10B3">
        <w:rPr>
          <w:iCs/>
          <w:lang w:eastAsia="lt-LT"/>
        </w:rPr>
        <w:t xml:space="preserve">pat </w:t>
      </w:r>
      <w:r w:rsidR="00D5012D">
        <w:rPr>
          <w:iCs/>
          <w:lang w:eastAsia="lt-LT"/>
        </w:rPr>
        <w:t xml:space="preserve">reikšminga yra tai, kad, kaip nurodėme aukščiau išdėstytoje </w:t>
      </w:r>
      <w:r w:rsidR="00892C93">
        <w:rPr>
          <w:iCs/>
          <w:lang w:eastAsia="lt-LT"/>
        </w:rPr>
        <w:t xml:space="preserve">2.1.1 </w:t>
      </w:r>
      <w:r w:rsidR="00D5012D">
        <w:rPr>
          <w:iCs/>
          <w:lang w:eastAsia="lt-LT"/>
        </w:rPr>
        <w:t>pastaboje, tokio mažinimo galimybė galimai gali būti įgyvendinama atsižvelgiant į ne miestų, miestelių ir kurortų teritorijose</w:t>
      </w:r>
      <w:r w:rsidR="00D5012D" w:rsidRPr="00D5012D">
        <w:rPr>
          <w:iCs/>
          <w:lang w:eastAsia="lt-LT"/>
        </w:rPr>
        <w:t xml:space="preserve"> </w:t>
      </w:r>
      <w:r w:rsidR="00D5012D">
        <w:rPr>
          <w:iCs/>
          <w:lang w:eastAsia="lt-LT"/>
        </w:rPr>
        <w:t xml:space="preserve">esančių želdynų </w:t>
      </w:r>
      <w:r w:rsidR="00044C3D">
        <w:rPr>
          <w:iCs/>
          <w:lang w:eastAsia="lt-LT"/>
        </w:rPr>
        <w:t xml:space="preserve">ir miškų </w:t>
      </w:r>
      <w:r w:rsidR="00D5012D">
        <w:rPr>
          <w:iCs/>
          <w:lang w:eastAsia="lt-LT"/>
        </w:rPr>
        <w:t>plotus.</w:t>
      </w:r>
    </w:p>
    <w:p w14:paraId="1175D5C6" w14:textId="27C55734" w:rsidR="00DB627F" w:rsidRDefault="00D5012D" w:rsidP="00E820E6">
      <w:pPr>
        <w:spacing w:line="336" w:lineRule="auto"/>
        <w:ind w:firstLine="709"/>
        <w:jc w:val="both"/>
        <w:rPr>
          <w:iCs/>
          <w:lang w:eastAsia="lt-LT"/>
        </w:rPr>
      </w:pPr>
      <w:r w:rsidRPr="006F0992">
        <w:rPr>
          <w:iCs/>
          <w:lang w:eastAsia="lt-LT"/>
        </w:rPr>
        <w:t xml:space="preserve">Specialiųjų tyrimų tarnybos nuomone, minėtų </w:t>
      </w:r>
      <w:r w:rsidR="00892C93">
        <w:rPr>
          <w:iCs/>
          <w:lang w:eastAsia="lt-LT"/>
        </w:rPr>
        <w:t>Plotų n</w:t>
      </w:r>
      <w:r w:rsidRPr="006F0992">
        <w:rPr>
          <w:iCs/>
          <w:lang w:eastAsia="lt-LT"/>
        </w:rPr>
        <w:t>ormų nuostatų taikymas sudar</w:t>
      </w:r>
      <w:r w:rsidR="006F0992" w:rsidRPr="006F0992">
        <w:rPr>
          <w:iCs/>
          <w:lang w:eastAsia="lt-LT"/>
        </w:rPr>
        <w:t xml:space="preserve">o </w:t>
      </w:r>
      <w:r w:rsidRPr="006F0992">
        <w:rPr>
          <w:iCs/>
          <w:lang w:eastAsia="lt-LT"/>
        </w:rPr>
        <w:t xml:space="preserve">sąlygas vystyti naujus gyvenamuosius kvartalus išvengiant prievolės </w:t>
      </w:r>
      <w:r w:rsidR="006F0992" w:rsidRPr="006F0992">
        <w:rPr>
          <w:iCs/>
          <w:lang w:eastAsia="lt-LT"/>
        </w:rPr>
        <w:t>įrengti</w:t>
      </w:r>
      <w:r w:rsidR="00DB627F">
        <w:rPr>
          <w:iCs/>
          <w:lang w:eastAsia="lt-LT"/>
        </w:rPr>
        <w:t xml:space="preserve"> su visuomenės poreikių tenkinimu susijusius</w:t>
      </w:r>
      <w:r w:rsidR="006F0992" w:rsidRPr="006F0992">
        <w:rPr>
          <w:iCs/>
          <w:lang w:eastAsia="lt-LT"/>
        </w:rPr>
        <w:t xml:space="preserve"> naujus viešuosius atskiruosius želdynus</w:t>
      </w:r>
      <w:r w:rsidR="00DD31CC">
        <w:rPr>
          <w:rStyle w:val="FootnoteReference"/>
          <w:iCs/>
          <w:lang w:eastAsia="lt-LT"/>
        </w:rPr>
        <w:footnoteReference w:id="5"/>
      </w:r>
      <w:r w:rsidR="006F0992" w:rsidRPr="006F0992">
        <w:rPr>
          <w:iCs/>
          <w:lang w:eastAsia="lt-LT"/>
        </w:rPr>
        <w:t xml:space="preserve">, kadangi viešųjų atskirųjų želdynų minimalių plotų normos gali būti užtikrinamos </w:t>
      </w:r>
      <w:r w:rsidR="006F0992">
        <w:rPr>
          <w:iCs/>
          <w:lang w:eastAsia="lt-LT"/>
        </w:rPr>
        <w:t>jau esamų želdynų ir miškų</w:t>
      </w:r>
      <w:r w:rsidR="00DB627F">
        <w:rPr>
          <w:iCs/>
          <w:lang w:eastAsia="lt-LT"/>
        </w:rPr>
        <w:t xml:space="preserve"> (</w:t>
      </w:r>
      <w:r w:rsidR="006F0992">
        <w:rPr>
          <w:iCs/>
          <w:lang w:eastAsia="lt-LT"/>
        </w:rPr>
        <w:t>taip pat esančių už miestų, miestelių ir kurortų teritorijų ribų</w:t>
      </w:r>
      <w:r w:rsidR="00DB627F">
        <w:rPr>
          <w:iCs/>
          <w:lang w:eastAsia="lt-LT"/>
        </w:rPr>
        <w:t>)</w:t>
      </w:r>
      <w:r w:rsidR="006F0992" w:rsidRPr="006F0992">
        <w:rPr>
          <w:iCs/>
          <w:lang w:eastAsia="lt-LT"/>
        </w:rPr>
        <w:t xml:space="preserve"> </w:t>
      </w:r>
      <w:r w:rsidR="006F0992">
        <w:rPr>
          <w:iCs/>
          <w:lang w:eastAsia="lt-LT"/>
        </w:rPr>
        <w:t xml:space="preserve">sąskaita. Šiuo aspektu </w:t>
      </w:r>
      <w:r w:rsidR="00B92DD4">
        <w:rPr>
          <w:iCs/>
          <w:lang w:eastAsia="lt-LT"/>
        </w:rPr>
        <w:t>Plotų no</w:t>
      </w:r>
      <w:r w:rsidR="006F0992">
        <w:rPr>
          <w:iCs/>
          <w:lang w:eastAsia="lt-LT"/>
        </w:rPr>
        <w:t>rmų nuostatos vertintinos kaip galimai neužtikrinančios Želdynų įstatymu saugomų vertybių.</w:t>
      </w:r>
      <w:r w:rsidR="00044C3D">
        <w:rPr>
          <w:iCs/>
          <w:lang w:eastAsia="lt-LT"/>
        </w:rPr>
        <w:t xml:space="preserve"> </w:t>
      </w:r>
    </w:p>
    <w:p w14:paraId="6D120C59" w14:textId="06874C0C" w:rsidR="00AA10B3" w:rsidRDefault="00AA10B3" w:rsidP="00E820E6">
      <w:pPr>
        <w:pStyle w:val="ListParagraph"/>
        <w:numPr>
          <w:ilvl w:val="3"/>
          <w:numId w:val="19"/>
        </w:numPr>
        <w:spacing w:line="336" w:lineRule="auto"/>
        <w:ind w:left="0" w:firstLine="709"/>
        <w:jc w:val="both"/>
        <w:rPr>
          <w:iCs/>
          <w:lang w:eastAsia="lt-LT"/>
        </w:rPr>
      </w:pPr>
      <w:r w:rsidRPr="00AA10B3">
        <w:rPr>
          <w:iCs/>
          <w:lang w:eastAsia="lt-LT"/>
        </w:rPr>
        <w:t xml:space="preserve"> </w:t>
      </w:r>
      <w:r w:rsidR="00044C3D" w:rsidRPr="00DB627F">
        <w:rPr>
          <w:iCs/>
          <w:lang w:eastAsia="lt-LT"/>
        </w:rPr>
        <w:t xml:space="preserve">Kadangi minėtos </w:t>
      </w:r>
      <w:r w:rsidR="00B92DD4">
        <w:rPr>
          <w:iCs/>
          <w:lang w:eastAsia="lt-LT"/>
        </w:rPr>
        <w:t>Plotų n</w:t>
      </w:r>
      <w:r w:rsidR="00044C3D" w:rsidRPr="00DB627F">
        <w:rPr>
          <w:iCs/>
          <w:lang w:eastAsia="lt-LT"/>
        </w:rPr>
        <w:t>ormų nuostatos sudaro galimybę sumažinti  vienam gyventojui tenkančių viešųjų atskirųjų želdynų ploto normas, kyla abejonių, ar tai nesudarys prielaidų kai kuriuose atskiruose miestuose, miesteliuose ir kurortuose (pavyzdžiui, kurie ribojasi su miškais) sumažinti jau esamų želdynų plotus.</w:t>
      </w:r>
      <w:r w:rsidR="00BB62DC" w:rsidRPr="00DB627F">
        <w:rPr>
          <w:iCs/>
          <w:lang w:eastAsia="lt-LT"/>
        </w:rPr>
        <w:t xml:space="preserve"> Šiuo aspektu </w:t>
      </w:r>
      <w:r w:rsidR="00B92DD4">
        <w:rPr>
          <w:iCs/>
          <w:lang w:eastAsia="lt-LT"/>
        </w:rPr>
        <w:t>Plotų n</w:t>
      </w:r>
      <w:r w:rsidR="00BB62DC" w:rsidRPr="00DB627F">
        <w:rPr>
          <w:iCs/>
          <w:lang w:eastAsia="lt-LT"/>
        </w:rPr>
        <w:t xml:space="preserve">ormų nuostatos vertintinos kaip galimai neužtikrinančios </w:t>
      </w:r>
      <w:r w:rsidR="00EE34B3" w:rsidRPr="00DB627F">
        <w:rPr>
          <w:iCs/>
          <w:lang w:eastAsia="lt-LT"/>
        </w:rPr>
        <w:t>visuomenės interesų, susijusių su Želdynų įstatymo 7 straipsnio 1 dalyje nustatytų poreikių tenkinimu</w:t>
      </w:r>
      <w:r w:rsidR="00EE34B3">
        <w:rPr>
          <w:rStyle w:val="FootnoteReference"/>
          <w:iCs/>
          <w:lang w:eastAsia="lt-LT"/>
        </w:rPr>
        <w:footnoteReference w:id="6"/>
      </w:r>
      <w:r w:rsidR="00EE34B3" w:rsidRPr="00DB627F">
        <w:rPr>
          <w:iCs/>
          <w:lang w:eastAsia="lt-LT"/>
        </w:rPr>
        <w:t>.</w:t>
      </w:r>
    </w:p>
    <w:p w14:paraId="37DE1B1D" w14:textId="77777777" w:rsidR="00E72EA9" w:rsidRDefault="00DA4668" w:rsidP="00E820E6">
      <w:pPr>
        <w:pStyle w:val="ListParagraph"/>
        <w:numPr>
          <w:ilvl w:val="1"/>
          <w:numId w:val="19"/>
        </w:numPr>
        <w:spacing w:line="336" w:lineRule="auto"/>
        <w:ind w:left="0" w:firstLine="709"/>
        <w:jc w:val="both"/>
        <w:rPr>
          <w:iCs/>
          <w:lang w:eastAsia="lt-LT"/>
        </w:rPr>
      </w:pPr>
      <w:r>
        <w:rPr>
          <w:iCs/>
          <w:lang w:eastAsia="lt-LT"/>
        </w:rPr>
        <w:t xml:space="preserve"> Lietuvos Respublikos Seimas 2021 m. kovo 23 d. priėmė Lietuvos Respublikos želdynų įstatymo Nr. X-1241 </w:t>
      </w:r>
      <w:r w:rsidR="006C5217">
        <w:rPr>
          <w:iCs/>
          <w:lang w:eastAsia="lt-LT"/>
        </w:rPr>
        <w:t xml:space="preserve">pakeitimo įstatymą Nr. XIV-199. Lietuvos Respublikos Seime svarstant </w:t>
      </w:r>
      <w:r w:rsidR="006C5217">
        <w:rPr>
          <w:iCs/>
          <w:lang w:eastAsia="lt-LT"/>
        </w:rPr>
        <w:lastRenderedPageBreak/>
        <w:t>minėto įstatymo projektą</w:t>
      </w:r>
      <w:r w:rsidR="006C5217">
        <w:rPr>
          <w:rStyle w:val="FootnoteReference"/>
          <w:iCs/>
          <w:lang w:eastAsia="lt-LT"/>
        </w:rPr>
        <w:footnoteReference w:id="7"/>
      </w:r>
      <w:r w:rsidR="006C5217">
        <w:rPr>
          <w:iCs/>
          <w:lang w:eastAsia="lt-LT"/>
        </w:rPr>
        <w:t xml:space="preserve"> Nr. XIIIP-4383</w:t>
      </w:r>
      <w:r w:rsidR="001C1F59">
        <w:rPr>
          <w:iCs/>
          <w:lang w:eastAsia="lt-LT"/>
        </w:rPr>
        <w:t>,</w:t>
      </w:r>
      <w:r w:rsidR="006C5217">
        <w:rPr>
          <w:iCs/>
          <w:lang w:eastAsia="lt-LT"/>
        </w:rPr>
        <w:t xml:space="preserve"> </w:t>
      </w:r>
      <w:r w:rsidR="00D864BA">
        <w:rPr>
          <w:iCs/>
          <w:lang w:eastAsia="lt-LT"/>
        </w:rPr>
        <w:t xml:space="preserve">Specialiųjų tyrimų tarnyba atliko </w:t>
      </w:r>
      <w:r w:rsidR="001C1F59">
        <w:rPr>
          <w:iCs/>
          <w:lang w:eastAsia="lt-LT"/>
        </w:rPr>
        <w:t>jo antikorupcinį vertinimą ir 2020 m. kovo 27 d. pateikė antikorupcinio vertinimo išvadą</w:t>
      </w:r>
      <w:r w:rsidR="001C1F59">
        <w:rPr>
          <w:rStyle w:val="FootnoteReference"/>
          <w:iCs/>
          <w:lang w:eastAsia="lt-LT"/>
        </w:rPr>
        <w:footnoteReference w:id="8"/>
      </w:r>
      <w:r w:rsidR="001C1F59">
        <w:rPr>
          <w:iCs/>
          <w:lang w:eastAsia="lt-LT"/>
        </w:rPr>
        <w:t xml:space="preserve"> </w:t>
      </w:r>
      <w:r w:rsidR="00E72EA9">
        <w:rPr>
          <w:iCs/>
          <w:lang w:eastAsia="lt-LT"/>
        </w:rPr>
        <w:t xml:space="preserve">Nr. 4-01-2480 </w:t>
      </w:r>
      <w:r w:rsidR="001C1F59">
        <w:rPr>
          <w:iCs/>
          <w:lang w:eastAsia="lt-LT"/>
        </w:rPr>
        <w:t xml:space="preserve">„Dėl Lietuvos Respublikos </w:t>
      </w:r>
      <w:r w:rsidR="001C1F59" w:rsidRPr="001C1F59">
        <w:rPr>
          <w:iCs/>
          <w:lang w:eastAsia="lt-LT"/>
        </w:rPr>
        <w:t>želdynų įstatymo Nr. X-1241 pakeitimo įstatymo projekto Nr. XIIIP-4383</w:t>
      </w:r>
      <w:r w:rsidR="001C1F59">
        <w:rPr>
          <w:iCs/>
          <w:lang w:eastAsia="lt-LT"/>
        </w:rPr>
        <w:t>“</w:t>
      </w:r>
      <w:r w:rsidR="00E72EA9">
        <w:rPr>
          <w:iCs/>
          <w:lang w:eastAsia="lt-LT"/>
        </w:rPr>
        <w:t xml:space="preserve"> (toliau – Išvada)</w:t>
      </w:r>
      <w:r w:rsidR="001C1F59">
        <w:rPr>
          <w:iCs/>
          <w:lang w:eastAsia="lt-LT"/>
        </w:rPr>
        <w:t>.</w:t>
      </w:r>
      <w:r w:rsidR="00E72EA9">
        <w:rPr>
          <w:iCs/>
          <w:lang w:eastAsia="lt-LT"/>
        </w:rPr>
        <w:t xml:space="preserve"> </w:t>
      </w:r>
      <w:r w:rsidR="001C1F59">
        <w:rPr>
          <w:iCs/>
          <w:lang w:eastAsia="lt-LT"/>
        </w:rPr>
        <w:t xml:space="preserve">Minėtoje išvadoje Specialiųjų tyrimų tarnyba atkreipė dėmesį, kad </w:t>
      </w:r>
      <w:r w:rsidR="001C1F59" w:rsidRPr="001C1F59">
        <w:rPr>
          <w:iCs/>
          <w:lang w:eastAsia="lt-LT"/>
        </w:rPr>
        <w:t xml:space="preserve">Projektu </w:t>
      </w:r>
      <w:r w:rsidR="001C1F59">
        <w:rPr>
          <w:iCs/>
          <w:lang w:eastAsia="lt-LT"/>
        </w:rPr>
        <w:t xml:space="preserve">Nr. XIIIP-4383 </w:t>
      </w:r>
      <w:r w:rsidR="001C1F59" w:rsidRPr="001C1F59">
        <w:rPr>
          <w:iCs/>
          <w:lang w:eastAsia="lt-LT"/>
        </w:rPr>
        <w:t>keičiamas „želdynų“ ir „želdinių“ sąvokų turinys</w:t>
      </w:r>
      <w:r w:rsidR="001C1F59">
        <w:rPr>
          <w:iCs/>
          <w:lang w:eastAsia="lt-LT"/>
        </w:rPr>
        <w:t xml:space="preserve"> ir jiems priskirtinų objektų turinys. </w:t>
      </w:r>
      <w:r w:rsidR="00E72EA9">
        <w:rPr>
          <w:iCs/>
          <w:lang w:eastAsia="lt-LT"/>
        </w:rPr>
        <w:t xml:space="preserve">Siekiant </w:t>
      </w:r>
      <w:r w:rsidR="001C1F59" w:rsidRPr="001C1F59">
        <w:rPr>
          <w:iCs/>
          <w:lang w:eastAsia="lt-LT"/>
        </w:rPr>
        <w:t>išvengti dviprasmiškumų interpretuojant Projektu siūlomą įstatymą</w:t>
      </w:r>
      <w:r w:rsidR="00E72EA9">
        <w:rPr>
          <w:iCs/>
          <w:lang w:eastAsia="lt-LT"/>
        </w:rPr>
        <w:t xml:space="preserve">, kuomet dėl </w:t>
      </w:r>
      <w:r w:rsidR="001C1F59" w:rsidRPr="001C1F59">
        <w:rPr>
          <w:iCs/>
          <w:lang w:eastAsia="lt-LT"/>
        </w:rPr>
        <w:t xml:space="preserve">Projektu keičiamo teisinio reglamentavimo </w:t>
      </w:r>
      <w:r w:rsidR="00E72EA9">
        <w:rPr>
          <w:iCs/>
          <w:lang w:eastAsia="lt-LT"/>
        </w:rPr>
        <w:t>esami</w:t>
      </w:r>
      <w:r w:rsidR="001C1F59" w:rsidRPr="001C1F59">
        <w:rPr>
          <w:iCs/>
          <w:lang w:eastAsia="lt-LT"/>
        </w:rPr>
        <w:t xml:space="preserve"> želdynai po Projektu siūlomo įstatymo įsigaliojimo tokiais galėtų būti nelaikomi ir / ar galėtų būti pertvarkomi į mažesnius, </w:t>
      </w:r>
      <w:r w:rsidR="00E72EA9">
        <w:rPr>
          <w:iCs/>
          <w:lang w:eastAsia="lt-LT"/>
        </w:rPr>
        <w:t xml:space="preserve">Specialiųjų tyrimų tarnyba pasiūlė </w:t>
      </w:r>
      <w:r w:rsidR="001C1F59" w:rsidRPr="001C1F59">
        <w:rPr>
          <w:iCs/>
          <w:lang w:eastAsia="lt-LT"/>
        </w:rPr>
        <w:t>Projektu akcentuoti galiojančio Įstatymo ir Projektu siūlomo įstatymo reikalavimų santykį</w:t>
      </w:r>
      <w:r w:rsidR="00E72EA9">
        <w:rPr>
          <w:iCs/>
          <w:lang w:eastAsia="lt-LT"/>
        </w:rPr>
        <w:t xml:space="preserve"> ir nustatyti, kad i</w:t>
      </w:r>
      <w:r w:rsidR="001C1F59" w:rsidRPr="001C1F59">
        <w:rPr>
          <w:iCs/>
          <w:lang w:eastAsia="lt-LT"/>
        </w:rPr>
        <w:t>ki Projektu siūlomo įstatymo įsigaliojimo pagal galiojančio Įstatymo reikalavimus suformuotiems želdynams išsaugomas želdynų statusas</w:t>
      </w:r>
      <w:r w:rsidR="00E72EA9">
        <w:rPr>
          <w:iCs/>
          <w:lang w:eastAsia="lt-LT"/>
        </w:rPr>
        <w:t xml:space="preserve"> (Išvados 1 pastaba).</w:t>
      </w:r>
    </w:p>
    <w:p w14:paraId="2AD15EA6" w14:textId="2AF30175" w:rsidR="00E72EA9" w:rsidRDefault="00E72EA9" w:rsidP="00E820E6">
      <w:pPr>
        <w:pStyle w:val="ListParagraph"/>
        <w:spacing w:line="336" w:lineRule="auto"/>
        <w:ind w:left="0" w:firstLine="709"/>
        <w:jc w:val="both"/>
        <w:rPr>
          <w:iCs/>
          <w:lang w:eastAsia="lt-LT"/>
        </w:rPr>
      </w:pPr>
      <w:r w:rsidRPr="00E72EA9">
        <w:rPr>
          <w:iCs/>
          <w:lang w:eastAsia="lt-LT"/>
        </w:rPr>
        <w:t xml:space="preserve">Atkreiptinas dėmesys, kad minėtiems </w:t>
      </w:r>
      <w:r>
        <w:rPr>
          <w:iCs/>
          <w:lang w:eastAsia="lt-LT"/>
        </w:rPr>
        <w:t xml:space="preserve">Specialiųjų tyrimų tarnybos pasiūlymams </w:t>
      </w:r>
      <w:r w:rsidR="00345078">
        <w:rPr>
          <w:iCs/>
          <w:lang w:eastAsia="lt-LT"/>
        </w:rPr>
        <w:t xml:space="preserve">Lietuvos Respublikos Seimo pritarė </w:t>
      </w:r>
      <w:r w:rsidRPr="00E72EA9">
        <w:rPr>
          <w:iCs/>
          <w:lang w:eastAsia="lt-LT"/>
        </w:rPr>
        <w:t>Lietuvos Respublikos želdynų įstatymo Nr. X-1241 pakeitimo įstatym</w:t>
      </w:r>
      <w:r>
        <w:rPr>
          <w:iCs/>
          <w:lang w:eastAsia="lt-LT"/>
        </w:rPr>
        <w:t>o</w:t>
      </w:r>
      <w:r w:rsidRPr="00E72EA9">
        <w:rPr>
          <w:iCs/>
          <w:lang w:eastAsia="lt-LT"/>
        </w:rPr>
        <w:t xml:space="preserve"> Nr. XIV-199 </w:t>
      </w:r>
      <w:r>
        <w:rPr>
          <w:iCs/>
          <w:lang w:eastAsia="lt-LT"/>
        </w:rPr>
        <w:t>2 straipsnio („</w:t>
      </w:r>
      <w:r w:rsidRPr="00E72EA9">
        <w:rPr>
          <w:iCs/>
          <w:lang w:eastAsia="lt-LT"/>
        </w:rPr>
        <w:t>Įstatymo įsigaliojimas, įgyvendinimas ir taikymas</w:t>
      </w:r>
      <w:r>
        <w:rPr>
          <w:iCs/>
          <w:lang w:eastAsia="lt-LT"/>
        </w:rPr>
        <w:t xml:space="preserve">“) </w:t>
      </w:r>
      <w:r w:rsidR="002D74AC">
        <w:rPr>
          <w:iCs/>
          <w:lang w:eastAsia="lt-LT"/>
        </w:rPr>
        <w:t xml:space="preserve">7 </w:t>
      </w:r>
      <w:r w:rsidR="00345078">
        <w:rPr>
          <w:iCs/>
          <w:lang w:eastAsia="lt-LT"/>
        </w:rPr>
        <w:t xml:space="preserve">dalyje </w:t>
      </w:r>
      <w:r w:rsidR="002D74AC">
        <w:rPr>
          <w:iCs/>
          <w:lang w:eastAsia="lt-LT"/>
        </w:rPr>
        <w:t>nustatant, kad „</w:t>
      </w:r>
      <w:r w:rsidR="002D74AC" w:rsidRPr="002D74AC">
        <w:rPr>
          <w:iCs/>
          <w:lang w:eastAsia="lt-LT"/>
        </w:rPr>
        <w:t>Iki šio įstatymo įsigaliojimo įkurti želdynai, kurie neatitinka šiame įstatyme numatytų reikalavimų, įsigaliojus šiam įstatymui, laikomi želdynais ir jiems taikomos šio įstatymo nuostatos dėl jų apsaugos, priežiūros, tvarkymo ir pertvarkymo</w:t>
      </w:r>
      <w:r w:rsidR="002D74AC">
        <w:rPr>
          <w:iCs/>
          <w:lang w:eastAsia="lt-LT"/>
        </w:rPr>
        <w:t>“</w:t>
      </w:r>
      <w:r w:rsidR="002D74AC" w:rsidRPr="002D74AC">
        <w:rPr>
          <w:iCs/>
          <w:lang w:eastAsia="lt-LT"/>
        </w:rPr>
        <w:t>.</w:t>
      </w:r>
    </w:p>
    <w:p w14:paraId="3F771FDF" w14:textId="25E3A346" w:rsidR="002D74AC" w:rsidRDefault="002D74AC" w:rsidP="00E820E6">
      <w:pPr>
        <w:pStyle w:val="ListParagraph"/>
        <w:spacing w:line="336" w:lineRule="auto"/>
        <w:ind w:left="0" w:firstLine="709"/>
        <w:jc w:val="both"/>
        <w:rPr>
          <w:iCs/>
          <w:lang w:eastAsia="lt-LT"/>
        </w:rPr>
      </w:pPr>
      <w:r>
        <w:rPr>
          <w:iCs/>
          <w:lang w:eastAsia="lt-LT"/>
        </w:rPr>
        <w:t>Specialiųjų tyrimų tarnybos nuomone, minėtomis nuostatos Lietuvos Respublikos Seimas išreiškė valią, kad jau įveisti esami želdynai ir želdiniai būtų išsaugoti ir nebūtų mažinami.</w:t>
      </w:r>
    </w:p>
    <w:p w14:paraId="28FB7F6F" w14:textId="60157F48" w:rsidR="002D74AC" w:rsidRPr="00E72EA9" w:rsidRDefault="002D74AC" w:rsidP="00E820E6">
      <w:pPr>
        <w:pStyle w:val="ListParagraph"/>
        <w:spacing w:line="336" w:lineRule="auto"/>
        <w:ind w:left="0" w:firstLine="709"/>
        <w:jc w:val="both"/>
        <w:rPr>
          <w:iCs/>
          <w:lang w:eastAsia="lt-LT"/>
        </w:rPr>
      </w:pPr>
      <w:r>
        <w:rPr>
          <w:iCs/>
          <w:lang w:eastAsia="lt-LT"/>
        </w:rPr>
        <w:t xml:space="preserve">Šiuo atveju atkreipiame dėmesį į </w:t>
      </w:r>
      <w:r w:rsidR="001E0890">
        <w:rPr>
          <w:iCs/>
          <w:lang w:eastAsia="lt-LT"/>
        </w:rPr>
        <w:t>viešojoje erdvėje pateiktą suinteresuot</w:t>
      </w:r>
      <w:r w:rsidR="00E820E6">
        <w:rPr>
          <w:iCs/>
          <w:lang w:eastAsia="lt-LT"/>
        </w:rPr>
        <w:t>os visuomenės n</w:t>
      </w:r>
      <w:r w:rsidR="001E0890">
        <w:rPr>
          <w:iCs/>
          <w:lang w:eastAsia="lt-LT"/>
        </w:rPr>
        <w:t>uomonę</w:t>
      </w:r>
      <w:r w:rsidR="00E820E6">
        <w:rPr>
          <w:rStyle w:val="FootnoteReference"/>
          <w:iCs/>
          <w:lang w:eastAsia="lt-LT"/>
        </w:rPr>
        <w:footnoteReference w:id="9"/>
      </w:r>
      <w:r w:rsidR="001E0890">
        <w:rPr>
          <w:iCs/>
          <w:lang w:eastAsia="lt-LT"/>
        </w:rPr>
        <w:t>, kad Plotų normomis ir Aprašu nustatytas teisinis reglamentavimas sumažino minimalų atskirųjų želdynų plotų normas. Svarbu gali būti ir tai, kad Aprašo 7 punktas nors ir draudžia mažinti esančių priklausomųjų želdynų plotus, tačiau toks draudimas siejamas su sąlyga „</w:t>
      </w:r>
      <w:r w:rsidR="00E820E6">
        <w:rPr>
          <w:iCs/>
          <w:lang w:eastAsia="lt-LT"/>
        </w:rPr>
        <w:t xml:space="preserve">kad mažinimas draudžiamas, </w:t>
      </w:r>
      <w:r w:rsidR="001E0890">
        <w:rPr>
          <w:iCs/>
          <w:lang w:eastAsia="lt-LT"/>
        </w:rPr>
        <w:t xml:space="preserve">jeigu </w:t>
      </w:r>
      <w:r w:rsidR="00E820E6">
        <w:rPr>
          <w:iCs/>
          <w:lang w:eastAsia="lt-LT"/>
        </w:rPr>
        <w:t>želdynas</w:t>
      </w:r>
      <w:r w:rsidR="001E0890">
        <w:rPr>
          <w:iCs/>
          <w:lang w:eastAsia="lt-LT"/>
        </w:rPr>
        <w:t xml:space="preserve"> ne didesnis už Aprašo priede šio žemės sklypo naudojimo būdui nustatytą plotų normą“. Specialiųjų tyrimų tarnybos nuomone, toks teisinis reglamentavimas reiškia, kad Plotų normomis ir Aprašu sudaromos sąlygos mažinti želdynų plotus iki minimaliai leistinų plotų normų, o tai galimai nedera su </w:t>
      </w:r>
      <w:r w:rsidR="001E0890" w:rsidRPr="001E0890">
        <w:rPr>
          <w:iCs/>
          <w:lang w:eastAsia="lt-LT"/>
        </w:rPr>
        <w:t>Lietuvos Respublikos želdynų įstatymo Nr. X-1241 pakeitimo įstatym</w:t>
      </w:r>
      <w:r w:rsidR="001E0890">
        <w:rPr>
          <w:iCs/>
          <w:lang w:eastAsia="lt-LT"/>
        </w:rPr>
        <w:t>o</w:t>
      </w:r>
      <w:r w:rsidR="001E0890" w:rsidRPr="001E0890">
        <w:rPr>
          <w:iCs/>
          <w:lang w:eastAsia="lt-LT"/>
        </w:rPr>
        <w:t xml:space="preserve"> Nr. XIV-199</w:t>
      </w:r>
      <w:r w:rsidR="001E0890">
        <w:rPr>
          <w:iCs/>
          <w:lang w:eastAsia="lt-LT"/>
        </w:rPr>
        <w:t xml:space="preserve"> 2 straipsnio 7 dalies nuostatoms, pagal kurias jau įveistų želdynų ir želdinių plotai negali būti mažinami.</w:t>
      </w:r>
    </w:p>
    <w:p w14:paraId="134C39FC" w14:textId="5691D662" w:rsidR="00F14F02" w:rsidRPr="00B20EFA" w:rsidRDefault="00F14F02" w:rsidP="00E820E6">
      <w:pPr>
        <w:pStyle w:val="ListParagraph"/>
        <w:numPr>
          <w:ilvl w:val="0"/>
          <w:numId w:val="19"/>
        </w:numPr>
        <w:spacing w:line="336" w:lineRule="auto"/>
        <w:ind w:left="0" w:firstLine="709"/>
        <w:jc w:val="both"/>
        <w:rPr>
          <w:iCs/>
          <w:lang w:eastAsia="lt-LT"/>
        </w:rPr>
      </w:pPr>
      <w:r w:rsidRPr="00B20EFA">
        <w:rPr>
          <w:i/>
          <w:lang w:eastAsia="lt-LT"/>
        </w:rPr>
        <w:t>Kit</w:t>
      </w:r>
      <w:r w:rsidR="00385511" w:rsidRPr="00B20EFA">
        <w:rPr>
          <w:i/>
          <w:lang w:eastAsia="lt-LT"/>
        </w:rPr>
        <w:t>ų</w:t>
      </w:r>
      <w:r w:rsidRPr="00B20EFA">
        <w:rPr>
          <w:i/>
          <w:lang w:eastAsia="lt-LT"/>
        </w:rPr>
        <w:t xml:space="preserve"> pastab</w:t>
      </w:r>
      <w:r w:rsidR="00385511" w:rsidRPr="00B20EFA">
        <w:rPr>
          <w:i/>
          <w:lang w:eastAsia="lt-LT"/>
        </w:rPr>
        <w:t>ų</w:t>
      </w:r>
      <w:r w:rsidRPr="00B20EFA">
        <w:rPr>
          <w:i/>
          <w:lang w:eastAsia="lt-LT"/>
        </w:rPr>
        <w:t xml:space="preserve"> ir pasiūlym</w:t>
      </w:r>
      <w:r w:rsidR="00385511" w:rsidRPr="00B20EFA">
        <w:rPr>
          <w:i/>
          <w:lang w:eastAsia="lt-LT"/>
        </w:rPr>
        <w:t xml:space="preserve">ų </w:t>
      </w:r>
      <w:r w:rsidR="00520BC3">
        <w:rPr>
          <w:i/>
          <w:lang w:eastAsia="lt-LT"/>
        </w:rPr>
        <w:t xml:space="preserve">minėtiems teisės aktams </w:t>
      </w:r>
      <w:r w:rsidR="00385511" w:rsidRPr="00B20EFA">
        <w:rPr>
          <w:i/>
          <w:lang w:eastAsia="lt-LT"/>
        </w:rPr>
        <w:t>neturime</w:t>
      </w:r>
      <w:r w:rsidR="00385511" w:rsidRPr="00B20EFA">
        <w:rPr>
          <w:iCs/>
          <w:lang w:eastAsia="lt-LT"/>
        </w:rPr>
        <w:t>.</w:t>
      </w:r>
    </w:p>
    <w:p w14:paraId="6E59255A" w14:textId="77777777" w:rsidR="00385511" w:rsidRPr="007E5297" w:rsidRDefault="00385511" w:rsidP="00E820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firstLine="709"/>
        <w:jc w:val="both"/>
        <w:rPr>
          <w:shd w:val="clear" w:color="auto" w:fill="FFFFFF"/>
        </w:rPr>
      </w:pPr>
    </w:p>
    <w:p w14:paraId="6CFADF5C" w14:textId="336A6C85" w:rsidR="007B2E16" w:rsidRPr="007E5297" w:rsidRDefault="00FC12AF" w:rsidP="00E820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firstLine="709"/>
        <w:jc w:val="both"/>
        <w:rPr>
          <w:shd w:val="clear" w:color="auto" w:fill="FFFFFF"/>
        </w:rPr>
      </w:pPr>
      <w:r w:rsidRPr="007E5297">
        <w:rPr>
          <w:shd w:val="clear" w:color="auto" w:fill="FFFFFF"/>
        </w:rPr>
        <w:lastRenderedPageBreak/>
        <w:t xml:space="preserve">Atlikus </w:t>
      </w:r>
      <w:r w:rsidR="00AE65AC">
        <w:rPr>
          <w:shd w:val="clear" w:color="auto" w:fill="FFFFFF"/>
        </w:rPr>
        <w:t xml:space="preserve">Normų ir Aprašo </w:t>
      </w:r>
      <w:r w:rsidRPr="007E5297">
        <w:rPr>
          <w:shd w:val="clear" w:color="auto" w:fill="FFFFFF"/>
        </w:rPr>
        <w:t xml:space="preserve">antikorupcinį vertinimą darytina išvada, kad </w:t>
      </w:r>
      <w:r w:rsidR="00AE65AC">
        <w:rPr>
          <w:shd w:val="clear" w:color="auto" w:fill="FFFFFF"/>
        </w:rPr>
        <w:t xml:space="preserve">minėtais teisės aktais nustatytas </w:t>
      </w:r>
      <w:r w:rsidRPr="007E5297">
        <w:rPr>
          <w:shd w:val="clear" w:color="auto" w:fill="FFFFFF"/>
        </w:rPr>
        <w:t>teisinis reglamentavimas gali būti ydingas antikorupciniu požiūriu, kadangi</w:t>
      </w:r>
      <w:r w:rsidR="007B2E16" w:rsidRPr="007E5297">
        <w:rPr>
          <w:shd w:val="clear" w:color="auto" w:fill="FFFFFF"/>
        </w:rPr>
        <w:t>:</w:t>
      </w:r>
    </w:p>
    <w:p w14:paraId="6F57BB63" w14:textId="1D507FE6" w:rsidR="00FC12AF" w:rsidRPr="007E5297" w:rsidRDefault="00AE65AC" w:rsidP="00E820E6">
      <w:pPr>
        <w:pStyle w:val="ListParagraph"/>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0" w:firstLine="709"/>
        <w:jc w:val="both"/>
        <w:rPr>
          <w:shd w:val="clear" w:color="auto" w:fill="FFFFFF"/>
        </w:rPr>
      </w:pPr>
      <w:r>
        <w:rPr>
          <w:shd w:val="clear" w:color="auto" w:fill="FFFFFF"/>
        </w:rPr>
        <w:t>želdynų plotų normų užtikrinimas gali būti vertinamas atsižvelgiant į že</w:t>
      </w:r>
      <w:r w:rsidR="00B8687B">
        <w:rPr>
          <w:shd w:val="clear" w:color="auto" w:fill="FFFFFF"/>
        </w:rPr>
        <w:t>l</w:t>
      </w:r>
      <w:r>
        <w:rPr>
          <w:shd w:val="clear" w:color="auto" w:fill="FFFFFF"/>
        </w:rPr>
        <w:t>dynų</w:t>
      </w:r>
      <w:r w:rsidR="00B92DD4">
        <w:rPr>
          <w:shd w:val="clear" w:color="auto" w:fill="FFFFFF"/>
        </w:rPr>
        <w:t xml:space="preserve"> ir miškų</w:t>
      </w:r>
      <w:r>
        <w:rPr>
          <w:shd w:val="clear" w:color="auto" w:fill="FFFFFF"/>
        </w:rPr>
        <w:t xml:space="preserve">, kurie nepatenka į miestų, miestelių ir kurortų teritorijas, </w:t>
      </w:r>
      <w:r w:rsidR="00B92DD4">
        <w:rPr>
          <w:shd w:val="clear" w:color="auto" w:fill="FFFFFF"/>
        </w:rPr>
        <w:t>duomenis</w:t>
      </w:r>
      <w:r w:rsidR="007B2E16" w:rsidRPr="007E5297">
        <w:rPr>
          <w:shd w:val="clear" w:color="auto" w:fill="FFFFFF"/>
        </w:rPr>
        <w:t>;</w:t>
      </w:r>
    </w:p>
    <w:p w14:paraId="753C98E2" w14:textId="2DFC80EB" w:rsidR="00AE65AC" w:rsidRPr="00AE65AC" w:rsidRDefault="00B8687B" w:rsidP="00E820E6">
      <w:pPr>
        <w:pStyle w:val="ListParagraph"/>
        <w:numPr>
          <w:ilvl w:val="0"/>
          <w:numId w:val="29"/>
        </w:numPr>
        <w:spacing w:line="336" w:lineRule="auto"/>
        <w:ind w:left="0" w:firstLine="709"/>
        <w:jc w:val="both"/>
        <w:rPr>
          <w:shd w:val="clear" w:color="auto" w:fill="FFFFFF"/>
        </w:rPr>
      </w:pPr>
      <w:r>
        <w:rPr>
          <w:shd w:val="clear" w:color="auto" w:fill="FFFFFF"/>
        </w:rPr>
        <w:t xml:space="preserve">nustatytos galimybės </w:t>
      </w:r>
      <w:r w:rsidR="00AE65AC" w:rsidRPr="00AE65AC">
        <w:rPr>
          <w:shd w:val="clear" w:color="auto" w:fill="FFFFFF"/>
        </w:rPr>
        <w:t>sumažinti  vienam gyventojui tenkančių viešųjų atskirųjų želdynų ploto normas</w:t>
      </w:r>
      <w:r>
        <w:rPr>
          <w:shd w:val="clear" w:color="auto" w:fill="FFFFFF"/>
        </w:rPr>
        <w:t xml:space="preserve"> gali sudaryti prielaidas </w:t>
      </w:r>
      <w:r w:rsidR="00AE65AC" w:rsidRPr="00AE65AC">
        <w:rPr>
          <w:shd w:val="clear" w:color="auto" w:fill="FFFFFF"/>
        </w:rPr>
        <w:t>kai kuriuose atskiruose miestuose, miesteliuose ir kurortuose (pavyzdžiui, kurie ribojasi su miškais) sumažinti jau esamų želdynų plotus</w:t>
      </w:r>
      <w:r w:rsidR="00B92DD4">
        <w:rPr>
          <w:shd w:val="clear" w:color="auto" w:fill="FFFFFF"/>
        </w:rPr>
        <w:t>;</w:t>
      </w:r>
      <w:r w:rsidR="00AE65AC" w:rsidRPr="00AE65AC">
        <w:rPr>
          <w:shd w:val="clear" w:color="auto" w:fill="FFFFFF"/>
        </w:rPr>
        <w:t xml:space="preserve"> </w:t>
      </w:r>
    </w:p>
    <w:p w14:paraId="568A0B49" w14:textId="75FBA8F0" w:rsidR="00B92DD4" w:rsidRDefault="00B92DD4" w:rsidP="00E820E6">
      <w:pPr>
        <w:pStyle w:val="ListParagraph"/>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0" w:firstLine="709"/>
        <w:jc w:val="both"/>
        <w:rPr>
          <w:rFonts w:eastAsia="Calibri"/>
          <w:lang w:eastAsia="en-US"/>
        </w:rPr>
      </w:pPr>
      <w:r>
        <w:rPr>
          <w:rFonts w:eastAsia="Calibri"/>
          <w:lang w:eastAsia="en-US"/>
        </w:rPr>
        <w:t>d</w:t>
      </w:r>
      <w:r w:rsidR="00B8687B">
        <w:rPr>
          <w:rFonts w:eastAsia="Calibri"/>
          <w:lang w:eastAsia="en-US"/>
        </w:rPr>
        <w:t>alis nuostatų gali būti vertinamos kaip naudingos siauroms interesų grupėms, tačiau ydingos visuomenės poreikių (Želdynų įstatymo teisinio reglamentavimo kontekste) užtikrinimo požiūriu</w:t>
      </w:r>
      <w:r>
        <w:rPr>
          <w:rFonts w:eastAsia="Calibri"/>
          <w:lang w:eastAsia="en-US"/>
        </w:rPr>
        <w:t>;</w:t>
      </w:r>
    </w:p>
    <w:p w14:paraId="528CEE75" w14:textId="30F597E8" w:rsidR="001E0890" w:rsidRPr="00B92DD4" w:rsidRDefault="00E820E6" w:rsidP="00E820E6">
      <w:pPr>
        <w:pStyle w:val="ListParagraph"/>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0" w:firstLine="709"/>
        <w:jc w:val="both"/>
        <w:rPr>
          <w:rFonts w:eastAsia="Calibri"/>
          <w:lang w:eastAsia="en-US"/>
        </w:rPr>
      </w:pPr>
      <w:r>
        <w:rPr>
          <w:rFonts w:eastAsia="Calibri"/>
          <w:lang w:eastAsia="en-US"/>
        </w:rPr>
        <w:t xml:space="preserve">galimai </w:t>
      </w:r>
      <w:r w:rsidR="001E0890">
        <w:rPr>
          <w:rFonts w:eastAsia="Calibri"/>
          <w:lang w:eastAsia="en-US"/>
        </w:rPr>
        <w:t xml:space="preserve">neužtikrinamas </w:t>
      </w:r>
      <w:r>
        <w:rPr>
          <w:rFonts w:eastAsia="Calibri"/>
          <w:lang w:eastAsia="en-US"/>
        </w:rPr>
        <w:t xml:space="preserve">Želdynų įstatymu nustatytas </w:t>
      </w:r>
      <w:r w:rsidRPr="00E820E6">
        <w:rPr>
          <w:rFonts w:eastAsia="Calibri"/>
          <w:lang w:eastAsia="en-US"/>
        </w:rPr>
        <w:t xml:space="preserve">želdynų ir želdinių apsaugos, priežiūros ir tvarkymo, želdynų kūrimo ir želdinių veisimo </w:t>
      </w:r>
      <w:r w:rsidRPr="00E820E6">
        <w:rPr>
          <w:rFonts w:eastAsia="Calibri"/>
          <w:i/>
          <w:iCs/>
          <w:lang w:eastAsia="en-US"/>
        </w:rPr>
        <w:t xml:space="preserve">tęstinumo </w:t>
      </w:r>
      <w:r w:rsidRPr="00E820E6">
        <w:rPr>
          <w:rFonts w:eastAsia="Calibri"/>
          <w:lang w:eastAsia="en-US"/>
        </w:rPr>
        <w:t>principa</w:t>
      </w:r>
      <w:r>
        <w:rPr>
          <w:rFonts w:eastAsia="Calibri"/>
          <w:lang w:eastAsia="en-US"/>
        </w:rPr>
        <w:t xml:space="preserve">s bei </w:t>
      </w:r>
      <w:r w:rsidRPr="00E820E6">
        <w:rPr>
          <w:rFonts w:eastAsia="Calibri"/>
          <w:lang w:eastAsia="en-US"/>
        </w:rPr>
        <w:t>Lietuvos Respublikos želdynų įstatymo Nr. X-1241 pakeitimo įstatym</w:t>
      </w:r>
      <w:r>
        <w:rPr>
          <w:rFonts w:eastAsia="Calibri"/>
          <w:lang w:eastAsia="en-US"/>
        </w:rPr>
        <w:t>o</w:t>
      </w:r>
      <w:r w:rsidRPr="00E820E6">
        <w:rPr>
          <w:rFonts w:eastAsia="Calibri"/>
          <w:lang w:eastAsia="en-US"/>
        </w:rPr>
        <w:t xml:space="preserve"> Nr. XIV-199</w:t>
      </w:r>
      <w:r>
        <w:rPr>
          <w:rFonts w:eastAsia="Calibri"/>
          <w:lang w:eastAsia="en-US"/>
        </w:rPr>
        <w:t xml:space="preserve"> 2 straipsnio 7 dalimi išreikšta Lietuvos Respublikos Seimo valia</w:t>
      </w:r>
      <w:r w:rsidRPr="00E820E6">
        <w:t xml:space="preserve"> </w:t>
      </w:r>
      <w:r>
        <w:t xml:space="preserve">dėl </w:t>
      </w:r>
      <w:r w:rsidRPr="00E820E6">
        <w:rPr>
          <w:rFonts w:eastAsia="Calibri"/>
          <w:lang w:eastAsia="en-US"/>
        </w:rPr>
        <w:t>įveist</w:t>
      </w:r>
      <w:r>
        <w:rPr>
          <w:rFonts w:eastAsia="Calibri"/>
          <w:lang w:eastAsia="en-US"/>
        </w:rPr>
        <w:t>ų</w:t>
      </w:r>
      <w:r w:rsidRPr="00E820E6">
        <w:rPr>
          <w:rFonts w:eastAsia="Calibri"/>
          <w:lang w:eastAsia="en-US"/>
        </w:rPr>
        <w:t xml:space="preserve"> esam</w:t>
      </w:r>
      <w:r>
        <w:rPr>
          <w:rFonts w:eastAsia="Calibri"/>
          <w:lang w:eastAsia="en-US"/>
        </w:rPr>
        <w:t>ų</w:t>
      </w:r>
      <w:r w:rsidRPr="00E820E6">
        <w:rPr>
          <w:rFonts w:eastAsia="Calibri"/>
          <w:lang w:eastAsia="en-US"/>
        </w:rPr>
        <w:t xml:space="preserve"> želdyn</w:t>
      </w:r>
      <w:r>
        <w:rPr>
          <w:rFonts w:eastAsia="Calibri"/>
          <w:lang w:eastAsia="en-US"/>
        </w:rPr>
        <w:t>ų</w:t>
      </w:r>
      <w:r w:rsidRPr="00E820E6">
        <w:rPr>
          <w:rFonts w:eastAsia="Calibri"/>
          <w:lang w:eastAsia="en-US"/>
        </w:rPr>
        <w:t xml:space="preserve"> ir želdini</w:t>
      </w:r>
      <w:r>
        <w:rPr>
          <w:rFonts w:eastAsia="Calibri"/>
          <w:lang w:eastAsia="en-US"/>
        </w:rPr>
        <w:t xml:space="preserve">ų </w:t>
      </w:r>
      <w:r w:rsidRPr="00E820E6">
        <w:rPr>
          <w:rFonts w:eastAsia="Calibri"/>
          <w:lang w:eastAsia="en-US"/>
        </w:rPr>
        <w:t>išsaugo</w:t>
      </w:r>
      <w:r>
        <w:rPr>
          <w:rFonts w:eastAsia="Calibri"/>
          <w:lang w:eastAsia="en-US"/>
        </w:rPr>
        <w:t>jimo ir nemažinimo.</w:t>
      </w:r>
    </w:p>
    <w:p w14:paraId="6B2A7A9E" w14:textId="1A078E21" w:rsidR="0021568F" w:rsidRPr="007E5297" w:rsidRDefault="0021568F" w:rsidP="00E820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firstLine="709"/>
        <w:jc w:val="both"/>
        <w:rPr>
          <w:color w:val="000000"/>
          <w:lang w:eastAsia="lt-LT"/>
        </w:rPr>
      </w:pPr>
      <w:r w:rsidRPr="007E5297">
        <w:rPr>
          <w:color w:val="000000"/>
          <w:lang w:eastAsia="lt-LT"/>
        </w:rPr>
        <w:t>Vadovaudamiesi Lietuvos Respublikos korupcijos prevencijos įstatymo 8 straipsnio 8 dalies nuostatomis, prašome per du mėnesius nuo antikorupcinio vertinimo išvados gavimo dienos Lietuvos Respublikos Seimo teisės aktų informacinėje sistemoje paskelbti informaciją apie tai, kaip atsižvelgta (planuojama atsižvelgti) į pateiktas pastabas ir pasiūlymus, arba, jeigu į antikorupcinio vertinimo išvadoje pateiktas pastabas ir pasiūlymus neatsižvelgta, nurodyti priežastis ir motyvus, užpildant antikorupcinio vertinimo išvados įgyvendinimo pažymą</w:t>
      </w:r>
      <w:r w:rsidRPr="007E5297">
        <w:rPr>
          <w:rStyle w:val="FootnoteReference"/>
          <w:color w:val="000000"/>
          <w:lang w:eastAsia="lt-LT"/>
        </w:rPr>
        <w:footnoteReference w:id="10"/>
      </w:r>
      <w:r w:rsidRPr="007E5297">
        <w:rPr>
          <w:color w:val="000000"/>
          <w:lang w:eastAsia="lt-LT"/>
        </w:rPr>
        <w:t>, ir pateikti Specialiųjų tyrimų tarnybai nuorodą į ją.</w:t>
      </w:r>
    </w:p>
    <w:p w14:paraId="57AEFD47" w14:textId="77777777" w:rsidR="00FF7F90" w:rsidRPr="007E5297" w:rsidRDefault="0021568F" w:rsidP="00E820E6">
      <w:pPr>
        <w:suppressAutoHyphens w:val="0"/>
        <w:spacing w:line="336" w:lineRule="auto"/>
        <w:jc w:val="both"/>
        <w:rPr>
          <w:rFonts w:eastAsia="Calibri"/>
          <w:lang w:eastAsia="en-US"/>
        </w:rPr>
      </w:pPr>
      <w:r w:rsidRPr="007E5297">
        <w:rPr>
          <w:color w:val="000000"/>
          <w:lang w:eastAsia="lt-LT"/>
        </w:rPr>
        <w:t> </w:t>
      </w:r>
    </w:p>
    <w:p w14:paraId="6F376CA0" w14:textId="77777777" w:rsidR="006616BA" w:rsidRPr="007E5297" w:rsidRDefault="00D72FA6" w:rsidP="00E820E6">
      <w:pPr>
        <w:pStyle w:val="ListParagraph"/>
        <w:spacing w:line="336" w:lineRule="auto"/>
        <w:ind w:left="0"/>
        <w:jc w:val="both"/>
        <w:rPr>
          <w:lang w:eastAsia="lt-LT"/>
        </w:rPr>
      </w:pPr>
      <w:r w:rsidRPr="007E5297">
        <w:rPr>
          <w:lang w:eastAsia="lt-LT"/>
        </w:rPr>
        <w:t>D</w:t>
      </w:r>
      <w:r w:rsidR="006616BA" w:rsidRPr="007E5297">
        <w:rPr>
          <w:lang w:eastAsia="lt-LT"/>
        </w:rPr>
        <w:t>irektori</w:t>
      </w:r>
      <w:r w:rsidR="0021568F" w:rsidRPr="007E5297">
        <w:rPr>
          <w:lang w:eastAsia="lt-LT"/>
        </w:rPr>
        <w:t>a</w:t>
      </w:r>
      <w:r w:rsidR="006616BA" w:rsidRPr="007E5297">
        <w:rPr>
          <w:lang w:eastAsia="lt-LT"/>
        </w:rPr>
        <w:t xml:space="preserve">us </w:t>
      </w:r>
      <w:r w:rsidR="0021568F" w:rsidRPr="007E5297">
        <w:rPr>
          <w:lang w:eastAsia="lt-LT"/>
        </w:rPr>
        <w:t>pavaduotoja</w:t>
      </w:r>
      <w:r w:rsidRPr="007E5297">
        <w:rPr>
          <w:lang w:eastAsia="lt-LT"/>
        </w:rPr>
        <w:tab/>
      </w:r>
      <w:r w:rsidRPr="007E5297">
        <w:rPr>
          <w:lang w:eastAsia="lt-LT"/>
        </w:rPr>
        <w:tab/>
      </w:r>
      <w:r w:rsidRPr="007E5297">
        <w:rPr>
          <w:lang w:eastAsia="lt-LT"/>
        </w:rPr>
        <w:tab/>
      </w:r>
      <w:r w:rsidRPr="007E5297">
        <w:rPr>
          <w:lang w:eastAsia="lt-LT"/>
        </w:rPr>
        <w:tab/>
      </w:r>
      <w:r w:rsidRPr="007E5297">
        <w:rPr>
          <w:lang w:eastAsia="lt-LT"/>
        </w:rPr>
        <w:tab/>
      </w:r>
      <w:r w:rsidRPr="007E5297">
        <w:rPr>
          <w:lang w:eastAsia="lt-LT"/>
        </w:rPr>
        <w:tab/>
      </w:r>
      <w:r w:rsidRPr="007E5297">
        <w:rPr>
          <w:lang w:eastAsia="lt-LT"/>
        </w:rPr>
        <w:tab/>
      </w:r>
      <w:r w:rsidR="004F760C" w:rsidRPr="007E5297">
        <w:rPr>
          <w:lang w:eastAsia="lt-LT"/>
        </w:rPr>
        <w:t xml:space="preserve">        </w:t>
      </w:r>
      <w:r w:rsidR="0021568F" w:rsidRPr="007E5297">
        <w:rPr>
          <w:lang w:eastAsia="lt-LT"/>
        </w:rPr>
        <w:t>Rūta Kaziliūnaitė</w:t>
      </w:r>
      <w:r w:rsidR="002E1873" w:rsidRPr="007E5297">
        <w:rPr>
          <w:lang w:eastAsia="lt-LT"/>
        </w:rPr>
        <w:t xml:space="preserve"> </w:t>
      </w:r>
    </w:p>
    <w:p w14:paraId="3C4F1C2E" w14:textId="10DFED66" w:rsidR="006616BA" w:rsidRDefault="006616BA" w:rsidP="00E820E6">
      <w:pPr>
        <w:suppressAutoHyphens w:val="0"/>
        <w:spacing w:line="336" w:lineRule="auto"/>
        <w:jc w:val="both"/>
        <w:rPr>
          <w:lang w:eastAsia="lt-LT"/>
        </w:rPr>
      </w:pPr>
    </w:p>
    <w:p w14:paraId="79A31AEC" w14:textId="014CCAC5" w:rsidR="00FD0FC0" w:rsidRDefault="00FD0FC0" w:rsidP="00E820E6">
      <w:pPr>
        <w:suppressAutoHyphens w:val="0"/>
        <w:spacing w:line="336" w:lineRule="auto"/>
        <w:jc w:val="both"/>
        <w:rPr>
          <w:lang w:eastAsia="lt-LT"/>
        </w:rPr>
      </w:pPr>
    </w:p>
    <w:p w14:paraId="7A0BA4EE" w14:textId="2BC3359A" w:rsidR="00FD0FC0" w:rsidRDefault="00FD0FC0" w:rsidP="00E820E6">
      <w:pPr>
        <w:suppressAutoHyphens w:val="0"/>
        <w:spacing w:line="336" w:lineRule="auto"/>
        <w:jc w:val="both"/>
        <w:rPr>
          <w:lang w:eastAsia="lt-LT"/>
        </w:rPr>
      </w:pPr>
    </w:p>
    <w:p w14:paraId="7AEC0C9D" w14:textId="4CACE1AA" w:rsidR="00FD0FC0" w:rsidRDefault="00FD0FC0" w:rsidP="00E820E6">
      <w:pPr>
        <w:suppressAutoHyphens w:val="0"/>
        <w:spacing w:line="336" w:lineRule="auto"/>
        <w:jc w:val="both"/>
        <w:rPr>
          <w:lang w:eastAsia="lt-LT"/>
        </w:rPr>
      </w:pPr>
    </w:p>
    <w:p w14:paraId="1F5A0FB3" w14:textId="5D1910CE" w:rsidR="00FD0FC0" w:rsidRDefault="00FD0FC0" w:rsidP="00E820E6">
      <w:pPr>
        <w:suppressAutoHyphens w:val="0"/>
        <w:spacing w:line="336" w:lineRule="auto"/>
        <w:jc w:val="both"/>
        <w:rPr>
          <w:lang w:eastAsia="lt-LT"/>
        </w:rPr>
      </w:pPr>
    </w:p>
    <w:p w14:paraId="25A69351" w14:textId="026E5429" w:rsidR="00FD0FC0" w:rsidRDefault="00FD0FC0" w:rsidP="00E820E6">
      <w:pPr>
        <w:suppressAutoHyphens w:val="0"/>
        <w:spacing w:line="336" w:lineRule="auto"/>
        <w:jc w:val="both"/>
        <w:rPr>
          <w:lang w:eastAsia="lt-LT"/>
        </w:rPr>
      </w:pPr>
    </w:p>
    <w:p w14:paraId="5D9F522E" w14:textId="77777777" w:rsidR="00FD0FC0" w:rsidRPr="007E5297" w:rsidRDefault="00FD0FC0" w:rsidP="00E820E6">
      <w:pPr>
        <w:suppressAutoHyphens w:val="0"/>
        <w:spacing w:line="336" w:lineRule="auto"/>
        <w:jc w:val="both"/>
        <w:rPr>
          <w:lang w:eastAsia="lt-LT"/>
        </w:rPr>
      </w:pPr>
    </w:p>
    <w:p w14:paraId="5E4F7E86" w14:textId="77777777" w:rsidR="00C71C63" w:rsidRPr="007E5297" w:rsidRDefault="006616BA" w:rsidP="00E820E6">
      <w:pPr>
        <w:tabs>
          <w:tab w:val="right" w:pos="9498"/>
        </w:tabs>
        <w:suppressAutoHyphens w:val="0"/>
        <w:spacing w:line="336" w:lineRule="auto"/>
        <w:jc w:val="both"/>
        <w:rPr>
          <w:rFonts w:eastAsia="Calibri"/>
          <w:lang w:eastAsia="en-US"/>
        </w:rPr>
      </w:pPr>
      <w:r w:rsidRPr="007E5297">
        <w:rPr>
          <w:lang w:eastAsia="lt-LT"/>
        </w:rPr>
        <w:t xml:space="preserve">Gintas Kerbelis, tel. 8 706 63 294, el. p. gintas.kerbelis@stt.lt  </w:t>
      </w:r>
      <w:bookmarkEnd w:id="1"/>
    </w:p>
    <w:sectPr w:rsidR="00C71C63" w:rsidRPr="007E5297" w:rsidSect="008A3E54">
      <w:headerReference w:type="default" r:id="rId8"/>
      <w:headerReference w:type="first" r:id="rId9"/>
      <w:footerReference w:type="first" r:id="rId10"/>
      <w:pgSz w:w="11906" w:h="16838"/>
      <w:pgMar w:top="1134" w:right="567" w:bottom="1134" w:left="1701" w:header="1123" w:footer="142"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91E17" w14:textId="77777777" w:rsidR="00586321" w:rsidRDefault="00586321">
      <w:r>
        <w:separator/>
      </w:r>
    </w:p>
  </w:endnote>
  <w:endnote w:type="continuationSeparator" w:id="0">
    <w:p w14:paraId="21EEBE2E" w14:textId="77777777" w:rsidR="00586321" w:rsidRDefault="005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44FA1" w14:textId="77777777" w:rsidR="000015BD" w:rsidRDefault="00ED1E95">
    <w:pPr>
      <w:pStyle w:val="Footer"/>
      <w:tabs>
        <w:tab w:val="clear" w:pos="8306"/>
        <w:tab w:val="left" w:pos="8080"/>
        <w:tab w:val="right" w:pos="9356"/>
      </w:tabs>
    </w:pPr>
    <w:r>
      <w:rPr>
        <w:noProof/>
        <w:lang w:eastAsia="lt-LT"/>
      </w:rPr>
      <w:drawing>
        <wp:inline distT="0" distB="0" distL="0" distR="0" wp14:anchorId="68CAFF4C" wp14:editId="4EB0EBD6">
          <wp:extent cx="720000" cy="516001"/>
          <wp:effectExtent l="0" t="0" r="4445"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1">
                    <a:extLst>
                      <a:ext uri="{28A0092B-C50C-407E-A947-70E740481C1C}">
                        <a14:useLocalDpi xmlns:a14="http://schemas.microsoft.com/office/drawing/2010/main" val="0"/>
                      </a:ext>
                    </a:extLst>
                  </a:blip>
                  <a:stretch>
                    <a:fillRect/>
                  </a:stretch>
                </pic:blipFill>
                <pic:spPr>
                  <a:xfrm>
                    <a:off x="0" y="0"/>
                    <a:ext cx="720000" cy="516001"/>
                  </a:xfrm>
                  <a:prstGeom prst="rect">
                    <a:avLst/>
                  </a:prstGeom>
                </pic:spPr>
              </pic:pic>
            </a:graphicData>
          </a:graphic>
        </wp:inline>
      </w:drawing>
    </w:r>
  </w:p>
  <w:p w14:paraId="64AFD470" w14:textId="77777777" w:rsidR="000015BD" w:rsidRDefault="000015BD">
    <w:pPr>
      <w:pStyle w:val="Footer"/>
    </w:pPr>
  </w:p>
  <w:p w14:paraId="4875BDC1" w14:textId="77777777" w:rsidR="000015BD" w:rsidRDefault="000015BD">
    <w:pPr>
      <w:pStyle w:val="Footer"/>
    </w:pPr>
  </w:p>
  <w:p w14:paraId="67FD729F" w14:textId="77777777" w:rsidR="000015BD" w:rsidRDefault="000015BD">
    <w:pPr>
      <w:pStyle w:val="Footer"/>
    </w:pPr>
  </w:p>
  <w:p w14:paraId="012331FB" w14:textId="77777777" w:rsidR="000015BD" w:rsidRDefault="000015BD">
    <w:pPr>
      <w:pStyle w:val="Footer"/>
    </w:pPr>
  </w:p>
  <w:p w14:paraId="3E411318" w14:textId="77777777" w:rsidR="000015BD" w:rsidRDefault="000015BD">
    <w:pPr>
      <w:pStyle w:val="Footer"/>
    </w:pPr>
  </w:p>
  <w:p w14:paraId="6186604D" w14:textId="77777777" w:rsidR="000015BD" w:rsidRDefault="00001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5B6EB" w14:textId="77777777" w:rsidR="00586321" w:rsidRDefault="00586321">
      <w:pPr>
        <w:rPr>
          <w:sz w:val="12"/>
        </w:rPr>
      </w:pPr>
      <w:r>
        <w:separator/>
      </w:r>
    </w:p>
  </w:footnote>
  <w:footnote w:type="continuationSeparator" w:id="0">
    <w:p w14:paraId="15CDB6CE" w14:textId="77777777" w:rsidR="00586321" w:rsidRDefault="00586321">
      <w:pPr>
        <w:rPr>
          <w:sz w:val="12"/>
        </w:rPr>
      </w:pPr>
      <w:r>
        <w:continuationSeparator/>
      </w:r>
    </w:p>
  </w:footnote>
  <w:footnote w:id="1">
    <w:p w14:paraId="05A37DB3" w14:textId="44BEB6D5" w:rsidR="00901695" w:rsidRDefault="00901695">
      <w:pPr>
        <w:pStyle w:val="FootnoteText"/>
      </w:pPr>
      <w:r>
        <w:rPr>
          <w:rStyle w:val="FootnoteReference"/>
        </w:rPr>
        <w:footnoteRef/>
      </w:r>
      <w:r>
        <w:t xml:space="preserve"> Prieiga internetu: </w:t>
      </w:r>
      <w:r w:rsidRPr="00901695">
        <w:t>https://www.e-tar.lt/portal/lt/legalAct/TAR.E4F23B006B83/asr</w:t>
      </w:r>
      <w:r>
        <w:t>.</w:t>
      </w:r>
    </w:p>
  </w:footnote>
  <w:footnote w:id="2">
    <w:p w14:paraId="26262FFB" w14:textId="4FFCE3CD" w:rsidR="00273AE9" w:rsidRDefault="00273AE9" w:rsidP="00A625E8">
      <w:pPr>
        <w:pStyle w:val="FootnoteText"/>
        <w:jc w:val="both"/>
      </w:pPr>
      <w:r>
        <w:rPr>
          <w:rStyle w:val="FootnoteReference"/>
        </w:rPr>
        <w:footnoteRef/>
      </w:r>
      <w:r>
        <w:t xml:space="preserve"> </w:t>
      </w:r>
      <w:bookmarkStart w:id="4" w:name="_Hlk109289428"/>
      <w:r>
        <w:t>Specialiųjų tyrimų tarnybos nuomone, Aprašo 6 punkto nuostatos</w:t>
      </w:r>
      <w:r w:rsidR="00A92E66">
        <w:t xml:space="preserve"> gali būti interpretuojamos daugiaprasmiškai, pavyzdžiui: kad</w:t>
      </w:r>
      <w:r w:rsidR="00A625E8">
        <w:t xml:space="preserve"> </w:t>
      </w:r>
      <w:r w:rsidR="00A92E66">
        <w:t xml:space="preserve">normos netaikomos šiais atvejais, kai: </w:t>
      </w:r>
      <w:r w:rsidR="00A625E8">
        <w:t xml:space="preserve">Pramoninės teritorijos </w:t>
      </w:r>
      <w:r w:rsidR="00A625E8" w:rsidRPr="00A625E8">
        <w:t xml:space="preserve">žemės sklypas </w:t>
      </w:r>
      <w:r w:rsidR="00A625E8">
        <w:t xml:space="preserve">1) </w:t>
      </w:r>
      <w:r w:rsidR="00A625E8" w:rsidRPr="00A625E8">
        <w:t>yra ne toliau kaip 50 m</w:t>
      </w:r>
      <w:r w:rsidR="00A625E8">
        <w:t xml:space="preserve"> ar 2) </w:t>
      </w:r>
      <w:r w:rsidR="00A625E8" w:rsidRPr="00A625E8">
        <w:t>ribojasi su IIB grupės mišku</w:t>
      </w:r>
      <w:r w:rsidR="00A625E8">
        <w:t>; 3) yra ne toliau kaip 50 m ar 4) ribojasi su</w:t>
      </w:r>
      <w:r w:rsidR="00A625E8" w:rsidRPr="00A625E8">
        <w:t xml:space="preserve"> viešuoju atskiruoju želdynu</w:t>
      </w:r>
      <w:r w:rsidR="00A625E8">
        <w:t xml:space="preserve">; 5) yra ne toliau kaip 50 m su </w:t>
      </w:r>
      <w:r w:rsidR="00A625E8" w:rsidRPr="00A625E8">
        <w:t>Aprašo 9.2 papunktyje nustatyta tvarka numatytu įveisti viešuoju atskiruoju želdynu (ar)</w:t>
      </w:r>
      <w:r w:rsidR="00A625E8">
        <w:t xml:space="preserve"> 6) </w:t>
      </w:r>
      <w:r w:rsidR="00A625E8" w:rsidRPr="00A625E8">
        <w:t>IIB grupės mišku</w:t>
      </w:r>
      <w:r w:rsidR="00A625E8">
        <w:t>; 7) ribojasi</w:t>
      </w:r>
      <w:r w:rsidR="00A625E8" w:rsidRPr="00A625E8">
        <w:t xml:space="preserve"> su Aprašo 9.2 papunktyje nustatyta tvarka numatytu įveisti viešuoju atskiruoju želdynu (ar)</w:t>
      </w:r>
      <w:r w:rsidR="00A625E8">
        <w:t xml:space="preserve"> 8</w:t>
      </w:r>
      <w:r w:rsidR="00A625E8" w:rsidRPr="00A625E8">
        <w:t>) IIB grupės mišku</w:t>
      </w:r>
      <w:r w:rsidR="00A625E8">
        <w:t>.</w:t>
      </w:r>
    </w:p>
    <w:bookmarkEnd w:id="4"/>
  </w:footnote>
  <w:footnote w:id="3">
    <w:p w14:paraId="1FB09706" w14:textId="4F9202DB" w:rsidR="005A334C" w:rsidRDefault="005A334C" w:rsidP="005A334C">
      <w:pPr>
        <w:pStyle w:val="FootnoteText"/>
        <w:jc w:val="both"/>
      </w:pPr>
      <w:r>
        <w:rPr>
          <w:rStyle w:val="FootnoteReference"/>
        </w:rPr>
        <w:footnoteRef/>
      </w:r>
      <w:r>
        <w:t xml:space="preserve"> Aprašas nenustato, kad siekdamas išvengto Normų nustatymo Pramoninės paskirties teritorijoje jos steigėjas turėtų pats įgyvendinti </w:t>
      </w:r>
      <w:r w:rsidRPr="005A334C">
        <w:t>želdynų normų kompensavimo priemon</w:t>
      </w:r>
      <w:r>
        <w:t xml:space="preserve">es. </w:t>
      </w:r>
    </w:p>
  </w:footnote>
  <w:footnote w:id="4">
    <w:p w14:paraId="016A1FDD" w14:textId="226CFA21" w:rsidR="005A3824" w:rsidRDefault="005A3824">
      <w:pPr>
        <w:pStyle w:val="FootnoteText"/>
      </w:pPr>
      <w:r>
        <w:rPr>
          <w:rStyle w:val="FootnoteReference"/>
        </w:rPr>
        <w:footnoteRef/>
      </w:r>
      <w:r>
        <w:t xml:space="preserve"> Prieiga internetu: </w:t>
      </w:r>
      <w:r w:rsidRPr="005A3824">
        <w:t>https://www.e-tar.lt/portal/lt/legalAct/TAR.E4F23B006B83/XYIAWbFyGe</w:t>
      </w:r>
      <w:r>
        <w:t>.</w:t>
      </w:r>
    </w:p>
  </w:footnote>
  <w:footnote w:id="5">
    <w:p w14:paraId="2E6477A5" w14:textId="60E22203" w:rsidR="00DD31CC" w:rsidRDefault="00DD31CC" w:rsidP="00BB62DC">
      <w:pPr>
        <w:pStyle w:val="FootnoteText"/>
        <w:jc w:val="both"/>
      </w:pPr>
      <w:r>
        <w:rPr>
          <w:rStyle w:val="FootnoteReference"/>
        </w:rPr>
        <w:footnoteRef/>
      </w:r>
      <w:r>
        <w:t xml:space="preserve"> Tokią pareigą suponuoja Normų 4 punkto nuostatos, reikalaujančios </w:t>
      </w:r>
      <w:r w:rsidR="00BB62DC">
        <w:t xml:space="preserve">įgyvendinti minimalius vienam </w:t>
      </w:r>
      <w:r w:rsidR="00BB62DC" w:rsidRPr="00BB62DC">
        <w:t>gyventojui tenkan</w:t>
      </w:r>
      <w:r w:rsidR="00BB62DC">
        <w:t xml:space="preserve">čias </w:t>
      </w:r>
      <w:r w:rsidR="00BB62DC" w:rsidRPr="00BB62DC">
        <w:t>viešųjų atskirųjų želdynų ploto norm</w:t>
      </w:r>
      <w:r w:rsidR="00BB62DC">
        <w:t>as.</w:t>
      </w:r>
    </w:p>
  </w:footnote>
  <w:footnote w:id="6">
    <w:p w14:paraId="28674B58" w14:textId="0D8EC7F7" w:rsidR="00EE34B3" w:rsidRDefault="00EE34B3" w:rsidP="00EE34B3">
      <w:pPr>
        <w:pStyle w:val="FootnoteText"/>
        <w:jc w:val="both"/>
      </w:pPr>
      <w:r>
        <w:rPr>
          <w:rStyle w:val="FootnoteReference"/>
        </w:rPr>
        <w:footnoteRef/>
      </w:r>
      <w:r>
        <w:t xml:space="preserve"> Želdynų įstatymo 7 straipsnio 1 dalies nuostatos nustato, kad „a</w:t>
      </w:r>
      <w:r w:rsidRPr="00EE34B3">
        <w:t>tskiriesiems želdynams formuojami jiems skirti žemės sklypai, kuriuose rekreaciniams, mokslo, mokymo, kultūros, švietimo, pažinimo, aplinkos kokybės gerinimo, sveikatinimo, estetiniams ir kitiems visuomenės poreikiams tenkinti kuriam</w:t>
      </w:r>
      <w:r>
        <w:t xml:space="preserve"> </w:t>
      </w:r>
      <w:r w:rsidRPr="00EE34B3">
        <w:t>i ir tvarkomi želdynai</w:t>
      </w:r>
      <w:r>
        <w:t>“</w:t>
      </w:r>
      <w:r w:rsidRPr="00EE34B3">
        <w:t>.</w:t>
      </w:r>
    </w:p>
  </w:footnote>
  <w:footnote w:id="7">
    <w:p w14:paraId="7A665FD4" w14:textId="68983966" w:rsidR="006C5217" w:rsidRDefault="006C5217">
      <w:pPr>
        <w:pStyle w:val="FootnoteText"/>
      </w:pPr>
      <w:r>
        <w:rPr>
          <w:rStyle w:val="FootnoteReference"/>
        </w:rPr>
        <w:footnoteRef/>
      </w:r>
      <w:r>
        <w:t xml:space="preserve"> Prieiga internetu: </w:t>
      </w:r>
      <w:r w:rsidRPr="006C5217">
        <w:t>https://e-seimas.lrs.lt/portal/legalAct/lt/TAP/3b1b4f9022fc11eab86ff95170e24944?jfwid=-3168kymwy</w:t>
      </w:r>
      <w:r>
        <w:t>.</w:t>
      </w:r>
    </w:p>
  </w:footnote>
  <w:footnote w:id="8">
    <w:p w14:paraId="59478E62" w14:textId="63BD6472" w:rsidR="001C1F59" w:rsidRDefault="001C1F59">
      <w:pPr>
        <w:pStyle w:val="FootnoteText"/>
      </w:pPr>
      <w:r>
        <w:rPr>
          <w:rStyle w:val="FootnoteReference"/>
        </w:rPr>
        <w:footnoteRef/>
      </w:r>
      <w:r>
        <w:t xml:space="preserve"> Prieiga internete: </w:t>
      </w:r>
      <w:r w:rsidRPr="001C1F59">
        <w:t>https://e-seimas.lrs.lt/portal/legalAct/lt/TAK/4a980560726d11eaa38ed97835ec4df6?jfwid=-3168kymwy</w:t>
      </w:r>
      <w:r>
        <w:t>.</w:t>
      </w:r>
    </w:p>
  </w:footnote>
  <w:footnote w:id="9">
    <w:p w14:paraId="0CB3BFEA" w14:textId="72143F08" w:rsidR="00E820E6" w:rsidRDefault="00E820E6">
      <w:pPr>
        <w:pStyle w:val="FootnoteText"/>
      </w:pPr>
      <w:r>
        <w:rPr>
          <w:rStyle w:val="FootnoteReference"/>
        </w:rPr>
        <w:footnoteRef/>
      </w:r>
      <w:r>
        <w:t xml:space="preserve"> Prieiga internetu: </w:t>
      </w:r>
      <w:r w:rsidRPr="00E820E6">
        <w:t>https://www.tv3.lt/naujiena/lietuva/pakeista-zeldynu-tvarka-vadina-skandalinga-sis-sprendimas-kelia-siurpa-n1172595</w:t>
      </w:r>
      <w:r>
        <w:t>.</w:t>
      </w:r>
    </w:p>
  </w:footnote>
  <w:footnote w:id="10">
    <w:p w14:paraId="48185724" w14:textId="77777777" w:rsidR="0021568F" w:rsidRDefault="0021568F">
      <w:pPr>
        <w:pStyle w:val="FootnoteText"/>
      </w:pPr>
      <w:r>
        <w:rPr>
          <w:rStyle w:val="FootnoteReference"/>
        </w:rPr>
        <w:footnoteRef/>
      </w:r>
      <w:r>
        <w:t xml:space="preserve"> </w:t>
      </w:r>
      <w:r w:rsidRPr="0021568F">
        <w:t>Prieiga: https://e-seimas.lrs.lt/portal/legalAct/lt/TAD/6ae7e2224d6511ec86bdcb0a6d573b32?positionInSearchResults=0&amp;searchModelUUID=9f575944-a544-4a78-aa6f-e1a39cfa9e4e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223806"/>
      <w:docPartObj>
        <w:docPartGallery w:val="Page Numbers (Top of Page)"/>
        <w:docPartUnique/>
      </w:docPartObj>
    </w:sdtPr>
    <w:sdtEndPr/>
    <w:sdtContent>
      <w:p w14:paraId="037B3D9A" w14:textId="77777777" w:rsidR="000015BD" w:rsidRDefault="00DE706E">
        <w:pPr>
          <w:pStyle w:val="Header"/>
          <w:jc w:val="center"/>
        </w:pPr>
        <w:r>
          <w:fldChar w:fldCharType="begin"/>
        </w:r>
        <w:r w:rsidR="00120D81">
          <w:instrText>PAGE</w:instrText>
        </w:r>
        <w:r>
          <w:fldChar w:fldCharType="separate"/>
        </w:r>
        <w:r w:rsidR="00B11B04">
          <w:rPr>
            <w:noProof/>
          </w:rPr>
          <w:t>7</w:t>
        </w:r>
        <w:r>
          <w:rPr>
            <w:noProof/>
          </w:rPr>
          <w:fldChar w:fldCharType="end"/>
        </w:r>
      </w:p>
    </w:sdtContent>
  </w:sdt>
  <w:p w14:paraId="29F700D5" w14:textId="77777777" w:rsidR="000015BD" w:rsidRDefault="000015BD">
    <w:pPr>
      <w:pStyle w:val="Antrat1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7A3B9" w14:textId="77777777" w:rsidR="000015BD" w:rsidRDefault="000015BD">
    <w:pPr>
      <w:tabs>
        <w:tab w:val="right" w:pos="8306"/>
      </w:tabs>
      <w:suppressAutoHyphens w:val="0"/>
      <w:jc w:val="center"/>
      <w:rPr>
        <w:sz w:val="28"/>
        <w:szCs w:val="28"/>
        <w:lang w:eastAsia="en-US"/>
      </w:rPr>
    </w:pPr>
    <w:r>
      <w:rPr>
        <w:noProof/>
        <w:lang w:eastAsia="lt-LT"/>
      </w:rPr>
      <w:drawing>
        <wp:inline distT="0" distB="0" distL="0" distR="0" wp14:anchorId="498B2EEA" wp14:editId="7B939BC0">
          <wp:extent cx="563880" cy="556260"/>
          <wp:effectExtent l="0" t="0" r="0" b="0"/>
          <wp:docPr id="12" name="Paveikslėlis 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5" descr="image001"/>
                  <pic:cNvPicPr>
                    <a:picLocks noChangeAspect="1" noChangeArrowheads="1"/>
                  </pic:cNvPicPr>
                </pic:nvPicPr>
                <pic:blipFill>
                  <a:blip r:embed="rId1"/>
                  <a:stretch>
                    <a:fillRect/>
                  </a:stretch>
                </pic:blipFill>
                <pic:spPr bwMode="auto">
                  <a:xfrm>
                    <a:off x="0" y="0"/>
                    <a:ext cx="563880" cy="556260"/>
                  </a:xfrm>
                  <a:prstGeom prst="rect">
                    <a:avLst/>
                  </a:prstGeom>
                </pic:spPr>
              </pic:pic>
            </a:graphicData>
          </a:graphic>
        </wp:inline>
      </w:drawing>
    </w:r>
  </w:p>
  <w:p w14:paraId="1F20EA1E" w14:textId="77777777" w:rsidR="000015BD" w:rsidRDefault="000015BD">
    <w:pPr>
      <w:tabs>
        <w:tab w:val="right" w:pos="8306"/>
      </w:tabs>
      <w:suppressAutoHyphens w:val="0"/>
      <w:jc w:val="center"/>
      <w:rPr>
        <w:sz w:val="16"/>
        <w:lang w:eastAsia="en-US"/>
      </w:rPr>
    </w:pPr>
  </w:p>
  <w:p w14:paraId="4CC248C1" w14:textId="77777777" w:rsidR="000015BD" w:rsidRDefault="000015BD">
    <w:pPr>
      <w:suppressAutoHyphens w:val="0"/>
      <w:jc w:val="center"/>
      <w:rPr>
        <w:b/>
        <w:bCs/>
        <w:sz w:val="26"/>
        <w:lang w:eastAsia="en-US"/>
      </w:rPr>
    </w:pPr>
    <w:r>
      <w:rPr>
        <w:b/>
        <w:bCs/>
        <w:sz w:val="26"/>
        <w:lang w:eastAsia="en-US"/>
      </w:rPr>
      <w:t>LIETUVOS RESPUBLIKOS SPECIALIŲJŲ TYRIMŲ TARNYBA</w:t>
    </w:r>
  </w:p>
  <w:p w14:paraId="546DF55F" w14:textId="77777777" w:rsidR="000015BD" w:rsidRDefault="000015BD">
    <w:pPr>
      <w:suppressAutoHyphens w:val="0"/>
      <w:jc w:val="center"/>
      <w:rPr>
        <w:b/>
        <w:bCs/>
        <w:sz w:val="26"/>
        <w:lang w:eastAsia="en-US"/>
      </w:rPr>
    </w:pPr>
  </w:p>
  <w:p w14:paraId="196B0E83" w14:textId="77777777" w:rsidR="000015BD" w:rsidRDefault="000015BD">
    <w:pPr>
      <w:pBdr>
        <w:bottom w:val="single" w:sz="4" w:space="1" w:color="000000"/>
      </w:pBdr>
      <w:suppressAutoHyphens w:val="0"/>
      <w:jc w:val="center"/>
      <w:rPr>
        <w:sz w:val="20"/>
        <w:lang w:eastAsia="en-US"/>
      </w:rPr>
    </w:pPr>
    <w:r>
      <w:rPr>
        <w:sz w:val="20"/>
        <w:lang w:eastAsia="en-US"/>
      </w:rPr>
      <w:t xml:space="preserve">Biudžetinė įstaiga, A. Jakšto g. 6, LT-01105 Vilnius, </w:t>
    </w:r>
  </w:p>
  <w:p w14:paraId="3B1878A1" w14:textId="77777777" w:rsidR="000015BD" w:rsidRDefault="000015BD">
    <w:pPr>
      <w:pBdr>
        <w:bottom w:val="single" w:sz="4" w:space="1" w:color="000000"/>
      </w:pBdr>
      <w:suppressAutoHyphens w:val="0"/>
      <w:jc w:val="center"/>
      <w:rPr>
        <w:sz w:val="20"/>
        <w:lang w:eastAsia="en-US"/>
      </w:rPr>
    </w:pPr>
    <w:r>
      <w:rPr>
        <w:sz w:val="20"/>
        <w:lang w:eastAsia="en-US"/>
      </w:rPr>
      <w:t>tel. 8 706 63 335, el. p. dokumentai@stt.lt</w:t>
    </w:r>
  </w:p>
  <w:p w14:paraId="34D88571" w14:textId="77777777" w:rsidR="000015BD" w:rsidRDefault="000015BD">
    <w:pPr>
      <w:pBdr>
        <w:bottom w:val="single" w:sz="4" w:space="1" w:color="000000"/>
      </w:pBdr>
      <w:suppressAutoHyphens w:val="0"/>
      <w:jc w:val="center"/>
      <w:rPr>
        <w:sz w:val="20"/>
        <w:lang w:eastAsia="en-US"/>
      </w:rPr>
    </w:pPr>
    <w:r>
      <w:rPr>
        <w:sz w:val="20"/>
        <w:lang w:eastAsia="en-US"/>
      </w:rPr>
      <w:t>Duomenys kaupiami ir saugomi Juridinių asmenų registre, kodas 188659948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6BCB"/>
    <w:multiLevelType w:val="multilevel"/>
    <w:tmpl w:val="2FBA48A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AA03AF6"/>
    <w:multiLevelType w:val="multilevel"/>
    <w:tmpl w:val="AA8E989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i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298747F"/>
    <w:multiLevelType w:val="multilevel"/>
    <w:tmpl w:val="D36C8CF8"/>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13E278F6"/>
    <w:multiLevelType w:val="multilevel"/>
    <w:tmpl w:val="F0522C4A"/>
    <w:lvl w:ilvl="0">
      <w:start w:val="2"/>
      <w:numFmt w:val="decimal"/>
      <w:lvlText w:val="%1."/>
      <w:lvlJc w:val="left"/>
      <w:pPr>
        <w:ind w:left="1069" w:hanging="360"/>
      </w:pPr>
      <w:rPr>
        <w:rFonts w:hint="default"/>
        <w:i w:val="0"/>
        <w:iCs/>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60033E5"/>
    <w:multiLevelType w:val="hybridMultilevel"/>
    <w:tmpl w:val="67383AB4"/>
    <w:lvl w:ilvl="0" w:tplc="68969E7C">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1A765852"/>
    <w:multiLevelType w:val="hybridMultilevel"/>
    <w:tmpl w:val="4FAE152E"/>
    <w:lvl w:ilvl="0" w:tplc="6984519C">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1D0A5063"/>
    <w:multiLevelType w:val="hybridMultilevel"/>
    <w:tmpl w:val="B34611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0E47DE4"/>
    <w:multiLevelType w:val="hybridMultilevel"/>
    <w:tmpl w:val="D4705E70"/>
    <w:lvl w:ilvl="0" w:tplc="81D8B32A">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21F03E04"/>
    <w:multiLevelType w:val="multilevel"/>
    <w:tmpl w:val="6494EB62"/>
    <w:lvl w:ilvl="0">
      <w:start w:val="2"/>
      <w:numFmt w:val="decimal"/>
      <w:lvlText w:val="%1."/>
      <w:lvlJc w:val="left"/>
      <w:pPr>
        <w:ind w:left="360" w:hanging="360"/>
      </w:pPr>
      <w:rPr>
        <w:rFonts w:hint="default"/>
        <w:i w:val="0"/>
        <w:i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6001028"/>
    <w:multiLevelType w:val="multilevel"/>
    <w:tmpl w:val="8496D986"/>
    <w:lvl w:ilvl="0">
      <w:start w:val="1"/>
      <w:numFmt w:val="decimal"/>
      <w:lvlText w:val="%1."/>
      <w:lvlJc w:val="left"/>
      <w:pPr>
        <w:ind w:left="1069" w:hanging="360"/>
      </w:pPr>
      <w:rPr>
        <w:rFonts w:eastAsia="Times New Roman" w:hint="default"/>
        <w:i w:val="0"/>
        <w:iCs/>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9421157"/>
    <w:multiLevelType w:val="hybridMultilevel"/>
    <w:tmpl w:val="36AE2BA0"/>
    <w:lvl w:ilvl="0" w:tplc="92AAFB7A">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2A1804D5"/>
    <w:multiLevelType w:val="hybridMultilevel"/>
    <w:tmpl w:val="0FF0CA3A"/>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BFD5740"/>
    <w:multiLevelType w:val="multilevel"/>
    <w:tmpl w:val="DCC6107E"/>
    <w:lvl w:ilvl="0">
      <w:start w:val="1"/>
      <w:numFmt w:val="decimal"/>
      <w:lvlText w:val="%1."/>
      <w:lvlJc w:val="left"/>
      <w:pPr>
        <w:ind w:left="1080" w:hanging="360"/>
      </w:pPr>
      <w:rPr>
        <w:rFonts w:ascii="Times New Roman" w:eastAsia="Times New Roman" w:hAnsi="Times New Roman" w:cs="Times New Roman"/>
        <w:sz w:val="24"/>
      </w:rPr>
    </w:lvl>
    <w:lvl w:ilvl="1">
      <w:start w:val="1"/>
      <w:numFmt w:val="decimal"/>
      <w:isLgl/>
      <w:lvlText w:val="%1.%2."/>
      <w:lvlJc w:val="left"/>
      <w:pPr>
        <w:ind w:left="1440" w:hanging="36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2C643354"/>
    <w:multiLevelType w:val="hybridMultilevel"/>
    <w:tmpl w:val="30C43A00"/>
    <w:lvl w:ilvl="0" w:tplc="DCDA26A6">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nsid w:val="2F54694F"/>
    <w:multiLevelType w:val="hybridMultilevel"/>
    <w:tmpl w:val="D74C2B88"/>
    <w:lvl w:ilvl="0" w:tplc="FFFFFFFF">
      <w:start w:val="1"/>
      <w:numFmt w:val="decimal"/>
      <w:lvlText w:val="%1."/>
      <w:lvlJc w:val="left"/>
      <w:pPr>
        <w:ind w:left="1571" w:hanging="360"/>
      </w:pPr>
      <w:rPr>
        <w:i w:val="0"/>
        <w:iC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nsid w:val="38652FEF"/>
    <w:multiLevelType w:val="multilevel"/>
    <w:tmpl w:val="1F627E58"/>
    <w:lvl w:ilvl="0">
      <w:start w:val="1"/>
      <w:numFmt w:val="decimal"/>
      <w:lvlText w:val="%1."/>
      <w:lvlJc w:val="left"/>
      <w:pPr>
        <w:ind w:left="1571" w:hanging="360"/>
      </w:pPr>
      <w:rPr>
        <w:i w:val="0"/>
        <w:iCs/>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6">
    <w:nsid w:val="423D595A"/>
    <w:multiLevelType w:val="hybridMultilevel"/>
    <w:tmpl w:val="930482EA"/>
    <w:lvl w:ilvl="0" w:tplc="E0B2A920">
      <w:start w:val="1"/>
      <w:numFmt w:val="lowerLetter"/>
      <w:lvlText w:val="%1)"/>
      <w:lvlJc w:val="left"/>
      <w:pPr>
        <w:ind w:left="1069" w:hanging="360"/>
      </w:pPr>
      <w:rPr>
        <w:rFonts w:ascii="Times New Roman" w:eastAsia="Times New Roman" w:hAnsi="Times New Roman" w:cs="Times New Roman"/>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45F044BC"/>
    <w:multiLevelType w:val="hybridMultilevel"/>
    <w:tmpl w:val="24DA30DC"/>
    <w:lvl w:ilvl="0" w:tplc="DF3ED8D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nsid w:val="47CC29E7"/>
    <w:multiLevelType w:val="multilevel"/>
    <w:tmpl w:val="D36C8CF8"/>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nsid w:val="4C8E26E6"/>
    <w:multiLevelType w:val="multilevel"/>
    <w:tmpl w:val="11E4C4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0E3817"/>
    <w:multiLevelType w:val="multilevel"/>
    <w:tmpl w:val="D30E819A"/>
    <w:lvl w:ilvl="0">
      <w:start w:val="1"/>
      <w:numFmt w:val="decimal"/>
      <w:lvlText w:val="%1."/>
      <w:lvlJc w:val="left"/>
      <w:pPr>
        <w:ind w:left="1571" w:hanging="360"/>
      </w:pPr>
      <w:rPr>
        <w:i w:val="0"/>
        <w:iCs/>
      </w:rPr>
    </w:lvl>
    <w:lvl w:ilvl="1">
      <w:start w:val="1"/>
      <w:numFmt w:val="decimal"/>
      <w:isLgl/>
      <w:lvlText w:val="%1.%2."/>
      <w:lvlJc w:val="left"/>
      <w:pPr>
        <w:ind w:left="1571" w:hanging="360"/>
      </w:pPr>
      <w:rPr>
        <w:rFonts w:hint="default"/>
        <w:i w:val="0"/>
        <w:iCs w:val="0"/>
      </w:rPr>
    </w:lvl>
    <w:lvl w:ilvl="2">
      <w:start w:val="1"/>
      <w:numFmt w:val="decimal"/>
      <w:isLgl/>
      <w:lvlText w:val="%1.%2.%3."/>
      <w:lvlJc w:val="left"/>
      <w:pPr>
        <w:ind w:left="1931" w:hanging="720"/>
      </w:pPr>
      <w:rPr>
        <w:rFonts w:hint="default"/>
        <w:i w:val="0"/>
        <w:iCs w:val="0"/>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1">
    <w:nsid w:val="56DB6409"/>
    <w:multiLevelType w:val="hybridMultilevel"/>
    <w:tmpl w:val="9330089C"/>
    <w:lvl w:ilvl="0" w:tplc="CBFAC8FA">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nsid w:val="57B5148A"/>
    <w:multiLevelType w:val="multilevel"/>
    <w:tmpl w:val="2B468BE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DA0E4B"/>
    <w:multiLevelType w:val="multilevel"/>
    <w:tmpl w:val="134240C2"/>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83F348B"/>
    <w:multiLevelType w:val="hybridMultilevel"/>
    <w:tmpl w:val="F3D02346"/>
    <w:lvl w:ilvl="0" w:tplc="AA70F82A">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nsid w:val="587B3060"/>
    <w:multiLevelType w:val="hybridMultilevel"/>
    <w:tmpl w:val="FFA86754"/>
    <w:lvl w:ilvl="0" w:tplc="8B827954">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nsid w:val="5D677A1B"/>
    <w:multiLevelType w:val="hybridMultilevel"/>
    <w:tmpl w:val="83189D98"/>
    <w:lvl w:ilvl="0" w:tplc="3FC856AC">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DA723DB"/>
    <w:multiLevelType w:val="multilevel"/>
    <w:tmpl w:val="367C8698"/>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i w:val="0"/>
        <w:iCs/>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DEA1E2A"/>
    <w:multiLevelType w:val="multilevel"/>
    <w:tmpl w:val="DD0A58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EF81457"/>
    <w:multiLevelType w:val="hybridMultilevel"/>
    <w:tmpl w:val="B1D24194"/>
    <w:lvl w:ilvl="0" w:tplc="B0AA07F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0">
    <w:nsid w:val="5F080A9C"/>
    <w:multiLevelType w:val="hybridMultilevel"/>
    <w:tmpl w:val="5B6835A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EC71C16"/>
    <w:multiLevelType w:val="hybridMultilevel"/>
    <w:tmpl w:val="6D3AA63A"/>
    <w:lvl w:ilvl="0" w:tplc="0F4889AE">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nsid w:val="753E15BB"/>
    <w:multiLevelType w:val="hybridMultilevel"/>
    <w:tmpl w:val="79CC1A0A"/>
    <w:lvl w:ilvl="0" w:tplc="896C5864">
      <w:start w:val="1"/>
      <w:numFmt w:val="lowerLetter"/>
      <w:lvlText w:val="%1)"/>
      <w:lvlJc w:val="left"/>
      <w:pPr>
        <w:ind w:left="1159" w:hanging="45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nsid w:val="77CD54C1"/>
    <w:multiLevelType w:val="hybridMultilevel"/>
    <w:tmpl w:val="4A18C842"/>
    <w:lvl w:ilvl="0" w:tplc="6450CB9A">
      <w:start w:val="3"/>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abstractNumId w:val="23"/>
  </w:num>
  <w:num w:numId="2">
    <w:abstractNumId w:val="6"/>
  </w:num>
  <w:num w:numId="3">
    <w:abstractNumId w:val="4"/>
  </w:num>
  <w:num w:numId="4">
    <w:abstractNumId w:val="11"/>
  </w:num>
  <w:num w:numId="5">
    <w:abstractNumId w:val="8"/>
  </w:num>
  <w:num w:numId="6">
    <w:abstractNumId w:val="20"/>
  </w:num>
  <w:num w:numId="7">
    <w:abstractNumId w:val="14"/>
  </w:num>
  <w:num w:numId="8">
    <w:abstractNumId w:val="15"/>
  </w:num>
  <w:num w:numId="9">
    <w:abstractNumId w:val="9"/>
  </w:num>
  <w:num w:numId="10">
    <w:abstractNumId w:val="12"/>
  </w:num>
  <w:num w:numId="11">
    <w:abstractNumId w:val="13"/>
  </w:num>
  <w:num w:numId="12">
    <w:abstractNumId w:val="2"/>
  </w:num>
  <w:num w:numId="13">
    <w:abstractNumId w:val="33"/>
  </w:num>
  <w:num w:numId="14">
    <w:abstractNumId w:val="10"/>
  </w:num>
  <w:num w:numId="15">
    <w:abstractNumId w:val="28"/>
  </w:num>
  <w:num w:numId="16">
    <w:abstractNumId w:val="19"/>
  </w:num>
  <w:num w:numId="17">
    <w:abstractNumId w:val="0"/>
  </w:num>
  <w:num w:numId="18">
    <w:abstractNumId w:val="18"/>
  </w:num>
  <w:num w:numId="19">
    <w:abstractNumId w:val="1"/>
  </w:num>
  <w:num w:numId="20">
    <w:abstractNumId w:val="30"/>
  </w:num>
  <w:num w:numId="21">
    <w:abstractNumId w:val="3"/>
  </w:num>
  <w:num w:numId="22">
    <w:abstractNumId w:val="31"/>
  </w:num>
  <w:num w:numId="23">
    <w:abstractNumId w:val="24"/>
  </w:num>
  <w:num w:numId="24">
    <w:abstractNumId w:val="7"/>
  </w:num>
  <w:num w:numId="25">
    <w:abstractNumId w:val="22"/>
  </w:num>
  <w:num w:numId="26">
    <w:abstractNumId w:val="16"/>
  </w:num>
  <w:num w:numId="27">
    <w:abstractNumId w:val="27"/>
  </w:num>
  <w:num w:numId="28">
    <w:abstractNumId w:val="29"/>
  </w:num>
  <w:num w:numId="29">
    <w:abstractNumId w:val="25"/>
  </w:num>
  <w:num w:numId="30">
    <w:abstractNumId w:val="32"/>
  </w:num>
  <w:num w:numId="31">
    <w:abstractNumId w:val="21"/>
  </w:num>
  <w:num w:numId="32">
    <w:abstractNumId w:val="17"/>
  </w:num>
  <w:num w:numId="33">
    <w:abstractNumId w:val="26"/>
  </w:num>
  <w:num w:numId="3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EC"/>
    <w:rsid w:val="000015BD"/>
    <w:rsid w:val="00002BF4"/>
    <w:rsid w:val="00006D67"/>
    <w:rsid w:val="00010386"/>
    <w:rsid w:val="00011B27"/>
    <w:rsid w:val="00013560"/>
    <w:rsid w:val="000154F0"/>
    <w:rsid w:val="0001562C"/>
    <w:rsid w:val="00016385"/>
    <w:rsid w:val="00016566"/>
    <w:rsid w:val="00020CC7"/>
    <w:rsid w:val="0002373C"/>
    <w:rsid w:val="00024465"/>
    <w:rsid w:val="000311A4"/>
    <w:rsid w:val="0003209D"/>
    <w:rsid w:val="000329DF"/>
    <w:rsid w:val="0003383D"/>
    <w:rsid w:val="0003450F"/>
    <w:rsid w:val="00035094"/>
    <w:rsid w:val="00037898"/>
    <w:rsid w:val="00044741"/>
    <w:rsid w:val="00044C3D"/>
    <w:rsid w:val="00047275"/>
    <w:rsid w:val="00052662"/>
    <w:rsid w:val="00052EB9"/>
    <w:rsid w:val="00054131"/>
    <w:rsid w:val="00056881"/>
    <w:rsid w:val="00062127"/>
    <w:rsid w:val="00062633"/>
    <w:rsid w:val="00062EE0"/>
    <w:rsid w:val="000635E8"/>
    <w:rsid w:val="00063F2E"/>
    <w:rsid w:val="00066BD8"/>
    <w:rsid w:val="000718C8"/>
    <w:rsid w:val="00073C60"/>
    <w:rsid w:val="00074C78"/>
    <w:rsid w:val="00075B29"/>
    <w:rsid w:val="00076B11"/>
    <w:rsid w:val="000821C7"/>
    <w:rsid w:val="000867A7"/>
    <w:rsid w:val="0008703E"/>
    <w:rsid w:val="00090B03"/>
    <w:rsid w:val="000927A2"/>
    <w:rsid w:val="000928B6"/>
    <w:rsid w:val="00092D28"/>
    <w:rsid w:val="00093956"/>
    <w:rsid w:val="000946FF"/>
    <w:rsid w:val="0009571A"/>
    <w:rsid w:val="000A16F0"/>
    <w:rsid w:val="000A5947"/>
    <w:rsid w:val="000A7AB7"/>
    <w:rsid w:val="000B197C"/>
    <w:rsid w:val="000B5AD1"/>
    <w:rsid w:val="000B78B0"/>
    <w:rsid w:val="000C3404"/>
    <w:rsid w:val="000C457B"/>
    <w:rsid w:val="000C46C0"/>
    <w:rsid w:val="000C4FCB"/>
    <w:rsid w:val="000C5D85"/>
    <w:rsid w:val="000C7B23"/>
    <w:rsid w:val="000D04AB"/>
    <w:rsid w:val="000D07C7"/>
    <w:rsid w:val="000D3502"/>
    <w:rsid w:val="000D3C37"/>
    <w:rsid w:val="000D3F17"/>
    <w:rsid w:val="000D44CA"/>
    <w:rsid w:val="000D4D00"/>
    <w:rsid w:val="000D7F61"/>
    <w:rsid w:val="000E1D10"/>
    <w:rsid w:val="000E390B"/>
    <w:rsid w:val="000E3DD1"/>
    <w:rsid w:val="000F11AD"/>
    <w:rsid w:val="000F4AAA"/>
    <w:rsid w:val="000F4BAD"/>
    <w:rsid w:val="000F553C"/>
    <w:rsid w:val="000F55A0"/>
    <w:rsid w:val="000F66F7"/>
    <w:rsid w:val="000F6CBF"/>
    <w:rsid w:val="00100022"/>
    <w:rsid w:val="00100D29"/>
    <w:rsid w:val="001045AE"/>
    <w:rsid w:val="00105839"/>
    <w:rsid w:val="00107440"/>
    <w:rsid w:val="00113615"/>
    <w:rsid w:val="00113AB6"/>
    <w:rsid w:val="00113D6B"/>
    <w:rsid w:val="00113E49"/>
    <w:rsid w:val="001154F1"/>
    <w:rsid w:val="00117212"/>
    <w:rsid w:val="00117BF1"/>
    <w:rsid w:val="00120D81"/>
    <w:rsid w:val="00122540"/>
    <w:rsid w:val="0012336C"/>
    <w:rsid w:val="00123FB1"/>
    <w:rsid w:val="00124CE5"/>
    <w:rsid w:val="0012791F"/>
    <w:rsid w:val="001327FB"/>
    <w:rsid w:val="00132B44"/>
    <w:rsid w:val="00133A72"/>
    <w:rsid w:val="00134A17"/>
    <w:rsid w:val="00140941"/>
    <w:rsid w:val="0014111D"/>
    <w:rsid w:val="00141547"/>
    <w:rsid w:val="00141893"/>
    <w:rsid w:val="00141C7F"/>
    <w:rsid w:val="00142762"/>
    <w:rsid w:val="00144930"/>
    <w:rsid w:val="00147B29"/>
    <w:rsid w:val="00147E42"/>
    <w:rsid w:val="00154B50"/>
    <w:rsid w:val="00155CF4"/>
    <w:rsid w:val="00160136"/>
    <w:rsid w:val="001603D6"/>
    <w:rsid w:val="00161CBD"/>
    <w:rsid w:val="00161D21"/>
    <w:rsid w:val="0016276B"/>
    <w:rsid w:val="001627B5"/>
    <w:rsid w:val="00165084"/>
    <w:rsid w:val="0016608E"/>
    <w:rsid w:val="00167D6D"/>
    <w:rsid w:val="00171490"/>
    <w:rsid w:val="00171D33"/>
    <w:rsid w:val="00176D60"/>
    <w:rsid w:val="00180767"/>
    <w:rsid w:val="00181D66"/>
    <w:rsid w:val="0018361D"/>
    <w:rsid w:val="00185D1C"/>
    <w:rsid w:val="00187428"/>
    <w:rsid w:val="001903C0"/>
    <w:rsid w:val="00193932"/>
    <w:rsid w:val="00194444"/>
    <w:rsid w:val="0019631F"/>
    <w:rsid w:val="00197584"/>
    <w:rsid w:val="001A07AE"/>
    <w:rsid w:val="001A1482"/>
    <w:rsid w:val="001A2728"/>
    <w:rsid w:val="001A30BB"/>
    <w:rsid w:val="001A7325"/>
    <w:rsid w:val="001A74A3"/>
    <w:rsid w:val="001B18C3"/>
    <w:rsid w:val="001B2283"/>
    <w:rsid w:val="001B2B5F"/>
    <w:rsid w:val="001B3B19"/>
    <w:rsid w:val="001B3C47"/>
    <w:rsid w:val="001B40A9"/>
    <w:rsid w:val="001B5448"/>
    <w:rsid w:val="001B7236"/>
    <w:rsid w:val="001C042B"/>
    <w:rsid w:val="001C12E7"/>
    <w:rsid w:val="001C1F59"/>
    <w:rsid w:val="001C20F6"/>
    <w:rsid w:val="001C53ED"/>
    <w:rsid w:val="001C6ECD"/>
    <w:rsid w:val="001D081A"/>
    <w:rsid w:val="001D7118"/>
    <w:rsid w:val="001D7EEF"/>
    <w:rsid w:val="001E0890"/>
    <w:rsid w:val="001E3022"/>
    <w:rsid w:val="001E53C7"/>
    <w:rsid w:val="001E6EEC"/>
    <w:rsid w:val="001F2ACC"/>
    <w:rsid w:val="001F2C0E"/>
    <w:rsid w:val="001F2C2D"/>
    <w:rsid w:val="001F2DD0"/>
    <w:rsid w:val="001F4BC3"/>
    <w:rsid w:val="00201359"/>
    <w:rsid w:val="00201CEB"/>
    <w:rsid w:val="00202480"/>
    <w:rsid w:val="0020306B"/>
    <w:rsid w:val="0020342D"/>
    <w:rsid w:val="00207237"/>
    <w:rsid w:val="00207E32"/>
    <w:rsid w:val="0021067C"/>
    <w:rsid w:val="0021568F"/>
    <w:rsid w:val="00216948"/>
    <w:rsid w:val="002236D8"/>
    <w:rsid w:val="00226952"/>
    <w:rsid w:val="00231363"/>
    <w:rsid w:val="002333FA"/>
    <w:rsid w:val="002340A6"/>
    <w:rsid w:val="00237114"/>
    <w:rsid w:val="002401DD"/>
    <w:rsid w:val="00241F3C"/>
    <w:rsid w:val="00242E9F"/>
    <w:rsid w:val="0024393D"/>
    <w:rsid w:val="00247AC5"/>
    <w:rsid w:val="002535B7"/>
    <w:rsid w:val="00254433"/>
    <w:rsid w:val="00254A75"/>
    <w:rsid w:val="00257AD2"/>
    <w:rsid w:val="002614E4"/>
    <w:rsid w:val="00265B49"/>
    <w:rsid w:val="00265E9D"/>
    <w:rsid w:val="00267398"/>
    <w:rsid w:val="00271042"/>
    <w:rsid w:val="00273AE9"/>
    <w:rsid w:val="002746D0"/>
    <w:rsid w:val="00275F42"/>
    <w:rsid w:val="00277AFA"/>
    <w:rsid w:val="00281B3C"/>
    <w:rsid w:val="00281F0B"/>
    <w:rsid w:val="0028419C"/>
    <w:rsid w:val="00284989"/>
    <w:rsid w:val="00287A69"/>
    <w:rsid w:val="00296F37"/>
    <w:rsid w:val="002A0702"/>
    <w:rsid w:val="002A0BF3"/>
    <w:rsid w:val="002A1918"/>
    <w:rsid w:val="002A30D5"/>
    <w:rsid w:val="002A4081"/>
    <w:rsid w:val="002A4CAE"/>
    <w:rsid w:val="002A7BE4"/>
    <w:rsid w:val="002B061C"/>
    <w:rsid w:val="002B3ABF"/>
    <w:rsid w:val="002B639A"/>
    <w:rsid w:val="002B755D"/>
    <w:rsid w:val="002C0351"/>
    <w:rsid w:val="002C1A40"/>
    <w:rsid w:val="002C4D84"/>
    <w:rsid w:val="002C6219"/>
    <w:rsid w:val="002C7CA8"/>
    <w:rsid w:val="002D1390"/>
    <w:rsid w:val="002D6296"/>
    <w:rsid w:val="002D6E97"/>
    <w:rsid w:val="002D74AC"/>
    <w:rsid w:val="002E1873"/>
    <w:rsid w:val="002E2288"/>
    <w:rsid w:val="002E368F"/>
    <w:rsid w:val="002F2D0E"/>
    <w:rsid w:val="002F509F"/>
    <w:rsid w:val="002F5B50"/>
    <w:rsid w:val="002F7B85"/>
    <w:rsid w:val="002F7F52"/>
    <w:rsid w:val="0030288D"/>
    <w:rsid w:val="00304866"/>
    <w:rsid w:val="0030541A"/>
    <w:rsid w:val="003061C7"/>
    <w:rsid w:val="00306CF6"/>
    <w:rsid w:val="00310D5C"/>
    <w:rsid w:val="0031249A"/>
    <w:rsid w:val="0031250A"/>
    <w:rsid w:val="00314DD4"/>
    <w:rsid w:val="003152B4"/>
    <w:rsid w:val="00316A3D"/>
    <w:rsid w:val="00317A47"/>
    <w:rsid w:val="0032153F"/>
    <w:rsid w:val="00322C9C"/>
    <w:rsid w:val="003237E2"/>
    <w:rsid w:val="0032382F"/>
    <w:rsid w:val="0032457C"/>
    <w:rsid w:val="0033157A"/>
    <w:rsid w:val="00332173"/>
    <w:rsid w:val="0033615E"/>
    <w:rsid w:val="00337610"/>
    <w:rsid w:val="003441F3"/>
    <w:rsid w:val="003445D9"/>
    <w:rsid w:val="00345078"/>
    <w:rsid w:val="00347D48"/>
    <w:rsid w:val="003509E0"/>
    <w:rsid w:val="00356E01"/>
    <w:rsid w:val="00360B58"/>
    <w:rsid w:val="00360B8D"/>
    <w:rsid w:val="00360C08"/>
    <w:rsid w:val="00365B05"/>
    <w:rsid w:val="00366A14"/>
    <w:rsid w:val="00370651"/>
    <w:rsid w:val="00373345"/>
    <w:rsid w:val="00375ADC"/>
    <w:rsid w:val="003766B2"/>
    <w:rsid w:val="003768B0"/>
    <w:rsid w:val="00377E84"/>
    <w:rsid w:val="00382774"/>
    <w:rsid w:val="003839E0"/>
    <w:rsid w:val="00385511"/>
    <w:rsid w:val="00386048"/>
    <w:rsid w:val="0039186B"/>
    <w:rsid w:val="0039435A"/>
    <w:rsid w:val="00396E33"/>
    <w:rsid w:val="00397BE5"/>
    <w:rsid w:val="003A1DC3"/>
    <w:rsid w:val="003A2276"/>
    <w:rsid w:val="003A2473"/>
    <w:rsid w:val="003A33EF"/>
    <w:rsid w:val="003A5819"/>
    <w:rsid w:val="003A5EC9"/>
    <w:rsid w:val="003A66BF"/>
    <w:rsid w:val="003A7896"/>
    <w:rsid w:val="003A7C38"/>
    <w:rsid w:val="003B0746"/>
    <w:rsid w:val="003B0D41"/>
    <w:rsid w:val="003B1985"/>
    <w:rsid w:val="003B6244"/>
    <w:rsid w:val="003B6AED"/>
    <w:rsid w:val="003C0405"/>
    <w:rsid w:val="003C3668"/>
    <w:rsid w:val="003C3AD6"/>
    <w:rsid w:val="003C45E0"/>
    <w:rsid w:val="003C4853"/>
    <w:rsid w:val="003C5D60"/>
    <w:rsid w:val="003D264F"/>
    <w:rsid w:val="003D3DC5"/>
    <w:rsid w:val="003D4396"/>
    <w:rsid w:val="003D4988"/>
    <w:rsid w:val="003D4C94"/>
    <w:rsid w:val="003D5E43"/>
    <w:rsid w:val="003D650A"/>
    <w:rsid w:val="003D7263"/>
    <w:rsid w:val="003E0A3D"/>
    <w:rsid w:val="003E274C"/>
    <w:rsid w:val="003E3AC3"/>
    <w:rsid w:val="003E3D04"/>
    <w:rsid w:val="003E5E98"/>
    <w:rsid w:val="003F139E"/>
    <w:rsid w:val="003F2743"/>
    <w:rsid w:val="003F4519"/>
    <w:rsid w:val="003F5952"/>
    <w:rsid w:val="0040078E"/>
    <w:rsid w:val="004007E3"/>
    <w:rsid w:val="004017B7"/>
    <w:rsid w:val="00402A78"/>
    <w:rsid w:val="004032D1"/>
    <w:rsid w:val="00406035"/>
    <w:rsid w:val="004226A6"/>
    <w:rsid w:val="004231FA"/>
    <w:rsid w:val="00423AB6"/>
    <w:rsid w:val="0042492E"/>
    <w:rsid w:val="00425F52"/>
    <w:rsid w:val="00431F32"/>
    <w:rsid w:val="0043226E"/>
    <w:rsid w:val="004348A6"/>
    <w:rsid w:val="00436A6A"/>
    <w:rsid w:val="00436ACA"/>
    <w:rsid w:val="00440733"/>
    <w:rsid w:val="00441FE5"/>
    <w:rsid w:val="004430C2"/>
    <w:rsid w:val="0044725A"/>
    <w:rsid w:val="004472E8"/>
    <w:rsid w:val="00451083"/>
    <w:rsid w:val="00451BCA"/>
    <w:rsid w:val="004553E6"/>
    <w:rsid w:val="00460889"/>
    <w:rsid w:val="00465707"/>
    <w:rsid w:val="0046637A"/>
    <w:rsid w:val="004666BB"/>
    <w:rsid w:val="00466A9A"/>
    <w:rsid w:val="00467EF1"/>
    <w:rsid w:val="00470040"/>
    <w:rsid w:val="004721EC"/>
    <w:rsid w:val="00472359"/>
    <w:rsid w:val="00472CAB"/>
    <w:rsid w:val="00475011"/>
    <w:rsid w:val="00480D5B"/>
    <w:rsid w:val="00485DB9"/>
    <w:rsid w:val="004938FA"/>
    <w:rsid w:val="0049787A"/>
    <w:rsid w:val="004B0E35"/>
    <w:rsid w:val="004B3DAA"/>
    <w:rsid w:val="004C0BAC"/>
    <w:rsid w:val="004C1B99"/>
    <w:rsid w:val="004C498F"/>
    <w:rsid w:val="004C4AC5"/>
    <w:rsid w:val="004C50DC"/>
    <w:rsid w:val="004C5A41"/>
    <w:rsid w:val="004C780F"/>
    <w:rsid w:val="004D1DEF"/>
    <w:rsid w:val="004D23F6"/>
    <w:rsid w:val="004D40D3"/>
    <w:rsid w:val="004D435E"/>
    <w:rsid w:val="004D483D"/>
    <w:rsid w:val="004D4CF1"/>
    <w:rsid w:val="004D5FCB"/>
    <w:rsid w:val="004D6C1E"/>
    <w:rsid w:val="004D767A"/>
    <w:rsid w:val="004E30A1"/>
    <w:rsid w:val="004E5351"/>
    <w:rsid w:val="004E74E3"/>
    <w:rsid w:val="004F3ED2"/>
    <w:rsid w:val="004F760C"/>
    <w:rsid w:val="00500A58"/>
    <w:rsid w:val="005037D0"/>
    <w:rsid w:val="00503AA7"/>
    <w:rsid w:val="00505226"/>
    <w:rsid w:val="00506332"/>
    <w:rsid w:val="00512BEA"/>
    <w:rsid w:val="00512DDE"/>
    <w:rsid w:val="00517C6C"/>
    <w:rsid w:val="0052051C"/>
    <w:rsid w:val="00520BC3"/>
    <w:rsid w:val="005252CC"/>
    <w:rsid w:val="0052604B"/>
    <w:rsid w:val="0052714E"/>
    <w:rsid w:val="00530647"/>
    <w:rsid w:val="00530DAF"/>
    <w:rsid w:val="005310B2"/>
    <w:rsid w:val="00536B48"/>
    <w:rsid w:val="00540D16"/>
    <w:rsid w:val="00541445"/>
    <w:rsid w:val="0054490F"/>
    <w:rsid w:val="005469D8"/>
    <w:rsid w:val="00546B63"/>
    <w:rsid w:val="00546D1C"/>
    <w:rsid w:val="00550D98"/>
    <w:rsid w:val="00553632"/>
    <w:rsid w:val="0055514E"/>
    <w:rsid w:val="00556B3E"/>
    <w:rsid w:val="00557365"/>
    <w:rsid w:val="0055752C"/>
    <w:rsid w:val="005575DA"/>
    <w:rsid w:val="00557BED"/>
    <w:rsid w:val="0056274A"/>
    <w:rsid w:val="005649DD"/>
    <w:rsid w:val="00564F0B"/>
    <w:rsid w:val="00567042"/>
    <w:rsid w:val="00570DFF"/>
    <w:rsid w:val="00571227"/>
    <w:rsid w:val="00572EC6"/>
    <w:rsid w:val="00576ADB"/>
    <w:rsid w:val="00576F70"/>
    <w:rsid w:val="0058403F"/>
    <w:rsid w:val="0058480C"/>
    <w:rsid w:val="005853A5"/>
    <w:rsid w:val="00586321"/>
    <w:rsid w:val="0058641B"/>
    <w:rsid w:val="0059045F"/>
    <w:rsid w:val="0059414D"/>
    <w:rsid w:val="00596620"/>
    <w:rsid w:val="00596B22"/>
    <w:rsid w:val="00597E30"/>
    <w:rsid w:val="005A0198"/>
    <w:rsid w:val="005A0710"/>
    <w:rsid w:val="005A0DEA"/>
    <w:rsid w:val="005A334C"/>
    <w:rsid w:val="005A3824"/>
    <w:rsid w:val="005A4086"/>
    <w:rsid w:val="005A47CA"/>
    <w:rsid w:val="005B106F"/>
    <w:rsid w:val="005B2DE2"/>
    <w:rsid w:val="005B5193"/>
    <w:rsid w:val="005C1E5D"/>
    <w:rsid w:val="005C2FA4"/>
    <w:rsid w:val="005C5407"/>
    <w:rsid w:val="005D0756"/>
    <w:rsid w:val="005D106E"/>
    <w:rsid w:val="005D44A5"/>
    <w:rsid w:val="005D4591"/>
    <w:rsid w:val="005D6B59"/>
    <w:rsid w:val="005D75B2"/>
    <w:rsid w:val="005D799A"/>
    <w:rsid w:val="005D7AED"/>
    <w:rsid w:val="005E182E"/>
    <w:rsid w:val="005E4EE3"/>
    <w:rsid w:val="005E4F04"/>
    <w:rsid w:val="005E70B4"/>
    <w:rsid w:val="005F229B"/>
    <w:rsid w:val="005F4017"/>
    <w:rsid w:val="005F65D5"/>
    <w:rsid w:val="00601859"/>
    <w:rsid w:val="00601FC1"/>
    <w:rsid w:val="00602B87"/>
    <w:rsid w:val="00602D00"/>
    <w:rsid w:val="006045E7"/>
    <w:rsid w:val="006057A1"/>
    <w:rsid w:val="006105F2"/>
    <w:rsid w:val="00610A90"/>
    <w:rsid w:val="00620629"/>
    <w:rsid w:val="00621DB8"/>
    <w:rsid w:val="00622DBF"/>
    <w:rsid w:val="00623339"/>
    <w:rsid w:val="00625BCB"/>
    <w:rsid w:val="00626A11"/>
    <w:rsid w:val="006314F1"/>
    <w:rsid w:val="0063194A"/>
    <w:rsid w:val="006337E5"/>
    <w:rsid w:val="00635DF1"/>
    <w:rsid w:val="00640997"/>
    <w:rsid w:val="00640F66"/>
    <w:rsid w:val="00643E0B"/>
    <w:rsid w:val="00646C67"/>
    <w:rsid w:val="00650579"/>
    <w:rsid w:val="00650FD0"/>
    <w:rsid w:val="00652C8D"/>
    <w:rsid w:val="006540C4"/>
    <w:rsid w:val="00654B7B"/>
    <w:rsid w:val="00654EE7"/>
    <w:rsid w:val="006615F4"/>
    <w:rsid w:val="006616BA"/>
    <w:rsid w:val="00664159"/>
    <w:rsid w:val="00664304"/>
    <w:rsid w:val="006669E9"/>
    <w:rsid w:val="00667042"/>
    <w:rsid w:val="00667718"/>
    <w:rsid w:val="006714EC"/>
    <w:rsid w:val="006721E4"/>
    <w:rsid w:val="006750F2"/>
    <w:rsid w:val="0068280B"/>
    <w:rsid w:val="006853F1"/>
    <w:rsid w:val="006854BE"/>
    <w:rsid w:val="006A4685"/>
    <w:rsid w:val="006A65D6"/>
    <w:rsid w:val="006B1F30"/>
    <w:rsid w:val="006B31A3"/>
    <w:rsid w:val="006B5BDC"/>
    <w:rsid w:val="006B5D1F"/>
    <w:rsid w:val="006C072E"/>
    <w:rsid w:val="006C38F3"/>
    <w:rsid w:val="006C5217"/>
    <w:rsid w:val="006C60C1"/>
    <w:rsid w:val="006C6A58"/>
    <w:rsid w:val="006C7387"/>
    <w:rsid w:val="006C75BA"/>
    <w:rsid w:val="006D6C91"/>
    <w:rsid w:val="006D7AEA"/>
    <w:rsid w:val="006E1891"/>
    <w:rsid w:val="006E3515"/>
    <w:rsid w:val="006E367E"/>
    <w:rsid w:val="006E4D7D"/>
    <w:rsid w:val="006E782E"/>
    <w:rsid w:val="006F0992"/>
    <w:rsid w:val="006F1A9C"/>
    <w:rsid w:val="006F2D3F"/>
    <w:rsid w:val="006F3F3D"/>
    <w:rsid w:val="006F500B"/>
    <w:rsid w:val="006F5A19"/>
    <w:rsid w:val="006F7B59"/>
    <w:rsid w:val="006F7B76"/>
    <w:rsid w:val="0070008C"/>
    <w:rsid w:val="0070045F"/>
    <w:rsid w:val="00702763"/>
    <w:rsid w:val="007038B8"/>
    <w:rsid w:val="00704146"/>
    <w:rsid w:val="007061C8"/>
    <w:rsid w:val="00707655"/>
    <w:rsid w:val="00710FF0"/>
    <w:rsid w:val="007122E9"/>
    <w:rsid w:val="007131A3"/>
    <w:rsid w:val="007131E0"/>
    <w:rsid w:val="00713387"/>
    <w:rsid w:val="007169D0"/>
    <w:rsid w:val="007176CD"/>
    <w:rsid w:val="0072601D"/>
    <w:rsid w:val="00727AAD"/>
    <w:rsid w:val="007324A4"/>
    <w:rsid w:val="00736AC3"/>
    <w:rsid w:val="007374AA"/>
    <w:rsid w:val="00741294"/>
    <w:rsid w:val="007435CB"/>
    <w:rsid w:val="007478E9"/>
    <w:rsid w:val="007509C3"/>
    <w:rsid w:val="00751BD2"/>
    <w:rsid w:val="00756E54"/>
    <w:rsid w:val="00762630"/>
    <w:rsid w:val="007652C2"/>
    <w:rsid w:val="0076540F"/>
    <w:rsid w:val="0076572C"/>
    <w:rsid w:val="00765F98"/>
    <w:rsid w:val="0076603E"/>
    <w:rsid w:val="00766603"/>
    <w:rsid w:val="00767408"/>
    <w:rsid w:val="0077219B"/>
    <w:rsid w:val="00772221"/>
    <w:rsid w:val="007739C5"/>
    <w:rsid w:val="0077402E"/>
    <w:rsid w:val="00774412"/>
    <w:rsid w:val="007767A2"/>
    <w:rsid w:val="00781D44"/>
    <w:rsid w:val="00782EAD"/>
    <w:rsid w:val="007850F1"/>
    <w:rsid w:val="007866CC"/>
    <w:rsid w:val="00786F65"/>
    <w:rsid w:val="00790939"/>
    <w:rsid w:val="00794DC1"/>
    <w:rsid w:val="007961CD"/>
    <w:rsid w:val="00797010"/>
    <w:rsid w:val="007A1D32"/>
    <w:rsid w:val="007A3942"/>
    <w:rsid w:val="007A42D0"/>
    <w:rsid w:val="007A7EB9"/>
    <w:rsid w:val="007B2E16"/>
    <w:rsid w:val="007B3CEA"/>
    <w:rsid w:val="007B3F11"/>
    <w:rsid w:val="007C1AED"/>
    <w:rsid w:val="007C6443"/>
    <w:rsid w:val="007C6899"/>
    <w:rsid w:val="007C6AB9"/>
    <w:rsid w:val="007D0331"/>
    <w:rsid w:val="007D045C"/>
    <w:rsid w:val="007D0950"/>
    <w:rsid w:val="007D62F0"/>
    <w:rsid w:val="007E5297"/>
    <w:rsid w:val="007E7EA0"/>
    <w:rsid w:val="007F1018"/>
    <w:rsid w:val="007F1E09"/>
    <w:rsid w:val="007F2A1B"/>
    <w:rsid w:val="007F5AE1"/>
    <w:rsid w:val="008001E1"/>
    <w:rsid w:val="008109C6"/>
    <w:rsid w:val="008137E0"/>
    <w:rsid w:val="00814067"/>
    <w:rsid w:val="00814353"/>
    <w:rsid w:val="00814656"/>
    <w:rsid w:val="008148A8"/>
    <w:rsid w:val="0081534E"/>
    <w:rsid w:val="00816004"/>
    <w:rsid w:val="00817805"/>
    <w:rsid w:val="00820CDC"/>
    <w:rsid w:val="00821D34"/>
    <w:rsid w:val="008226C1"/>
    <w:rsid w:val="00822B85"/>
    <w:rsid w:val="008237C2"/>
    <w:rsid w:val="00825323"/>
    <w:rsid w:val="008261B1"/>
    <w:rsid w:val="00826702"/>
    <w:rsid w:val="00827DEF"/>
    <w:rsid w:val="00830A57"/>
    <w:rsid w:val="00832EA4"/>
    <w:rsid w:val="008403D0"/>
    <w:rsid w:val="00841087"/>
    <w:rsid w:val="00842D24"/>
    <w:rsid w:val="00850B9B"/>
    <w:rsid w:val="00850BE5"/>
    <w:rsid w:val="0085390D"/>
    <w:rsid w:val="0085516A"/>
    <w:rsid w:val="00856022"/>
    <w:rsid w:val="00856093"/>
    <w:rsid w:val="00861C1D"/>
    <w:rsid w:val="00862168"/>
    <w:rsid w:val="00864011"/>
    <w:rsid w:val="008677B2"/>
    <w:rsid w:val="00867B41"/>
    <w:rsid w:val="008707D8"/>
    <w:rsid w:val="008713A4"/>
    <w:rsid w:val="00871635"/>
    <w:rsid w:val="00873BEC"/>
    <w:rsid w:val="00873CAD"/>
    <w:rsid w:val="008768AA"/>
    <w:rsid w:val="0088156E"/>
    <w:rsid w:val="008853A8"/>
    <w:rsid w:val="008877AF"/>
    <w:rsid w:val="00891A42"/>
    <w:rsid w:val="00892C93"/>
    <w:rsid w:val="0089430D"/>
    <w:rsid w:val="00894C96"/>
    <w:rsid w:val="008960DC"/>
    <w:rsid w:val="0089710B"/>
    <w:rsid w:val="008974E9"/>
    <w:rsid w:val="008A260D"/>
    <w:rsid w:val="008A35CF"/>
    <w:rsid w:val="008A3E54"/>
    <w:rsid w:val="008B159B"/>
    <w:rsid w:val="008B15DC"/>
    <w:rsid w:val="008B7925"/>
    <w:rsid w:val="008C1AC0"/>
    <w:rsid w:val="008C4E75"/>
    <w:rsid w:val="008C5AE9"/>
    <w:rsid w:val="008C6551"/>
    <w:rsid w:val="008C729A"/>
    <w:rsid w:val="008C73C7"/>
    <w:rsid w:val="008D12DB"/>
    <w:rsid w:val="008D17B3"/>
    <w:rsid w:val="008D2AE0"/>
    <w:rsid w:val="008D354E"/>
    <w:rsid w:val="008D436F"/>
    <w:rsid w:val="008D4B67"/>
    <w:rsid w:val="008D50EE"/>
    <w:rsid w:val="008D59A3"/>
    <w:rsid w:val="008D5D8D"/>
    <w:rsid w:val="008D7F40"/>
    <w:rsid w:val="008E0946"/>
    <w:rsid w:val="008E33DF"/>
    <w:rsid w:val="008E375F"/>
    <w:rsid w:val="008E5CD1"/>
    <w:rsid w:val="008E6342"/>
    <w:rsid w:val="008F01CC"/>
    <w:rsid w:val="008F0618"/>
    <w:rsid w:val="008F0D71"/>
    <w:rsid w:val="008F4C0B"/>
    <w:rsid w:val="008F4D07"/>
    <w:rsid w:val="008F545B"/>
    <w:rsid w:val="008F6A74"/>
    <w:rsid w:val="00901695"/>
    <w:rsid w:val="00902988"/>
    <w:rsid w:val="00903A98"/>
    <w:rsid w:val="009056DE"/>
    <w:rsid w:val="00910A9C"/>
    <w:rsid w:val="009115E5"/>
    <w:rsid w:val="00920BC9"/>
    <w:rsid w:val="00921C51"/>
    <w:rsid w:val="00923316"/>
    <w:rsid w:val="009240CA"/>
    <w:rsid w:val="009251CD"/>
    <w:rsid w:val="0092701B"/>
    <w:rsid w:val="00932C8F"/>
    <w:rsid w:val="0093632B"/>
    <w:rsid w:val="00936482"/>
    <w:rsid w:val="00942939"/>
    <w:rsid w:val="009431BD"/>
    <w:rsid w:val="0094354A"/>
    <w:rsid w:val="00943A6D"/>
    <w:rsid w:val="009451D8"/>
    <w:rsid w:val="0094683F"/>
    <w:rsid w:val="00946C68"/>
    <w:rsid w:val="00950085"/>
    <w:rsid w:val="00950687"/>
    <w:rsid w:val="0095102A"/>
    <w:rsid w:val="009532BC"/>
    <w:rsid w:val="0095666F"/>
    <w:rsid w:val="00957686"/>
    <w:rsid w:val="0096490B"/>
    <w:rsid w:val="00964A26"/>
    <w:rsid w:val="009659CF"/>
    <w:rsid w:val="00965AE5"/>
    <w:rsid w:val="00972133"/>
    <w:rsid w:val="00972912"/>
    <w:rsid w:val="00973E95"/>
    <w:rsid w:val="00974F69"/>
    <w:rsid w:val="00975CAF"/>
    <w:rsid w:val="009767B0"/>
    <w:rsid w:val="00976FBF"/>
    <w:rsid w:val="0098024D"/>
    <w:rsid w:val="009830C7"/>
    <w:rsid w:val="009836F8"/>
    <w:rsid w:val="00986243"/>
    <w:rsid w:val="0098694E"/>
    <w:rsid w:val="00990841"/>
    <w:rsid w:val="00995D5A"/>
    <w:rsid w:val="009A0434"/>
    <w:rsid w:val="009A357F"/>
    <w:rsid w:val="009A3AD5"/>
    <w:rsid w:val="009A3D10"/>
    <w:rsid w:val="009A4393"/>
    <w:rsid w:val="009A6677"/>
    <w:rsid w:val="009A704E"/>
    <w:rsid w:val="009B185D"/>
    <w:rsid w:val="009B1BC4"/>
    <w:rsid w:val="009B2DB6"/>
    <w:rsid w:val="009B33A2"/>
    <w:rsid w:val="009B50B1"/>
    <w:rsid w:val="009B708C"/>
    <w:rsid w:val="009B783B"/>
    <w:rsid w:val="009C02D1"/>
    <w:rsid w:val="009C0FAB"/>
    <w:rsid w:val="009C2C46"/>
    <w:rsid w:val="009C2F6B"/>
    <w:rsid w:val="009D1274"/>
    <w:rsid w:val="009D1D8B"/>
    <w:rsid w:val="009D2125"/>
    <w:rsid w:val="009D5E91"/>
    <w:rsid w:val="009D6A16"/>
    <w:rsid w:val="009D6B70"/>
    <w:rsid w:val="009E074E"/>
    <w:rsid w:val="009E233B"/>
    <w:rsid w:val="009E25C9"/>
    <w:rsid w:val="009E2BE4"/>
    <w:rsid w:val="009E6F7C"/>
    <w:rsid w:val="009F1940"/>
    <w:rsid w:val="009F4C09"/>
    <w:rsid w:val="009F4D71"/>
    <w:rsid w:val="00A00F98"/>
    <w:rsid w:val="00A0204E"/>
    <w:rsid w:val="00A04D07"/>
    <w:rsid w:val="00A05065"/>
    <w:rsid w:val="00A10A09"/>
    <w:rsid w:val="00A11794"/>
    <w:rsid w:val="00A126EB"/>
    <w:rsid w:val="00A2148F"/>
    <w:rsid w:val="00A2366B"/>
    <w:rsid w:val="00A2483A"/>
    <w:rsid w:val="00A316E3"/>
    <w:rsid w:val="00A3294C"/>
    <w:rsid w:val="00A33A77"/>
    <w:rsid w:val="00A342D9"/>
    <w:rsid w:val="00A36C5B"/>
    <w:rsid w:val="00A3765E"/>
    <w:rsid w:val="00A44054"/>
    <w:rsid w:val="00A44CF8"/>
    <w:rsid w:val="00A45BEC"/>
    <w:rsid w:val="00A468B2"/>
    <w:rsid w:val="00A469EC"/>
    <w:rsid w:val="00A4782E"/>
    <w:rsid w:val="00A47EB0"/>
    <w:rsid w:val="00A50DD6"/>
    <w:rsid w:val="00A515C1"/>
    <w:rsid w:val="00A529B0"/>
    <w:rsid w:val="00A52BC2"/>
    <w:rsid w:val="00A53718"/>
    <w:rsid w:val="00A5493A"/>
    <w:rsid w:val="00A54C94"/>
    <w:rsid w:val="00A625E8"/>
    <w:rsid w:val="00A632FE"/>
    <w:rsid w:val="00A70EC6"/>
    <w:rsid w:val="00A72A60"/>
    <w:rsid w:val="00A75F22"/>
    <w:rsid w:val="00A80712"/>
    <w:rsid w:val="00A81522"/>
    <w:rsid w:val="00A826B4"/>
    <w:rsid w:val="00A83222"/>
    <w:rsid w:val="00A85CE8"/>
    <w:rsid w:val="00A87466"/>
    <w:rsid w:val="00A922CA"/>
    <w:rsid w:val="00A92D81"/>
    <w:rsid w:val="00A92E66"/>
    <w:rsid w:val="00A935A0"/>
    <w:rsid w:val="00A95EE6"/>
    <w:rsid w:val="00A97A3A"/>
    <w:rsid w:val="00AA10B3"/>
    <w:rsid w:val="00AA2A4B"/>
    <w:rsid w:val="00AA38E9"/>
    <w:rsid w:val="00AA5902"/>
    <w:rsid w:val="00AB002E"/>
    <w:rsid w:val="00AB04E5"/>
    <w:rsid w:val="00AB28CB"/>
    <w:rsid w:val="00AB4B86"/>
    <w:rsid w:val="00AB5283"/>
    <w:rsid w:val="00AB7881"/>
    <w:rsid w:val="00AC04AE"/>
    <w:rsid w:val="00AC3A54"/>
    <w:rsid w:val="00AC3FD7"/>
    <w:rsid w:val="00AC6450"/>
    <w:rsid w:val="00AC707A"/>
    <w:rsid w:val="00AD07F6"/>
    <w:rsid w:val="00AD4313"/>
    <w:rsid w:val="00AD4F77"/>
    <w:rsid w:val="00AD6009"/>
    <w:rsid w:val="00AD65A7"/>
    <w:rsid w:val="00AD6A7E"/>
    <w:rsid w:val="00AD769D"/>
    <w:rsid w:val="00AE1FAB"/>
    <w:rsid w:val="00AE44E5"/>
    <w:rsid w:val="00AE4F27"/>
    <w:rsid w:val="00AE60ED"/>
    <w:rsid w:val="00AE65AC"/>
    <w:rsid w:val="00AF0323"/>
    <w:rsid w:val="00AF2E99"/>
    <w:rsid w:val="00AF5094"/>
    <w:rsid w:val="00AF5879"/>
    <w:rsid w:val="00AF6EAA"/>
    <w:rsid w:val="00B002FC"/>
    <w:rsid w:val="00B004A9"/>
    <w:rsid w:val="00B020B5"/>
    <w:rsid w:val="00B02C10"/>
    <w:rsid w:val="00B02DA3"/>
    <w:rsid w:val="00B0371E"/>
    <w:rsid w:val="00B040AA"/>
    <w:rsid w:val="00B05538"/>
    <w:rsid w:val="00B055C2"/>
    <w:rsid w:val="00B05805"/>
    <w:rsid w:val="00B06567"/>
    <w:rsid w:val="00B0658C"/>
    <w:rsid w:val="00B06B51"/>
    <w:rsid w:val="00B06C11"/>
    <w:rsid w:val="00B078E8"/>
    <w:rsid w:val="00B10290"/>
    <w:rsid w:val="00B11B04"/>
    <w:rsid w:val="00B11F21"/>
    <w:rsid w:val="00B12574"/>
    <w:rsid w:val="00B1383E"/>
    <w:rsid w:val="00B140DB"/>
    <w:rsid w:val="00B14837"/>
    <w:rsid w:val="00B14C44"/>
    <w:rsid w:val="00B16A9C"/>
    <w:rsid w:val="00B17BD8"/>
    <w:rsid w:val="00B20EFA"/>
    <w:rsid w:val="00B224FC"/>
    <w:rsid w:val="00B2514A"/>
    <w:rsid w:val="00B2566F"/>
    <w:rsid w:val="00B262E4"/>
    <w:rsid w:val="00B27799"/>
    <w:rsid w:val="00B31337"/>
    <w:rsid w:val="00B32FC0"/>
    <w:rsid w:val="00B36334"/>
    <w:rsid w:val="00B377E0"/>
    <w:rsid w:val="00B41A41"/>
    <w:rsid w:val="00B4557B"/>
    <w:rsid w:val="00B56449"/>
    <w:rsid w:val="00B61ECE"/>
    <w:rsid w:val="00B636CE"/>
    <w:rsid w:val="00B63709"/>
    <w:rsid w:val="00B67798"/>
    <w:rsid w:val="00B70D25"/>
    <w:rsid w:val="00B70F09"/>
    <w:rsid w:val="00B712CF"/>
    <w:rsid w:val="00B74F20"/>
    <w:rsid w:val="00B75E28"/>
    <w:rsid w:val="00B76EB1"/>
    <w:rsid w:val="00B7749A"/>
    <w:rsid w:val="00B82E55"/>
    <w:rsid w:val="00B84F46"/>
    <w:rsid w:val="00B8687B"/>
    <w:rsid w:val="00B900C6"/>
    <w:rsid w:val="00B90254"/>
    <w:rsid w:val="00B92DD4"/>
    <w:rsid w:val="00B944DA"/>
    <w:rsid w:val="00BA0D0F"/>
    <w:rsid w:val="00BA4FD4"/>
    <w:rsid w:val="00BA7C86"/>
    <w:rsid w:val="00BB140B"/>
    <w:rsid w:val="00BB1639"/>
    <w:rsid w:val="00BB2700"/>
    <w:rsid w:val="00BB295B"/>
    <w:rsid w:val="00BB2E30"/>
    <w:rsid w:val="00BB5604"/>
    <w:rsid w:val="00BB60D4"/>
    <w:rsid w:val="00BB62DC"/>
    <w:rsid w:val="00BB7BFA"/>
    <w:rsid w:val="00BC3FD8"/>
    <w:rsid w:val="00BC5C4F"/>
    <w:rsid w:val="00BC75C6"/>
    <w:rsid w:val="00BD45D7"/>
    <w:rsid w:val="00BD4CDB"/>
    <w:rsid w:val="00BD7F61"/>
    <w:rsid w:val="00BE19AD"/>
    <w:rsid w:val="00BE3CE9"/>
    <w:rsid w:val="00BF2EE5"/>
    <w:rsid w:val="00BF36AC"/>
    <w:rsid w:val="00BF3F21"/>
    <w:rsid w:val="00BF71C8"/>
    <w:rsid w:val="00BF7950"/>
    <w:rsid w:val="00C001EE"/>
    <w:rsid w:val="00C05E73"/>
    <w:rsid w:val="00C07964"/>
    <w:rsid w:val="00C124DB"/>
    <w:rsid w:val="00C14B0A"/>
    <w:rsid w:val="00C15411"/>
    <w:rsid w:val="00C15D10"/>
    <w:rsid w:val="00C230B0"/>
    <w:rsid w:val="00C26483"/>
    <w:rsid w:val="00C2687F"/>
    <w:rsid w:val="00C26B50"/>
    <w:rsid w:val="00C300E0"/>
    <w:rsid w:val="00C374EE"/>
    <w:rsid w:val="00C420B0"/>
    <w:rsid w:val="00C44719"/>
    <w:rsid w:val="00C47065"/>
    <w:rsid w:val="00C50181"/>
    <w:rsid w:val="00C50B34"/>
    <w:rsid w:val="00C51189"/>
    <w:rsid w:val="00C53371"/>
    <w:rsid w:val="00C53D47"/>
    <w:rsid w:val="00C547D4"/>
    <w:rsid w:val="00C56855"/>
    <w:rsid w:val="00C60E58"/>
    <w:rsid w:val="00C6215C"/>
    <w:rsid w:val="00C634AC"/>
    <w:rsid w:val="00C63CE2"/>
    <w:rsid w:val="00C64E43"/>
    <w:rsid w:val="00C656BA"/>
    <w:rsid w:val="00C65F47"/>
    <w:rsid w:val="00C663FC"/>
    <w:rsid w:val="00C7147E"/>
    <w:rsid w:val="00C71C63"/>
    <w:rsid w:val="00C73524"/>
    <w:rsid w:val="00C75D22"/>
    <w:rsid w:val="00C760B5"/>
    <w:rsid w:val="00C81060"/>
    <w:rsid w:val="00C81F74"/>
    <w:rsid w:val="00C854AF"/>
    <w:rsid w:val="00C86E4D"/>
    <w:rsid w:val="00C8733F"/>
    <w:rsid w:val="00C9085C"/>
    <w:rsid w:val="00C94505"/>
    <w:rsid w:val="00C9510B"/>
    <w:rsid w:val="00C953F2"/>
    <w:rsid w:val="00C96E79"/>
    <w:rsid w:val="00C97527"/>
    <w:rsid w:val="00CA2606"/>
    <w:rsid w:val="00CA39BA"/>
    <w:rsid w:val="00CA5310"/>
    <w:rsid w:val="00CA5D51"/>
    <w:rsid w:val="00CA6073"/>
    <w:rsid w:val="00CA6670"/>
    <w:rsid w:val="00CB1C9C"/>
    <w:rsid w:val="00CB2726"/>
    <w:rsid w:val="00CB36F5"/>
    <w:rsid w:val="00CB505D"/>
    <w:rsid w:val="00CC1921"/>
    <w:rsid w:val="00CC1CFB"/>
    <w:rsid w:val="00CC5890"/>
    <w:rsid w:val="00CC5A42"/>
    <w:rsid w:val="00CD0215"/>
    <w:rsid w:val="00CD1D21"/>
    <w:rsid w:val="00CD33CA"/>
    <w:rsid w:val="00CD392E"/>
    <w:rsid w:val="00CD7584"/>
    <w:rsid w:val="00CE4F96"/>
    <w:rsid w:val="00CE7D41"/>
    <w:rsid w:val="00CF0A79"/>
    <w:rsid w:val="00CF4F10"/>
    <w:rsid w:val="00D01DAB"/>
    <w:rsid w:val="00D04874"/>
    <w:rsid w:val="00D05486"/>
    <w:rsid w:val="00D12CAA"/>
    <w:rsid w:val="00D17107"/>
    <w:rsid w:val="00D17303"/>
    <w:rsid w:val="00D20BD4"/>
    <w:rsid w:val="00D2451C"/>
    <w:rsid w:val="00D2549D"/>
    <w:rsid w:val="00D25A6D"/>
    <w:rsid w:val="00D33073"/>
    <w:rsid w:val="00D36A01"/>
    <w:rsid w:val="00D423A8"/>
    <w:rsid w:val="00D43021"/>
    <w:rsid w:val="00D478FB"/>
    <w:rsid w:val="00D5012D"/>
    <w:rsid w:val="00D510A6"/>
    <w:rsid w:val="00D5258A"/>
    <w:rsid w:val="00D5284C"/>
    <w:rsid w:val="00D52D45"/>
    <w:rsid w:val="00D5346A"/>
    <w:rsid w:val="00D54501"/>
    <w:rsid w:val="00D55C6A"/>
    <w:rsid w:val="00D5672C"/>
    <w:rsid w:val="00D57191"/>
    <w:rsid w:val="00D70E0A"/>
    <w:rsid w:val="00D70FBE"/>
    <w:rsid w:val="00D722FF"/>
    <w:rsid w:val="00D72FA6"/>
    <w:rsid w:val="00D74445"/>
    <w:rsid w:val="00D80D15"/>
    <w:rsid w:val="00D81265"/>
    <w:rsid w:val="00D81E5C"/>
    <w:rsid w:val="00D828F2"/>
    <w:rsid w:val="00D8454A"/>
    <w:rsid w:val="00D864BA"/>
    <w:rsid w:val="00D87BA4"/>
    <w:rsid w:val="00DA22FD"/>
    <w:rsid w:val="00DA4282"/>
    <w:rsid w:val="00DA4668"/>
    <w:rsid w:val="00DA559C"/>
    <w:rsid w:val="00DA61C3"/>
    <w:rsid w:val="00DA6431"/>
    <w:rsid w:val="00DA7E27"/>
    <w:rsid w:val="00DB4200"/>
    <w:rsid w:val="00DB42D8"/>
    <w:rsid w:val="00DB43C0"/>
    <w:rsid w:val="00DB4782"/>
    <w:rsid w:val="00DB627F"/>
    <w:rsid w:val="00DB7577"/>
    <w:rsid w:val="00DC091F"/>
    <w:rsid w:val="00DC1E3E"/>
    <w:rsid w:val="00DC2EEA"/>
    <w:rsid w:val="00DC42A7"/>
    <w:rsid w:val="00DC7164"/>
    <w:rsid w:val="00DD31CC"/>
    <w:rsid w:val="00DD41B1"/>
    <w:rsid w:val="00DD5E72"/>
    <w:rsid w:val="00DD6EAE"/>
    <w:rsid w:val="00DE080D"/>
    <w:rsid w:val="00DE0967"/>
    <w:rsid w:val="00DE0EE5"/>
    <w:rsid w:val="00DE4479"/>
    <w:rsid w:val="00DE544E"/>
    <w:rsid w:val="00DE5CAA"/>
    <w:rsid w:val="00DE706E"/>
    <w:rsid w:val="00DF11D9"/>
    <w:rsid w:val="00DF1672"/>
    <w:rsid w:val="00DF2947"/>
    <w:rsid w:val="00DF4654"/>
    <w:rsid w:val="00DF5230"/>
    <w:rsid w:val="00DF6944"/>
    <w:rsid w:val="00E03822"/>
    <w:rsid w:val="00E063C6"/>
    <w:rsid w:val="00E10B77"/>
    <w:rsid w:val="00E13304"/>
    <w:rsid w:val="00E1747A"/>
    <w:rsid w:val="00E20552"/>
    <w:rsid w:val="00E2086D"/>
    <w:rsid w:val="00E22199"/>
    <w:rsid w:val="00E2430B"/>
    <w:rsid w:val="00E26407"/>
    <w:rsid w:val="00E3062D"/>
    <w:rsid w:val="00E32197"/>
    <w:rsid w:val="00E35E6E"/>
    <w:rsid w:val="00E35FEA"/>
    <w:rsid w:val="00E3657D"/>
    <w:rsid w:val="00E366FF"/>
    <w:rsid w:val="00E42F6D"/>
    <w:rsid w:val="00E434BB"/>
    <w:rsid w:val="00E44D33"/>
    <w:rsid w:val="00E45A30"/>
    <w:rsid w:val="00E46426"/>
    <w:rsid w:val="00E50780"/>
    <w:rsid w:val="00E51C20"/>
    <w:rsid w:val="00E5467A"/>
    <w:rsid w:val="00E60AB9"/>
    <w:rsid w:val="00E62140"/>
    <w:rsid w:val="00E63DD4"/>
    <w:rsid w:val="00E66046"/>
    <w:rsid w:val="00E67195"/>
    <w:rsid w:val="00E70C88"/>
    <w:rsid w:val="00E7203E"/>
    <w:rsid w:val="00E72EA9"/>
    <w:rsid w:val="00E73F39"/>
    <w:rsid w:val="00E75CFD"/>
    <w:rsid w:val="00E7621F"/>
    <w:rsid w:val="00E8052C"/>
    <w:rsid w:val="00E820E6"/>
    <w:rsid w:val="00E8331C"/>
    <w:rsid w:val="00E83C7B"/>
    <w:rsid w:val="00E84006"/>
    <w:rsid w:val="00E90959"/>
    <w:rsid w:val="00E91BD4"/>
    <w:rsid w:val="00E9205D"/>
    <w:rsid w:val="00E92A55"/>
    <w:rsid w:val="00E9739F"/>
    <w:rsid w:val="00EA0D4A"/>
    <w:rsid w:val="00EA187F"/>
    <w:rsid w:val="00EA66ED"/>
    <w:rsid w:val="00EA735F"/>
    <w:rsid w:val="00EA7BBF"/>
    <w:rsid w:val="00EB4DA5"/>
    <w:rsid w:val="00EC2891"/>
    <w:rsid w:val="00EC5E44"/>
    <w:rsid w:val="00EC6B3F"/>
    <w:rsid w:val="00EC6F2F"/>
    <w:rsid w:val="00ED1E95"/>
    <w:rsid w:val="00ED44AD"/>
    <w:rsid w:val="00ED78A7"/>
    <w:rsid w:val="00ED7A20"/>
    <w:rsid w:val="00EE34B3"/>
    <w:rsid w:val="00EE6954"/>
    <w:rsid w:val="00EF61A1"/>
    <w:rsid w:val="00EF720C"/>
    <w:rsid w:val="00F015D9"/>
    <w:rsid w:val="00F03171"/>
    <w:rsid w:val="00F03D94"/>
    <w:rsid w:val="00F054D1"/>
    <w:rsid w:val="00F06AB7"/>
    <w:rsid w:val="00F14A5A"/>
    <w:rsid w:val="00F14F02"/>
    <w:rsid w:val="00F1521C"/>
    <w:rsid w:val="00F21179"/>
    <w:rsid w:val="00F229C0"/>
    <w:rsid w:val="00F24ADA"/>
    <w:rsid w:val="00F26C0F"/>
    <w:rsid w:val="00F32441"/>
    <w:rsid w:val="00F34171"/>
    <w:rsid w:val="00F37B9C"/>
    <w:rsid w:val="00F4119C"/>
    <w:rsid w:val="00F45062"/>
    <w:rsid w:val="00F47A57"/>
    <w:rsid w:val="00F52E15"/>
    <w:rsid w:val="00F53E8D"/>
    <w:rsid w:val="00F569C9"/>
    <w:rsid w:val="00F60FD9"/>
    <w:rsid w:val="00F61804"/>
    <w:rsid w:val="00F618C0"/>
    <w:rsid w:val="00F64612"/>
    <w:rsid w:val="00F64EA6"/>
    <w:rsid w:val="00F65CEC"/>
    <w:rsid w:val="00F66377"/>
    <w:rsid w:val="00F66F9C"/>
    <w:rsid w:val="00F71966"/>
    <w:rsid w:val="00F74178"/>
    <w:rsid w:val="00F7418D"/>
    <w:rsid w:val="00F742C4"/>
    <w:rsid w:val="00F76A55"/>
    <w:rsid w:val="00F802ED"/>
    <w:rsid w:val="00F80C58"/>
    <w:rsid w:val="00F81234"/>
    <w:rsid w:val="00F83285"/>
    <w:rsid w:val="00F83336"/>
    <w:rsid w:val="00F8546B"/>
    <w:rsid w:val="00F855CE"/>
    <w:rsid w:val="00F8792D"/>
    <w:rsid w:val="00F915E7"/>
    <w:rsid w:val="00F92B12"/>
    <w:rsid w:val="00F9335A"/>
    <w:rsid w:val="00F93DB8"/>
    <w:rsid w:val="00F947DC"/>
    <w:rsid w:val="00F94BB8"/>
    <w:rsid w:val="00F957F3"/>
    <w:rsid w:val="00F97052"/>
    <w:rsid w:val="00FA1F7A"/>
    <w:rsid w:val="00FA4328"/>
    <w:rsid w:val="00FA7CFD"/>
    <w:rsid w:val="00FB4DB1"/>
    <w:rsid w:val="00FB7182"/>
    <w:rsid w:val="00FB773B"/>
    <w:rsid w:val="00FB7A33"/>
    <w:rsid w:val="00FC0C52"/>
    <w:rsid w:val="00FC12AF"/>
    <w:rsid w:val="00FC19B9"/>
    <w:rsid w:val="00FC22A5"/>
    <w:rsid w:val="00FC3F1E"/>
    <w:rsid w:val="00FC58D7"/>
    <w:rsid w:val="00FC6141"/>
    <w:rsid w:val="00FC6289"/>
    <w:rsid w:val="00FD0FC0"/>
    <w:rsid w:val="00FD17F2"/>
    <w:rsid w:val="00FD51E1"/>
    <w:rsid w:val="00FD7FF3"/>
    <w:rsid w:val="00FE03C9"/>
    <w:rsid w:val="00FE0407"/>
    <w:rsid w:val="00FE163A"/>
    <w:rsid w:val="00FE2680"/>
    <w:rsid w:val="00FE3005"/>
    <w:rsid w:val="00FE3811"/>
    <w:rsid w:val="00FE3EAA"/>
    <w:rsid w:val="00FE4004"/>
    <w:rsid w:val="00FE4FFA"/>
    <w:rsid w:val="00FE63CC"/>
    <w:rsid w:val="00FE63CE"/>
    <w:rsid w:val="00FE6E9B"/>
    <w:rsid w:val="00FF0A0B"/>
    <w:rsid w:val="00FF4EDC"/>
    <w:rsid w:val="00FF654D"/>
    <w:rsid w:val="00FF66DA"/>
    <w:rsid w:val="00FF66DB"/>
    <w:rsid w:val="00FF7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A8EC"/>
  <w15:docId w15:val="{D5C6D19C-0290-4824-B4F0-F6AE514D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39"/>
    <w:rPr>
      <w:sz w:val="24"/>
      <w:szCs w:val="24"/>
      <w:lang w:eastAsia="ar-SA"/>
    </w:rPr>
  </w:style>
  <w:style w:type="paragraph" w:styleId="Heading1">
    <w:name w:val="heading 1"/>
    <w:basedOn w:val="Normal"/>
    <w:next w:val="Normal"/>
    <w:qFormat/>
    <w:rsid w:val="005A2039"/>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Numatytasispastraiposriftas1"/>
    <w:qFormat/>
    <w:rsid w:val="005A2039"/>
  </w:style>
  <w:style w:type="character" w:customStyle="1" w:styleId="Numeravimosimboliai">
    <w:name w:val="Numeravimo simboliai"/>
    <w:qFormat/>
    <w:rsid w:val="005A2039"/>
  </w:style>
  <w:style w:type="character" w:customStyle="1" w:styleId="Hipersaitas1">
    <w:name w:val="Hipersaitas1"/>
    <w:uiPriority w:val="99"/>
    <w:qFormat/>
    <w:rsid w:val="005A2039"/>
    <w:rPr>
      <w:color w:val="0000FF"/>
      <w:u w:val="single"/>
    </w:rPr>
  </w:style>
  <w:style w:type="character" w:customStyle="1" w:styleId="Numatytasispastraiposriftas1">
    <w:name w:val="Numatytasis pastraipos šriftas1"/>
    <w:qFormat/>
    <w:rsid w:val="005A2039"/>
  </w:style>
  <w:style w:type="character" w:customStyle="1" w:styleId="FooterChar">
    <w:name w:val="Footer Char"/>
    <w:basedOn w:val="DefaultParagraphFont"/>
    <w:link w:val="Footer"/>
    <w:qFormat/>
    <w:rsid w:val="00FE2B69"/>
    <w:rPr>
      <w:sz w:val="16"/>
      <w:szCs w:val="24"/>
      <w:lang w:eastAsia="ar-SA"/>
    </w:rPr>
  </w:style>
  <w:style w:type="character" w:customStyle="1" w:styleId="BalloonTextChar">
    <w:name w:val="Balloon Text Char"/>
    <w:basedOn w:val="DefaultParagraphFont"/>
    <w:link w:val="BalloonText"/>
    <w:qFormat/>
    <w:rsid w:val="00110A05"/>
    <w:rPr>
      <w:rFonts w:ascii="Tahoma" w:hAnsi="Tahoma" w:cs="Tahoma"/>
      <w:sz w:val="16"/>
      <w:szCs w:val="16"/>
      <w:lang w:eastAsia="ar-SA"/>
    </w:rPr>
  </w:style>
  <w:style w:type="character" w:customStyle="1" w:styleId="HeaderChar">
    <w:name w:val="Header Char"/>
    <w:basedOn w:val="DefaultParagraphFont"/>
    <w:link w:val="Header"/>
    <w:uiPriority w:val="99"/>
    <w:qFormat/>
    <w:rsid w:val="00783A9A"/>
    <w:rPr>
      <w:sz w:val="24"/>
      <w:szCs w:val="24"/>
      <w:lang w:eastAsia="ar-SA"/>
    </w:rPr>
  </w:style>
  <w:style w:type="character" w:customStyle="1" w:styleId="FootnoteTextChar">
    <w:name w:val="Footnote Text Char"/>
    <w:aliases w:val="Footnote Char,Fußnote Char"/>
    <w:basedOn w:val="DefaultParagraphFont"/>
    <w:link w:val="FootnoteText"/>
    <w:uiPriority w:val="99"/>
    <w:qFormat/>
    <w:rsid w:val="00C90B14"/>
  </w:style>
  <w:style w:type="character" w:customStyle="1" w:styleId="FootnoteCharacters">
    <w:name w:val="Footnote Characters"/>
    <w:basedOn w:val="DefaultParagraphFont"/>
    <w:semiHidden/>
    <w:unhideWhenUsed/>
    <w:qFormat/>
    <w:rsid w:val="0001478E"/>
    <w:rPr>
      <w:vertAlign w:val="superscript"/>
    </w:rPr>
  </w:style>
  <w:style w:type="character" w:customStyle="1" w:styleId="FootnoteAnchor">
    <w:name w:val="Footnote Anchor"/>
    <w:qFormat/>
    <w:rsid w:val="00F24ADA"/>
    <w:rPr>
      <w:vertAlign w:val="superscript"/>
    </w:rPr>
  </w:style>
  <w:style w:type="character" w:customStyle="1" w:styleId="apple-converted-space">
    <w:name w:val="apple-converted-space"/>
    <w:basedOn w:val="DefaultParagraphFont"/>
    <w:qFormat/>
    <w:rsid w:val="00C90B14"/>
  </w:style>
  <w:style w:type="character" w:styleId="CommentReference">
    <w:name w:val="annotation reference"/>
    <w:basedOn w:val="DefaultParagraphFont"/>
    <w:unhideWhenUsed/>
    <w:qFormat/>
    <w:rsid w:val="00FA201D"/>
    <w:rPr>
      <w:sz w:val="16"/>
      <w:szCs w:val="16"/>
    </w:rPr>
  </w:style>
  <w:style w:type="character" w:customStyle="1" w:styleId="CommentTextChar">
    <w:name w:val="Comment Text Char"/>
    <w:basedOn w:val="DefaultParagraphFont"/>
    <w:link w:val="CommentText"/>
    <w:qFormat/>
    <w:rsid w:val="00FA201D"/>
    <w:rPr>
      <w:lang w:eastAsia="ar-SA"/>
    </w:rPr>
  </w:style>
  <w:style w:type="character" w:customStyle="1" w:styleId="CommentSubjectChar">
    <w:name w:val="Comment Subject Char"/>
    <w:basedOn w:val="CommentTextChar"/>
    <w:link w:val="CommentSubject"/>
    <w:semiHidden/>
    <w:qFormat/>
    <w:rsid w:val="00FA201D"/>
    <w:rPr>
      <w:b/>
      <w:bCs/>
      <w:lang w:eastAsia="ar-SA"/>
    </w:rPr>
  </w:style>
  <w:style w:type="character" w:customStyle="1" w:styleId="Neapdorotaspaminjimas1">
    <w:name w:val="Neapdorotas paminėjimas1"/>
    <w:basedOn w:val="DefaultParagraphFont"/>
    <w:uiPriority w:val="99"/>
    <w:semiHidden/>
    <w:unhideWhenUsed/>
    <w:qFormat/>
    <w:rsid w:val="00784EB5"/>
    <w:rPr>
      <w:color w:val="605E5C"/>
      <w:shd w:val="clear" w:color="auto" w:fill="E1DFDD"/>
    </w:rPr>
  </w:style>
  <w:style w:type="character" w:customStyle="1" w:styleId="Neapdorotaspaminjimas2">
    <w:name w:val="Neapdorotas paminėjimas2"/>
    <w:basedOn w:val="DefaultParagraphFont"/>
    <w:uiPriority w:val="99"/>
    <w:semiHidden/>
    <w:unhideWhenUsed/>
    <w:qFormat/>
    <w:rsid w:val="00DC5CC9"/>
    <w:rPr>
      <w:color w:val="605E5C"/>
      <w:shd w:val="clear" w:color="auto" w:fill="E1DFDD"/>
    </w:rPr>
  </w:style>
  <w:style w:type="character" w:customStyle="1" w:styleId="Aplankytasinternetosaitas">
    <w:name w:val="Aplankytas interneto saitas"/>
    <w:basedOn w:val="DefaultParagraphFont"/>
    <w:semiHidden/>
    <w:unhideWhenUsed/>
    <w:qFormat/>
    <w:rsid w:val="007B1E73"/>
    <w:rPr>
      <w:color w:val="800080" w:themeColor="followedHyperlink"/>
      <w:u w:val="single"/>
    </w:rPr>
  </w:style>
  <w:style w:type="character" w:customStyle="1" w:styleId="Neapdorotaspaminjimas3">
    <w:name w:val="Neapdorotas paminėjimas3"/>
    <w:basedOn w:val="DefaultParagraphFont"/>
    <w:uiPriority w:val="99"/>
    <w:semiHidden/>
    <w:unhideWhenUsed/>
    <w:qFormat/>
    <w:rsid w:val="00860B74"/>
    <w:rPr>
      <w:color w:val="605E5C"/>
      <w:shd w:val="clear" w:color="auto" w:fill="E1DFDD"/>
    </w:rPr>
  </w:style>
  <w:style w:type="character" w:customStyle="1" w:styleId="EndnoteAnchor">
    <w:name w:val="Endnote Anchor"/>
    <w:qFormat/>
    <w:rsid w:val="00F24ADA"/>
    <w:rPr>
      <w:vertAlign w:val="superscript"/>
    </w:rPr>
  </w:style>
  <w:style w:type="character" w:customStyle="1" w:styleId="EndnoteCharacters">
    <w:name w:val="Endnote Characters"/>
    <w:qFormat/>
    <w:rsid w:val="00F24ADA"/>
  </w:style>
  <w:style w:type="character" w:customStyle="1" w:styleId="Inaosprieraias">
    <w:name w:val="Išnašos prieraišas"/>
    <w:rsid w:val="00F24ADA"/>
    <w:rPr>
      <w:vertAlign w:val="superscript"/>
    </w:rPr>
  </w:style>
  <w:style w:type="character" w:customStyle="1" w:styleId="Internetosaitas">
    <w:name w:val="Interneto saitas"/>
    <w:basedOn w:val="DefaultParagraphFont"/>
    <w:uiPriority w:val="99"/>
    <w:unhideWhenUsed/>
    <w:rsid w:val="0001478E"/>
    <w:rPr>
      <w:color w:val="0000FF" w:themeColor="hyperlink"/>
      <w:u w:val="single"/>
    </w:rPr>
  </w:style>
  <w:style w:type="character" w:customStyle="1" w:styleId="Neapdorotaspaminjimas4">
    <w:name w:val="Neapdorotas paminėjimas4"/>
    <w:basedOn w:val="DefaultParagraphFont"/>
    <w:uiPriority w:val="99"/>
    <w:semiHidden/>
    <w:unhideWhenUsed/>
    <w:qFormat/>
    <w:rsid w:val="002C60E5"/>
    <w:rPr>
      <w:color w:val="605E5C"/>
      <w:shd w:val="clear" w:color="auto" w:fill="E1DFDD"/>
    </w:rPr>
  </w:style>
  <w:style w:type="character" w:customStyle="1" w:styleId="Neapdorotaspaminjimas5">
    <w:name w:val="Neapdorotas paminėjimas5"/>
    <w:basedOn w:val="DefaultParagraphFont"/>
    <w:uiPriority w:val="99"/>
    <w:semiHidden/>
    <w:unhideWhenUsed/>
    <w:qFormat/>
    <w:rsid w:val="00D57DA1"/>
    <w:rPr>
      <w:color w:val="605E5C"/>
      <w:shd w:val="clear" w:color="auto" w:fill="E1DFDD"/>
    </w:rPr>
  </w:style>
  <w:style w:type="character" w:customStyle="1" w:styleId="Neapdorotaspaminjimas6">
    <w:name w:val="Neapdorotas paminėjimas6"/>
    <w:basedOn w:val="DefaultParagraphFont"/>
    <w:uiPriority w:val="99"/>
    <w:semiHidden/>
    <w:unhideWhenUsed/>
    <w:qFormat/>
    <w:rsid w:val="005F3EDF"/>
    <w:rPr>
      <w:color w:val="605E5C"/>
      <w:shd w:val="clear" w:color="auto" w:fill="E1DFDD"/>
    </w:rPr>
  </w:style>
  <w:style w:type="character" w:customStyle="1" w:styleId="Inaosramenys">
    <w:name w:val="Išnašos rašmenys"/>
    <w:qFormat/>
    <w:rsid w:val="00F24ADA"/>
  </w:style>
  <w:style w:type="character" w:customStyle="1" w:styleId="Galinsinaosprieraias">
    <w:name w:val="Galinės išnašos prieraišas"/>
    <w:rsid w:val="00F24ADA"/>
    <w:rPr>
      <w:vertAlign w:val="superscript"/>
    </w:rPr>
  </w:style>
  <w:style w:type="character" w:customStyle="1" w:styleId="Galinsinaosramenys">
    <w:name w:val="Galinės išnašos rašmenys"/>
    <w:qFormat/>
    <w:rsid w:val="00F24ADA"/>
  </w:style>
  <w:style w:type="paragraph" w:customStyle="1" w:styleId="Antrat1">
    <w:name w:val="Antraštė1"/>
    <w:basedOn w:val="Normal"/>
    <w:next w:val="BodyText"/>
    <w:qFormat/>
    <w:rsid w:val="00F24ADA"/>
    <w:pPr>
      <w:keepNext/>
      <w:spacing w:before="240" w:after="120"/>
    </w:pPr>
    <w:rPr>
      <w:rFonts w:ascii="Liberation Sans" w:eastAsia="Microsoft YaHei" w:hAnsi="Liberation Sans" w:cs="Mangal"/>
      <w:sz w:val="28"/>
      <w:szCs w:val="28"/>
    </w:rPr>
  </w:style>
  <w:style w:type="paragraph" w:styleId="BodyText">
    <w:name w:val="Body Text"/>
    <w:basedOn w:val="Normal"/>
    <w:rsid w:val="005A2039"/>
    <w:pPr>
      <w:spacing w:after="120"/>
    </w:pPr>
  </w:style>
  <w:style w:type="paragraph" w:styleId="List">
    <w:name w:val="List"/>
    <w:rsid w:val="005A2039"/>
    <w:rPr>
      <w:rFonts w:cs="Tahoma"/>
      <w:sz w:val="24"/>
    </w:rPr>
  </w:style>
  <w:style w:type="paragraph" w:styleId="Caption">
    <w:name w:val="caption"/>
    <w:basedOn w:val="Normal"/>
    <w:qFormat/>
    <w:rsid w:val="00F24ADA"/>
    <w:pPr>
      <w:suppressLineNumbers/>
      <w:spacing w:before="120" w:after="120"/>
    </w:pPr>
    <w:rPr>
      <w:rFonts w:cs="Mangal"/>
      <w:i/>
      <w:iCs/>
    </w:rPr>
  </w:style>
  <w:style w:type="paragraph" w:customStyle="1" w:styleId="Rodykl">
    <w:name w:val="Rodyklė"/>
    <w:basedOn w:val="Normal"/>
    <w:qFormat/>
    <w:rsid w:val="005A2039"/>
    <w:pPr>
      <w:suppressLineNumbers/>
    </w:pPr>
    <w:rPr>
      <w:rFonts w:cs="Tahoma"/>
    </w:rPr>
  </w:style>
  <w:style w:type="paragraph" w:customStyle="1" w:styleId="Pavadinimas2">
    <w:name w:val="Pavadinimas2"/>
    <w:basedOn w:val="Normal"/>
    <w:qFormat/>
    <w:rsid w:val="005A2039"/>
    <w:pPr>
      <w:suppressLineNumbers/>
      <w:spacing w:before="120" w:after="120"/>
    </w:pPr>
    <w:rPr>
      <w:rFonts w:cs="Tahoma"/>
      <w:i/>
      <w:iCs/>
    </w:rPr>
  </w:style>
  <w:style w:type="paragraph" w:customStyle="1" w:styleId="Tekstas">
    <w:name w:val="Tekstas"/>
    <w:basedOn w:val="Normal"/>
    <w:qFormat/>
    <w:rsid w:val="005A2039"/>
    <w:pPr>
      <w:spacing w:before="40" w:after="40"/>
      <w:ind w:right="40" w:firstLine="1247"/>
      <w:jc w:val="both"/>
    </w:pPr>
  </w:style>
  <w:style w:type="paragraph" w:customStyle="1" w:styleId="Antrat10">
    <w:name w:val="Antraštė1"/>
    <w:basedOn w:val="Normal"/>
    <w:next w:val="BodyText"/>
    <w:qFormat/>
    <w:rsid w:val="005A2039"/>
    <w:pPr>
      <w:keepNext/>
      <w:spacing w:after="119"/>
      <w:jc w:val="center"/>
    </w:pPr>
    <w:rPr>
      <w:rFonts w:eastAsia="MS Mincho" w:cs="Tahoma"/>
      <w:szCs w:val="28"/>
    </w:rPr>
  </w:style>
  <w:style w:type="paragraph" w:styleId="Title">
    <w:name w:val="Title"/>
    <w:basedOn w:val="Antrat10"/>
    <w:next w:val="Subtitle"/>
    <w:qFormat/>
    <w:rsid w:val="005A2039"/>
  </w:style>
  <w:style w:type="paragraph" w:styleId="Subtitle">
    <w:name w:val="Subtitle"/>
    <w:basedOn w:val="Antrat10"/>
    <w:next w:val="BodyText"/>
    <w:qFormat/>
    <w:rsid w:val="005A2039"/>
    <w:rPr>
      <w:i/>
      <w:iCs/>
      <w:sz w:val="28"/>
    </w:rPr>
  </w:style>
  <w:style w:type="paragraph" w:customStyle="1" w:styleId="Puslapinantratirporat">
    <w:name w:val="Puslapinė antraštė ir poraštė"/>
    <w:basedOn w:val="Normal"/>
    <w:qFormat/>
    <w:rsid w:val="00F24ADA"/>
  </w:style>
  <w:style w:type="paragraph" w:styleId="Footer">
    <w:name w:val="footer"/>
    <w:basedOn w:val="Normal"/>
    <w:link w:val="FooterChar"/>
    <w:rsid w:val="005A2039"/>
    <w:pPr>
      <w:tabs>
        <w:tab w:val="right" w:pos="8306"/>
      </w:tabs>
      <w:jc w:val="right"/>
    </w:pPr>
    <w:rPr>
      <w:sz w:val="16"/>
    </w:rPr>
  </w:style>
  <w:style w:type="paragraph" w:customStyle="1" w:styleId="Lentelsturinys">
    <w:name w:val="Lentelės turinys"/>
    <w:basedOn w:val="Normal"/>
    <w:qFormat/>
    <w:rsid w:val="005A2039"/>
    <w:pPr>
      <w:suppressLineNumbers/>
    </w:pPr>
  </w:style>
  <w:style w:type="paragraph" w:customStyle="1" w:styleId="Lentelsantrat">
    <w:name w:val="Lentelės antraštė"/>
    <w:basedOn w:val="Lentelsturinys"/>
    <w:qFormat/>
    <w:rsid w:val="005A2039"/>
    <w:pPr>
      <w:jc w:val="center"/>
    </w:pPr>
    <w:rPr>
      <w:b/>
      <w:bCs/>
      <w:i/>
      <w:iCs/>
    </w:rPr>
  </w:style>
  <w:style w:type="paragraph" w:customStyle="1" w:styleId="Kadroturinys">
    <w:name w:val="Kadro turinys"/>
    <w:basedOn w:val="Tekstas"/>
    <w:qFormat/>
    <w:rsid w:val="005A2039"/>
  </w:style>
  <w:style w:type="paragraph" w:customStyle="1" w:styleId="Pavadinimas1">
    <w:name w:val="Pavadinimas1"/>
    <w:basedOn w:val="Normal"/>
    <w:qFormat/>
    <w:rsid w:val="005A2039"/>
    <w:pPr>
      <w:spacing w:before="40" w:after="40"/>
      <w:ind w:right="1959"/>
    </w:pPr>
    <w:rPr>
      <w:caps/>
    </w:rPr>
  </w:style>
  <w:style w:type="paragraph" w:customStyle="1" w:styleId="Adresas">
    <w:name w:val="Adresas"/>
    <w:basedOn w:val="Normal"/>
    <w:qFormat/>
    <w:rsid w:val="005A2039"/>
    <w:pPr>
      <w:ind w:right="318"/>
    </w:pPr>
  </w:style>
  <w:style w:type="paragraph" w:customStyle="1" w:styleId="Kopija">
    <w:name w:val="Kopija"/>
    <w:basedOn w:val="Adresas"/>
    <w:qFormat/>
    <w:rsid w:val="005A2039"/>
    <w:pPr>
      <w:ind w:right="3999"/>
    </w:pPr>
  </w:style>
  <w:style w:type="paragraph" w:customStyle="1" w:styleId="Institucija">
    <w:name w:val="Institucija"/>
    <w:basedOn w:val="Antrat10"/>
    <w:qFormat/>
    <w:rsid w:val="005A2039"/>
    <w:rPr>
      <w:b/>
      <w:bCs/>
      <w:sz w:val="26"/>
    </w:rPr>
  </w:style>
  <w:style w:type="paragraph" w:styleId="Header">
    <w:name w:val="header"/>
    <w:basedOn w:val="Normal"/>
    <w:link w:val="HeaderChar"/>
    <w:uiPriority w:val="99"/>
    <w:rsid w:val="005A2039"/>
    <w:pPr>
      <w:suppressLineNumbers/>
      <w:tabs>
        <w:tab w:val="right" w:pos="-1135"/>
        <w:tab w:val="center" w:pos="-568"/>
      </w:tabs>
    </w:pPr>
  </w:style>
  <w:style w:type="paragraph" w:customStyle="1" w:styleId="Tekstasnumeruotas">
    <w:name w:val="Tekstas:numeruotas"/>
    <w:basedOn w:val="Tekstas"/>
    <w:qFormat/>
    <w:rsid w:val="003C76FB"/>
    <w:pPr>
      <w:ind w:right="0"/>
    </w:pPr>
  </w:style>
  <w:style w:type="paragraph" w:customStyle="1" w:styleId="RATOPAVADINIMAS">
    <w:name w:val="RAŠTO PAVADINIMAS"/>
    <w:basedOn w:val="Pavadinimas1"/>
    <w:qFormat/>
    <w:rsid w:val="000E34D4"/>
    <w:rPr>
      <w:b/>
      <w:bCs/>
    </w:rPr>
  </w:style>
  <w:style w:type="paragraph" w:styleId="BalloonText">
    <w:name w:val="Balloon Text"/>
    <w:basedOn w:val="Normal"/>
    <w:link w:val="BalloonTextChar"/>
    <w:qFormat/>
    <w:rsid w:val="00110A05"/>
    <w:rPr>
      <w:rFonts w:ascii="Tahoma" w:hAnsi="Tahoma" w:cs="Tahoma"/>
      <w:sz w:val="16"/>
      <w:szCs w:val="16"/>
    </w:rPr>
  </w:style>
  <w:style w:type="paragraph" w:styleId="ListParagraph">
    <w:name w:val="List Paragraph"/>
    <w:basedOn w:val="Normal"/>
    <w:uiPriority w:val="34"/>
    <w:qFormat/>
    <w:rsid w:val="00AC3717"/>
    <w:pPr>
      <w:ind w:left="720"/>
      <w:contextualSpacing/>
    </w:pPr>
  </w:style>
  <w:style w:type="paragraph" w:styleId="FootnoteText">
    <w:name w:val="footnote text"/>
    <w:aliases w:val="Footnote,Fußnote"/>
    <w:basedOn w:val="Normal"/>
    <w:link w:val="FootnoteTextChar"/>
    <w:uiPriority w:val="99"/>
    <w:rsid w:val="00C90B14"/>
    <w:pPr>
      <w:suppressAutoHyphens w:val="0"/>
    </w:pPr>
    <w:rPr>
      <w:sz w:val="20"/>
      <w:szCs w:val="20"/>
      <w:lang w:eastAsia="lt-LT"/>
    </w:rPr>
  </w:style>
  <w:style w:type="paragraph" w:styleId="CommentText">
    <w:name w:val="annotation text"/>
    <w:basedOn w:val="Normal"/>
    <w:link w:val="CommentTextChar"/>
    <w:unhideWhenUsed/>
    <w:qFormat/>
    <w:rsid w:val="00FA201D"/>
    <w:rPr>
      <w:sz w:val="20"/>
      <w:szCs w:val="20"/>
    </w:rPr>
  </w:style>
  <w:style w:type="paragraph" w:styleId="CommentSubject">
    <w:name w:val="annotation subject"/>
    <w:basedOn w:val="CommentText"/>
    <w:next w:val="CommentText"/>
    <w:link w:val="CommentSubjectChar"/>
    <w:semiHidden/>
    <w:unhideWhenUsed/>
    <w:qFormat/>
    <w:rsid w:val="00FA201D"/>
    <w:rPr>
      <w:b/>
      <w:bCs/>
    </w:rPr>
  </w:style>
  <w:style w:type="character" w:styleId="Hyperlink">
    <w:name w:val="Hyperlink"/>
    <w:basedOn w:val="DefaultParagraphFont"/>
    <w:uiPriority w:val="99"/>
    <w:unhideWhenUsed/>
    <w:rsid w:val="00C71C63"/>
    <w:rPr>
      <w:color w:val="0000FF" w:themeColor="hyperlink"/>
      <w:u w:val="single"/>
    </w:rPr>
  </w:style>
  <w:style w:type="character" w:customStyle="1" w:styleId="UnresolvedMention1">
    <w:name w:val="Unresolved Mention1"/>
    <w:basedOn w:val="DefaultParagraphFont"/>
    <w:uiPriority w:val="99"/>
    <w:semiHidden/>
    <w:unhideWhenUsed/>
    <w:rsid w:val="00C71C63"/>
    <w:rPr>
      <w:color w:val="605E5C"/>
      <w:shd w:val="clear" w:color="auto" w:fill="E1DFDD"/>
    </w:rPr>
  </w:style>
  <w:style w:type="character" w:styleId="FootnoteReference">
    <w:name w:val="footnote reference"/>
    <w:basedOn w:val="DefaultParagraphFont"/>
    <w:uiPriority w:val="99"/>
    <w:unhideWhenUsed/>
    <w:rsid w:val="008974E9"/>
    <w:rPr>
      <w:vertAlign w:val="superscript"/>
    </w:rPr>
  </w:style>
  <w:style w:type="table" w:styleId="TableGrid">
    <w:name w:val="Table Grid"/>
    <w:basedOn w:val="TableNormal"/>
    <w:rsid w:val="002C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86E4D"/>
    <w:rPr>
      <w:color w:val="800080" w:themeColor="followedHyperlink"/>
      <w:u w:val="single"/>
    </w:rPr>
  </w:style>
  <w:style w:type="character" w:customStyle="1" w:styleId="rys-pr-item">
    <w:name w:val="rys-pr-item"/>
    <w:basedOn w:val="DefaultParagraphFont"/>
    <w:rsid w:val="009B185D"/>
  </w:style>
  <w:style w:type="paragraph" w:styleId="EndnoteText">
    <w:name w:val="endnote text"/>
    <w:basedOn w:val="Normal"/>
    <w:link w:val="EndnoteTextChar"/>
    <w:semiHidden/>
    <w:unhideWhenUsed/>
    <w:rsid w:val="00C15411"/>
    <w:rPr>
      <w:sz w:val="20"/>
      <w:szCs w:val="20"/>
    </w:rPr>
  </w:style>
  <w:style w:type="character" w:customStyle="1" w:styleId="EndnoteTextChar">
    <w:name w:val="Endnote Text Char"/>
    <w:basedOn w:val="DefaultParagraphFont"/>
    <w:link w:val="EndnoteText"/>
    <w:semiHidden/>
    <w:rsid w:val="00C15411"/>
    <w:rPr>
      <w:lang w:eastAsia="ar-SA"/>
    </w:rPr>
  </w:style>
  <w:style w:type="character" w:styleId="EndnoteReference">
    <w:name w:val="endnote reference"/>
    <w:basedOn w:val="DefaultParagraphFont"/>
    <w:semiHidden/>
    <w:unhideWhenUsed/>
    <w:rsid w:val="00C15411"/>
    <w:rPr>
      <w:vertAlign w:val="superscript"/>
    </w:rPr>
  </w:style>
  <w:style w:type="paragraph" w:styleId="Revision">
    <w:name w:val="Revision"/>
    <w:hidden/>
    <w:uiPriority w:val="99"/>
    <w:semiHidden/>
    <w:rsid w:val="001327FB"/>
    <w:pPr>
      <w:suppressAutoHyphens w:val="0"/>
    </w:pPr>
    <w:rPr>
      <w:sz w:val="24"/>
      <w:szCs w:val="24"/>
      <w:lang w:eastAsia="ar-SA"/>
    </w:rPr>
  </w:style>
  <w:style w:type="character" w:customStyle="1" w:styleId="UnresolvedMention">
    <w:name w:val="Unresolved Mention"/>
    <w:basedOn w:val="DefaultParagraphFont"/>
    <w:uiPriority w:val="99"/>
    <w:semiHidden/>
    <w:unhideWhenUsed/>
    <w:rsid w:val="00284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56270">
      <w:bodyDiv w:val="1"/>
      <w:marLeft w:val="0"/>
      <w:marRight w:val="0"/>
      <w:marTop w:val="0"/>
      <w:marBottom w:val="0"/>
      <w:divBdr>
        <w:top w:val="none" w:sz="0" w:space="0" w:color="auto"/>
        <w:left w:val="none" w:sz="0" w:space="0" w:color="auto"/>
        <w:bottom w:val="none" w:sz="0" w:space="0" w:color="auto"/>
        <w:right w:val="none" w:sz="0" w:space="0" w:color="auto"/>
      </w:divBdr>
    </w:div>
    <w:div w:id="1173181523">
      <w:bodyDiv w:val="1"/>
      <w:marLeft w:val="0"/>
      <w:marRight w:val="0"/>
      <w:marTop w:val="0"/>
      <w:marBottom w:val="0"/>
      <w:divBdr>
        <w:top w:val="none" w:sz="0" w:space="0" w:color="auto"/>
        <w:left w:val="none" w:sz="0" w:space="0" w:color="auto"/>
        <w:bottom w:val="none" w:sz="0" w:space="0" w:color="auto"/>
        <w:right w:val="none" w:sz="0" w:space="0" w:color="auto"/>
      </w:divBdr>
    </w:div>
    <w:div w:id="1887645012">
      <w:bodyDiv w:val="1"/>
      <w:marLeft w:val="0"/>
      <w:marRight w:val="0"/>
      <w:marTop w:val="0"/>
      <w:marBottom w:val="0"/>
      <w:divBdr>
        <w:top w:val="none" w:sz="0" w:space="0" w:color="auto"/>
        <w:left w:val="none" w:sz="0" w:space="0" w:color="auto"/>
        <w:bottom w:val="none" w:sz="0" w:space="0" w:color="auto"/>
        <w:right w:val="none" w:sz="0" w:space="0" w:color="auto"/>
      </w:divBdr>
      <w:divsChild>
        <w:div w:id="1011302932">
          <w:marLeft w:val="0"/>
          <w:marRight w:val="0"/>
          <w:marTop w:val="0"/>
          <w:marBottom w:val="0"/>
          <w:divBdr>
            <w:top w:val="none" w:sz="0" w:space="0" w:color="auto"/>
            <w:left w:val="none" w:sz="0" w:space="0" w:color="auto"/>
            <w:bottom w:val="none" w:sz="0" w:space="0" w:color="auto"/>
            <w:right w:val="none" w:sz="0" w:space="0" w:color="auto"/>
          </w:divBdr>
        </w:div>
        <w:div w:id="1527676636">
          <w:marLeft w:val="0"/>
          <w:marRight w:val="0"/>
          <w:marTop w:val="0"/>
          <w:marBottom w:val="0"/>
          <w:divBdr>
            <w:top w:val="none" w:sz="0" w:space="0" w:color="auto"/>
            <w:left w:val="none" w:sz="0" w:space="0" w:color="auto"/>
            <w:bottom w:val="none" w:sz="0" w:space="0" w:color="auto"/>
            <w:right w:val="none" w:sz="0" w:space="0" w:color="auto"/>
          </w:divBdr>
          <w:divsChild>
            <w:div w:id="5349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46F7-194A-4292-BF8E-F7EDB8D1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7</Pages>
  <Words>10944</Words>
  <Characters>6239</Characters>
  <Application>Microsoft Office Word</Application>
  <DocSecurity>0</DocSecurity>
  <Lines>51</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[Adresatas]</vt:lpstr>
      <vt:lpstr>[Adresatas]</vt:lpstr>
    </vt:vector>
  </TitlesOfParts>
  <Company/>
  <LinksUpToDate>false</LinksUpToDate>
  <CharactersWithSpaces>17149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STT</dc:creator>
  <cp:lastModifiedBy>Svetlana Krasilinikova</cp:lastModifiedBy>
  <cp:revision>20</cp:revision>
  <cp:lastPrinted>2022-06-09T12:57:00Z</cp:lastPrinted>
  <dcterms:created xsi:type="dcterms:W3CDTF">2022-07-20T06:15:00Z</dcterms:created>
  <dcterms:modified xsi:type="dcterms:W3CDTF">2022-07-27T06:42:00Z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