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6" w:rsidRDefault="00126F2D" w:rsidP="00253C83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53390" cy="5410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B9" w:rsidRDefault="004B32B9">
      <w:pPr>
        <w:jc w:val="center"/>
      </w:pPr>
    </w:p>
    <w:p w:rsidR="00F9401D" w:rsidRDefault="004B32B9">
      <w:pPr>
        <w:pStyle w:val="Antrat2"/>
      </w:pPr>
      <w:r>
        <w:t>KELMĖS RA</w:t>
      </w:r>
      <w:r w:rsidR="00F9401D">
        <w:t>JONO SAVIVALDYBĖS ADMINISTRACIJOS</w:t>
      </w:r>
    </w:p>
    <w:p w:rsidR="00F9401D" w:rsidRDefault="00F9401D">
      <w:pPr>
        <w:pStyle w:val="Antrat2"/>
      </w:pPr>
      <w:r>
        <w:t>DIREKTORIUS</w:t>
      </w:r>
    </w:p>
    <w:p w:rsidR="00D94562" w:rsidRPr="00D94562" w:rsidRDefault="00D94562" w:rsidP="00D94562"/>
    <w:p w:rsidR="005F22A5" w:rsidRDefault="005F22A5" w:rsidP="005F22A5">
      <w:pPr>
        <w:pStyle w:val="Antrat2"/>
      </w:pPr>
      <w:r>
        <w:t>ĮSAKYMAS</w:t>
      </w:r>
    </w:p>
    <w:p w:rsidR="005F22A5" w:rsidRPr="00516FB1" w:rsidRDefault="005F22A5" w:rsidP="005F22A5">
      <w:pPr>
        <w:pStyle w:val="Antrat2"/>
      </w:pPr>
      <w:r w:rsidRPr="00516FB1">
        <w:t xml:space="preserve">DĖL </w:t>
      </w:r>
      <w:r w:rsidRPr="00635B6A">
        <w:rPr>
          <w:caps/>
          <w:color w:val="000000"/>
        </w:rPr>
        <w:t>KELMĖS RAJONO BUTŲ IR KITŲ PATALPŲ SAVININKŲ BENDRIJŲ VALDYMO ORGANŲ, JUNGTINĖS VEIKLOS SUTARTIMI ĮGALIOTŲ ASMENŲ IR SAVIV</w:t>
      </w:r>
      <w:r>
        <w:rPr>
          <w:caps/>
          <w:color w:val="000000"/>
        </w:rPr>
        <w:t>ALDYBĖS</w:t>
      </w:r>
      <w:r w:rsidRPr="00635B6A">
        <w:rPr>
          <w:caps/>
          <w:color w:val="000000"/>
        </w:rPr>
        <w:t xml:space="preserve"> PASKIRTŲ BENDROJO NAUDOJIMO </w:t>
      </w:r>
      <w:r>
        <w:rPr>
          <w:caps/>
          <w:color w:val="000000"/>
        </w:rPr>
        <w:t>OBJEKTŲ ADMINISTRATORIŲ (VALDYTOJŲ)</w:t>
      </w:r>
      <w:r w:rsidR="00023C89">
        <w:rPr>
          <w:caps/>
          <w:color w:val="000000"/>
        </w:rPr>
        <w:t xml:space="preserve"> Veiklos</w:t>
      </w:r>
      <w:r>
        <w:rPr>
          <w:caps/>
          <w:color w:val="000000"/>
        </w:rPr>
        <w:t xml:space="preserve"> </w:t>
      </w:r>
      <w:r w:rsidR="00023C89">
        <w:rPr>
          <w:caps/>
          <w:color w:val="000000"/>
        </w:rPr>
        <w:t>PlanINIŲ</w:t>
      </w:r>
      <w:r w:rsidR="004F4852">
        <w:rPr>
          <w:caps/>
          <w:color w:val="000000"/>
        </w:rPr>
        <w:t xml:space="preserve"> PATIKRINIMŲ ATRANKOS KRITERIJŲ IR RIZIKOS VEIKSNIŲ</w:t>
      </w:r>
      <w:r w:rsidR="00023C89">
        <w:rPr>
          <w:caps/>
          <w:color w:val="000000"/>
        </w:rPr>
        <w:t xml:space="preserve"> PATVIRTINIMO</w:t>
      </w:r>
    </w:p>
    <w:p w:rsidR="005F22A5" w:rsidRPr="00516FB1" w:rsidRDefault="005F22A5" w:rsidP="005F22A5">
      <w:pPr>
        <w:pStyle w:val="Antrat2"/>
      </w:pPr>
    </w:p>
    <w:p w:rsidR="005F22A5" w:rsidRPr="00516FB1" w:rsidRDefault="0013199E" w:rsidP="005F22A5">
      <w:pPr>
        <w:pStyle w:val="Antrat2"/>
      </w:pPr>
      <w:r>
        <w:rPr>
          <w:b w:val="0"/>
        </w:rPr>
        <w:t>2021 m. sausio</w:t>
      </w:r>
      <w:r w:rsidR="005F22A5">
        <w:rPr>
          <w:b w:val="0"/>
        </w:rPr>
        <w:t xml:space="preserve">     d. Nr. </w:t>
      </w:r>
      <w:r w:rsidR="005F22A5" w:rsidRPr="00516FB1">
        <w:t xml:space="preserve"> </w:t>
      </w:r>
    </w:p>
    <w:p w:rsidR="005F22A5" w:rsidRPr="00516FB1" w:rsidRDefault="005F22A5" w:rsidP="005F22A5">
      <w:pPr>
        <w:ind w:firstLine="567"/>
      </w:pPr>
      <w:r w:rsidRPr="00516FB1">
        <w:tab/>
      </w:r>
      <w:r w:rsidRPr="00516FB1">
        <w:tab/>
      </w:r>
      <w:r w:rsidRPr="00516FB1">
        <w:tab/>
      </w:r>
      <w:r w:rsidRPr="00516FB1">
        <w:tab/>
      </w:r>
      <w:r w:rsidRPr="00516FB1">
        <w:tab/>
      </w:r>
    </w:p>
    <w:p w:rsidR="005F22A5" w:rsidRDefault="005F22A5" w:rsidP="005F22A5">
      <w:pPr>
        <w:tabs>
          <w:tab w:val="left" w:pos="567"/>
        </w:tabs>
        <w:jc w:val="both"/>
        <w:rPr>
          <w:color w:val="000000"/>
        </w:rPr>
      </w:pPr>
      <w:r w:rsidRPr="00516FB1">
        <w:rPr>
          <w:b/>
        </w:rPr>
        <w:tab/>
      </w:r>
      <w:r>
        <w:t xml:space="preserve">  </w:t>
      </w:r>
      <w:r w:rsidRPr="00516FB1">
        <w:t>Vad</w:t>
      </w:r>
      <w:r>
        <w:t>ovaudamasi</w:t>
      </w:r>
      <w:r w:rsidR="00A64A77">
        <w:t>s</w:t>
      </w:r>
      <w:bookmarkStart w:id="0" w:name="_GoBack"/>
      <w:bookmarkEnd w:id="0"/>
      <w:r>
        <w:t xml:space="preserve"> Lietuvos Respublikos </w:t>
      </w:r>
      <w:r w:rsidRPr="00516FB1">
        <w:t xml:space="preserve">vietos savivaldos </w:t>
      </w:r>
      <w:r>
        <w:t xml:space="preserve">įstatymo 6 straipsnio 42 punktu, 18 straipsnio 1 dalimi ir </w:t>
      </w:r>
      <w:r w:rsidRPr="00B625B1">
        <w:rPr>
          <w:color w:val="000000"/>
        </w:rPr>
        <w:t>Kelmės rajono savivaldybės tarybos 201</w:t>
      </w:r>
      <w:r>
        <w:rPr>
          <w:color w:val="000000"/>
        </w:rPr>
        <w:t>9 m. gruodžio 19 d. sprendimu Nr. T-429</w:t>
      </w:r>
      <w:r w:rsidRPr="00B625B1">
        <w:rPr>
          <w:color w:val="000000"/>
        </w:rPr>
        <w:t xml:space="preserve"> patvirtintomis </w:t>
      </w:r>
      <w:r>
        <w:rPr>
          <w:color w:val="000000"/>
        </w:rPr>
        <w:t>Kelmės rajono b</w:t>
      </w:r>
      <w:r w:rsidRPr="00B625B1">
        <w:rPr>
          <w:color w:val="000000"/>
        </w:rPr>
        <w:t>utų ir kitų patalpų savininkų bendrijų valdymo organų, jungtinės veiklo</w:t>
      </w:r>
      <w:r>
        <w:rPr>
          <w:color w:val="000000"/>
        </w:rPr>
        <w:t>s sutartimi įgaliotų asmenų ir s</w:t>
      </w:r>
      <w:r w:rsidRPr="00B625B1">
        <w:rPr>
          <w:color w:val="000000"/>
        </w:rPr>
        <w:t>avivaldybės paskirtų bendrojo naudojimo objektų administratorių veiklos, susijusios su įstatymų ir kitų teisės aktų jiems priskirtų funkcijų vykdymu, priež</w:t>
      </w:r>
      <w:r>
        <w:rPr>
          <w:color w:val="000000"/>
        </w:rPr>
        <w:t xml:space="preserve">iūros ir kontrolės taisyklėmis ir jų pakeitimais: </w:t>
      </w:r>
    </w:p>
    <w:p w:rsidR="005F22A5" w:rsidRDefault="005F22A5" w:rsidP="005F22A5">
      <w:pPr>
        <w:tabs>
          <w:tab w:val="left" w:pos="567"/>
        </w:tabs>
        <w:jc w:val="both"/>
      </w:pPr>
      <w:r>
        <w:rPr>
          <w:color w:val="000000"/>
        </w:rPr>
        <w:t xml:space="preserve">           1. </w:t>
      </w:r>
      <w:r w:rsidRPr="00C81BE7">
        <w:t xml:space="preserve">T v i r t i n u </w:t>
      </w:r>
      <w:r w:rsidRPr="00C81BE7">
        <w:rPr>
          <w:color w:val="000000"/>
        </w:rPr>
        <w:t>Kelmės rajono butų ir kitų patalpų savininkų bendrijų valdymo organų, jungtinės veiklos sutartimi įgaliotų asmenų ir saviv</w:t>
      </w:r>
      <w:r>
        <w:rPr>
          <w:color w:val="000000"/>
        </w:rPr>
        <w:t>aldybės</w:t>
      </w:r>
      <w:r w:rsidRPr="00C81BE7">
        <w:rPr>
          <w:color w:val="000000"/>
        </w:rPr>
        <w:t xml:space="preserve"> paskirtų bendrojo naudojimo objektų administratorių veiklos</w:t>
      </w:r>
      <w:r w:rsidR="00023C89">
        <w:t xml:space="preserve"> planinių patikrinimų atrankos kriterijus ir rizikos veiksni</w:t>
      </w:r>
      <w:r w:rsidR="007C42EF">
        <w:t>us:</w:t>
      </w:r>
    </w:p>
    <w:p w:rsidR="007C42EF" w:rsidRDefault="007C42EF" w:rsidP="005F22A5">
      <w:pPr>
        <w:tabs>
          <w:tab w:val="left" w:pos="567"/>
        </w:tabs>
        <w:jc w:val="both"/>
      </w:pPr>
      <w:r>
        <w:t xml:space="preserve">           1.1. atsitiktinės atrankos būdu atrenkant ne mažiau kaip po 1/3 gyvenamųjų namų iš bendro sąrašo; </w:t>
      </w:r>
    </w:p>
    <w:p w:rsidR="007C42EF" w:rsidRDefault="007C42EF" w:rsidP="005F22A5">
      <w:pPr>
        <w:tabs>
          <w:tab w:val="left" w:pos="567"/>
        </w:tabs>
        <w:jc w:val="both"/>
      </w:pPr>
      <w:r>
        <w:t xml:space="preserve">           1.2. einamaisiais metais gavus argumentuotų fizinių ar juridinių asmenų, viešojo administravimo subjektų, butų</w:t>
      </w:r>
      <w:r w:rsidR="001D62D4">
        <w:t xml:space="preserve"> ir kitų patalpų savininkų skundų, pretenzijų, pranešimų dėl valdytojo organų galimai netinkamai atliekamų įstatymuose ir kituose teisės aktuose nustatytų funkcijų, vykdant administravimo veiklą konkrečiame name;</w:t>
      </w:r>
    </w:p>
    <w:p w:rsidR="001D62D4" w:rsidRDefault="001D62D4" w:rsidP="005F22A5">
      <w:pPr>
        <w:tabs>
          <w:tab w:val="left" w:pos="567"/>
        </w:tabs>
        <w:jc w:val="both"/>
      </w:pPr>
      <w:r>
        <w:t xml:space="preserve">     </w:t>
      </w:r>
      <w:r w:rsidR="004D73D3">
        <w:t xml:space="preserve">      1.3. valdytojo veikla konkrečiame</w:t>
      </w:r>
      <w:r>
        <w:t xml:space="preserve"> d</w:t>
      </w:r>
      <w:r w:rsidR="004D73D3">
        <w:t>augiabučiame</w:t>
      </w:r>
      <w:r>
        <w:t xml:space="preserve"> name nebuvo tikrinama per paskutinius 3 (tris) metus;</w:t>
      </w:r>
    </w:p>
    <w:p w:rsidR="001D62D4" w:rsidRDefault="001D62D4" w:rsidP="005F22A5">
      <w:pPr>
        <w:tabs>
          <w:tab w:val="left" w:pos="567"/>
        </w:tabs>
        <w:jc w:val="both"/>
      </w:pPr>
      <w:r>
        <w:t xml:space="preserve">           1.4</w:t>
      </w:r>
      <w:r w:rsidR="00756187">
        <w:t>. ankstesnių patikrinimų metu nustatyti reikalavimai trūkumams pašalinti neįvykdyti per vienerius metus nuo valdytojo veiklos patikrinimo akto registravimo datos.</w:t>
      </w:r>
    </w:p>
    <w:p w:rsidR="005F22A5" w:rsidRDefault="00756187" w:rsidP="00AE5E29">
      <w:pPr>
        <w:tabs>
          <w:tab w:val="left" w:pos="567"/>
        </w:tabs>
        <w:jc w:val="both"/>
      </w:pPr>
      <w:r>
        <w:t xml:space="preserve">            2. N u s t a t a u, kad  valdytojas, atrinktas</w:t>
      </w:r>
      <w:r w:rsidR="004D73D3">
        <w:t xml:space="preserve"> planiniam patikrinimui pagal priežiūros ir kontrolės vykdytojo sudarytą metinį patikrinimo planą, turi</w:t>
      </w:r>
      <w:r w:rsidR="00AE5E29">
        <w:t xml:space="preserve"> atitikti bent </w:t>
      </w:r>
      <w:r w:rsidR="004D73D3">
        <w:t>vieną</w:t>
      </w:r>
      <w:r w:rsidR="00AE5E29">
        <w:t xml:space="preserve"> nustatytą kriterijų.</w:t>
      </w:r>
    </w:p>
    <w:p w:rsidR="005F22A5" w:rsidRDefault="00AE5E29" w:rsidP="005F22A5">
      <w:pPr>
        <w:tabs>
          <w:tab w:val="left" w:pos="567"/>
          <w:tab w:val="left" w:pos="851"/>
        </w:tabs>
        <w:contextualSpacing/>
        <w:jc w:val="both"/>
      </w:pPr>
      <w:r>
        <w:t xml:space="preserve">           3</w:t>
      </w:r>
      <w:r w:rsidR="005F22A5">
        <w:t xml:space="preserve">. </w:t>
      </w:r>
      <w:r>
        <w:t xml:space="preserve">L a i k a u netekusio galios 2017 m. </w:t>
      </w:r>
      <w:r w:rsidR="00D45355">
        <w:t xml:space="preserve">gruodžio 20 d. </w:t>
      </w:r>
      <w:r w:rsidR="00A64A77">
        <w:t xml:space="preserve">Savivaldybės </w:t>
      </w:r>
      <w:r w:rsidR="00D45355">
        <w:t>administracijos direktoriaus įsakymą Nr. A-1516 ,,Dėl tikrinamų daugiabučių namų butų ir kitų patalpų savininkų valdytojų sąrašo sudarymo kriterijų, patikrinimo tvarkos ir trukmės nustatymo“.</w:t>
      </w:r>
    </w:p>
    <w:p w:rsidR="005F22A5" w:rsidRPr="0063058A" w:rsidRDefault="005F22A5" w:rsidP="0063058A">
      <w:pPr>
        <w:pStyle w:val="Antrat2"/>
        <w:jc w:val="both"/>
        <w:rPr>
          <w:b w:val="0"/>
        </w:rPr>
      </w:pPr>
      <w:r w:rsidRPr="007224F5">
        <w:rPr>
          <w:b w:val="0"/>
        </w:rPr>
        <w:t xml:space="preserve">      </w:t>
      </w:r>
      <w:r w:rsidRPr="0063058A">
        <w:rPr>
          <w:b w:val="0"/>
        </w:rPr>
        <w:t>Šis į</w:t>
      </w:r>
      <w:r w:rsidRPr="0063058A">
        <w:rPr>
          <w:b w:val="0"/>
          <w:color w:val="000000"/>
        </w:rPr>
        <w:t>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5F22A5" w:rsidRDefault="005F22A5" w:rsidP="005F22A5">
      <w:pPr>
        <w:ind w:firstLine="851"/>
        <w:jc w:val="both"/>
      </w:pPr>
    </w:p>
    <w:p w:rsidR="005F22A5" w:rsidRDefault="005F22A5" w:rsidP="005F22A5">
      <w:pPr>
        <w:ind w:firstLine="851"/>
        <w:jc w:val="both"/>
      </w:pPr>
    </w:p>
    <w:p w:rsidR="00F9545E" w:rsidRPr="00F9545E" w:rsidRDefault="005F22A5" w:rsidP="00D45355">
      <w:pPr>
        <w:tabs>
          <w:tab w:val="left" w:pos="7290"/>
        </w:tabs>
        <w:jc w:val="both"/>
      </w:pPr>
      <w:r>
        <w:rPr>
          <w:color w:val="000000"/>
        </w:rPr>
        <w:t>Administracijos direktorius                                                                               Stasys Jokubauskas</w:t>
      </w:r>
    </w:p>
    <w:p w:rsidR="00F9545E" w:rsidRPr="00F9545E" w:rsidRDefault="00F9545E" w:rsidP="00F9545E"/>
    <w:p w:rsidR="00F9545E" w:rsidRPr="00F9545E" w:rsidRDefault="00F9545E" w:rsidP="00F9545E"/>
    <w:p w:rsidR="00F9545E" w:rsidRPr="00F9545E" w:rsidRDefault="00F9545E" w:rsidP="00F9545E"/>
    <w:p w:rsidR="00F9545E" w:rsidRPr="00F9545E" w:rsidRDefault="00F9545E" w:rsidP="00F9545E"/>
    <w:p w:rsidR="00F9545E" w:rsidRPr="00F9545E" w:rsidRDefault="00F9545E" w:rsidP="00F9545E"/>
    <w:sectPr w:rsidR="00F9545E" w:rsidRPr="00F9545E" w:rsidSect="00855181">
      <w:footerReference w:type="first" r:id="rId9"/>
      <w:pgSz w:w="11906" w:h="16838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E" w:rsidRDefault="00FB06EE">
      <w:r>
        <w:separator/>
      </w:r>
    </w:p>
  </w:endnote>
  <w:endnote w:type="continuationSeparator" w:id="0">
    <w:p w:rsidR="00FB06EE" w:rsidRDefault="00F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7D" w:rsidRDefault="0021697D" w:rsidP="00786062">
    <w:pPr>
      <w:pStyle w:val="Porat"/>
      <w:tabs>
        <w:tab w:val="center" w:pos="1247"/>
      </w:tabs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697D" w:rsidRDefault="0021697D">
    <w:pPr>
      <w:pStyle w:val="Porat"/>
      <w:tabs>
        <w:tab w:val="center" w:pos="1247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E" w:rsidRDefault="00FB06EE">
      <w:r>
        <w:separator/>
      </w:r>
    </w:p>
  </w:footnote>
  <w:footnote w:type="continuationSeparator" w:id="0">
    <w:p w:rsidR="00FB06EE" w:rsidRDefault="00F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B37"/>
    <w:multiLevelType w:val="hybridMultilevel"/>
    <w:tmpl w:val="99526D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09EB"/>
    <w:multiLevelType w:val="hybridMultilevel"/>
    <w:tmpl w:val="4106120A"/>
    <w:lvl w:ilvl="0" w:tplc="E1D2E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E7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4B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E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65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CF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A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0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85DFC"/>
    <w:multiLevelType w:val="multilevel"/>
    <w:tmpl w:val="D026D2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72382BDB"/>
    <w:multiLevelType w:val="hybridMultilevel"/>
    <w:tmpl w:val="B14E9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C0D"/>
    <w:multiLevelType w:val="hybridMultilevel"/>
    <w:tmpl w:val="91944B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54"/>
    <w:rsid w:val="00003483"/>
    <w:rsid w:val="00023B0C"/>
    <w:rsid w:val="00023C89"/>
    <w:rsid w:val="00030FDC"/>
    <w:rsid w:val="00041124"/>
    <w:rsid w:val="00063571"/>
    <w:rsid w:val="00071145"/>
    <w:rsid w:val="00073D58"/>
    <w:rsid w:val="00074947"/>
    <w:rsid w:val="000853D3"/>
    <w:rsid w:val="000B0AC3"/>
    <w:rsid w:val="000B0EEF"/>
    <w:rsid w:val="000C268B"/>
    <w:rsid w:val="000D52F6"/>
    <w:rsid w:val="000D6396"/>
    <w:rsid w:val="000D6B40"/>
    <w:rsid w:val="001001FF"/>
    <w:rsid w:val="00126F2D"/>
    <w:rsid w:val="0013199E"/>
    <w:rsid w:val="0014492C"/>
    <w:rsid w:val="00151C52"/>
    <w:rsid w:val="00160F2A"/>
    <w:rsid w:val="001805F2"/>
    <w:rsid w:val="001825E7"/>
    <w:rsid w:val="00190837"/>
    <w:rsid w:val="0019560E"/>
    <w:rsid w:val="001A3EBB"/>
    <w:rsid w:val="001A6FF9"/>
    <w:rsid w:val="001B2136"/>
    <w:rsid w:val="001B4DCD"/>
    <w:rsid w:val="001B5F08"/>
    <w:rsid w:val="001D62D4"/>
    <w:rsid w:val="001F6A5A"/>
    <w:rsid w:val="00202CC3"/>
    <w:rsid w:val="0021697D"/>
    <w:rsid w:val="0024485F"/>
    <w:rsid w:val="002471FD"/>
    <w:rsid w:val="00253C83"/>
    <w:rsid w:val="00270131"/>
    <w:rsid w:val="002729D0"/>
    <w:rsid w:val="00273C8E"/>
    <w:rsid w:val="00274533"/>
    <w:rsid w:val="002863D3"/>
    <w:rsid w:val="002B7B46"/>
    <w:rsid w:val="002C38AC"/>
    <w:rsid w:val="002D1ACB"/>
    <w:rsid w:val="002F46E2"/>
    <w:rsid w:val="0030698E"/>
    <w:rsid w:val="00313FF2"/>
    <w:rsid w:val="00316E96"/>
    <w:rsid w:val="003459CF"/>
    <w:rsid w:val="0035228A"/>
    <w:rsid w:val="003576B0"/>
    <w:rsid w:val="00360245"/>
    <w:rsid w:val="00367C54"/>
    <w:rsid w:val="00372B52"/>
    <w:rsid w:val="00386234"/>
    <w:rsid w:val="00397B7B"/>
    <w:rsid w:val="00400A90"/>
    <w:rsid w:val="00436AA1"/>
    <w:rsid w:val="004542C4"/>
    <w:rsid w:val="00461C01"/>
    <w:rsid w:val="004626FB"/>
    <w:rsid w:val="00465DBA"/>
    <w:rsid w:val="0046630D"/>
    <w:rsid w:val="00472677"/>
    <w:rsid w:val="00476EE7"/>
    <w:rsid w:val="0047728A"/>
    <w:rsid w:val="004B32B9"/>
    <w:rsid w:val="004C429D"/>
    <w:rsid w:val="004D14B8"/>
    <w:rsid w:val="004D73D3"/>
    <w:rsid w:val="004E3AE3"/>
    <w:rsid w:val="004E6478"/>
    <w:rsid w:val="004E6BF2"/>
    <w:rsid w:val="004E6D24"/>
    <w:rsid w:val="004F0091"/>
    <w:rsid w:val="004F4852"/>
    <w:rsid w:val="00500997"/>
    <w:rsid w:val="00527194"/>
    <w:rsid w:val="00527E3B"/>
    <w:rsid w:val="00532C3C"/>
    <w:rsid w:val="00536223"/>
    <w:rsid w:val="00567714"/>
    <w:rsid w:val="00592826"/>
    <w:rsid w:val="005B5A3D"/>
    <w:rsid w:val="005C1617"/>
    <w:rsid w:val="005D054A"/>
    <w:rsid w:val="005D0698"/>
    <w:rsid w:val="005D2366"/>
    <w:rsid w:val="005D7667"/>
    <w:rsid w:val="005F22A5"/>
    <w:rsid w:val="005F449F"/>
    <w:rsid w:val="0063058A"/>
    <w:rsid w:val="00633F86"/>
    <w:rsid w:val="0065113D"/>
    <w:rsid w:val="00653061"/>
    <w:rsid w:val="00662042"/>
    <w:rsid w:val="00671A45"/>
    <w:rsid w:val="006A4838"/>
    <w:rsid w:val="006B594D"/>
    <w:rsid w:val="006C0FB9"/>
    <w:rsid w:val="006C64C1"/>
    <w:rsid w:val="006D1F93"/>
    <w:rsid w:val="006E1662"/>
    <w:rsid w:val="006F4CF3"/>
    <w:rsid w:val="007040DD"/>
    <w:rsid w:val="00706984"/>
    <w:rsid w:val="00707DB9"/>
    <w:rsid w:val="00713C92"/>
    <w:rsid w:val="00756187"/>
    <w:rsid w:val="00780239"/>
    <w:rsid w:val="00786062"/>
    <w:rsid w:val="0079313A"/>
    <w:rsid w:val="007A25A1"/>
    <w:rsid w:val="007B161D"/>
    <w:rsid w:val="007B38D0"/>
    <w:rsid w:val="007C0D21"/>
    <w:rsid w:val="007C42EF"/>
    <w:rsid w:val="007C500A"/>
    <w:rsid w:val="007C67BB"/>
    <w:rsid w:val="007D58D9"/>
    <w:rsid w:val="00830560"/>
    <w:rsid w:val="00831A01"/>
    <w:rsid w:val="008471EF"/>
    <w:rsid w:val="008529EF"/>
    <w:rsid w:val="00853889"/>
    <w:rsid w:val="00855181"/>
    <w:rsid w:val="008606C7"/>
    <w:rsid w:val="0087184A"/>
    <w:rsid w:val="00872B8E"/>
    <w:rsid w:val="008731EE"/>
    <w:rsid w:val="00886ABB"/>
    <w:rsid w:val="008947EE"/>
    <w:rsid w:val="00895049"/>
    <w:rsid w:val="008A4415"/>
    <w:rsid w:val="008E4A55"/>
    <w:rsid w:val="008F409F"/>
    <w:rsid w:val="008F4EC9"/>
    <w:rsid w:val="008F578F"/>
    <w:rsid w:val="008F6FCB"/>
    <w:rsid w:val="00913420"/>
    <w:rsid w:val="009439DD"/>
    <w:rsid w:val="00980A82"/>
    <w:rsid w:val="00983506"/>
    <w:rsid w:val="009A03BD"/>
    <w:rsid w:val="009A1DC0"/>
    <w:rsid w:val="009A4AB2"/>
    <w:rsid w:val="009A6229"/>
    <w:rsid w:val="009B4858"/>
    <w:rsid w:val="009D4A2F"/>
    <w:rsid w:val="00A068D8"/>
    <w:rsid w:val="00A16D88"/>
    <w:rsid w:val="00A255AF"/>
    <w:rsid w:val="00A52656"/>
    <w:rsid w:val="00A64A77"/>
    <w:rsid w:val="00A70085"/>
    <w:rsid w:val="00A87E5C"/>
    <w:rsid w:val="00AA2BFA"/>
    <w:rsid w:val="00AC4C02"/>
    <w:rsid w:val="00AC7DC5"/>
    <w:rsid w:val="00AD3E43"/>
    <w:rsid w:val="00AE5E29"/>
    <w:rsid w:val="00AF4749"/>
    <w:rsid w:val="00AF4B15"/>
    <w:rsid w:val="00B002E1"/>
    <w:rsid w:val="00B02821"/>
    <w:rsid w:val="00B0423B"/>
    <w:rsid w:val="00B20EC5"/>
    <w:rsid w:val="00B21873"/>
    <w:rsid w:val="00B31A7F"/>
    <w:rsid w:val="00B42987"/>
    <w:rsid w:val="00B42B0E"/>
    <w:rsid w:val="00B43510"/>
    <w:rsid w:val="00B541AB"/>
    <w:rsid w:val="00B668B6"/>
    <w:rsid w:val="00B86E67"/>
    <w:rsid w:val="00BA3579"/>
    <w:rsid w:val="00BA512C"/>
    <w:rsid w:val="00BA5EC0"/>
    <w:rsid w:val="00BB27C5"/>
    <w:rsid w:val="00BB5014"/>
    <w:rsid w:val="00BD46F6"/>
    <w:rsid w:val="00BE0926"/>
    <w:rsid w:val="00BF1EB1"/>
    <w:rsid w:val="00C0187F"/>
    <w:rsid w:val="00C11A0E"/>
    <w:rsid w:val="00C12CDA"/>
    <w:rsid w:val="00C2196F"/>
    <w:rsid w:val="00C222BD"/>
    <w:rsid w:val="00C32509"/>
    <w:rsid w:val="00C464B4"/>
    <w:rsid w:val="00C52D52"/>
    <w:rsid w:val="00C61C94"/>
    <w:rsid w:val="00C64A51"/>
    <w:rsid w:val="00C71F2B"/>
    <w:rsid w:val="00C73ED4"/>
    <w:rsid w:val="00C90F9F"/>
    <w:rsid w:val="00CA0BE8"/>
    <w:rsid w:val="00CC3003"/>
    <w:rsid w:val="00CD3771"/>
    <w:rsid w:val="00CE51BF"/>
    <w:rsid w:val="00D000E9"/>
    <w:rsid w:val="00D016E8"/>
    <w:rsid w:val="00D05367"/>
    <w:rsid w:val="00D13452"/>
    <w:rsid w:val="00D14B29"/>
    <w:rsid w:val="00D164D5"/>
    <w:rsid w:val="00D24B70"/>
    <w:rsid w:val="00D34E22"/>
    <w:rsid w:val="00D45355"/>
    <w:rsid w:val="00D5014D"/>
    <w:rsid w:val="00D51EF9"/>
    <w:rsid w:val="00D53EFF"/>
    <w:rsid w:val="00D600A4"/>
    <w:rsid w:val="00D61C18"/>
    <w:rsid w:val="00D638A9"/>
    <w:rsid w:val="00D6585D"/>
    <w:rsid w:val="00D832FD"/>
    <w:rsid w:val="00D94562"/>
    <w:rsid w:val="00DA2738"/>
    <w:rsid w:val="00DB0D52"/>
    <w:rsid w:val="00DD0DA2"/>
    <w:rsid w:val="00DF220C"/>
    <w:rsid w:val="00E24577"/>
    <w:rsid w:val="00E33A5F"/>
    <w:rsid w:val="00E36287"/>
    <w:rsid w:val="00E722DD"/>
    <w:rsid w:val="00E93A49"/>
    <w:rsid w:val="00E950AB"/>
    <w:rsid w:val="00E970C4"/>
    <w:rsid w:val="00ED7F4C"/>
    <w:rsid w:val="00EE4415"/>
    <w:rsid w:val="00EF2754"/>
    <w:rsid w:val="00F05B35"/>
    <w:rsid w:val="00F10516"/>
    <w:rsid w:val="00F2448D"/>
    <w:rsid w:val="00F2562D"/>
    <w:rsid w:val="00F55715"/>
    <w:rsid w:val="00F612C9"/>
    <w:rsid w:val="00F9401D"/>
    <w:rsid w:val="00F9545E"/>
    <w:rsid w:val="00FA703E"/>
    <w:rsid w:val="00FB06EE"/>
    <w:rsid w:val="00FC3176"/>
    <w:rsid w:val="00FC645A"/>
    <w:rsid w:val="00FF2436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138A8F-2810-4D4F-A3D5-B2C634CD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03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527194"/>
    <w:rPr>
      <w:rFonts w:ascii="Tahoma" w:hAnsi="Tahoma" w:cs="Tahoma"/>
      <w:sz w:val="16"/>
      <w:szCs w:val="16"/>
    </w:rPr>
  </w:style>
  <w:style w:type="paragraph" w:customStyle="1" w:styleId="DiagramaDiagramaCharChar">
    <w:name w:val="Diagrama Diagrama Char Char"/>
    <w:basedOn w:val="prastasis"/>
    <w:semiHidden/>
    <w:rsid w:val="006E166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CharChar0">
    <w:name w:val="Diagrama Diagrama Char Char"/>
    <w:basedOn w:val="prastasis"/>
    <w:semiHidden/>
    <w:rsid w:val="00B42987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D1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ekretore\Application%20Data\Microsoft\Templates\rastas-Adm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084C-424A-4B0D-B24C-4E31498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rastas-Admin</Template>
  <TotalTime>87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Kelmės rajono savivaldybė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Kleišmanienė</dc:creator>
  <cp:lastModifiedBy>Kęstutis Kneižys</cp:lastModifiedBy>
  <cp:revision>5</cp:revision>
  <cp:lastPrinted>2021-01-13T09:51:00Z</cp:lastPrinted>
  <dcterms:created xsi:type="dcterms:W3CDTF">2021-01-13T08:36:00Z</dcterms:created>
  <dcterms:modified xsi:type="dcterms:W3CDTF">2021-01-13T10:57:00Z</dcterms:modified>
</cp:coreProperties>
</file>