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5" w:rsidRDefault="00C01BE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01BE5" w:rsidRDefault="00C01BE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01BE5" w:rsidRDefault="00B97D1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2EB269D" wp14:editId="6235183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E5" w:rsidRDefault="00C01BE5">
      <w:pPr>
        <w:jc w:val="center"/>
        <w:rPr>
          <w:caps/>
          <w:sz w:val="12"/>
          <w:szCs w:val="12"/>
        </w:rPr>
      </w:pPr>
    </w:p>
    <w:p w:rsidR="00C01BE5" w:rsidRDefault="00B97D1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C01BE5" w:rsidRDefault="00B97D1C">
      <w:pPr>
        <w:jc w:val="center"/>
        <w:rPr>
          <w:b/>
          <w:caps/>
        </w:rPr>
      </w:pPr>
      <w:r>
        <w:rPr>
          <w:b/>
          <w:caps/>
        </w:rPr>
        <w:t>KELIŲ PRIEŽIŪROS IR PLĖTROS PROGRAMOS FINANSAVIMO ĮSTATYMO NR. VIII-2032 9 STRAIPSNIO PAKEITIMO</w:t>
      </w:r>
    </w:p>
    <w:p w:rsidR="00C01BE5" w:rsidRDefault="00B97D1C">
      <w:pPr>
        <w:jc w:val="center"/>
        <w:rPr>
          <w:caps/>
        </w:rPr>
      </w:pPr>
      <w:r>
        <w:rPr>
          <w:b/>
          <w:caps/>
        </w:rPr>
        <w:t>ĮSTATYMAS</w:t>
      </w:r>
    </w:p>
    <w:p w:rsidR="00C01BE5" w:rsidRDefault="00C01BE5">
      <w:pPr>
        <w:jc w:val="center"/>
        <w:rPr>
          <w:b/>
          <w:caps/>
        </w:rPr>
      </w:pPr>
    </w:p>
    <w:p w:rsidR="00C01BE5" w:rsidRDefault="00B97D1C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XIV-663</w:t>
      </w:r>
    </w:p>
    <w:p w:rsidR="00C01BE5" w:rsidRDefault="00B97D1C">
      <w:pPr>
        <w:jc w:val="center"/>
        <w:rPr>
          <w:szCs w:val="24"/>
        </w:rPr>
      </w:pPr>
      <w:r>
        <w:rPr>
          <w:szCs w:val="24"/>
        </w:rPr>
        <w:t>Vilnius</w:t>
      </w:r>
    </w:p>
    <w:p w:rsidR="00C01BE5" w:rsidRDefault="00C01BE5">
      <w:pPr>
        <w:jc w:val="center"/>
        <w:rPr>
          <w:sz w:val="22"/>
        </w:rPr>
      </w:pPr>
    </w:p>
    <w:p w:rsidR="00C01BE5" w:rsidRDefault="00C01BE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C01BE5" w:rsidRDefault="00B97D1C">
      <w:pPr>
        <w:suppressAutoHyphens/>
        <w:spacing w:line="360" w:lineRule="auto"/>
        <w:ind w:firstLine="720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9 straipsnio pakeitimas</w:t>
      </w:r>
    </w:p>
    <w:p w:rsidR="00C01BE5" w:rsidRDefault="00B97D1C"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9 straipsnio 1 </w:t>
      </w:r>
      <w:r>
        <w:rPr>
          <w:szCs w:val="24"/>
        </w:rPr>
        <w:t>dalies 18 punktą ir jį išdėstyti taip:</w:t>
      </w:r>
    </w:p>
    <w:p w:rsidR="00C01BE5" w:rsidRDefault="00B97D1C"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18</w:t>
      </w:r>
      <w:r>
        <w:rPr>
          <w:szCs w:val="24"/>
        </w:rPr>
        <w:t xml:space="preserve">) institucijų ir įstaigų, atsakingų už valstybinės reikšmės kelius, išlaikymo išlaidoms ir akcinės bendrovės Lietuvos automobilių kelių direkcijos </w:t>
      </w:r>
      <w:r>
        <w:rPr>
          <w:rFonts w:eastAsia="Calibri"/>
          <w:szCs w:val="24"/>
        </w:rPr>
        <w:t xml:space="preserve">išlaidoms, patiriamoms vykdant įstatymais priskirtas valstybines </w:t>
      </w:r>
      <w:r>
        <w:rPr>
          <w:rFonts w:eastAsia="Calibri"/>
          <w:szCs w:val="24"/>
        </w:rPr>
        <w:t xml:space="preserve">funkcijas, </w:t>
      </w:r>
      <w:r>
        <w:rPr>
          <w:szCs w:val="24"/>
        </w:rPr>
        <w:t>apmokėti;“.</w:t>
      </w:r>
    </w:p>
    <w:p w:rsidR="00C01BE5" w:rsidRDefault="00B97D1C"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9 straipsnio 1 dalies 19 punktą ir jį išdėstyti taip:</w:t>
      </w:r>
    </w:p>
    <w:p w:rsidR="00C01BE5" w:rsidRDefault="00B97D1C"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19</w:t>
      </w:r>
      <w:r>
        <w:rPr>
          <w:szCs w:val="24"/>
        </w:rPr>
        <w:t>) institucijų ir įstaigų, atsakingų už valstybinės reikšmės kelius, ir akcinės bendrovės Lietuvos automobilių kelių direkcijos paskoloms, skirtoms tiesiog</w:t>
      </w:r>
      <w:r>
        <w:rPr>
          <w:szCs w:val="24"/>
        </w:rPr>
        <w:t>inėms funkcijoms atlikti, grąžinti ir palūkanoms mokėti;“.</w:t>
      </w:r>
    </w:p>
    <w:p w:rsidR="00C01BE5" w:rsidRDefault="00B97D1C"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9 straipsnio 4 dalį ir ją išdėstyti taip:</w:t>
      </w:r>
    </w:p>
    <w:p w:rsidR="00C01BE5" w:rsidRDefault="00B97D1C"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Vyriausybė nustato Programos finansavimo lėšų naudojimo tvarką. Programos finansavimo lėšų naudojimo tvarką įgyvendina akcinė </w:t>
      </w:r>
      <w:r>
        <w:rPr>
          <w:szCs w:val="24"/>
        </w:rPr>
        <w:t>bendrovė Lietuvos automobilių kelių direkcija. Programos finansavimo lėšų naudojimo šio straipsnio 1 dalyje nurodytoms kelių reikmėms atliekant viešuosius pirkimus priežiūrą vykdo CPVA. Šio įstatymo įgyvendinimą prižiūri Susisiekimo ministerija. Susisiekim</w:t>
      </w:r>
      <w:r>
        <w:rPr>
          <w:szCs w:val="24"/>
        </w:rPr>
        <w:t>o ministras kiekvienais metais atsiskaito Seimui už Programos finansavimo lėšų panaudojimą.“</w:t>
      </w:r>
      <w:bookmarkStart w:id="0" w:name="_GoBack"/>
    </w:p>
    <w:p w:rsidR="00C01BE5" w:rsidRDefault="00B97D1C">
      <w:pPr>
        <w:suppressAutoHyphens/>
        <w:spacing w:line="360" w:lineRule="auto"/>
        <w:ind w:firstLine="720"/>
        <w:jc w:val="both"/>
        <w:textAlignment w:val="baseline"/>
        <w:rPr>
          <w:b/>
          <w:bCs/>
          <w:szCs w:val="24"/>
          <w:highlight w:val="green"/>
        </w:rPr>
      </w:pPr>
    </w:p>
    <w:bookmarkEnd w:id="0" w:displacedByCustomXml="next"/>
    <w:p w:rsidR="00C01BE5" w:rsidRDefault="00B97D1C"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įsigaliojimas ir įgyvendinimas</w:t>
      </w:r>
    </w:p>
    <w:p w:rsidR="00C01BE5" w:rsidRDefault="00B97D1C">
      <w:pPr>
        <w:tabs>
          <w:tab w:val="left" w:pos="993"/>
        </w:tabs>
        <w:spacing w:line="360" w:lineRule="auto"/>
        <w:ind w:firstLine="720"/>
        <w:jc w:val="both"/>
      </w:pPr>
      <w:r>
        <w:t>1</w:t>
      </w:r>
      <w:r>
        <w:t>.</w:t>
      </w:r>
      <w:r>
        <w:tab/>
      </w:r>
      <w:r>
        <w:rPr>
          <w:szCs w:val="24"/>
        </w:rPr>
        <w:t>Šis įstatymas, išskyrus šio straipsnio 2 dalį, įsigalioja 2023 m. sausio 2 d.</w:t>
      </w:r>
    </w:p>
    <w:p w:rsidR="00C01BE5" w:rsidRDefault="00B97D1C">
      <w:pPr>
        <w:tabs>
          <w:tab w:val="left" w:pos="993"/>
        </w:tabs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>Lietuvos Respublikos Vyriausybė iki 2023 m. sausio 1 d. priima šio įstatymo įgyvendinamuosius teisės aktus.</w:t>
      </w:r>
    </w:p>
    <w:p w:rsidR="00C01BE5" w:rsidRDefault="00B97D1C">
      <w:pPr>
        <w:spacing w:line="360" w:lineRule="auto"/>
        <w:ind w:firstLine="720"/>
        <w:jc w:val="both"/>
      </w:pPr>
    </w:p>
    <w:p w:rsidR="00C01BE5" w:rsidRDefault="00B97D1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C01BE5" w:rsidRDefault="00C01BE5">
      <w:pPr>
        <w:spacing w:line="360" w:lineRule="auto"/>
      </w:pPr>
    </w:p>
    <w:p w:rsidR="00C01BE5" w:rsidRDefault="00B97D1C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C0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E5" w:rsidRDefault="00B97D1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C01BE5" w:rsidRDefault="00B97D1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5" w:rsidRDefault="00B97D1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C01BE5" w:rsidRDefault="00C01BE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5" w:rsidRDefault="00B97D1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:rsidR="00C01BE5" w:rsidRDefault="00C01BE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5" w:rsidRDefault="00C01BE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E5" w:rsidRDefault="00B97D1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C01BE5" w:rsidRDefault="00B97D1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5" w:rsidRDefault="00B97D1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C01BE5" w:rsidRDefault="00C01BE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5" w:rsidRDefault="00B97D1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C01BE5" w:rsidRDefault="00C01BE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E5" w:rsidRDefault="00C01BE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66"/>
    <w:rsid w:val="003C4166"/>
    <w:rsid w:val="00B97D1C"/>
    <w:rsid w:val="00C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53C64-681D-4CC7-855C-FEF7833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1732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2021-12-02T17:23:00Z</dcterms:created>
  <dc:creator>MOZERĖ Dainora</dc:creator>
  <lastModifiedBy>GUMBYTĖ Danguolė</lastModifiedBy>
  <lastPrinted>2004-12-10T05:45:00Z</lastPrinted>
  <dcterms:modified xsi:type="dcterms:W3CDTF">2022-01-12T09:18:00Z</dcterms:modified>
  <revision>3</revision>
</coreProperties>
</file>