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5963a07d36694297ace90688f1133181"/>
        <w:id w:val="-1451392587"/>
        <w:lock w:val="sdtLocked"/>
      </w:sdtPr>
      <w:sdtEndPr/>
      <w:sdtContent>
        <w:p w:rsidR="00C94800" w:rsidRDefault="00C94800">
          <w:pPr>
            <w:tabs>
              <w:tab w:val="center" w:pos="4153"/>
              <w:tab w:val="right" w:pos="8306"/>
            </w:tabs>
            <w:rPr>
              <w:rFonts w:ascii="TimesLT" w:hAnsi="TimesLT"/>
              <w:lang w:val="en-US"/>
            </w:rPr>
          </w:pPr>
        </w:p>
        <w:p w:rsidR="00C94800" w:rsidRDefault="000859E2">
          <w:pPr>
            <w:jc w:val="center"/>
            <w:rPr>
              <w:caps/>
              <w:sz w:val="22"/>
            </w:rPr>
          </w:pPr>
          <w:r>
            <w:rPr>
              <w:caps/>
              <w:noProof/>
              <w:lang w:eastAsia="ko-KR"/>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C94800" w:rsidRDefault="00C94800">
          <w:pPr>
            <w:jc w:val="center"/>
            <w:rPr>
              <w:caps/>
              <w:sz w:val="12"/>
              <w:szCs w:val="12"/>
            </w:rPr>
          </w:pPr>
        </w:p>
        <w:p w:rsidR="00C94800" w:rsidRDefault="000859E2">
          <w:pPr>
            <w:jc w:val="center"/>
            <w:rPr>
              <w:b/>
              <w:bCs/>
              <w:caps/>
            </w:rPr>
          </w:pPr>
          <w:r>
            <w:rPr>
              <w:b/>
              <w:bCs/>
              <w:caps/>
            </w:rPr>
            <w:t>LIETUVOS RESPUBLIKOS</w:t>
          </w:r>
        </w:p>
        <w:p w:rsidR="00C94800" w:rsidRDefault="000859E2">
          <w:pPr>
            <w:jc w:val="center"/>
            <w:rPr>
              <w:b/>
              <w:caps/>
            </w:rPr>
          </w:pPr>
          <w:r>
            <w:rPr>
              <w:b/>
              <w:caps/>
            </w:rPr>
            <w:t>MOKĖJIMŲ ĮSTATYMO NR. VIII-1370 9, 81 STRAIPSNIŲ IR PRIEDO PAKEITIMO IR ĮSTATYMO PAPILDYMO 9</w:t>
          </w:r>
          <w:r>
            <w:rPr>
              <w:b/>
              <w:caps/>
              <w:vertAlign w:val="superscript"/>
            </w:rPr>
            <w:t>1</w:t>
          </w:r>
          <w:r>
            <w:rPr>
              <w:b/>
              <w:caps/>
            </w:rPr>
            <w:t xml:space="preserve"> STRAIPSNIU ĮSTATYMO NR. XIV-3094 2 STRAIPSNIO PAKEITIMO</w:t>
          </w:r>
        </w:p>
        <w:p w:rsidR="00C94800" w:rsidRDefault="000859E2">
          <w:pPr>
            <w:jc w:val="center"/>
            <w:rPr>
              <w:caps/>
            </w:rPr>
          </w:pPr>
          <w:r>
            <w:rPr>
              <w:b/>
              <w:caps/>
            </w:rPr>
            <w:t>ĮSTATYMAS</w:t>
          </w:r>
        </w:p>
        <w:p w:rsidR="00C94800" w:rsidRDefault="00C94800">
          <w:pPr>
            <w:jc w:val="center"/>
            <w:rPr>
              <w:b/>
              <w:caps/>
            </w:rPr>
          </w:pPr>
        </w:p>
        <w:p w:rsidR="00C94800" w:rsidRDefault="000859E2">
          <w:pPr>
            <w:jc w:val="center"/>
            <w:rPr>
              <w:szCs w:val="24"/>
            </w:rPr>
          </w:pPr>
          <w:r>
            <w:rPr>
              <w:szCs w:val="24"/>
            </w:rPr>
            <w:t>2025 m. kovo 27 d. Nr. XV-137</w:t>
          </w:r>
        </w:p>
        <w:p w:rsidR="00C94800" w:rsidRDefault="000859E2">
          <w:pPr>
            <w:jc w:val="center"/>
            <w:rPr>
              <w:szCs w:val="24"/>
            </w:rPr>
          </w:pPr>
          <w:r>
            <w:rPr>
              <w:szCs w:val="24"/>
            </w:rPr>
            <w:t>Vilnius</w:t>
          </w:r>
        </w:p>
        <w:p w:rsidR="00C94800" w:rsidRDefault="00C94800">
          <w:pPr>
            <w:jc w:val="center"/>
            <w:rPr>
              <w:sz w:val="22"/>
            </w:rPr>
          </w:pPr>
        </w:p>
        <w:p w:rsidR="00C94800" w:rsidRDefault="00C94800">
          <w:pPr>
            <w:spacing w:line="360" w:lineRule="auto"/>
            <w:ind w:firstLine="720"/>
            <w:jc w:val="both"/>
            <w:rPr>
              <w:sz w:val="16"/>
              <w:szCs w:val="16"/>
            </w:rPr>
          </w:pPr>
        </w:p>
        <w:p w:rsidR="00C94800" w:rsidRDefault="00C94800">
          <w:pPr>
            <w:spacing w:line="360" w:lineRule="auto"/>
            <w:ind w:firstLine="720"/>
            <w:jc w:val="both"/>
            <w:sectPr w:rsidR="00C94800">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rsidR="00C94800" w:rsidRDefault="00C94800">
          <w:pPr>
            <w:tabs>
              <w:tab w:val="center" w:pos="4153"/>
              <w:tab w:val="right" w:pos="8306"/>
            </w:tabs>
            <w:rPr>
              <w:rFonts w:ascii="TimesLT" w:hAnsi="TimesLT"/>
              <w:lang w:val="en-US"/>
            </w:rPr>
          </w:pPr>
        </w:p>
        <w:sdt>
          <w:sdtPr>
            <w:alias w:val="1 str."/>
            <w:tag w:val="part_1cda9e33de484792b3214fcc7a13dfc9"/>
            <w:id w:val="1644540239"/>
            <w:lock w:val="sdtLocked"/>
          </w:sdtPr>
          <w:sdtEndPr/>
          <w:sdtContent>
            <w:p w:rsidR="00C94800" w:rsidRDefault="000859E2">
              <w:pPr>
                <w:spacing w:line="360" w:lineRule="auto"/>
                <w:ind w:firstLine="720"/>
                <w:jc w:val="both"/>
                <w:rPr>
                  <w:b/>
                  <w:bCs/>
                  <w:color w:val="000000"/>
                </w:rPr>
              </w:pPr>
              <w:sdt>
                <w:sdtPr>
                  <w:alias w:val="Numeris"/>
                  <w:tag w:val="nr_1cda9e33de484792b3214fcc7a13dfc9"/>
                  <w:id w:val="-648748192"/>
                  <w:lock w:val="sdtLocked"/>
                </w:sdtPr>
                <w:sdtEndPr/>
                <w:sdtContent>
                  <w:r>
                    <w:rPr>
                      <w:b/>
                      <w:bCs/>
                      <w:color w:val="000000"/>
                    </w:rPr>
                    <w:t>1</w:t>
                  </w:r>
                </w:sdtContent>
              </w:sdt>
              <w:r>
                <w:rPr>
                  <w:b/>
                  <w:bCs/>
                  <w:color w:val="000000"/>
                </w:rPr>
                <w:t xml:space="preserve"> straipsnis. </w:t>
              </w:r>
              <w:sdt>
                <w:sdtPr>
                  <w:alias w:val="Pavadinimas"/>
                  <w:tag w:val="title_1cda9e33de484792b3214fcc7a13dfc9"/>
                  <w:id w:val="1186021837"/>
                  <w:lock w:val="sdtLocked"/>
                </w:sdtPr>
                <w:sdtEndPr/>
                <w:sdtContent>
                  <w:r>
                    <w:rPr>
                      <w:b/>
                      <w:bCs/>
                      <w:color w:val="000000"/>
                    </w:rPr>
                    <w:t>2 straipsnio pakeitimas</w:t>
                  </w:r>
                </w:sdtContent>
              </w:sdt>
            </w:p>
            <w:sdt>
              <w:sdtPr>
                <w:rPr>
                  <w:color w:val="000000"/>
                </w:rPr>
                <w:alias w:val="1 str. 1 d."/>
                <w:tag w:val="part_982715ae1da241acbdae326fa0f0a1af"/>
                <w:id w:val="246006255"/>
                <w:lock w:val="sdtLocked"/>
                <w:placeholder>
                  <w:docPart w:val="DefaultPlaceholder_-1854013440"/>
                </w:placeholder>
              </w:sdtPr>
              <w:sdtEndPr>
                <w:rPr>
                  <w:color w:val="auto"/>
                </w:rPr>
              </w:sdtEndPr>
              <w:sdtContent>
                <w:p w:rsidR="00C94800" w:rsidRDefault="000859E2">
                  <w:pPr>
                    <w:spacing w:line="360" w:lineRule="auto"/>
                    <w:ind w:firstLine="720"/>
                    <w:jc w:val="both"/>
                    <w:rPr>
                      <w:color w:val="000000"/>
                    </w:rPr>
                  </w:pPr>
                  <w:r>
                    <w:rPr>
                      <w:color w:val="000000"/>
                    </w:rPr>
                    <w:t>Pakeisti 2 straipsnį ir jį išdėstyti taip:</w:t>
                  </w:r>
                </w:p>
                <w:sdt>
                  <w:sdtPr>
                    <w:alias w:val="citata"/>
                    <w:tag w:val="part_51b57a8d0c464d7a911fbacad0cbb008"/>
                    <w:id w:val="683788449"/>
                    <w:lock w:val="sdtLocked"/>
                    <w:placeholder>
                      <w:docPart w:val="DefaultPlaceholder_-1854013440"/>
                    </w:placeholder>
                  </w:sdtPr>
                  <w:sdtContent>
                    <w:sdt>
                      <w:sdtPr>
                        <w:alias w:val="2 str."/>
                        <w:tag w:val="part_601007d14c6c48fc952914b2c1aa84b0"/>
                        <w:id w:val="1334099979"/>
                        <w:lock w:val="sdtLocked"/>
                        <w:placeholder>
                          <w:docPart w:val="DefaultPlaceholder_-1854013440"/>
                        </w:placeholder>
                      </w:sdtPr>
                      <w:sdtContent>
                        <w:p w:rsidR="00C94800" w:rsidRDefault="000859E2">
                          <w:pPr>
                            <w:spacing w:line="360" w:lineRule="auto"/>
                            <w:ind w:firstLine="720"/>
                            <w:jc w:val="both"/>
                            <w:rPr>
                              <w:color w:val="000000"/>
                            </w:rPr>
                          </w:pPr>
                          <w:r>
                            <w:rPr>
                              <w:color w:val="000000"/>
                            </w:rPr>
                            <w:t>„</w:t>
                          </w:r>
                          <w:sdt>
                            <w:sdtPr>
                              <w:alias w:val="Numeris"/>
                              <w:tag w:val="nr_601007d14c6c48fc952914b2c1aa84b0"/>
                              <w:id w:val="-1208638902"/>
                              <w:lock w:val="sdtLocked"/>
                            </w:sdtPr>
                            <w:sdtEndPr/>
                            <w:sdtContent>
                              <w:r>
                                <w:rPr>
                                  <w:b/>
                                  <w:color w:val="000000"/>
                                </w:rPr>
                                <w:t>2</w:t>
                              </w:r>
                            </w:sdtContent>
                          </w:sdt>
                          <w:r>
                            <w:rPr>
                              <w:b/>
                              <w:color w:val="000000"/>
                            </w:rPr>
                            <w:t xml:space="preserve"> straipsnis. </w:t>
                          </w:r>
                          <w:sdt>
                            <w:sdtPr>
                              <w:alias w:val="Pavadinimas"/>
                              <w:tag w:val="title_601007d14c6c48fc952914b2c1aa84b0"/>
                              <w:id w:val="1361402326"/>
                              <w:lock w:val="sdtLocked"/>
                            </w:sdtPr>
                            <w:sdtEndPr/>
                            <w:sdtContent>
                              <w:r>
                                <w:rPr>
                                  <w:b/>
                                  <w:color w:val="000000"/>
                                </w:rPr>
                                <w:t>Įstatymo papildymas 9</w:t>
                              </w:r>
                              <w:r>
                                <w:rPr>
                                  <w:b/>
                                  <w:color w:val="000000"/>
                                  <w:vertAlign w:val="superscript"/>
                                </w:rPr>
                                <w:t>1</w:t>
                              </w:r>
                              <w:r>
                                <w:rPr>
                                  <w:b/>
                                  <w:color w:val="000000"/>
                                </w:rPr>
                                <w:t xml:space="preserve"> straipsniu</w:t>
                              </w:r>
                            </w:sdtContent>
                          </w:sdt>
                        </w:p>
                        <w:sdt>
                          <w:sdtPr>
                            <w:rPr>
                              <w:color w:val="000000"/>
                            </w:rPr>
                            <w:alias w:val="1 str. 2 d."/>
                            <w:tag w:val="part_0bfbf5b7f98343d5b02cf9a85eb067b0"/>
                            <w:id w:val="-866051473"/>
                            <w:lock w:val="sdtLocked"/>
                            <w:placeholder>
                              <w:docPart w:val="DefaultPlaceholder_-1854013440"/>
                            </w:placeholder>
                          </w:sdtPr>
                          <w:sdtEndPr>
                            <w:rPr>
                              <w:color w:val="auto"/>
                            </w:rPr>
                          </w:sdtEndPr>
                          <w:sdtContent>
                            <w:bookmarkStart w:id="0" w:name="_GoBack" w:displacedByCustomXml="prev"/>
                            <w:p w:rsidR="00C94800" w:rsidRDefault="000859E2">
                              <w:pPr>
                                <w:spacing w:line="360" w:lineRule="auto"/>
                                <w:ind w:firstLine="720"/>
                                <w:jc w:val="both"/>
                                <w:rPr>
                                  <w:color w:val="000000"/>
                                </w:rPr>
                              </w:pPr>
                              <w:r>
                                <w:rPr>
                                  <w:color w:val="000000"/>
                                </w:rPr>
                                <w:t>Papildyti Įstatymą 9</w:t>
                              </w:r>
                              <w:r>
                                <w:rPr>
                                  <w:color w:val="000000"/>
                                  <w:vertAlign w:val="superscript"/>
                                </w:rPr>
                                <w:t>1</w:t>
                              </w:r>
                              <w:r>
                                <w:rPr>
                                  <w:color w:val="000000"/>
                                </w:rPr>
                                <w:t xml:space="preserve"> straipsniu:</w:t>
                              </w:r>
                            </w:p>
                            <w:sdt>
                              <w:sdtPr>
                                <w:rPr>
                                  <w:color w:val="000000"/>
                                </w:rPr>
                                <w:alias w:val="citata"/>
                                <w:tag w:val="part_d019f81e757c4491a6ee9df7122e5224"/>
                                <w:id w:val="452518316"/>
                                <w:lock w:val="sdtLocked"/>
                                <w:placeholder>
                                  <w:docPart w:val="DefaultPlaceholder_-1854013440"/>
                                </w:placeholder>
                              </w:sdtPr>
                              <w:sdtEndPr>
                                <w:rPr>
                                  <w:color w:val="auto"/>
                                </w:rPr>
                              </w:sdtEndPr>
                              <w:sdtContent>
                                <w:sdt>
                                  <w:sdtPr>
                                    <w:rPr>
                                      <w:color w:val="000000"/>
                                    </w:rPr>
                                    <w:alias w:val="9-1 str."/>
                                    <w:tag w:val="part_ef6a2ed6583046d58936e0d6144c4761"/>
                                    <w:id w:val="1125590909"/>
                                    <w:lock w:val="sdtLocked"/>
                                    <w:placeholder>
                                      <w:docPart w:val="DefaultPlaceholder_-1854013440"/>
                                    </w:placeholder>
                                  </w:sdtPr>
                                  <w:sdtEndPr>
                                    <w:rPr>
                                      <w:color w:val="auto"/>
                                    </w:rPr>
                                  </w:sdtEndPr>
                                  <w:sdtContent>
                                    <w:p w:rsidR="00C94800" w:rsidRDefault="000859E2">
                                      <w:pPr>
                                        <w:spacing w:line="360" w:lineRule="auto"/>
                                        <w:ind w:firstLine="720"/>
                                        <w:jc w:val="both"/>
                                        <w:rPr>
                                          <w:b/>
                                          <w:color w:val="000000"/>
                                        </w:rPr>
                                      </w:pPr>
                                      <w:r>
                                        <w:rPr>
                                          <w:color w:val="000000"/>
                                        </w:rPr>
                                        <w:t>„</w:t>
                                      </w:r>
                                      <w:sdt>
                                        <w:sdtPr>
                                          <w:rPr>
                                            <w:color w:val="000000"/>
                                          </w:rPr>
                                          <w:alias w:val="Numeris"/>
                                          <w:tag w:val="nr_ef6a2ed6583046d58936e0d6144c4761"/>
                                          <w:id w:val="-2277554"/>
                                          <w:lock w:val="sdtLocked"/>
                                          <w:placeholder>
                                            <w:docPart w:val="DefaultPlaceholder_-1854013440"/>
                                          </w:placeholder>
                                        </w:sdtPr>
                                        <w:sdtEndPr>
                                          <w:rPr>
                                            <w:b/>
                                            <w:vertAlign w:val="superscript"/>
                                          </w:rPr>
                                        </w:sdtEndPr>
                                        <w:sdtContent>
                                          <w:r>
                                            <w:rPr>
                                              <w:b/>
                                              <w:color w:val="000000"/>
                                            </w:rPr>
                                            <w:t>9</w:t>
                                          </w:r>
                                          <w:r>
                                            <w:rPr>
                                              <w:b/>
                                              <w:color w:val="000000"/>
                                              <w:vertAlign w:val="superscript"/>
                                            </w:rPr>
                                            <w:t>1</w:t>
                                          </w:r>
                                        </w:sdtContent>
                                      </w:sdt>
                                      <w:r>
                                        <w:rPr>
                                          <w:b/>
                                          <w:color w:val="000000"/>
                                        </w:rPr>
                                        <w:t xml:space="preserve"> straipsnis. Dalyvavimo nustatytose mokėjimo sistemose sąlygos</w:t>
                                      </w:r>
                                    </w:p>
                                    <w:sdt>
                                      <w:sdtPr>
                                        <w:alias w:val="1 str. 1 d."/>
                                        <w:tag w:val="part_e82ce955e76545148e9be2c737192d01"/>
                                        <w:id w:val="274294037"/>
                                        <w:lock w:val="sdtLocked"/>
                                      </w:sdtPr>
                                      <w:sdtEndPr/>
                                      <w:sdtContent>
                                        <w:p w:rsidR="00C94800" w:rsidRDefault="000859E2">
                                          <w:pPr>
                                            <w:spacing w:line="360" w:lineRule="auto"/>
                                            <w:ind w:firstLine="720"/>
                                            <w:jc w:val="both"/>
                                            <w:rPr>
                                              <w:color w:val="000000"/>
                                            </w:rPr>
                                          </w:pPr>
                                          <w:sdt>
                                            <w:sdtPr>
                                              <w:alias w:val="Numeris"/>
                                              <w:tag w:val="nr_e82ce955e76545148e9be2c737192d01"/>
                                              <w:id w:val="-585462602"/>
                                              <w:lock w:val="sdtLocked"/>
                                            </w:sdtPr>
                                            <w:sdtEndPr/>
                                            <w:sdtContent>
                                              <w:r>
                                                <w:rPr>
                                                  <w:color w:val="000000"/>
                                                </w:rPr>
                                                <w:t>1</w:t>
                                              </w:r>
                                            </w:sdtContent>
                                          </w:sdt>
                                          <w:r>
                                            <w:rPr>
                                              <w:color w:val="000000"/>
                                            </w:rPr>
                                            <w:t>. Siekiant apsaugoti mokėjimo sistemų stabilumą ir vientisumą, mokėjimo įstaiga arba elektroninių pinigų įstaiga, prašanti dalyvaut</w:t>
                                          </w:r>
                                          <w:r>
                                            <w:rPr>
                                              <w:color w:val="000000"/>
                                            </w:rPr>
                                            <w:t>i ir (arba) dalyvaujanti pagal Atsiskaitymų baigtinumo įstatymą nustatytoje mokėjimo sistemoje, turi turėti:</w:t>
                                          </w:r>
                                        </w:p>
                                        <w:sdt>
                                          <w:sdtPr>
                                            <w:alias w:val="1 str. 1 d. 1 p."/>
                                            <w:tag w:val="part_6dea070ba6c44bc9b4d777f7551a43a5"/>
                                            <w:id w:val="-1146437433"/>
                                            <w:lock w:val="sdtLocked"/>
                                          </w:sdtPr>
                                          <w:sdtEndPr/>
                                          <w:sdtContent>
                                            <w:p w:rsidR="00C94800" w:rsidRDefault="000859E2">
                                              <w:pPr>
                                                <w:spacing w:line="360" w:lineRule="auto"/>
                                                <w:ind w:firstLine="720"/>
                                                <w:jc w:val="both"/>
                                                <w:rPr>
                                                  <w:color w:val="000000"/>
                                                </w:rPr>
                                              </w:pPr>
                                              <w:sdt>
                                                <w:sdtPr>
                                                  <w:alias w:val="Numeris"/>
                                                  <w:tag w:val="nr_6dea070ba6c44bc9b4d777f7551a43a5"/>
                                                  <w:id w:val="2088193403"/>
                                                  <w:lock w:val="sdtLocked"/>
                                                </w:sdtPr>
                                                <w:sdtEndPr/>
                                                <w:sdtContent>
                                                  <w:r>
                                                    <w:rPr>
                                                      <w:color w:val="000000"/>
                                                    </w:rPr>
                                                    <w:t>1</w:t>
                                                  </w:r>
                                                </w:sdtContent>
                                              </w:sdt>
                                              <w:r>
                                                <w:rPr>
                                                  <w:color w:val="000000"/>
                                                </w:rPr>
                                                <w:t>) priemonių, kurių imasi siekdama apsaugoti mokėjimo paslaugų vartotojų lėšas, aprašymą;</w:t>
                                              </w:r>
                                            </w:p>
                                          </w:sdtContent>
                                        </w:sdt>
                                        <w:sdt>
                                          <w:sdtPr>
                                            <w:alias w:val="1 str. 1 d. 2 p."/>
                                            <w:tag w:val="part_12fc1eaa693941fabafba808ca3a713d"/>
                                            <w:id w:val="-539903411"/>
                                            <w:lock w:val="sdtLocked"/>
                                          </w:sdtPr>
                                          <w:sdtEndPr/>
                                          <w:sdtContent>
                                            <w:p w:rsidR="00C94800" w:rsidRDefault="000859E2">
                                              <w:pPr>
                                                <w:spacing w:line="360" w:lineRule="auto"/>
                                                <w:ind w:firstLine="720"/>
                                                <w:jc w:val="both"/>
                                                <w:rPr>
                                                  <w:color w:val="000000"/>
                                                </w:rPr>
                                              </w:pPr>
                                              <w:sdt>
                                                <w:sdtPr>
                                                  <w:alias w:val="Numeris"/>
                                                  <w:tag w:val="nr_12fc1eaa693941fabafba808ca3a713d"/>
                                                  <w:id w:val="72017394"/>
                                                  <w:lock w:val="sdtLocked"/>
                                                </w:sdtPr>
                                                <w:sdtEndPr/>
                                                <w:sdtContent>
                                                  <w:r>
                                                    <w:rPr>
                                                      <w:color w:val="000000"/>
                                                    </w:rPr>
                                                    <w:t>2</w:t>
                                                  </w:r>
                                                </w:sdtContent>
                                              </w:sdt>
                                              <w:r>
                                                <w:rPr>
                                                  <w:color w:val="000000"/>
                                                </w:rPr>
                                                <w:t>) mokėjimo paslaugų teikimo ir (arba) elektroninių</w:t>
                                              </w:r>
                                              <w:r>
                                                <w:rPr>
                                                  <w:color w:val="000000"/>
                                                </w:rPr>
                                                <w:t xml:space="preserve"> pinigų leidimo veiklos valdymo tvarkos ir vidaus kontrolės sistemos, įskaitant administracines, rizikos valdymo ir apskaitos sistemas, aprašymą, taip pat naudojimosi informacinių ir ryšių technologijų paslaugomis tvarkos, atitinkančios 2022 m. gruodžio 14</w:t>
                                              </w:r>
                                              <w:r>
                                                <w:rPr>
                                                  <w:color w:val="000000"/>
                                                </w:rPr>
                                                <w:t xml:space="preserve"> d. Europos Parlamento ir Tarybos reglamento (ES) 2022/2554 dėl skaitmeninės veiklos atsparumo finansų sektoriuje, kuriuo iš dalies keičiami reglamentai (EB) Nr. 1060/2009, (ES) Nr. 648/2012, (ES) Nr. 600/2014, (ES) Nr. 909/2014 ir (ES) 2016/1011, 6 ir 7 s</w:t>
                                              </w:r>
                                              <w:r>
                                                <w:rPr>
                                                  <w:color w:val="000000"/>
                                                </w:rPr>
                                                <w:t>traipsniuose nustatytus reikalavimus, aprašymą;</w:t>
                                              </w:r>
                                            </w:p>
                                          </w:sdtContent>
                                        </w:sdt>
                                        <w:sdt>
                                          <w:sdtPr>
                                            <w:alias w:val="1 str. 1 d. 3 p."/>
                                            <w:tag w:val="part_5a6244c06d7e4da98ab2ae7b0d72e13f"/>
                                            <w:id w:val="1973477258"/>
                                            <w:lock w:val="sdtLocked"/>
                                          </w:sdtPr>
                                          <w:sdtEndPr/>
                                          <w:sdtContent>
                                            <w:p w:rsidR="00C94800" w:rsidRDefault="000859E2">
                                              <w:pPr>
                                                <w:spacing w:line="360" w:lineRule="auto"/>
                                                <w:ind w:firstLine="720"/>
                                                <w:jc w:val="both"/>
                                                <w:rPr>
                                                  <w:color w:val="000000"/>
                                                </w:rPr>
                                              </w:pPr>
                                              <w:sdt>
                                                <w:sdtPr>
                                                  <w:alias w:val="Numeris"/>
                                                  <w:tag w:val="nr_5a6244c06d7e4da98ab2ae7b0d72e13f"/>
                                                  <w:id w:val="2020428356"/>
                                                  <w:lock w:val="sdtLocked"/>
                                                </w:sdtPr>
                                                <w:sdtEndPr/>
                                                <w:sdtContent>
                                                  <w:r>
                                                    <w:rPr>
                                                      <w:color w:val="000000"/>
                                                    </w:rPr>
                                                    <w:t>3</w:t>
                                                  </w:r>
                                                </w:sdtContent>
                                              </w:sdt>
                                              <w:r>
                                                <w:rPr>
                                                  <w:color w:val="000000"/>
                                                </w:rPr>
                                                <w:t>) mokėjimo paslaugų teikimo veiklos nutraukimo planą ir (arba) elektroninių pinigų leidimo veiklos nutraukimo planą.</w:t>
                                              </w:r>
                                            </w:p>
                                          </w:sdtContent>
                                        </w:sdt>
                                      </w:sdtContent>
                                    </w:sdt>
                                    <w:sdt>
                                      <w:sdtPr>
                                        <w:alias w:val="1 str. 2 d."/>
                                        <w:tag w:val="part_f10fdd32d928418a954589f984fabc20"/>
                                        <w:id w:val="-758913200"/>
                                        <w:lock w:val="sdtLocked"/>
                                      </w:sdtPr>
                                      <w:sdtEndPr/>
                                      <w:sdtContent>
                                        <w:p w:rsidR="00C94800" w:rsidRDefault="000859E2">
                                          <w:pPr>
                                            <w:spacing w:line="360" w:lineRule="auto"/>
                                            <w:ind w:firstLine="720"/>
                                            <w:jc w:val="both"/>
                                            <w:rPr>
                                              <w:color w:val="000000"/>
                                            </w:rPr>
                                          </w:pPr>
                                          <w:sdt>
                                            <w:sdtPr>
                                              <w:alias w:val="Numeris"/>
                                              <w:tag w:val="nr_f10fdd32d928418a954589f984fabc20"/>
                                              <w:id w:val="1009332258"/>
                                              <w:lock w:val="sdtLocked"/>
                                            </w:sdtPr>
                                            <w:sdtEndPr/>
                                            <w:sdtContent>
                                              <w:r>
                                                <w:rPr>
                                                  <w:color w:val="000000"/>
                                                </w:rPr>
                                                <w:t>2</w:t>
                                              </w:r>
                                            </w:sdtContent>
                                          </w:sdt>
                                          <w:r>
                                            <w:rPr>
                                              <w:color w:val="000000"/>
                                            </w:rPr>
                                            <w:t>. Priežiūros institucija detalizuoja šio straipsnio 1 dalyje nurodytus reikalav</w:t>
                                          </w:r>
                                          <w:r>
                                            <w:rPr>
                                              <w:color w:val="000000"/>
                                            </w:rPr>
                                            <w:t>imus.</w:t>
                                          </w:r>
                                        </w:p>
                                      </w:sdtContent>
                                    </w:sdt>
                                    <w:sdt>
                                      <w:sdtPr>
                                        <w:alias w:val="1 str. 3 d."/>
                                        <w:tag w:val="part_bc89558145ca42d1b13d35924a2ba305"/>
                                        <w:id w:val="-880246613"/>
                                        <w:lock w:val="sdtLocked"/>
                                      </w:sdtPr>
                                      <w:sdtEndPr/>
                                      <w:sdtContent>
                                        <w:p w:rsidR="00C94800" w:rsidRDefault="000859E2">
                                          <w:pPr>
                                            <w:spacing w:line="360" w:lineRule="auto"/>
                                            <w:ind w:firstLine="720"/>
                                            <w:jc w:val="both"/>
                                            <w:rPr>
                                              <w:color w:val="000000"/>
                                            </w:rPr>
                                          </w:pPr>
                                          <w:sdt>
                                            <w:sdtPr>
                                              <w:alias w:val="Numeris"/>
                                              <w:tag w:val="nr_bc89558145ca42d1b13d35924a2ba305"/>
                                              <w:id w:val="1110861548"/>
                                              <w:lock w:val="sdtLocked"/>
                                            </w:sdtPr>
                                            <w:sdtEndPr/>
                                            <w:sdtContent>
                                              <w:r>
                                                <w:rPr>
                                                  <w:color w:val="000000"/>
                                                </w:rPr>
                                                <w:t>3</w:t>
                                              </w:r>
                                            </w:sdtContent>
                                          </w:sdt>
                                          <w:r>
                                            <w:rPr>
                                              <w:color w:val="000000"/>
                                            </w:rPr>
                                            <w:t xml:space="preserve">. Siekiant įsitikinti, kad Lietuvos Respublikoje licencijuota mokėjimo įstaiga arba Lietuvos Respublikoje licencijuota elektroninių pinigų įstaiga laikosi šio straipsnio 1 dalyje nustatytų ir pagal šio straipsnio 2 dalį detalizuotų reikalavimų, </w:t>
                                          </w:r>
                                          <w:r>
                                            <w:rPr>
                                              <w:color w:val="000000"/>
                                            </w:rPr>
                                            <w:t xml:space="preserve">ji mokėjimo sistemos operatoriui, kaip jis suprantamas pagal Atsiskaitymų baigtinumo įstatymą, (toliau šiame straipsnyje – </w:t>
                                          </w:r>
                                          <w:r>
                                            <w:rPr>
                                              <w:color w:val="000000"/>
                                            </w:rPr>
                                            <w:lastRenderedPageBreak/>
                                            <w:t>mokėjimo sistemos operatorius) jo nustatyta tvarka turi pateikti šio straipsnio 1 dalyje nustatytų ir pagal šio straipsnio 2 dalį det</w:t>
                                          </w:r>
                                          <w:r>
                                            <w:rPr>
                                              <w:color w:val="000000"/>
                                            </w:rPr>
                                            <w:t>alizuotų reikalavimų laikymosi ataskaitą.</w:t>
                                          </w:r>
                                        </w:p>
                                      </w:sdtContent>
                                    </w:sdt>
                                    <w:sdt>
                                      <w:sdtPr>
                                        <w:alias w:val="1 str. 4 d."/>
                                        <w:tag w:val="part_82425601551e4fe2aff20952fb39fba3"/>
                                        <w:id w:val="753403009"/>
                                        <w:lock w:val="sdtLocked"/>
                                      </w:sdtPr>
                                      <w:sdtEndPr/>
                                      <w:sdtContent>
                                        <w:p w:rsidR="00C94800" w:rsidRDefault="000859E2">
                                          <w:pPr>
                                            <w:spacing w:line="360" w:lineRule="auto"/>
                                            <w:ind w:firstLine="720"/>
                                            <w:jc w:val="both"/>
                                            <w:rPr>
                                              <w:bCs/>
                                              <w:color w:val="000000"/>
                                            </w:rPr>
                                          </w:pPr>
                                          <w:sdt>
                                            <w:sdtPr>
                                              <w:alias w:val="Numeris"/>
                                              <w:tag w:val="nr_82425601551e4fe2aff20952fb39fba3"/>
                                              <w:id w:val="-2008663433"/>
                                              <w:lock w:val="sdtLocked"/>
                                            </w:sdtPr>
                                            <w:sdtEndPr/>
                                            <w:sdtContent>
                                              <w:r>
                                                <w:rPr>
                                                  <w:bCs/>
                                                  <w:color w:val="000000"/>
                                                </w:rPr>
                                                <w:t>4</w:t>
                                              </w:r>
                                            </w:sdtContent>
                                          </w:sdt>
                                          <w:r>
                                            <w:rPr>
                                              <w:bCs/>
                                              <w:color w:val="000000"/>
                                            </w:rPr>
                                            <w:t xml:space="preserve">. Mokėjimo sistemos operatoriui pareikalavus, Lietuvos Respublikoje licencijuota mokėjimo įstaiga arba Lietuvos Respublikoje licencijuota elektroninių pinigų įstaiga mokėjimo sistemos operatoriaus nustatyta </w:t>
                                          </w:r>
                                          <w:r>
                                            <w:rPr>
                                              <w:bCs/>
                                              <w:color w:val="000000"/>
                                            </w:rPr>
                                            <w:t>tvarka privalo pateikti valstybėje narėje reziduojančios organizacijos, fizinio asmens ar asmenų grupės (toliau kartu šioje dalyje – subjektas), kuris (-i) yra nepriklausomas (-a) ir turi patirties tikrinant mokėjimo paslaugų teikimo ir (arba) elektroninių</w:t>
                                          </w:r>
                                          <w:r>
                                            <w:rPr>
                                              <w:bCs/>
                                              <w:color w:val="000000"/>
                                            </w:rPr>
                                            <w:t xml:space="preserve"> pinigų leidimo veiklos valdymo tvarką ir vidaus kontrolės sistemas dėl jų atitikties teisės aktams, reglamentuojantiems mokėjimo įstaigų ir elektroninių pinigų įstaigų veiklą, išvadą dėl šio straipsnio 1 dalyje nustatytų ir pagal šio straipsnio 2 dalį det</w:t>
                                          </w:r>
                                          <w:r>
                                            <w:rPr>
                                              <w:bCs/>
                                              <w:color w:val="000000"/>
                                            </w:rPr>
                                            <w:t>alizuotų reikalavimų arba dalies jų laikymosi (toliau šioje dalyje – Išvada). Mokėjimo sistemos operatorius turi teisę nustatyti, kokios apimties ir dėl kurių šio straipsnio 1 dalyje nustatytų ir pagal šio straipsnio 2 dalį detalizuotų reikalavimų reikalau</w:t>
                                          </w:r>
                                          <w:r>
                                            <w:rPr>
                                              <w:bCs/>
                                              <w:color w:val="000000"/>
                                            </w:rPr>
                                            <w:t>ja Išvados. Subjektas laikomas nepriklausomu, kai su Išvadą užsakiusia Lietuvos Respublikoje licencijuota mokėjimo įstaiga ar Lietuvos Respublikoje licencijuota elektroninių pinigų įstaiga jo nesieja santykiai, kurie galėtų pakenkti subjekto objektyvumui a</w:t>
                                          </w:r>
                                          <w:r>
                                            <w:rPr>
                                              <w:bCs/>
                                              <w:color w:val="000000"/>
                                            </w:rPr>
                                            <w:t>r galimybei nustatyti ir atskleisti šio straipsnio 1 dalyje nustatytų ir pagal šio straipsnio 2 dalį detalizuotų reikalavimų laikymosi pažeidimus ir trūkumus.</w:t>
                                          </w:r>
                                        </w:p>
                                      </w:sdtContent>
                                    </w:sdt>
                                    <w:sdt>
                                      <w:sdtPr>
                                        <w:alias w:val="1 str. 5 d."/>
                                        <w:tag w:val="part_eae1a95683d64cffb1335670c1c1d138"/>
                                        <w:id w:val="-929418933"/>
                                        <w:lock w:val="sdtLocked"/>
                                      </w:sdtPr>
                                      <w:sdtEndPr/>
                                      <w:sdtContent>
                                        <w:p w:rsidR="00C94800" w:rsidRDefault="000859E2">
                                          <w:pPr>
                                            <w:spacing w:line="360" w:lineRule="auto"/>
                                            <w:ind w:firstLine="720"/>
                                            <w:jc w:val="both"/>
                                            <w:rPr>
                                              <w:color w:val="000000"/>
                                            </w:rPr>
                                          </w:pPr>
                                          <w:sdt>
                                            <w:sdtPr>
                                              <w:alias w:val="Numeris"/>
                                              <w:tag w:val="nr_eae1a95683d64cffb1335670c1c1d138"/>
                                              <w:id w:val="173850088"/>
                                              <w:lock w:val="sdtLocked"/>
                                            </w:sdtPr>
                                            <w:sdtEndPr/>
                                            <w:sdtContent>
                                              <w:r>
                                                <w:rPr>
                                                  <w:bCs/>
                                                  <w:color w:val="000000"/>
                                                </w:rPr>
                                                <w:t>5</w:t>
                                              </w:r>
                                            </w:sdtContent>
                                          </w:sdt>
                                          <w:r>
                                            <w:rPr>
                                              <w:bCs/>
                                              <w:color w:val="000000"/>
                                            </w:rPr>
                                            <w:t xml:space="preserve">. </w:t>
                                          </w:r>
                                          <w:r>
                                            <w:rPr>
                                              <w:color w:val="000000"/>
                                            </w:rPr>
                                            <w:t>Kitoje valstybėje narėje licencijuota mokėjimo įstaiga arba kitoje valstybėje narėje licen</w:t>
                                          </w:r>
                                          <w:r>
                                            <w:rPr>
                                              <w:color w:val="000000"/>
                                            </w:rPr>
                                            <w:t>cijuota elektroninių pinigų įstaiga mokėjimo sistemos operatoriui turi pateikti tos valstybės narės nustatyta tvarka parengtą patvirtinimą, kad ši įstaiga atitinka Direktyvos (ES) Nr. 2015/2366 35a straipsnio 1 dalyje nustatytus reikalavimus.“.“</w:t>
                                          </w:r>
                                        </w:p>
                                        <w:p w:rsidR="00C94800" w:rsidRDefault="000859E2">
                                          <w:pPr>
                                            <w:spacing w:line="360" w:lineRule="auto"/>
                                            <w:ind w:firstLine="720"/>
                                            <w:jc w:val="both"/>
                                            <w:rPr>
                                              <w:i/>
                                              <w:szCs w:val="24"/>
                                            </w:rPr>
                                          </w:pPr>
                                        </w:p>
                                      </w:sdtContent>
                                    </w:sdt>
                                  </w:sdtContent>
                                </w:sdt>
                              </w:sdtContent>
                            </w:sdt>
                            <w:bookmarkEnd w:id="0" w:displacedByCustomXml="next"/>
                          </w:sdtContent>
                        </w:sdt>
                      </w:sdtContent>
                    </w:sdt>
                  </w:sdtContent>
                </w:sdt>
              </w:sdtContent>
            </w:sdt>
          </w:sdtContent>
        </w:sdt>
        <w:sdt>
          <w:sdtPr>
            <w:alias w:val="signatura"/>
            <w:tag w:val="part_2287c566a14e402f9fb7c9bf770a54b1"/>
            <w:id w:val="-1730528980"/>
            <w:lock w:val="sdtLocked"/>
          </w:sdtPr>
          <w:sdtEndPr/>
          <w:sdtContent>
            <w:p w:rsidR="00C94800" w:rsidRDefault="000859E2">
              <w:pPr>
                <w:spacing w:line="360" w:lineRule="auto"/>
                <w:ind w:firstLine="720"/>
                <w:jc w:val="both"/>
                <w:rPr>
                  <w:i/>
                  <w:szCs w:val="24"/>
                </w:rPr>
              </w:pPr>
              <w:r>
                <w:rPr>
                  <w:i/>
                  <w:szCs w:val="24"/>
                </w:rPr>
                <w:t>Skelb</w:t>
              </w:r>
              <w:r>
                <w:rPr>
                  <w:i/>
                  <w:szCs w:val="24"/>
                </w:rPr>
                <w:t>iu šį Lietuvos Respublikos Seimo priimtą įstatymą.</w:t>
              </w:r>
            </w:p>
            <w:p w:rsidR="00C94800" w:rsidRDefault="00C94800">
              <w:pPr>
                <w:spacing w:line="360" w:lineRule="auto"/>
                <w:rPr>
                  <w:i/>
                  <w:szCs w:val="24"/>
                </w:rPr>
              </w:pPr>
            </w:p>
            <w:p w:rsidR="00C94800" w:rsidRDefault="00C94800">
              <w:pPr>
                <w:spacing w:line="360" w:lineRule="auto"/>
                <w:rPr>
                  <w:i/>
                  <w:szCs w:val="24"/>
                </w:rPr>
              </w:pPr>
            </w:p>
            <w:p w:rsidR="00C94800" w:rsidRDefault="00C94800">
              <w:pPr>
                <w:spacing w:line="360" w:lineRule="auto"/>
              </w:pPr>
            </w:p>
            <w:p w:rsidR="00C94800" w:rsidRDefault="000859E2">
              <w:pPr>
                <w:tabs>
                  <w:tab w:val="right" w:pos="9356"/>
                </w:tabs>
              </w:pPr>
              <w:r>
                <w:t>Respublikos Prezidentas</w:t>
              </w:r>
              <w:r>
                <w:rPr>
                  <w:caps/>
                </w:rPr>
                <w:tab/>
              </w:r>
              <w:r>
                <w:t>Gitanas Nausėda</w:t>
              </w:r>
            </w:p>
          </w:sdtContent>
        </w:sdt>
      </w:sdtContent>
    </w:sdt>
    <w:sectPr w:rsidR="00C94800">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94800" w:rsidRDefault="000859E2">
      <w:pPr>
        <w:rPr>
          <w:rFonts w:ascii="TimesLT" w:hAnsi="TimesLT"/>
          <w:lang w:val="en-US"/>
        </w:rPr>
      </w:pPr>
      <w:r>
        <w:rPr>
          <w:rFonts w:ascii="TimesLT" w:hAnsi="TimesLT"/>
          <w:lang w:val="en-US"/>
        </w:rPr>
        <w:separator/>
      </w:r>
    </w:p>
  </w:endnote>
  <w:endnote w:type="continuationSeparator" w:id="0">
    <w:p w:rsidR="00C94800" w:rsidRDefault="000859E2">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287" w:usb1="00000000" w:usb2="00000000" w:usb3="00000000" w:csb0="0000009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94800" w:rsidRDefault="000859E2">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C94800" w:rsidRDefault="00C94800">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94800" w:rsidRDefault="00C94800">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94800" w:rsidRDefault="00C94800">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94800" w:rsidRDefault="000859E2">
      <w:pPr>
        <w:rPr>
          <w:rFonts w:ascii="TimesLT" w:hAnsi="TimesLT"/>
          <w:lang w:val="en-US"/>
        </w:rPr>
      </w:pPr>
      <w:r>
        <w:rPr>
          <w:rFonts w:ascii="TimesLT" w:hAnsi="TimesLT"/>
          <w:lang w:val="en-US"/>
        </w:rPr>
        <w:separator/>
      </w:r>
    </w:p>
  </w:footnote>
  <w:footnote w:type="continuationSeparator" w:id="0">
    <w:p w:rsidR="00C94800" w:rsidRDefault="000859E2">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94800" w:rsidRDefault="000859E2">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C94800" w:rsidRDefault="00C94800">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94800" w:rsidRDefault="000859E2">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2</w:t>
    </w:r>
    <w:r>
      <w:rPr>
        <w:szCs w:val="24"/>
        <w:lang w:val="en-US"/>
      </w:rPr>
      <w:fldChar w:fldCharType="end"/>
    </w:r>
  </w:p>
  <w:p w:rsidR="00C94800" w:rsidRDefault="00C94800">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94800" w:rsidRDefault="00C94800">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79D2"/>
    <w:rsid w:val="000859E2"/>
    <w:rsid w:val="008379D2"/>
    <w:rsid w:val="00C94800"/>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345D71E"/>
  <w15:docId w15:val="{87D85F18-C556-44EF-AEF2-E7A9367717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859E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F462409F-830D-474D-8167-DC09DDC25963}"/>
      </w:docPartPr>
      <w:docPartBody>
        <w:p w:rsidR="00000000" w:rsidRDefault="0043114F">
          <w:r w:rsidRPr="00871966">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287" w:usb1="00000000" w:usb2="00000000" w:usb3="00000000" w:csb0="0000009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114F"/>
    <w:rsid w:val="0043114F"/>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ko-K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3114F"/>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9f9c807fed8942a58967fc45f6a2c851" PartId="5963a07d36694297ace90688f1133181">
    <Part Type="straipsnis" Nr="1" Abbr="1 str." Title="2 straipsnio pakeitimas" DocPartId="616584d31c1043eaa62ce46c20489bdf" PartId="1cda9e33de484792b3214fcc7a13dfc9">
      <Part Type="strDalis" Nr="1" Abbr="1 str. 1 d." DocPartId="63fc3bcdc7c942de9ffceacba05d8917" PartId="982715ae1da241acbdae326fa0f0a1af">
        <Part Type="citata" DocPartId="84d4831093dd4bbc80671d5afb927e52" PartId="51b57a8d0c464d7a911fbacad0cbb008">
          <Part Type="straipsnis" Nr="2" Abbr="2 str." Title="Įstatymo papildymas 9¹ straipsniu" DocPartId="4a9db076ce1c4fc5bc3d5512a00774e0" PartId="601007d14c6c48fc952914b2c1aa84b0">
            <Part Type="strDalis" Nr="2" Abbr="1 str. 2 d." DocPartId="4d9117523422444189fbf1b3744724ee" PartId="0bfbf5b7f98343d5b02cf9a85eb067b0">
              <Part Type="citata" DocPartId="67e2f034022f4a10b5b7b23c1b758a85" PartId="d019f81e757c4491a6ee9df7122e5224">
                <Part Type="straipsnis" Nr="9-1" Abbr="9-1 str." DocPartId="866198250984494f9fb940a56b966005" PartId="ef6a2ed6583046d58936e0d6144c4761">
                  <Part Type="strDalis" Nr="1" Abbr="1 str. 1 d." DocPartId="dc56cc5d07e946daa70d0c01705ea44e" PartId="e82ce955e76545148e9be2c737192d01">
                    <Part Type="strPunktas" Nr="1" Abbr="1 str. 1 d. 1 p." DocPartId="f2a30369d922412281f16d6157a37670" PartId="6dea070ba6c44bc9b4d777f7551a43a5"/>
                    <Part Type="strPunktas" Nr="2" Abbr="1 str. 1 d. 2 p." DocPartId="8d9c9b52da854481873b6861defef90b" PartId="12fc1eaa693941fabafba808ca3a713d"/>
                    <Part Type="strPunktas" Nr="3" Abbr="1 str. 1 d. 3 p." DocPartId="142eae3ede6741728a516f7bcf0a477d" PartId="5a6244c06d7e4da98ab2ae7b0d72e13f"/>
                  </Part>
                  <Part Type="strDalis" Nr="2" Abbr="1 str. 2 d." DocPartId="14d2443c57d04305a5d5ef98ff2f7613" PartId="f10fdd32d928418a954589f984fabc20"/>
                  <Part Type="strDalis" Nr="3" Abbr="1 str. 3 d." DocPartId="8b6bb24ae75c49c69aae92ce60d3ff7d" PartId="bc89558145ca42d1b13d35924a2ba305"/>
                  <Part Type="strDalis" Nr="4" Abbr="1 str. 4 d." DocPartId="7f0e250d76a34aef9e881002ed72ccd8" PartId="82425601551e4fe2aff20952fb39fba3"/>
                  <Part Type="strDalis" Nr="5" Abbr="1 str. 5 d." DocPartId="f3fa04f77ce0452f9fb5385cb6078845" PartId="eae1a95683d64cffb1335670c1c1d138"/>
                </Part>
              </Part>
            </Part>
          </Part>
        </Part>
      </Part>
    </Part>
    <Part Type="signatura" DocPartId="0a01d72e5b484ae8b21143ee5694cb42" PartId="2287c566a14e402f9fb7c9bf770a54b1"/>
  </Part>
</Parts>
</file>

<file path=customXml/itemProps1.xml><?xml version="1.0" encoding="utf-8"?>
<ds:datastoreItem xmlns:ds="http://schemas.openxmlformats.org/officeDocument/2006/customXml" ds:itemID="{0EC51E22-EAF3-4BC9-8FBE-D6F57ED4D12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Pages>
  <Words>496</Words>
  <Characters>3542</Characters>
  <Application>Microsoft Office Word</Application>
  <DocSecurity>0</DocSecurity>
  <Lines>29</Lines>
  <Paragraphs>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4030</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vartotojas</dc:creator>
  <cp:lastModifiedBy>ŠAULYTĖ SKAIRIENĖ Dalia</cp:lastModifiedBy>
  <cp:revision>3</cp:revision>
  <cp:lastPrinted>2025-03-27T09:56:00Z</cp:lastPrinted>
  <dcterms:created xsi:type="dcterms:W3CDTF">2025-04-02T13:44:00Z</dcterms:created>
  <dcterms:modified xsi:type="dcterms:W3CDTF">2025-04-02T13:59:00Z</dcterms:modified>
</cp:coreProperties>
</file>