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65a9cddcff14776a74397524b28db6c"/>
        <w:id w:val="984362744"/>
        <w:lock w:val="sdtLocked"/>
      </w:sdtPr>
      <w:sdtEndPr/>
      <w:sdtContent>
        <w:p w:rsidR="00F44C77" w:rsidRDefault="00CA0280" w:rsidP="00CA0280">
          <w:pPr>
            <w:tabs>
              <w:tab w:val="center" w:pos="4819"/>
              <w:tab w:val="right" w:pos="9638"/>
            </w:tabs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ko-KR"/>
            </w:rPr>
            <w:drawing>
              <wp:inline distT="0" distB="0" distL="0" distR="0" wp14:anchorId="790E1322" wp14:editId="2C0104A7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44C77" w:rsidRDefault="00F44C77">
          <w:pPr>
            <w:jc w:val="center"/>
            <w:rPr>
              <w:rFonts w:ascii="TimesLT" w:hAnsi="TimesLT"/>
              <w:sz w:val="20"/>
            </w:rPr>
          </w:pPr>
        </w:p>
        <w:p w:rsidR="00F44C77" w:rsidRDefault="00CA028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F44C77" w:rsidRDefault="00CA0280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F44C77" w:rsidRDefault="00F44C77">
          <w:pPr>
            <w:jc w:val="center"/>
            <w:rPr>
              <w:szCs w:val="24"/>
            </w:rPr>
          </w:pPr>
        </w:p>
        <w:p w:rsidR="00F44C77" w:rsidRDefault="00CA028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F44C77" w:rsidRDefault="00CA028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2018 M. LAPKRIČIO 23 D. ĮSAKYMO NR. A1-657 „DĖL ASMENINIO ASISTENTO PASLAUGŲ ORGANIZAVIMO IR TEIKIMO TVARKOS APRAŠO PATVIRTINIMO“ PAKEITIMO </w:t>
          </w:r>
        </w:p>
        <w:p w:rsidR="00F44C77" w:rsidRDefault="00F44C77">
          <w:pPr>
            <w:rPr>
              <w:b/>
              <w:caps/>
              <w:szCs w:val="24"/>
            </w:rPr>
          </w:pPr>
        </w:p>
        <w:p w:rsidR="00F44C77" w:rsidRPr="00CA0280" w:rsidRDefault="00CA0280" w:rsidP="00CA0280">
          <w:pPr>
            <w:spacing w:line="360" w:lineRule="auto"/>
            <w:jc w:val="center"/>
            <w:rPr>
              <w:szCs w:val="24"/>
            </w:rPr>
          </w:pPr>
          <w:r w:rsidRPr="00CA0280">
            <w:rPr>
              <w:szCs w:val="24"/>
            </w:rPr>
            <w:t xml:space="preserve">2020 m. lapkričio 25 d. </w:t>
          </w:r>
          <w:r w:rsidRPr="00CA0280">
            <w:rPr>
              <w:szCs w:val="24"/>
            </w:rPr>
            <w:t xml:space="preserve">Nr. </w:t>
          </w:r>
          <w:r w:rsidRPr="00CA0280">
            <w:rPr>
              <w:color w:val="333333"/>
              <w:szCs w:val="24"/>
            </w:rPr>
            <w:t>A1-1151</w:t>
          </w:r>
        </w:p>
        <w:p w:rsidR="00F44C77" w:rsidRDefault="00CA0280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44C77" w:rsidRDefault="00F44C77">
          <w:pPr>
            <w:spacing w:line="360" w:lineRule="auto"/>
            <w:rPr>
              <w:szCs w:val="24"/>
            </w:rPr>
          </w:pPr>
        </w:p>
        <w:sdt>
          <w:sdtPr>
            <w:alias w:val="preambule"/>
            <w:tag w:val="part_f87f01c0274a42e7bb957dc7dd5445f6"/>
            <w:id w:val="-285733119"/>
            <w:lock w:val="sdtLocked"/>
          </w:sdtPr>
          <w:sdtEndPr/>
          <w:sdtContent>
            <w:p w:rsidR="00F44C77" w:rsidRDefault="00CA0280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Asmeninio asistento paslaugų organizavimo ir teikimo tvarkos aprašą, patvirtintą Lietuvos Respublikos socialinės apsaugos ir darbo ministro 2018 m. lapkričio 23 d. įsakymu Nr. A1-657 „Dėl Asmeninio asistento paslaugų organizavimo ir teikim</w:t>
              </w:r>
              <w:r>
                <w:rPr>
                  <w:szCs w:val="24"/>
                </w:rPr>
                <w:t>o tvarkos aprašo patvirtinimo“:</w:t>
              </w:r>
            </w:p>
          </w:sdtContent>
        </w:sdt>
        <w:sdt>
          <w:sdtPr>
            <w:alias w:val="1 p."/>
            <w:tag w:val="part_26ab64cf0edb4fb2bf792c37480870d3"/>
            <w:id w:val="-1039433622"/>
            <w:lock w:val="sdtLocked"/>
          </w:sdtPr>
          <w:sdtEndPr/>
          <w:sdtContent>
            <w:p w:rsidR="00F44C77" w:rsidRDefault="00CA0280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6ab64cf0edb4fb2bf792c37480870d3"/>
                  <w:id w:val="-67257137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36.9 papunkčiu:</w:t>
              </w:r>
            </w:p>
            <w:sdt>
              <w:sdtPr>
                <w:alias w:val="citata"/>
                <w:tag w:val="part_75d2dcd328a348f392473d767888bee0"/>
                <w:id w:val="-1320111438"/>
                <w:lock w:val="sdtLocked"/>
              </w:sdtPr>
              <w:sdtEndPr/>
              <w:sdtContent>
                <w:sdt>
                  <w:sdtPr>
                    <w:alias w:val="36.9 pp."/>
                    <w:tag w:val="part_d9df418497d048bdbe4c904991b4edb6"/>
                    <w:id w:val="626592208"/>
                    <w:lock w:val="sdtLocked"/>
                  </w:sdtPr>
                  <w:sdtEndPr/>
                  <w:sdtContent>
                    <w:p w:rsidR="00F44C77" w:rsidRDefault="00CA0280">
                      <w:pPr>
                        <w:tabs>
                          <w:tab w:val="left" w:pos="1134"/>
                        </w:tabs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9df418497d048bdbe4c904991b4edb6"/>
                          <w:id w:val="-2919818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36.9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jei savivaldybė panaudojo</w:t>
                      </w:r>
                      <w:r>
                        <w:rPr>
                          <w:rFonts w:ascii="TimesLT" w:hAnsi="TimesLT"/>
                          <w:sz w:val="20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Iš Europos Sąjungos struktūrinių fondų lėšų bendrai finansuojamo projekto sutartyje nurodytą finansavimą asmeninio asistento paslaugoms teikti ir neskiria fi</w:t>
                      </w:r>
                      <w:r>
                        <w:rPr>
                          <w:szCs w:val="24"/>
                        </w:rPr>
                        <w:t>nansavimo iš savivaldybės biudžeto asmeninio asistento paslaugoms teikti.“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1abe0ebbcbd4ec2abf13f3e430ea5ec"/>
            <w:id w:val="788867510"/>
            <w:lock w:val="sdtLocked"/>
          </w:sdtPr>
          <w:sdtEndPr/>
          <w:sdtContent>
            <w:p w:rsidR="00F44C77" w:rsidRDefault="00CA0280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1abe0ebbcbd4ec2abf13f3e430ea5ec"/>
                  <w:id w:val="-7875088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42 punktą ir jį išdėstau taip:</w:t>
              </w:r>
            </w:p>
            <w:sdt>
              <w:sdtPr>
                <w:alias w:val="citata"/>
                <w:tag w:val="part_a8ac56b5cdcb4a4985ed943e70a9bc99"/>
                <w:id w:val="1915127817"/>
                <w:lock w:val="sdtLocked"/>
              </w:sdtPr>
              <w:sdtEndPr/>
              <w:sdtContent>
                <w:sdt>
                  <w:sdtPr>
                    <w:alias w:val="42 p."/>
                    <w:tag w:val="part_3fe8d1519b604b04afe373ccdbf96267"/>
                    <w:id w:val="-1066566289"/>
                    <w:lock w:val="sdtLocked"/>
                  </w:sdtPr>
                  <w:sdtEndPr/>
                  <w:sdtContent>
                    <w:p w:rsidR="00F44C77" w:rsidRDefault="00CA0280">
                      <w:pPr>
                        <w:tabs>
                          <w:tab w:val="left" w:pos="1134"/>
                        </w:tabs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fe8d1519b604b04afe373ccdbf96267"/>
                          <w:id w:val="6400025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Bandomieji projektai finansuojami pagal 2014–2020 metų Europos Sąjungos fondų investicijų veiksmų programos 8 prioriteto „S</w:t>
                      </w:r>
                      <w:r>
                        <w:rPr>
                          <w:szCs w:val="24"/>
                        </w:rPr>
                        <w:t xml:space="preserve">ocialinės </w:t>
                      </w:r>
                      <w:proofErr w:type="spellStart"/>
                      <w:r>
                        <w:rPr>
                          <w:szCs w:val="24"/>
                        </w:rPr>
                        <w:t>įtraukties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didinimas ir kova su skurdu“ įgyvendinimo priemonę Nr</w:t>
                      </w:r>
                      <w:r w:rsidRPr="00CA0280">
                        <w:rPr>
                          <w:szCs w:val="24"/>
                        </w:rPr>
                        <w:t>. 08.4.1-ESFA-V-416</w:t>
                      </w:r>
                      <w:r>
                        <w:rPr>
                          <w:szCs w:val="24"/>
                        </w:rPr>
                        <w:t xml:space="preserve"> „Kompleksinės paslaugos šeimai“.“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77cc41125c324a7e84ef603a8320707c"/>
            <w:id w:val="-25929569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F44C77" w:rsidRDefault="00CA0280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7cc41125c324a7e84ef603a8320707c"/>
                  <w:id w:val="20951188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Papildau 42</w:t>
              </w:r>
              <w:r>
                <w:rPr>
                  <w:szCs w:val="24"/>
                  <w:vertAlign w:val="superscript"/>
                </w:rPr>
                <w:t xml:space="preserve">1 </w:t>
              </w:r>
              <w:r>
                <w:rPr>
                  <w:szCs w:val="24"/>
                </w:rPr>
                <w:t>punktu:</w:t>
              </w:r>
            </w:p>
            <w:sdt>
              <w:sdtPr>
                <w:alias w:val="citata"/>
                <w:tag w:val="part_f6223beccb494f32b9c67e4500075cff"/>
                <w:id w:val="-34648347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42-1 p."/>
                    <w:tag w:val="part_00aae0715fc942a3aaecdc08dabf6405"/>
                    <w:id w:val="10824571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:rsidR="00F44C77" w:rsidRDefault="00CA0280">
                      <w:pPr>
                        <w:tabs>
                          <w:tab w:val="left" w:pos="1134"/>
                        </w:tabs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0aae0715fc942a3aaecdc08dabf6405"/>
                          <w:id w:val="-6255390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Bandomieji projektai savivaldybėse vykdomi, kol bus panaudotos Iš Europos Sąjungos </w:t>
                      </w:r>
                      <w:r>
                        <w:rPr>
                          <w:szCs w:val="24"/>
                        </w:rPr>
                        <w:t>struktūrinių fondų lėšų bendrai finansuojamo projekto sutartyje nurodytos lėšos asmeninio asistento paslaugoms teikti. Savivaldybėms panaudojus Iš Europos Sąjungos struktūrinių fondų lėšų bendrai finansuojamo projekto sutartyje nurodytas lėšas, asmeninio a</w:t>
                      </w:r>
                      <w:r>
                        <w:rPr>
                          <w:szCs w:val="24"/>
                        </w:rPr>
                        <w:t>sistento paslaugos gali būti teikiamos ir toliau Apraše nustatyta tvarka (tiek, kiek</w:t>
                      </w:r>
                      <w:r w:rsidRPr="00CA0280">
                        <w:rPr>
                          <w:rFonts w:ascii="TimesLT" w:hAnsi="TimesLT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LT" w:hAnsi="TimesLT"/>
                          <w:szCs w:val="24"/>
                        </w:rPr>
                        <w:t>Apraše nustatyta tvarka apima</w:t>
                      </w:r>
                      <w:r w:rsidRPr="00CA0280">
                        <w:rPr>
                          <w:rFonts w:ascii="TimesLT" w:hAnsi="TimesLT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poreikio vertinimo kriterijus, asmeninio asistento paslaugų organizavimo ir teikimo, teikimo sustabdymo ir atnaujinimo bei nutraukimo tvarką,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lastRenderedPageBreak/>
                        <w:t>asmeninio asistento atliekamas funkcijas, teikiamas paslaugas), finansuojant šių paslaugų teikimą iš savivaldybių biudžetų lėšų.“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836e69360154c9c9780113e78a44670"/>
            <w:id w:val="-145812870"/>
            <w:lock w:val="sdtLocked"/>
            <w:placeholder>
              <w:docPart w:val="DefaultPlaceholder_1082065158"/>
            </w:placeholder>
          </w:sdtPr>
          <w:sdtEndPr>
            <w:rPr>
              <w:rFonts w:ascii="TimesLT" w:hAnsi="TimesLT"/>
              <w:sz w:val="20"/>
              <w:szCs w:val="20"/>
            </w:rPr>
          </w:sdtEndPr>
          <w:sdtContent>
            <w:bookmarkStart w:id="0" w:name="_GoBack" w:displacedByCustomXml="prev"/>
            <w:p w:rsidR="00F44C77" w:rsidRDefault="00F44C77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</w:p>
            <w:p w:rsidR="00CA0280" w:rsidRDefault="00CA0280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</w:p>
            <w:p w:rsidR="00CA0280" w:rsidRDefault="00CA0280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</w:p>
            <w:p w:rsidR="00CA0280" w:rsidRDefault="00CA0280">
              <w:pPr>
                <w:tabs>
                  <w:tab w:val="left" w:pos="6302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 einantis socialinės apsaugos ir darbo ministro pareigas</w:t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p w:rsidR="00F44C77" w:rsidRDefault="00CA0280">
              <w:pPr>
                <w:rPr>
                  <w:rFonts w:ascii="TimesLT" w:hAnsi="TimesLT"/>
                  <w:sz w:val="20"/>
                </w:rPr>
              </w:pPr>
            </w:p>
            <w:bookmarkEnd w:id="0" w:displacedByCustomXml="next"/>
          </w:sdtContent>
        </w:sdt>
      </w:sdtContent>
    </w:sdt>
    <w:sectPr w:rsidR="00F44C77" w:rsidSect="00CA028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1134" w:bottom="1701" w:left="1701" w:header="567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C77" w:rsidRDefault="00CA028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:rsidR="00F44C77" w:rsidRDefault="00CA028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F44C77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F44C77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F44C77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C77" w:rsidRDefault="00CA028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:rsidR="00F44C77" w:rsidRDefault="00CA0280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CA0280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:rsidR="00F44C77" w:rsidRDefault="00F44C77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CA0280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separate"/>
    </w:r>
    <w:r>
      <w:rPr>
        <w:rFonts w:ascii="TimesLT" w:hAnsi="TimesLT"/>
        <w:noProof/>
        <w:sz w:val="20"/>
        <w:lang w:val="en-GB"/>
      </w:rPr>
      <w:t>2</w:t>
    </w:r>
    <w:r>
      <w:rPr>
        <w:rFonts w:ascii="TimesLT" w:hAnsi="TimesLT"/>
        <w:sz w:val="20"/>
        <w:lang w:val="en-GB"/>
      </w:rPr>
      <w:fldChar w:fldCharType="end"/>
    </w:r>
  </w:p>
  <w:p w:rsidR="00F44C77" w:rsidRDefault="00F44C77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C77" w:rsidRDefault="00F44C77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CA0280"/>
    <w:rsid w:val="00F44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A028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A028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086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2AB"/>
    <w:rsid w:val="00997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2A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2A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37aca95036e45eaba4e401277f21297" PartId="665a9cddcff14776a74397524b28db6c">
    <Part Type="preambule" DocPartId="073d7254474147d29fbacf2e40186449" PartId="f87f01c0274a42e7bb957dc7dd5445f6"/>
    <Part Type="punktas" Nr="1" Abbr="1 p." DocPartId="1156578d0e6f4401a05d12318abe0376" PartId="26ab64cf0edb4fb2bf792c37480870d3">
      <Part Type="citata" DocPartId="f80f3ccced6145beb2cc05ca9fec0599" PartId="75d2dcd328a348f392473d767888bee0">
        <Part Type="papunktis" Nr="36.9" Abbr="36.9 pp." DocPartId="239a53809b354a46b3e5e1a09c2a7b07" PartId="d9df418497d048bdbe4c904991b4edb6"/>
      </Part>
    </Part>
    <Part Type="punktas" Nr="2" Abbr="2 p." DocPartId="55e53f2bf5b341fba5719592d65804a2" PartId="51abe0ebbcbd4ec2abf13f3e430ea5ec">
      <Part Type="citata" DocPartId="a2eb3cd3c2824ea79ab3f60888fa3065" PartId="a8ac56b5cdcb4a4985ed943e70a9bc99">
        <Part Type="punktas" Nr="42" Abbr="42 p." DocPartId="b6e2bdb055724f4387c23c741a76558e" PartId="3fe8d1519b604b04afe373ccdbf96267"/>
      </Part>
    </Part>
    <Part Type="punktas" Nr="3" Abbr="3 p." DocPartId="5c1d18d77e984d1a956783bc05143da1" PartId="77cc41125c324a7e84ef603a8320707c">
      <Part Type="citata" DocPartId="6610ba7c2cbf4855bdc6fb718f4579d4" PartId="f6223beccb494f32b9c67e4500075cff">
        <Part Type="punktas" Nr="42-1" Abbr="42-1 p." DocPartId="dcc47e1088ba457ab28c3e68b01daf9b" PartId="00aae0715fc942a3aaecdc08dabf6405"/>
      </Part>
    </Part>
    <Part Type="signatura" DocPartId="16facaf9c759413d967324ff46e12d82" PartId="6836e69360154c9c9780113e78a4467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4BFBD6-5D6C-4135-AE93-0ADE12E7ECD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11960AB-A136-4C3B-8323-DECF920F3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1325</Words>
  <Characters>756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Soc. apsaugos ir darbo min.</Company>
  <LinksUpToDate>false</LinksUpToDate>
  <CharactersWithSpaces>2077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ŠAULYTĖ SKAIRIENĖ Dalia</cp:lastModifiedBy>
  <cp:revision>3</cp:revision>
  <cp:lastPrinted>2020-06-18T04:34:00Z</cp:lastPrinted>
  <dcterms:created xsi:type="dcterms:W3CDTF">2020-11-25T06:56:00Z</dcterms:created>
  <dcterms:modified xsi:type="dcterms:W3CDTF">2020-11-25T07:21:00Z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1179522409</vt:i4>
  </property>
  <property fmtid="{D5CDD505-2E9C-101B-9397-08002B2CF9AE}" pid="3" name="_NewReviewCycle">
    <vt:lpwstr/>
  </property>
  <property fmtid="{D5CDD505-2E9C-101B-9397-08002B2CF9AE}" pid="4" name="_EmailSubject">
    <vt:lpwstr>AA pakeitimai</vt:lpwstr>
  </property>
  <property fmtid="{D5CDD505-2E9C-101B-9397-08002B2CF9AE}" pid="5" name="_AuthorEmail">
    <vt:lpwstr>Jurgita.Ciuladaite@socmin.lt</vt:lpwstr>
  </property>
  <property fmtid="{D5CDD505-2E9C-101B-9397-08002B2CF9AE}" pid="6" name="_AuthorEmailDisplayName">
    <vt:lpwstr>Jurgita Čiuladaitė-Pritulskienė</vt:lpwstr>
  </property>
  <property fmtid="{D5CDD505-2E9C-101B-9397-08002B2CF9AE}" pid="7" name="_PreviousAdHocReviewCycleID">
    <vt:i4>93080061</vt:i4>
  </property>
  <property fmtid="{D5CDD505-2E9C-101B-9397-08002B2CF9AE}" pid="8" name="_ReviewingToolsShownOnce">
    <vt:lpwstr/>
  </property>
</Properties>
</file>