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fd84b4a9c378443eaf95a46a1487b7f8"/>
        <w:id w:val="1780603057"/>
        <w:lock w:val="sdtLocked"/>
      </w:sdtPr>
      <w:sdtEndPr/>
      <w:sdtContent>
        <w:p w14:paraId="3D8BF383" w14:textId="77777777" w:rsidR="000313A8" w:rsidRDefault="000313A8">
          <w:pPr>
            <w:tabs>
              <w:tab w:val="center" w:pos="4819"/>
              <w:tab w:val="right" w:pos="9638"/>
            </w:tabs>
            <w:rPr>
              <w:kern w:val="2"/>
              <w:sz w:val="22"/>
              <w:szCs w:val="22"/>
            </w:rPr>
          </w:pPr>
        </w:p>
        <w:p w14:paraId="073B6FB8" w14:textId="4DDAB9F1" w:rsidR="000313A8" w:rsidRDefault="00EF473C">
          <w:pPr>
            <w:jc w:val="center"/>
            <w:rPr>
              <w:b/>
              <w:bCs/>
              <w:color w:val="000000"/>
              <w:szCs w:val="24"/>
              <w:lang w:eastAsia="lt-LT"/>
            </w:rPr>
          </w:pPr>
          <w:r>
            <w:object w:dxaOrig="820" w:dyaOrig="978" w14:anchorId="2F306F8D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4pt;height:52.5pt" o:ole="" fillcolor="window">
                <v:imagedata r:id="rId8" o:title=""/>
              </v:shape>
              <o:OLEObject Type="Embed" ProgID="MSDraw" ShapeID="_x0000_i1025" DrawAspect="Content" ObjectID="_1764604492" r:id="rId9">
                <o:FieldCodes>\* mergeformat</o:FieldCodes>
              </o:OLEObject>
            </w:object>
          </w:r>
        </w:p>
        <w:p w14:paraId="06CC66B0" w14:textId="77777777" w:rsidR="000313A8" w:rsidRDefault="000313A8">
          <w:pPr>
            <w:jc w:val="right"/>
            <w:rPr>
              <w:b/>
              <w:bCs/>
              <w:color w:val="000000"/>
              <w:szCs w:val="24"/>
              <w:lang w:eastAsia="lt-LT"/>
            </w:rPr>
          </w:pPr>
        </w:p>
        <w:p w14:paraId="7D554496" w14:textId="2FC48BA7" w:rsidR="000313A8" w:rsidRDefault="00EF473C"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VALSTYBINĖS MAISTO IR VETERINARIJOS TARNYBOS</w:t>
          </w:r>
        </w:p>
        <w:p w14:paraId="4B352A20" w14:textId="77777777" w:rsidR="000313A8" w:rsidRDefault="00EF473C"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DIREKTORIUS</w:t>
          </w:r>
          <w:r>
            <w:rPr>
              <w:color w:val="000000"/>
              <w:szCs w:val="24"/>
              <w:lang w:eastAsia="lt-LT"/>
            </w:rPr>
            <w:t> </w:t>
          </w:r>
        </w:p>
        <w:p w14:paraId="519DDC60" w14:textId="77777777" w:rsidR="000313A8" w:rsidRDefault="000313A8">
          <w:pPr>
            <w:ind w:firstLine="62"/>
            <w:jc w:val="center"/>
            <w:rPr>
              <w:color w:val="000000"/>
              <w:szCs w:val="24"/>
              <w:lang w:eastAsia="lt-LT"/>
            </w:rPr>
          </w:pPr>
        </w:p>
        <w:p w14:paraId="301C250B" w14:textId="77777777" w:rsidR="000313A8" w:rsidRDefault="00EF473C"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ĮSAKYMAS</w:t>
          </w:r>
        </w:p>
        <w:p w14:paraId="42C5EC7D" w14:textId="3046F96B" w:rsidR="000313A8" w:rsidRDefault="00EF473C"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b/>
              <w:bCs/>
              <w:caps/>
              <w:color w:val="000000"/>
              <w:szCs w:val="24"/>
              <w:lang w:eastAsia="lt-LT"/>
            </w:rPr>
            <w:t>DĖL VALSTYBINĖS MAISTO IR VETERINARIJOS TARNYBOS DIREKTORIAUS 2023</w:t>
          </w:r>
          <w:bookmarkStart w:id="0" w:name="_GoBack"/>
          <w:bookmarkEnd w:id="0"/>
          <w:r>
            <w:rPr>
              <w:b/>
              <w:bCs/>
              <w:caps/>
              <w:color w:val="000000"/>
              <w:szCs w:val="24"/>
              <w:lang w:eastAsia="lt-LT"/>
            </w:rPr>
            <w:t> 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M. SAUSIO 11 D. ĮSAKYMO NR.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B1-17 „DĖL NUOTOLINĖS PREKYBOS NERECEPTINIAIS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>VETERINARINIAIS VAISTAIS TVARKOS APRAŠO PATVIRTINIMO“ PAKEITIMO</w:t>
          </w:r>
        </w:p>
        <w:p w14:paraId="3E0E5AEA" w14:textId="77777777" w:rsidR="000313A8" w:rsidRDefault="000313A8">
          <w:pPr>
            <w:ind w:firstLine="753"/>
            <w:jc w:val="both"/>
            <w:rPr>
              <w:color w:val="000000"/>
              <w:szCs w:val="24"/>
              <w:lang w:eastAsia="lt-LT"/>
            </w:rPr>
          </w:pPr>
        </w:p>
        <w:p w14:paraId="47C2A53D" w14:textId="56EF0EF7" w:rsidR="000313A8" w:rsidRDefault="00EF473C"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2023 </w:t>
          </w:r>
          <w:r>
            <w:rPr>
              <w:color w:val="000000"/>
              <w:szCs w:val="24"/>
              <w:lang w:eastAsia="lt-LT"/>
            </w:rPr>
            <w:t xml:space="preserve">m. </w:t>
          </w:r>
          <w:r>
            <w:rPr>
              <w:color w:val="000000"/>
              <w:szCs w:val="24"/>
              <w:lang w:eastAsia="lt-LT"/>
            </w:rPr>
            <w:t>gruodžio 20</w:t>
          </w:r>
          <w:r>
            <w:rPr>
              <w:color w:val="000000"/>
              <w:szCs w:val="24"/>
              <w:lang w:eastAsia="lt-LT"/>
            </w:rPr>
            <w:t xml:space="preserve"> d. Nr. B1-904</w:t>
          </w:r>
        </w:p>
        <w:p w14:paraId="1149F406" w14:textId="77777777" w:rsidR="000313A8" w:rsidRDefault="00EF473C"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Vilnius</w:t>
          </w:r>
        </w:p>
        <w:p w14:paraId="5D233C01" w14:textId="77777777" w:rsidR="000313A8" w:rsidRDefault="000313A8">
          <w:pPr>
            <w:ind w:firstLine="975"/>
            <w:jc w:val="both"/>
            <w:rPr>
              <w:color w:val="000000"/>
              <w:szCs w:val="24"/>
              <w:lang w:eastAsia="lt-LT"/>
            </w:rPr>
          </w:pPr>
        </w:p>
        <w:sdt>
          <w:sdtPr>
            <w:alias w:val="preambule"/>
            <w:tag w:val="part_0cc01770d1c7470fa6d6cb6bb788c33e"/>
            <w:id w:val="1887766734"/>
            <w:lock w:val="sdtLocked"/>
          </w:sdtPr>
          <w:sdtEndPr/>
          <w:sdtContent>
            <w:p w14:paraId="29054F6B" w14:textId="246109A9" w:rsidR="000313A8" w:rsidRDefault="00EF473C">
              <w:pPr>
                <w:tabs>
                  <w:tab w:val="left" w:pos="851"/>
                </w:tabs>
                <w:ind w:firstLine="567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Vadovaudamasi Lietuvos Respublikos Vyriausybės 2023 m. liepos 26 d. nutarimu Nr. 599 „Dėl Lietuvos Respublikos Vyriausybės 2010 m. gruodžio 8 d. nutarim</w:t>
              </w:r>
              <w:r>
                <w:rPr>
                  <w:color w:val="000000"/>
                  <w:szCs w:val="24"/>
                  <w:lang w:eastAsia="lt-LT"/>
                </w:rPr>
                <w:t>o Nr. 1743 „Dėl Valstybinės maisto ir veterinarijos tarnybos administracijos struktūros patvirtinimo“ pakeitimo“:</w:t>
              </w:r>
            </w:p>
          </w:sdtContent>
        </w:sdt>
        <w:sdt>
          <w:sdtPr>
            <w:alias w:val="1 p."/>
            <w:tag w:val="part_4e21a7c65290466e9cace872de41b0ee"/>
            <w:id w:val="1461228582"/>
            <w:lock w:val="sdtLocked"/>
          </w:sdtPr>
          <w:sdtEndPr/>
          <w:sdtContent>
            <w:p w14:paraId="38B8C7E4" w14:textId="30255DC3" w:rsidR="000313A8" w:rsidRDefault="00EF473C">
              <w:pPr>
                <w:ind w:firstLine="567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4e21a7c65290466e9cace872de41b0ee"/>
                  <w:id w:val="272672827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P a k e i č i u Valstybinės maisto ir veterinarijos tarnybos direktoriaus 2023 m. sausio 11 d. įsakymą Nr. B1-17 „Dėl Nuotolinės prekyb</w:t>
              </w:r>
              <w:r>
                <w:rPr>
                  <w:color w:val="000000"/>
                  <w:szCs w:val="24"/>
                  <w:lang w:eastAsia="lt-LT"/>
                </w:rPr>
                <w:t>os nereceptiniais veterinariniais vaistais tvarkos aprašo patvirtinimo“:</w:t>
              </w:r>
            </w:p>
            <w:sdt>
              <w:sdtPr>
                <w:alias w:val="1.1 pp."/>
                <w:tag w:val="part_e7fc4a2d1d2b4b1a96132ccd5cbd2c0f"/>
                <w:id w:val="-630240421"/>
                <w:lock w:val="sdtLocked"/>
              </w:sdtPr>
              <w:sdtEndPr/>
              <w:sdtContent>
                <w:p w14:paraId="4973B62A" w14:textId="76426A68" w:rsidR="000313A8" w:rsidRDefault="00EF473C">
                  <w:pPr>
                    <w:ind w:firstLine="567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7fc4a2d1d2b4b1a96132ccd5cbd2c0f"/>
                      <w:id w:val="950436235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pakeičiu 2 punktą ir jį išdėstau taip: </w:t>
                  </w:r>
                </w:p>
                <w:sdt>
                  <w:sdtPr>
                    <w:alias w:val="citata"/>
                    <w:tag w:val="part_438ea8bd976449a38e6594af83de591b"/>
                    <w:id w:val="-1282347760"/>
                    <w:lock w:val="sdtLocked"/>
                  </w:sdtPr>
                  <w:sdtEndPr/>
                  <w:sdtContent>
                    <w:sdt>
                      <w:sdtPr>
                        <w:alias w:val="2 p."/>
                        <w:tag w:val="part_b38003ed1a4947cbaaca7e9ae19d88b6"/>
                        <w:id w:val="1492068498"/>
                        <w:lock w:val="sdtLocked"/>
                      </w:sdtPr>
                      <w:sdtEndPr/>
                      <w:sdtContent>
                        <w:p w14:paraId="2B85D813" w14:textId="715A18B1" w:rsidR="000313A8" w:rsidRDefault="00EF473C">
                          <w:pPr>
                            <w:ind w:firstLine="567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38003ed1a4947cbaaca7e9ae19d88b6"/>
                              <w:id w:val="48697892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P a v e d u:</w:t>
                          </w:r>
                        </w:p>
                        <w:sdt>
                          <w:sdtPr>
                            <w:alias w:val="2.1 pp."/>
                            <w:tag w:val="part_71a9151bc4394da8b307c5be65a6e03e"/>
                            <w:id w:val="864714792"/>
                            <w:lock w:val="sdtLocked"/>
                          </w:sdtPr>
                          <w:sdtEndPr/>
                          <w:sdtContent>
                            <w:p w14:paraId="34AE067B" w14:textId="7D472D63" w:rsidR="000313A8" w:rsidRDefault="00EF473C">
                              <w:pPr>
                                <w:ind w:firstLine="567"/>
                                <w:jc w:val="both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71a9151bc4394da8b307c5be65a6e03e"/>
                                  <w:id w:val="-200334657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2.1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. Nuotolinės prekybos nereceptiniais veterinariniais vaistais tvarkos aprašo II skyriuje nustatytų funkcijų vykd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ymą Valstybinės maisto ir veterinarijos tarnybos Paslaugų departamento Centralizuotam leidimų išdavimo skyriui;</w:t>
                              </w:r>
                            </w:p>
                          </w:sdtContent>
                        </w:sdt>
                        <w:sdt>
                          <w:sdtPr>
                            <w:alias w:val="2.2 pp."/>
                            <w:tag w:val="part_5a4407da605a4e1ea1ee30dc1af953fd"/>
                            <w:id w:val="629054493"/>
                            <w:lock w:val="sdtLocked"/>
                          </w:sdtPr>
                          <w:sdtEndPr/>
                          <w:sdtContent>
                            <w:p w14:paraId="133B60CC" w14:textId="4C02E7FD" w:rsidR="000313A8" w:rsidRDefault="00EF473C">
                              <w:pPr>
                                <w:ind w:firstLine="567"/>
                                <w:jc w:val="both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5a4407da605a4e1ea1ee30dc1af953fd"/>
                                  <w:id w:val="-77170712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2.2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. nuotolinės prekybos nereceptiniais veterinariniais vaistais kontrolę Valstybinės maisto ir veterinarijos tarnybos Priežiūros departamen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tui.“;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37d5131727c945fd86414d4c55c16446"/>
                <w:id w:val="1659269296"/>
                <w:lock w:val="sdtLocked"/>
              </w:sdtPr>
              <w:sdtEndPr/>
              <w:sdtContent>
                <w:p w14:paraId="454B7D95" w14:textId="50F6865D" w:rsidR="000313A8" w:rsidRDefault="00EF473C">
                  <w:pPr>
                    <w:ind w:firstLine="567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7d5131727c945fd86414d4c55c16446"/>
                      <w:id w:val="1126125830"/>
                      <w:lock w:val="sdtLocked"/>
                    </w:sdtPr>
                    <w:sdtEndPr/>
                    <w:sdtContent>
                      <w:r>
                        <w:rPr>
                          <w:kern w:val="2"/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kern w:val="2"/>
                      <w:szCs w:val="24"/>
                    </w:rPr>
                    <w:t xml:space="preserve">. pakeičiu nurodytuoju įsakymu patvirtintą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Nuotolinės prekybos nereceptiniais veterinariniais vaistais tvarkos aprašą:</w:t>
                  </w:r>
                </w:p>
                <w:sdt>
                  <w:sdtPr>
                    <w:alias w:val="1.2.1 pp."/>
                    <w:tag w:val="part_5520112486444fab9360680aab8eef67"/>
                    <w:id w:val="76421238"/>
                    <w:lock w:val="sdtLocked"/>
                  </w:sdtPr>
                  <w:sdtEndPr/>
                  <w:sdtContent>
                    <w:p w14:paraId="076F084A" w14:textId="07F998B6" w:rsidR="000313A8" w:rsidRDefault="00EF473C">
                      <w:pPr>
                        <w:ind w:firstLine="567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520112486444fab9360680aab8eef67"/>
                          <w:id w:val="-176667964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1.2.1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pakeičiu 5 punktą ir jį išdėstau taip:</w:t>
                      </w:r>
                    </w:p>
                    <w:sdt>
                      <w:sdtPr>
                        <w:alias w:val="citata"/>
                        <w:tag w:val="part_e5693f2338da45f6b403a3656bf28646"/>
                        <w:id w:val="486217381"/>
                        <w:lock w:val="sdtLocked"/>
                      </w:sdtPr>
                      <w:sdtEndPr/>
                      <w:sdtContent>
                        <w:sdt>
                          <w:sdtPr>
                            <w:alias w:val="5 p."/>
                            <w:tag w:val="part_66b5b2b4f4834d7aadc9d50a6bd29ecc"/>
                            <w:id w:val="-1949069856"/>
                            <w:lock w:val="sdtLocked"/>
                          </w:sdtPr>
                          <w:sdtEndPr/>
                          <w:sdtContent>
                            <w:p w14:paraId="2A6FC7D5" w14:textId="5AC9239E" w:rsidR="000313A8" w:rsidRDefault="00EF473C">
                              <w:pPr>
                                <w:ind w:firstLine="567"/>
                                <w:jc w:val="both"/>
                                <w:rPr>
                                  <w:color w:val="000000"/>
                                  <w:kern w:val="2"/>
                                  <w:szCs w:val="24"/>
                                  <w:shd w:val="clear" w:color="auto" w:fill="FFFFFF"/>
                                </w:rPr>
                              </w:pPr>
                              <w:r>
                                <w:rPr>
                                  <w:color w:val="000000"/>
                                  <w:kern w:val="2"/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66b5b2b4f4834d7aadc9d50a6bd29ecc"/>
                                  <w:id w:val="106337330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kern w:val="2"/>
                                      <w:szCs w:val="24"/>
                                    </w:rPr>
                                    <w:t>5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kern w:val="2"/>
                                  <w:szCs w:val="24"/>
                                </w:rPr>
                                <w:t xml:space="preserve">. Veterinarijos vaistinės veiklos licencijos turėtojas, </w:t>
                              </w:r>
                              <w:r>
                                <w:rPr>
                                  <w:color w:val="000000"/>
                                  <w:kern w:val="2"/>
                                  <w:szCs w:val="24"/>
                                </w:rPr>
                                <w:t>siekiantis vykdyti nuotolinę prekybą nereceptiniais veterinariniai vaistais (toliau – pranešėjas), prieš pradėdamas vykdyti tokią veiklą, turi apie tai informuoti Valstybinę maisto ir veterinarijos tarnybą (toliau – VMVT) ir jai pateikti tiesiogiai, elektr</w:t>
                              </w:r>
                              <w:r>
                                <w:rPr>
                                  <w:color w:val="000000"/>
                                  <w:kern w:val="2"/>
                                  <w:szCs w:val="24"/>
                                </w:rPr>
                                <w:t xml:space="preserve">oniniu paštu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kern w:val="2"/>
                                  <w:szCs w:val="24"/>
                                </w:rPr>
                                <w:t>info@vmvt.lt</w:t>
                              </w:r>
                              <w:proofErr w:type="spellEnd"/>
                              <w:r>
                                <w:rPr>
                                  <w:color w:val="000000"/>
                                  <w:kern w:val="2"/>
                                  <w:szCs w:val="24"/>
                                </w:rPr>
                                <w:t xml:space="preserve"> arba per Paslaugų ir gaminių kontaktinį centrą Aprašo priede nustatytos formos pasirašytą pranešimą apie nuotolinę prekybą nereceptiniais veterinariniais vaistais arba laisvos formos pranešimą, kuriame turi būti pateikta pranešime</w:t>
                              </w:r>
                              <w:r>
                                <w:rPr>
                                  <w:color w:val="000000"/>
                                  <w:kern w:val="2"/>
                                  <w:szCs w:val="24"/>
                                </w:rPr>
                                <w:t xml:space="preserve"> apie nuotolinę prekybą nereceptiniais veterinariniais vaistais (toliau – pranešimas) nustatyta informacija ir duomenys. Veterinarijos vaistinės veiklos licencijos turėtojai gali vykdyti nuotolinę prekybą nereceptiniais veterinariniais vaistais kitą dieną </w:t>
                              </w:r>
                              <w:r>
                                <w:rPr>
                                  <w:color w:val="000000"/>
                                  <w:kern w:val="2"/>
                                  <w:szCs w:val="24"/>
                                </w:rPr>
                                <w:t>po pranešimo pateikimo VMVT dienos.</w:t>
                              </w:r>
                              <w:r>
                                <w:rPr>
                                  <w:color w:val="000000"/>
                                  <w:kern w:val="2"/>
                                  <w:szCs w:val="24"/>
                                  <w:shd w:val="clear" w:color="auto" w:fill="FFFFFF"/>
                                </w:rPr>
                                <w:t>“,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2 pp."/>
                    <w:tag w:val="part_bb8e76fee546414c8a2e6736132e025d"/>
                    <w:id w:val="1421837290"/>
                    <w:lock w:val="sdtLocked"/>
                  </w:sdtPr>
                  <w:sdtEndPr/>
                  <w:sdtContent>
                    <w:p w14:paraId="7D3D82CB" w14:textId="779BBE86" w:rsidR="000313A8" w:rsidRDefault="00EF473C">
                      <w:pPr>
                        <w:ind w:firstLine="567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b8e76fee546414c8a2e6736132e025d"/>
                          <w:id w:val="-972749206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1.2.2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pakeičiu 8 punktą ir jį išdėstau taip:</w:t>
                      </w:r>
                    </w:p>
                    <w:p w14:paraId="03E8C500" w14:textId="7168523E" w:rsidR="000313A8" w:rsidRDefault="00EF473C">
                      <w:pPr>
                        <w:ind w:firstLine="567"/>
                        <w:jc w:val="both"/>
                        <w:rPr>
                          <w:color w:val="000000"/>
                          <w:kern w:val="2"/>
                          <w:szCs w:val="24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color w:val="000000"/>
                          <w:kern w:val="2"/>
                          <w:szCs w:val="24"/>
                        </w:rPr>
                        <w:t xml:space="preserve">8. Į Sąrašą įtrauktas veterinarijos vaistinės veiklos licencijos turėtojas apie pranešime nurodytos informacijos ir duomenų pasikeitimą ar nutraukiamą nuotolinę </w:t>
                      </w:r>
                      <w:r>
                        <w:rPr>
                          <w:color w:val="000000"/>
                          <w:kern w:val="2"/>
                          <w:szCs w:val="24"/>
                        </w:rPr>
                        <w:t xml:space="preserve">prekybą nereceptiniais veterinariniais vaistais turi ne vėliau kaip per 14 darbo dienų nuo informacijos ir duomenų pasikeitimo ar veiklos nutraukimo informuoti VMVT ir jai pateikti tiesiogiai, elektroniniu paštu </w:t>
                      </w:r>
                      <w:proofErr w:type="spellStart"/>
                      <w:r>
                        <w:rPr>
                          <w:color w:val="000000"/>
                          <w:kern w:val="2"/>
                          <w:szCs w:val="24"/>
                        </w:rPr>
                        <w:t>info@vmvt.lt</w:t>
                      </w:r>
                      <w:proofErr w:type="spellEnd"/>
                      <w:r>
                        <w:rPr>
                          <w:color w:val="000000"/>
                          <w:kern w:val="2"/>
                          <w:szCs w:val="24"/>
                        </w:rPr>
                        <w:t xml:space="preserve"> arba per Paslaugų ir gaminių ko</w:t>
                      </w:r>
                      <w:r>
                        <w:rPr>
                          <w:color w:val="000000"/>
                          <w:kern w:val="2"/>
                          <w:szCs w:val="24"/>
                        </w:rPr>
                        <w:t>ntaktinį centrą naują pranešimą.“,</w:t>
                      </w:r>
                    </w:p>
                  </w:sdtContent>
                </w:sdt>
                <w:sdt>
                  <w:sdtPr>
                    <w:alias w:val="1.2.3 pp."/>
                    <w:tag w:val="part_913aa984aadc4ce183c67957a2291e82"/>
                    <w:id w:val="-480159093"/>
                    <w:lock w:val="sdtLocked"/>
                  </w:sdtPr>
                  <w:sdtEndPr/>
                  <w:sdtContent>
                    <w:p w14:paraId="5F970AC2" w14:textId="7B0C684F" w:rsidR="000313A8" w:rsidRDefault="00EF473C">
                      <w:pPr>
                        <w:ind w:firstLine="567"/>
                        <w:jc w:val="both"/>
                        <w:rPr>
                          <w:color w:val="000000"/>
                          <w:kern w:val="2"/>
                          <w:szCs w:val="24"/>
                        </w:rPr>
                      </w:pPr>
                      <w:sdt>
                        <w:sdtPr>
                          <w:alias w:val="Numeris"/>
                          <w:tag w:val="nr_913aa984aadc4ce183c67957a2291e82"/>
                          <w:id w:val="-124625819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kern w:val="2"/>
                              <w:szCs w:val="24"/>
                            </w:rPr>
                            <w:t>1.2.3</w:t>
                          </w:r>
                        </w:sdtContent>
                      </w:sdt>
                      <w:r>
                        <w:rPr>
                          <w:color w:val="000000"/>
                          <w:kern w:val="2"/>
                          <w:szCs w:val="24"/>
                        </w:rPr>
                        <w:t>. pakeičiu 24 punktą ir jį išdėstau taip:</w:t>
                      </w:r>
                    </w:p>
                    <w:p w14:paraId="7D4C8529" w14:textId="68C6B945" w:rsidR="000313A8" w:rsidRDefault="00EF473C">
                      <w:pPr>
                        <w:ind w:firstLine="567"/>
                        <w:jc w:val="both"/>
                        <w:rPr>
                          <w:color w:val="000000"/>
                          <w:kern w:val="2"/>
                          <w:szCs w:val="24"/>
                        </w:rPr>
                      </w:pPr>
                      <w:r>
                        <w:rPr>
                          <w:color w:val="000000"/>
                          <w:kern w:val="2"/>
                          <w:szCs w:val="24"/>
                        </w:rPr>
                        <w:lastRenderedPageBreak/>
                        <w:t>„24. Aprašo laikymosi priežiūrą pagal kompetenciją vykdo VMVT</w:t>
                      </w:r>
                      <w:r>
                        <w:rPr>
                          <w:kern w:val="2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color w:val="000000"/>
                          <w:kern w:val="2"/>
                          <w:szCs w:val="24"/>
                        </w:rPr>
                        <w:t>pareigūnai, vadovaudamiesi Veterinarinių vaistų įstatymu, Reglamentu (ES) 2019/6, Ūkio subjektų veiklos pati</w:t>
                      </w:r>
                      <w:r>
                        <w:rPr>
                          <w:color w:val="000000"/>
                          <w:kern w:val="2"/>
                          <w:szCs w:val="24"/>
                        </w:rPr>
                        <w:t>krinimų taisyklėmis, patvirtintomis Valstybinės maisto ir veterinarijos tarnybos direktoriaus 2015 m. sausio 28 d. įsakymu Nr. B1-59 „Dėl Ūkio subjektų veiklos patikrinimų taisyklių patvirtinimo.“,</w:t>
                      </w:r>
                    </w:p>
                  </w:sdtContent>
                </w:sdt>
                <w:sdt>
                  <w:sdtPr>
                    <w:alias w:val="1.2.4 pp."/>
                    <w:tag w:val="part_d7b3aa20f2f6400296970c086923854a"/>
                    <w:id w:val="376905871"/>
                    <w:lock w:val="sdtLocked"/>
                  </w:sdtPr>
                  <w:sdtEndPr/>
                  <w:sdtContent>
                    <w:p w14:paraId="12E0A879" w14:textId="77777777" w:rsidR="000313A8" w:rsidRDefault="00EF473C">
                      <w:pPr>
                        <w:ind w:firstLine="567"/>
                        <w:jc w:val="both"/>
                        <w:rPr>
                          <w:color w:val="000000"/>
                          <w:kern w:val="2"/>
                          <w:szCs w:val="24"/>
                        </w:rPr>
                      </w:pPr>
                      <w:sdt>
                        <w:sdtPr>
                          <w:alias w:val="Numeris"/>
                          <w:tag w:val="nr_d7b3aa20f2f6400296970c086923854a"/>
                          <w:id w:val="-452796588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kern w:val="2"/>
                              <w:szCs w:val="24"/>
                            </w:rPr>
                            <w:t>1.2.4</w:t>
                          </w:r>
                        </w:sdtContent>
                      </w:sdt>
                      <w:r>
                        <w:rPr>
                          <w:color w:val="000000"/>
                          <w:kern w:val="2"/>
                          <w:szCs w:val="24"/>
                        </w:rPr>
                        <w:t xml:space="preserve">. pripažįstu netekusiu galios priedo 3 punktą.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6ee5d8ddd06b40aeb6a42cd8e922dba4"/>
            <w:id w:val="-461498129"/>
            <w:lock w:val="sdtLocked"/>
          </w:sdtPr>
          <w:sdtEndPr/>
          <w:sdtContent>
            <w:p w14:paraId="42AD8DDC" w14:textId="0E846F23" w:rsidR="000313A8" w:rsidRDefault="00EF473C">
              <w:pPr>
                <w:ind w:firstLine="567"/>
                <w:jc w:val="both"/>
                <w:rPr>
                  <w:kern w:val="2"/>
                  <w:szCs w:val="24"/>
                </w:rPr>
              </w:pPr>
              <w:sdt>
                <w:sdtPr>
                  <w:alias w:val="Numeris"/>
                  <w:tag w:val="nr_6ee5d8ddd06b40aeb6a42cd8e922dba4"/>
                  <w:id w:val="-525490173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N u s t a t a u, kad šis įsakymas įsigalioja 2024 m. vasario 15 d.</w:t>
              </w:r>
            </w:p>
            <w:p w14:paraId="740EA36A" w14:textId="77777777" w:rsidR="000313A8" w:rsidRDefault="000313A8">
              <w:pPr>
                <w:rPr>
                  <w:kern w:val="2"/>
                  <w:szCs w:val="24"/>
                </w:rPr>
              </w:pPr>
            </w:p>
            <w:p w14:paraId="66BDE6AF" w14:textId="77777777" w:rsidR="000313A8" w:rsidRDefault="00EF473C">
              <w:pPr>
                <w:rPr>
                  <w:kern w:val="2"/>
                  <w:szCs w:val="24"/>
                </w:rPr>
              </w:pPr>
            </w:p>
          </w:sdtContent>
        </w:sdt>
        <w:sdt>
          <w:sdtPr>
            <w:alias w:val="signatura"/>
            <w:tag w:val="part_25cd173f49a24ae59b03c13e608688d7"/>
            <w:id w:val="-961799335"/>
            <w:lock w:val="sdtLocked"/>
          </w:sdtPr>
          <w:sdtEndPr/>
          <w:sdtContent>
            <w:p w14:paraId="70FEAF86" w14:textId="77777777" w:rsidR="000313A8" w:rsidRDefault="00EF473C">
              <w:pPr>
                <w:tabs>
                  <w:tab w:val="left" w:pos="720"/>
                  <w:tab w:val="left" w:pos="7020"/>
                </w:tabs>
              </w:pPr>
              <w:r>
                <w:t>Direktorė</w:t>
              </w:r>
              <w:r>
                <w:tab/>
                <w:t xml:space="preserve">Audronė </w:t>
              </w:r>
              <w:proofErr w:type="spellStart"/>
              <w:r>
                <w:t>Mikalauskienė</w:t>
              </w:r>
              <w:proofErr w:type="spellEnd"/>
            </w:p>
            <w:p w14:paraId="26111F22" w14:textId="72A004D2" w:rsidR="000313A8" w:rsidRDefault="00EF473C">
              <w:pPr>
                <w:spacing w:line="259" w:lineRule="auto"/>
                <w:ind w:firstLine="720"/>
                <w:rPr>
                  <w:kern w:val="2"/>
                  <w:szCs w:val="24"/>
                </w:rPr>
              </w:pPr>
            </w:p>
          </w:sdtContent>
        </w:sdt>
      </w:sdtContent>
    </w:sdt>
    <w:sectPr w:rsidR="000313A8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34C5056" w14:textId="77777777" w:rsidR="000313A8" w:rsidRDefault="00EF473C">
      <w:pPr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separator/>
      </w:r>
    </w:p>
  </w:endnote>
  <w:endnote w:type="continuationSeparator" w:id="0">
    <w:p w14:paraId="36DF28DB" w14:textId="77777777" w:rsidR="000313A8" w:rsidRDefault="00EF473C">
      <w:pPr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C223A7" w14:textId="77777777" w:rsidR="000313A8" w:rsidRDefault="000313A8">
    <w:pPr>
      <w:tabs>
        <w:tab w:val="center" w:pos="4819"/>
        <w:tab w:val="right" w:pos="9638"/>
      </w:tabs>
      <w:rPr>
        <w:kern w:val="2"/>
        <w:sz w:val="22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E709E2" w14:textId="29E8387E" w:rsidR="000313A8" w:rsidRDefault="000313A8">
    <w:pPr>
      <w:tabs>
        <w:tab w:val="center" w:pos="4819"/>
        <w:tab w:val="right" w:pos="9638"/>
      </w:tabs>
      <w:jc w:val="center"/>
      <w:rPr>
        <w:kern w:val="2"/>
        <w:sz w:val="22"/>
        <w:szCs w:val="22"/>
      </w:rPr>
    </w:pPr>
  </w:p>
  <w:p w14:paraId="349AC966" w14:textId="77777777" w:rsidR="000313A8" w:rsidRDefault="000313A8">
    <w:pPr>
      <w:tabs>
        <w:tab w:val="center" w:pos="4819"/>
        <w:tab w:val="right" w:pos="9638"/>
      </w:tabs>
      <w:rPr>
        <w:kern w:val="2"/>
        <w:sz w:val="22"/>
        <w:szCs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06EA9C" w14:textId="77777777" w:rsidR="000313A8" w:rsidRDefault="000313A8">
    <w:pPr>
      <w:tabs>
        <w:tab w:val="center" w:pos="4819"/>
        <w:tab w:val="right" w:pos="9638"/>
      </w:tabs>
      <w:rPr>
        <w:kern w:val="2"/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CB41EF7" w14:textId="77777777" w:rsidR="000313A8" w:rsidRDefault="00EF473C">
      <w:pPr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separator/>
      </w:r>
    </w:p>
  </w:footnote>
  <w:footnote w:type="continuationSeparator" w:id="0">
    <w:p w14:paraId="1CAA5B3B" w14:textId="77777777" w:rsidR="000313A8" w:rsidRDefault="00EF473C">
      <w:pPr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5530A6" w14:textId="77777777" w:rsidR="000313A8" w:rsidRDefault="000313A8">
    <w:pPr>
      <w:tabs>
        <w:tab w:val="center" w:pos="4819"/>
        <w:tab w:val="right" w:pos="9638"/>
      </w:tabs>
      <w:rPr>
        <w:kern w:val="2"/>
        <w:sz w:val="22"/>
        <w:szCs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9746DB" w14:textId="5280D7F7" w:rsidR="000313A8" w:rsidRDefault="00EF473C">
    <w:pPr>
      <w:tabs>
        <w:tab w:val="center" w:pos="4819"/>
        <w:tab w:val="right" w:pos="9638"/>
      </w:tabs>
      <w:jc w:val="center"/>
      <w:rPr>
        <w:kern w:val="2"/>
        <w:sz w:val="22"/>
        <w:szCs w:val="22"/>
      </w:rPr>
    </w:pPr>
    <w:r>
      <w:rPr>
        <w:kern w:val="2"/>
        <w:sz w:val="22"/>
        <w:szCs w:val="22"/>
      </w:rPr>
      <w:fldChar w:fldCharType="begin"/>
    </w:r>
    <w:r>
      <w:rPr>
        <w:kern w:val="2"/>
        <w:sz w:val="22"/>
        <w:szCs w:val="22"/>
      </w:rPr>
      <w:instrText xml:space="preserve"> PAGE   \* MERGEFORMAT </w:instrText>
    </w:r>
    <w:r>
      <w:rPr>
        <w:kern w:val="2"/>
        <w:sz w:val="22"/>
        <w:szCs w:val="22"/>
      </w:rPr>
      <w:fldChar w:fldCharType="separate"/>
    </w:r>
    <w:r>
      <w:rPr>
        <w:noProof/>
        <w:kern w:val="2"/>
        <w:sz w:val="22"/>
        <w:szCs w:val="22"/>
      </w:rPr>
      <w:t>2</w:t>
    </w:r>
    <w:r>
      <w:rPr>
        <w:kern w:val="2"/>
        <w:sz w:val="22"/>
        <w:szCs w:val="22"/>
      </w:rPr>
      <w:fldChar w:fldCharType="end"/>
    </w:r>
  </w:p>
  <w:p w14:paraId="39C47D46" w14:textId="77777777" w:rsidR="000313A8" w:rsidRDefault="000313A8">
    <w:pPr>
      <w:tabs>
        <w:tab w:val="center" w:pos="4819"/>
        <w:tab w:val="right" w:pos="9638"/>
      </w:tabs>
      <w:rPr>
        <w:kern w:val="2"/>
        <w:sz w:val="22"/>
        <w:szCs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B3EAEF" w14:textId="77777777" w:rsidR="000313A8" w:rsidRDefault="000313A8">
    <w:pPr>
      <w:tabs>
        <w:tab w:val="center" w:pos="4819"/>
        <w:tab w:val="right" w:pos="9638"/>
      </w:tabs>
      <w:rPr>
        <w:kern w:val="2"/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1E85"/>
    <w:rsid w:val="00011E85"/>
    <w:rsid w:val="000313A8"/>
    <w:rsid w:val="00EF47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7E7863D"/>
  <w15:chartTrackingRefBased/>
  <w15:docId w15:val="{79E340FA-23C8-42E8-88EC-2DC77F8145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667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4312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422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190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9821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75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409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0239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578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778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763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628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2861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adfa8c3feb374941ac3773a49c32c00a" PartId="fd84b4a9c378443eaf95a46a1487b7f8">
    <Part Type="preambule" DocPartId="19f3ca1dedfe47c78c0f971350009fe1" PartId="0cc01770d1c7470fa6d6cb6bb788c33e"/>
    <Part Type="punktas" Nr="1" Abbr="1 p." DocPartId="f22a10368e4d40da8d2e897490cb581f" PartId="4e21a7c65290466e9cace872de41b0ee">
      <Part Type="papunktis" Nr="1.1" Abbr="1.1 pp." DocPartId="576532045cfc4814956febdb71f8950f" PartId="e7fc4a2d1d2b4b1a96132ccd5cbd2c0f">
        <Part Type="citata" DocPartId="8b5e9fa14a444fdeab1939b82947f134" PartId="438ea8bd976449a38e6594af83de591b">
          <Part Type="punktas" Nr="2" Abbr="2 p." DocPartId="cd6aeb0dab9d4a91a1fc98a51deb9f00" PartId="b38003ed1a4947cbaaca7e9ae19d88b6">
            <Part Type="papunktis" Nr="2.1" Abbr="2.1 pp." DocPartId="2deb519bec554e288f5b853828ea5910" PartId="71a9151bc4394da8b307c5be65a6e03e"/>
            <Part Type="papunktis" Nr="2.2" Abbr="2.2 pp." DocPartId="a4de8c39cf04485888ae2da1f5c2ffb1" PartId="5a4407da605a4e1ea1ee30dc1af953fd"/>
          </Part>
        </Part>
      </Part>
      <Part Type="papunktis" Nr="1.2" Abbr="1.2 pp." DocPartId="37fdad81cbbf45df984d88652473ade2" PartId="37d5131727c945fd86414d4c55c16446">
        <Part Type="papunktis" Nr="1.2.1" Abbr="1.2.1 pp." DocPartId="e59f614393c746bca07139d0c2741fd1" PartId="5520112486444fab9360680aab8eef67">
          <Part Type="citata" DocPartId="a0e7212c743c47b59cf34cde50bd5c1d" PartId="e5693f2338da45f6b403a3656bf28646">
            <Part Type="punktas" Nr="5" Abbr="5 p." DocPartId="7088412f720f48dfb6c8ecc9f41df591" PartId="66b5b2b4f4834d7aadc9d50a6bd29ecc"/>
          </Part>
        </Part>
        <Part Type="papunktis" Nr="1.2.2" Abbr="1.2.2 pp." DocPartId="a6a6502493db4638b028467e91fc0273" PartId="bb8e76fee546414c8a2e6736132e025d"/>
        <Part Type="papunktis" Nr="1.2.3" Abbr="1.2.3 pp." DocPartId="56258f88b8684fe9962523ddd8845362" PartId="913aa984aadc4ce183c67957a2291e82"/>
        <Part Type="papunktis" Nr="1.2.4" Abbr="1.2.4 pp." DocPartId="e5b9f90afeb44a75b3179231b9e7dfa2" PartId="d7b3aa20f2f6400296970c086923854a"/>
      </Part>
    </Part>
    <Part Type="punktas" Nr="2" Abbr="2 p." DocPartId="8663fe67eb2c4854be773619d76b5c88" PartId="6ee5d8ddd06b40aeb6a42cd8e922dba4"/>
    <Part Type="signatura" DocPartId="528fca4b05f44c57a5f7cc45e2c103ee" PartId="25cd173f49a24ae59b03c13e608688d7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33CD25-E5EA-4936-8E29-BEFAD2B88168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53DB0AE0-C096-4BB6-BD94-27117F12C3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2183</Words>
  <Characters>1245</Characters>
  <Application>Microsoft Office Word</Application>
  <DocSecurity>0</DocSecurity>
  <Lines>10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Kristina Stakytė</dc:creator>
  <cp:lastModifiedBy>TRAPINSKIENĖ Aušrinė</cp:lastModifiedBy>
  <cp:revision>3</cp:revision>
  <dcterms:created xsi:type="dcterms:W3CDTF">2023-12-20T14:38:00Z</dcterms:created>
  <dcterms:modified xsi:type="dcterms:W3CDTF">2023-12-20T17:08:00Z</dcterms:modified>
</cp:coreProperties>
</file>