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052741a60b641499bbfa61f12db957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12 STRAIPSNIO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23</w:t>
          </w:r>
          <w:r>
            <w:rPr>
              <w:szCs w:val="24"/>
            </w:rPr>
            <w:t xml:space="preserve"> d. Nr. </w:t>
          </w:r>
          <w:r>
            <w:rPr>
              <w:szCs w:val="24"/>
              <w:lang w:val="en-US"/>
            </w:rPr>
            <w:t>XIV-1168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f061c00acbb411abc9bac299a98a88d"/>
            <w:lock w:val="sdtLocked"/>
            <w:richText/>
          </w:sdtPr>
          <w:sdtContent>
            <w:p>
              <w:pPr>
                <w:tabs>
                  <w:tab w:val="left" w:pos="851"/>
                </w:tabs>
                <w:spacing w:line="360" w:lineRule="auto"/>
                <w:ind w:firstLine="720"/>
                <w:jc w:val="both"/>
                <w:rPr>
                  <w:b/>
                  <w:bCs/>
                  <w:szCs w:val="24"/>
                </w:rPr>
              </w:pPr>
              <w:sdt>
                <w:sdtPr>
                  <w:alias w:val="Numeris"/>
                  <w:tag w:val="nr_9f061c00acbb411abc9bac299a98a88d"/>
                  <w:lock w:val="sdtLocked"/>
                  <w:richText/>
                </w:sdtPr>
                <w:sdtContent>
                  <w:r>
                    <w:rPr>
                      <w:b/>
                      <w:bCs/>
                      <w:szCs w:val="24"/>
                    </w:rPr>
                    <w:t>1</w:t>
                  </w:r>
                </w:sdtContent>
              </w:sdt>
              <w:r>
                <w:rPr>
                  <w:b/>
                  <w:bCs/>
                  <w:szCs w:val="24"/>
                </w:rPr>
                <w:t xml:space="preserve"> straipsnis. </w:t>
              </w:r>
              <w:sdt>
                <w:sdtPr>
                  <w:alias w:val="Pavadinimas"/>
                  <w:tag w:val="title_9f061c00acbb411abc9bac299a98a88d"/>
                  <w:lock w:val="sdtLocked"/>
                  <w:richText/>
                </w:sdtPr>
                <w:sdtContent>
                  <w:r>
                    <w:rPr>
                      <w:b/>
                      <w:bCs/>
                      <w:szCs w:val="24"/>
                    </w:rPr>
                    <w:t>12 straipsnio pakeitimas</w:t>
                  </w:r>
                </w:sdtContent>
              </w:sdt>
            </w:p>
            <w:sdt>
              <w:sdtPr>
                <w:alias w:val="1 str. 1 d."/>
                <w:tag w:val="part_7e776120e3c74c6fa7a2d38ab780c41f"/>
                <w:lock w:val="sdtLocked"/>
                <w:richText/>
              </w:sdtPr>
              <w:sdtContent>
                <w:p>
                  <w:pPr>
                    <w:tabs>
                      <w:tab w:val="left" w:pos="851"/>
                    </w:tabs>
                    <w:spacing w:line="360" w:lineRule="auto"/>
                    <w:ind w:firstLine="720"/>
                    <w:jc w:val="both"/>
                    <w:rPr>
                      <w:szCs w:val="24"/>
                    </w:rPr>
                  </w:pPr>
                  <w:r>
                    <w:rPr>
                      <w:szCs w:val="24"/>
                    </w:rPr>
                    <w:t xml:space="preserve">Pakeisti 12 straipsnio 1 dalį ir ją išdėstyti taip: </w:t>
                  </w:r>
                </w:p>
                <w:sdt>
                  <w:sdtPr>
                    <w:alias w:val="citata"/>
                    <w:tag w:val="part_efe200eea2604a629977cd2af10be042"/>
                    <w:lock w:val="sdtLocked"/>
                    <w:richText/>
                  </w:sdtPr>
                  <w:sdtContent>
                    <w:sdt>
                      <w:sdtPr>
                        <w:alias w:val="1 d."/>
                        <w:tag w:val="part_1e554c2933794f34ac23a04b801cc7d0"/>
                        <w:lock w:val="sdtLocked"/>
                        <w:richText/>
                      </w:sdtPr>
                      <w:sdtContent>
                        <w:p>
                          <w:pPr>
                            <w:tabs>
                              <w:tab w:val="left" w:pos="851"/>
                            </w:tabs>
                            <w:spacing w:line="360" w:lineRule="auto"/>
                            <w:ind w:firstLine="720"/>
                            <w:jc w:val="both"/>
                            <w:rPr>
                              <w:szCs w:val="24"/>
                            </w:rPr>
                          </w:pPr>
                          <w:r>
                            <w:rPr>
                              <w:szCs w:val="24"/>
                            </w:rPr>
                            <w:t>„</w:t>
                          </w:r>
                          <w:sdt>
                            <w:sdtPr>
                              <w:alias w:val="Numeris"/>
                              <w:tag w:val="nr_1e554c2933794f34ac23a04b801cc7d0"/>
                              <w:lock w:val="sdtLocked"/>
                              <w:richText/>
                            </w:sdtPr>
                            <w:sdtContent>
                              <w:r>
                                <w:rPr>
                                  <w:szCs w:val="24"/>
                                </w:rPr>
                                <w:t>1</w:t>
                              </w:r>
                            </w:sdtContent>
                          </w:sdt>
                          <w:r>
                            <w:rPr>
                              <w:szCs w:val="24"/>
                            </w:rPr>
                            <w:t xml:space="preserve">. Kombinuotasis vežimas – krovinių vežimas iš vienos Europos Sąjungos valstybės narės teritorijos į kitos Europos Sąjungos valstybės narės teritoriją ne mažiau kaip dviejų rūšių – geležinkelių, vidaus vandenų arba jūrų transporto priemonėmis, o pradinę ir (arba) galutinę maršruto dalį – kelių transporto priemonėmis, kai tas pats krovinys, esantis sunkvežimyje, priekaboje ar puspriekabėje su vilkiku ar be jo, keičiamoje talpykloje arba 20 ar daugiau pėdų konteineryje, yra vežamas didesniu kaip 100 km atstumu, matuojant tiesia linija, arba kai krovinys yra vežamas iš krovinio pakrovimo vietos iki artimiausios geležinkelio pakrovimo stoties ar iš artimiausios geležinkelio iškrovimo stoties iki krovinio iškrovimo vietos, arba iš vidaus vandenų ar jūrų uosto ne didesniu kaip 150 km spindulio, matuojant tiesia linija, atstumu.“  </w:t>
                          </w:r>
                        </w:p>
                        <w:p>
                          <w:pPr>
                            <w:tabs>
                              <w:tab w:val="left" w:pos="851"/>
                            </w:tabs>
                            <w:spacing w:line="360" w:lineRule="auto"/>
                            <w:ind w:firstLine="720"/>
                            <w:jc w:val="both"/>
                            <w:rPr>
                              <w:szCs w:val="24"/>
                            </w:rPr>
                          </w:pPr>
                        </w:p>
                      </w:sdtContent>
                    </w:sdt>
                  </w:sdtContent>
                </w:sdt>
              </w:sdtContent>
            </w:sdt>
          </w:sdtContent>
        </w:sdt>
        <w:sdt>
          <w:sdtPr>
            <w:alias w:val="2 str."/>
            <w:tag w:val="part_34db98f7d50644d797b21a592053747c"/>
            <w:lock w:val="sdtLocked"/>
            <w:richText/>
          </w:sdtPr>
          <w:sdtContent>
            <w:p>
              <w:pPr>
                <w:tabs>
                  <w:tab w:val="left" w:pos="851"/>
                </w:tabs>
                <w:spacing w:line="360" w:lineRule="auto"/>
                <w:ind w:firstLine="720"/>
                <w:jc w:val="both"/>
                <w:rPr>
                  <w:b/>
                  <w:bCs/>
                  <w:szCs w:val="24"/>
                </w:rPr>
              </w:pPr>
              <w:sdt>
                <w:sdtPr>
                  <w:alias w:val="Numeris"/>
                  <w:tag w:val="nr_34db98f7d50644d797b21a592053747c"/>
                  <w:lock w:val="sdtLocked"/>
                  <w:richText/>
                </w:sdtPr>
                <w:sdtContent>
                  <w:r>
                    <w:rPr>
                      <w:b/>
                      <w:bCs/>
                      <w:szCs w:val="24"/>
                    </w:rPr>
                    <w:t>2</w:t>
                  </w:r>
                </w:sdtContent>
              </w:sdt>
              <w:r>
                <w:rPr>
                  <w:b/>
                  <w:bCs/>
                  <w:szCs w:val="24"/>
                </w:rPr>
                <w:tab/>
                <w:t xml:space="preserve"> straipsnis. </w:t>
              </w:r>
              <w:sdt>
                <w:sdtPr>
                  <w:alias w:val="Pavadinimas"/>
                  <w:tag w:val="title_34db98f7d50644d797b21a592053747c"/>
                  <w:lock w:val="sdtLocked"/>
                  <w:richText/>
                </w:sdtPr>
                <w:sdtContent>
                  <w:r>
                    <w:rPr>
                      <w:b/>
                      <w:bCs/>
                      <w:szCs w:val="24"/>
                    </w:rPr>
                    <w:t xml:space="preserve">Įstatymo įsigaliojimas </w:t>
                  </w:r>
                </w:sdtContent>
              </w:sdt>
            </w:p>
            <w:sdt>
              <w:sdtPr>
                <w:alias w:val="2 str. 1 d."/>
                <w:tag w:val="part_107fbad7cec94c3ba8551e2c3391ccff"/>
                <w:lock w:val="sdtLocked"/>
                <w:richText/>
              </w:sdtPr>
              <w:sdtContent>
                <w:p>
                  <w:pPr>
                    <w:shd w:val="clear" w:color="auto" w:fill="FFFFFF"/>
                    <w:tabs>
                      <w:tab w:val="left" w:pos="851"/>
                      <w:tab w:val="left" w:pos="1134"/>
                      <w:tab w:val="left" w:pos="2835"/>
                    </w:tabs>
                    <w:spacing w:line="360" w:lineRule="auto"/>
                    <w:ind w:firstLine="720"/>
                    <w:jc w:val="both"/>
                    <w:rPr>
                      <w:b/>
                      <w:szCs w:val="24"/>
                    </w:rPr>
                  </w:pPr>
                  <w:r>
                    <w:rPr>
                      <w:szCs w:val="24"/>
                    </w:rPr>
                    <w:t>Šis įstatymas įsigalioja 2022 m. rugpjūčio 1 d.</w:t>
                  </w:r>
                </w:p>
                <w:p>
                  <w:pPr>
                    <w:spacing w:line="360" w:lineRule="auto"/>
                    <w:ind w:firstLine="720"/>
                    <w:jc w:val="both"/>
                    <w:rPr>
                      <w:i/>
                      <w:szCs w:val="24"/>
                    </w:rPr>
                  </w:pPr>
                </w:p>
              </w:sdtContent>
            </w:sdt>
          </w:sdtContent>
        </w:sdt>
        <w:sdt>
          <w:sdtPr>
            <w:alias w:val="signatura"/>
            <w:tag w:val="part_256beab45ea54295897eba0679c682f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45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EC88EFD-64AA-42D6-A9E5-13819346796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531b4e9fb8e42479c52f6748a3b3a2e" PartId="9052741a60b641499bbfa61f12db9574">
    <Part Type="straipsnis" Nr="1" Abbr="1 str." Title="12 straipsnio pakeitimas" DocPartId="3980ce6dea564139a3b949611164d889" PartId="9f061c00acbb411abc9bac299a98a88d">
      <Part Type="strDalis" Nr="1" Abbr="1 str. 1 d." DocPartId="dc6af47ea3a34ae5ba6014bada19d476" PartId="7e776120e3c74c6fa7a2d38ab780c41f">
        <Part Type="citata" DocPartId="2b6f6a901c0c440baf6e8e513239e3cf" PartId="efe200eea2604a629977cd2af10be042">
          <Part Type="strDalis" Nr="1" Abbr="1 d." DocPartId="38957cc6141a4e478f2b77290356f10d" PartId="1e554c2933794f34ac23a04b801cc7d0"/>
        </Part>
      </Part>
    </Part>
    <Part Type="straipsnis" Nr="2" Abbr="2 str." Title="Įstatymo įsigaliojimas" DocPartId="7e612304c648449a927a0b62dcdfcfdb" PartId="34db98f7d50644d797b21a592053747c">
      <Part Type="strDalis" Nr="1" Abbr="2 str. 1 d." DocPartId="d799815ffa8d475498334538bd2d37bc" PartId="107fbad7cec94c3ba8551e2c3391ccff"/>
    </Part>
    <Part Type="signatura" DocPartId="c774a1c210de4701839b957f0d03546d" PartId="256beab45ea54295897eba0679c682fd"/>
  </Part>
</Parts>
</file>

<file path=customXml/itemProps1.xml><?xml version="1.0" encoding="utf-8"?>
<ds:datastoreItem xmlns:ds="http://schemas.openxmlformats.org/officeDocument/2006/customXml" ds:itemID="{5F575CCB-26A6-42DD-B8E5-F9BE76CD06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174</Words>
  <Characters>1100</Characters>
  <Application>Microsoft Office Word</Application>
  <DocSecurity>4</DocSecurity>
  <Lines>33</Lines>
  <Paragraphs>13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1261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2022-07-11T06:18:00Z</dcterms:created>
  <dc:creator>MOZERĖ Dainora</dc:creator>
  <lastModifiedBy>adlibuser</lastModifiedBy>
  <lastPrinted>2022-06-23T15:25:00Z</lastPrinted>
  <dcterms:modified xsi:type="dcterms:W3CDTF">2022-07-11T06:18:00Z</dcterms:modified>
  <revision>2</revision>
</coreProperties>
</file>