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564FE" w14:textId="009A633A" w:rsidR="00D16F57" w:rsidRDefault="00636C75" w:rsidP="00636C75">
      <w:pPr>
        <w:overflowPunct w:val="0"/>
        <w:jc w:val="center"/>
        <w:textAlignment w:val="baseline"/>
        <w:rPr>
          <w:sz w:val="16"/>
          <w:szCs w:val="16"/>
        </w:rPr>
      </w:pPr>
      <w:r>
        <w:rPr>
          <w:noProof/>
          <w:sz w:val="16"/>
          <w:szCs w:val="16"/>
          <w:lang w:eastAsia="lt-LT"/>
        </w:rPr>
        <w:drawing>
          <wp:inline distT="0" distB="0" distL="0" distR="0" wp14:anchorId="3FCAF4FC" wp14:editId="43ED594F">
            <wp:extent cx="1061085" cy="725170"/>
            <wp:effectExtent l="0" t="0" r="571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B564FF" w14:textId="77777777" w:rsidR="00D16F57" w:rsidRDefault="00636C75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 w14:paraId="6BB56500" w14:textId="77777777" w:rsidR="00D16F57" w:rsidRDefault="00D16F57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6BB56501" w14:textId="77777777" w:rsidR="00D16F57" w:rsidRDefault="00636C75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6BB56502" w14:textId="77777777" w:rsidR="00D16F57" w:rsidRDefault="00636C75">
      <w:pPr>
        <w:overflowPunct w:val="0"/>
        <w:jc w:val="center"/>
        <w:textAlignment w:val="baseline"/>
        <w:rPr>
          <w:b/>
          <w:lang w:val="en-GB"/>
        </w:rPr>
      </w:pPr>
      <w:r>
        <w:rPr>
          <w:b/>
          <w:szCs w:val="24"/>
        </w:rPr>
        <w:t xml:space="preserve">DĖL ŽEMĖS ŪKIO MINISTRO </w:t>
      </w:r>
      <w:r>
        <w:rPr>
          <w:b/>
          <w:bCs/>
          <w:spacing w:val="5"/>
          <w:lang w:eastAsia="lt-LT"/>
        </w:rPr>
        <w:t xml:space="preserve"> 2012 M. GEGUŽĖS 17 D. ĮSAKYMO NR. 3D-352 „DĖL IMPORTUOJAMŲ EKOLOGIŠKŲ ŽEMĖS ŪKIO IR MAISTO PRODUKTŲ DOKUMENTŲ PATIKROS TVARKOS APRAŠO PATVIRTINIMO“ </w:t>
      </w:r>
      <w:r>
        <w:rPr>
          <w:b/>
          <w:szCs w:val="24"/>
        </w:rPr>
        <w:t>PAKEITIMO</w:t>
      </w:r>
    </w:p>
    <w:p w14:paraId="6BB56503" w14:textId="77777777" w:rsidR="00D16F57" w:rsidRDefault="00D16F57">
      <w:pPr>
        <w:overflowPunct w:val="0"/>
        <w:jc w:val="center"/>
        <w:textAlignment w:val="baseline"/>
      </w:pPr>
    </w:p>
    <w:p w14:paraId="6BB56504" w14:textId="77777777" w:rsidR="00D16F57" w:rsidRDefault="00636C75">
      <w:pPr>
        <w:overflowPunct w:val="0"/>
        <w:spacing w:line="360" w:lineRule="auto"/>
        <w:jc w:val="center"/>
        <w:textAlignment w:val="baseline"/>
      </w:pPr>
      <w:r>
        <w:t>2018  m. lapkričio 15  d. Nr. 3D-818</w:t>
      </w:r>
    </w:p>
    <w:p w14:paraId="6BB56505" w14:textId="77777777" w:rsidR="00D16F57" w:rsidRDefault="00636C75" w:rsidP="00636C75">
      <w:pPr>
        <w:overflowPunct w:val="0"/>
        <w:spacing w:line="360" w:lineRule="auto"/>
        <w:jc w:val="center"/>
        <w:textAlignment w:val="baseline"/>
      </w:pPr>
      <w:r>
        <w:t>Vilnius</w:t>
      </w:r>
    </w:p>
    <w:p w14:paraId="6BB56506" w14:textId="77777777" w:rsidR="00D16F57" w:rsidRDefault="00D16F57">
      <w:pPr>
        <w:overflowPunct w:val="0"/>
        <w:jc w:val="center"/>
        <w:textAlignment w:val="baseline"/>
      </w:pPr>
    </w:p>
    <w:p w14:paraId="3DDD6031" w14:textId="77777777" w:rsidR="00636C75" w:rsidRDefault="00636C75">
      <w:pPr>
        <w:overflowPunct w:val="0"/>
        <w:jc w:val="center"/>
        <w:textAlignment w:val="baseline"/>
      </w:pPr>
    </w:p>
    <w:p w14:paraId="6BB56507" w14:textId="77777777" w:rsidR="00D16F57" w:rsidRDefault="00636C75">
      <w:pPr>
        <w:overflowPunct w:val="0"/>
        <w:spacing w:line="360" w:lineRule="auto"/>
        <w:ind w:firstLine="720"/>
        <w:jc w:val="both"/>
        <w:textAlignment w:val="baseline"/>
        <w:rPr>
          <w:szCs w:val="24"/>
        </w:rPr>
      </w:pPr>
      <w:r>
        <w:t xml:space="preserve">P a k e i č i u </w:t>
      </w:r>
      <w:r>
        <w:rPr>
          <w:bCs/>
          <w:spacing w:val="5"/>
          <w:lang w:eastAsia="lt-LT"/>
        </w:rPr>
        <w:t xml:space="preserve"> I</w:t>
      </w:r>
      <w:r>
        <w:rPr>
          <w:bCs/>
          <w:color w:val="000000"/>
          <w:szCs w:val="24"/>
        </w:rPr>
        <w:t xml:space="preserve">mportuojamų ekologiškų žemės </w:t>
      </w:r>
      <w:r>
        <w:rPr>
          <w:bCs/>
          <w:color w:val="000000"/>
          <w:szCs w:val="24"/>
        </w:rPr>
        <w:t>ūkio ir maisto produktų dokumentų patikros tvarkos aprašą, patvirtintą Lietuvos Respublikos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  <w:r>
        <w:rPr>
          <w:bCs/>
          <w:spacing w:val="5"/>
          <w:lang w:eastAsia="lt-LT"/>
        </w:rPr>
        <w:t>žemės ūkio ministro 2012 m. gegužės 17 d. įsakymu Nr. 3D-352 „Dėl Importuojamų ekologiškų žemės ūkio ir maisto produktų dokumentų patikros tvarkos aprašo patvirtini</w:t>
      </w:r>
      <w:r>
        <w:rPr>
          <w:bCs/>
          <w:spacing w:val="5"/>
          <w:lang w:eastAsia="lt-LT"/>
        </w:rPr>
        <w:t>mo“, ir 26</w:t>
      </w:r>
      <w:r>
        <w:rPr>
          <w:szCs w:val="24"/>
        </w:rPr>
        <w:t xml:space="preserve"> punktą išdėstau taip:</w:t>
      </w:r>
    </w:p>
    <w:p w14:paraId="6BB56508" w14:textId="77777777" w:rsidR="00D16F57" w:rsidRDefault="00636C75">
      <w:pPr>
        <w:overflowPunct w:val="0"/>
        <w:spacing w:line="360" w:lineRule="auto"/>
        <w:ind w:firstLine="782"/>
        <w:jc w:val="both"/>
        <w:textAlignment w:val="baseline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26</w:t>
      </w:r>
      <w:r>
        <w:rPr>
          <w:szCs w:val="24"/>
        </w:rPr>
        <w:t>. Europos Komisijai patvirtinus gaires, kuriose nurodomos sugriežtintos kontrolės priemonės  importuojamiems ekologiškiems produktams iš trečiųjų šalių, ŽŪM per 5 darbo dienas gautą iš Europos Komisijos raštą ir (arba)</w:t>
      </w:r>
      <w:r>
        <w:rPr>
          <w:szCs w:val="24"/>
        </w:rPr>
        <w:t xml:space="preserve"> gaires persiunčia VMVT ir sertifikavimo įstaigai. </w:t>
      </w:r>
    </w:p>
    <w:p w14:paraId="6BB56509" w14:textId="77777777" w:rsidR="00D16F57" w:rsidRDefault="00636C75">
      <w:pPr>
        <w:overflowPunct w:val="0"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>VMVT, vadovaudamasi gairėmis, vykdo  gairėse nurodytų pesticidų likučių mėginių ėmimą ir analizę importuojamoms ekologiškų produktų iš nurodytų trečiųjų šalių siuntoms.  Jeigu keliomis transporto priemonė</w:t>
      </w:r>
      <w:r>
        <w:rPr>
          <w:szCs w:val="24"/>
        </w:rPr>
        <w:t>mis importuojami tos pačios partijos ekologiški produktai, kuriems išduotas vienas patikrinimo sertifikatas, imamas vienas laboratorinis mėginys iš visų tuo pačiu metu pasienio kontrolei pateikiamų siuntų.</w:t>
      </w:r>
    </w:p>
    <w:p w14:paraId="6BB5650C" w14:textId="13B97A7C" w:rsidR="00D16F57" w:rsidRDefault="00636C75" w:rsidP="00636C75">
      <w:pPr>
        <w:overflowPunct w:val="0"/>
        <w:spacing w:line="360" w:lineRule="auto"/>
        <w:ind w:firstLine="720"/>
        <w:jc w:val="both"/>
        <w:textAlignment w:val="baseline"/>
      </w:pPr>
      <w:r>
        <w:t>Už gairėse nurodytų patikros vizitų atlikimą ir mė</w:t>
      </w:r>
      <w:r>
        <w:t>ginių ėmimą sertifikuojamuose ūkio subjektų ūkiuose tose trečiosiose šalyse, kuriose Europos Komisija pagal reglamento Nr. 1235/2008 IV priedą yra suteikusi galimybę atlikti kontrolę konkrečioje trečiojoje šalyje konkrečiai produktų kategorijai, yra atsaki</w:t>
      </w:r>
      <w:r>
        <w:t>nga sertifikavimo įstaiga.“</w:t>
      </w:r>
    </w:p>
    <w:p w14:paraId="1B5888FD" w14:textId="77777777" w:rsidR="00636C75" w:rsidRDefault="00636C75" w:rsidP="00636C75">
      <w:pPr>
        <w:tabs>
          <w:tab w:val="left" w:pos="7371"/>
        </w:tabs>
        <w:overflowPunct w:val="0"/>
        <w:spacing w:line="360" w:lineRule="auto"/>
        <w:jc w:val="both"/>
        <w:textAlignment w:val="baseline"/>
      </w:pPr>
    </w:p>
    <w:p w14:paraId="4C13A002" w14:textId="77777777" w:rsidR="00636C75" w:rsidRDefault="00636C75" w:rsidP="00636C75">
      <w:pPr>
        <w:tabs>
          <w:tab w:val="left" w:pos="7371"/>
        </w:tabs>
        <w:overflowPunct w:val="0"/>
        <w:spacing w:line="360" w:lineRule="auto"/>
        <w:jc w:val="both"/>
        <w:textAlignment w:val="baseline"/>
      </w:pPr>
    </w:p>
    <w:p w14:paraId="27EE4AD7" w14:textId="77777777" w:rsidR="00636C75" w:rsidRDefault="00636C75" w:rsidP="00636C75">
      <w:pPr>
        <w:tabs>
          <w:tab w:val="left" w:pos="7371"/>
        </w:tabs>
        <w:overflowPunct w:val="0"/>
        <w:spacing w:line="360" w:lineRule="auto"/>
        <w:jc w:val="both"/>
        <w:textAlignment w:val="baseline"/>
      </w:pPr>
    </w:p>
    <w:p w14:paraId="6BB5650D" w14:textId="2E8C011E" w:rsidR="00D16F57" w:rsidRDefault="00636C75" w:rsidP="00636C75">
      <w:pPr>
        <w:tabs>
          <w:tab w:val="left" w:pos="7371"/>
        </w:tabs>
        <w:overflowPunct w:val="0"/>
        <w:spacing w:line="360" w:lineRule="auto"/>
        <w:jc w:val="both"/>
        <w:textAlignment w:val="baseline"/>
      </w:pPr>
      <w:bookmarkStart w:id="0" w:name="_GoBack"/>
      <w:bookmarkEnd w:id="0"/>
      <w:r>
        <w:t>Žemės ūkio ministras</w:t>
      </w:r>
      <w:r>
        <w:tab/>
      </w:r>
      <w:r>
        <w:t xml:space="preserve">Giedrius </w:t>
      </w:r>
      <w:proofErr w:type="spellStart"/>
      <w:r>
        <w:t>Surplys</w:t>
      </w:r>
      <w:proofErr w:type="spellEnd"/>
    </w:p>
    <w:sectPr w:rsidR="00D16F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56512" w14:textId="77777777" w:rsidR="00D16F57" w:rsidRDefault="00636C75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6BB56513" w14:textId="77777777" w:rsidR="00D16F57" w:rsidRDefault="00636C75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56516" w14:textId="77777777" w:rsidR="00D16F57" w:rsidRDefault="00D16F57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56517" w14:textId="77777777" w:rsidR="00D16F57" w:rsidRDefault="00D16F57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56519" w14:textId="77777777" w:rsidR="00D16F57" w:rsidRDefault="00D16F57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56510" w14:textId="77777777" w:rsidR="00D16F57" w:rsidRDefault="00636C75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6BB56511" w14:textId="77777777" w:rsidR="00D16F57" w:rsidRDefault="00636C75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56514" w14:textId="77777777" w:rsidR="00D16F57" w:rsidRDefault="00D16F57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56515" w14:textId="77777777" w:rsidR="00D16F57" w:rsidRDefault="00D16F57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56518" w14:textId="77777777" w:rsidR="00D16F57" w:rsidRDefault="00D16F57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DC"/>
    <w:rsid w:val="00636C75"/>
    <w:rsid w:val="00D16F57"/>
    <w:rsid w:val="00DB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BB56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1688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2018-11-15T12:51:00Z</dcterms:created>
  <dcterms:modified xsi:type="dcterms:W3CDTF">2018-11-15T13:10:00Z</dcterms:modified>
  <revision>1</revision>
</coreProperties>
</file>