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22322eadf49148548bbd3a79777c3c7f"/>
        <w:id w:val="1924371943"/>
        <w:lock w:val="sdtLocked"/>
      </w:sdtPr>
      <w:sdtEndPr/>
      <w:sdtContent>
        <w:p w14:paraId="04934616" w14:textId="77777777" w:rsidR="0070373D" w:rsidRDefault="0070373D">
          <w:pPr>
            <w:tabs>
              <w:tab w:val="center" w:pos="4153"/>
              <w:tab w:val="right" w:pos="8306"/>
            </w:tabs>
            <w:rPr>
              <w:lang w:val="en-GB"/>
            </w:rPr>
          </w:pPr>
        </w:p>
        <w:p w14:paraId="1EF647DE" w14:textId="7A0065CE" w:rsidR="0070373D" w:rsidRDefault="00A56177">
          <w:pPr>
            <w:widowControl w:val="0"/>
            <w:suppressAutoHyphens/>
            <w:jc w:val="center"/>
            <w:rPr>
              <w:b/>
            </w:rPr>
          </w:pPr>
          <w:r>
            <w:object w:dxaOrig="811" w:dyaOrig="961" w14:anchorId="4831FCC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6pt;height:42pt" o:ole="" fillcolor="window">
                <v:imagedata r:id="rId7" o:title=""/>
              </v:shape>
              <o:OLEObject Type="Embed" ProgID="Word.Picture.8" ShapeID="_x0000_i1025" DrawAspect="Content" ObjectID="_1838363703" r:id="rId8"/>
            </w:object>
          </w:r>
        </w:p>
        <w:p w14:paraId="688B723A" w14:textId="77777777" w:rsidR="0070373D" w:rsidRDefault="0070373D">
          <w:pPr>
            <w:widowControl w:val="0"/>
            <w:suppressAutoHyphens/>
            <w:rPr>
              <w:color w:val="000000"/>
              <w:sz w:val="16"/>
              <w:szCs w:val="16"/>
            </w:rPr>
          </w:pPr>
        </w:p>
        <w:p w14:paraId="48A9FF40" w14:textId="77777777" w:rsidR="0070373D" w:rsidRDefault="00A56177">
          <w:pPr>
            <w:widowControl w:val="0"/>
            <w:suppressAutoHyphens/>
            <w:jc w:val="center"/>
            <w:rPr>
              <w:b/>
              <w:color w:val="000000"/>
            </w:rPr>
          </w:pPr>
          <w:r>
            <w:rPr>
              <w:b/>
              <w:noProof/>
              <w:color w:val="000000"/>
              <w:lang w:val="en-US"/>
            </w:rPr>
            <w:drawing>
              <wp:anchor distT="0" distB="0" distL="114300" distR="114300" simplePos="0" relativeHeight="251657728" behindDoc="0" locked="0" layoutInCell="1" allowOverlap="1" wp14:anchorId="29A5B75E" wp14:editId="557862D2">
                <wp:simplePos x="0" y="0"/>
                <wp:positionH relativeFrom="column">
                  <wp:posOffset>0</wp:posOffset>
                </wp:positionH>
                <wp:positionV relativeFrom="paragraph">
                  <wp:posOffset>0</wp:posOffset>
                </wp:positionV>
                <wp:extent cx="9525" cy="9525"/>
                <wp:effectExtent l="0" t="0" r="0" b="0"/>
                <wp:wrapNone/>
                <wp:docPr id="4" name="Paveikslėlis 2" hidden="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hidden="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MINISTRAS</w:t>
          </w:r>
        </w:p>
        <w:p w14:paraId="3CB20E78" w14:textId="77777777" w:rsidR="0070373D" w:rsidRDefault="0070373D">
          <w:pPr>
            <w:widowControl w:val="0"/>
            <w:suppressAutoHyphens/>
            <w:jc w:val="center"/>
            <w:rPr>
              <w:color w:val="000000"/>
            </w:rPr>
          </w:pPr>
        </w:p>
        <w:p w14:paraId="15E1F1BB" w14:textId="77777777" w:rsidR="0070373D" w:rsidRDefault="00A56177">
          <w:pPr>
            <w:tabs>
              <w:tab w:val="center" w:pos="4819"/>
              <w:tab w:val="right" w:pos="9638"/>
            </w:tabs>
            <w:jc w:val="center"/>
            <w:rPr>
              <w:b/>
              <w:szCs w:val="24"/>
            </w:rPr>
          </w:pPr>
          <w:r>
            <w:rPr>
              <w:b/>
              <w:szCs w:val="24"/>
            </w:rPr>
            <w:t>ĮSAKYMAS</w:t>
          </w:r>
        </w:p>
        <w:p w14:paraId="18034823" w14:textId="1909514C" w:rsidR="0070373D" w:rsidRDefault="00A56177">
          <w:pPr>
            <w:jc w:val="center"/>
            <w:rPr>
              <w:b/>
              <w:bCs/>
            </w:rPr>
          </w:pPr>
          <w:r>
            <w:rPr>
              <w:b/>
            </w:rPr>
            <w:t xml:space="preserve">DĖL LIETUVOS RESPUBLIKOS SVEIKATOS APSAUGOS MINISTRO  </w:t>
          </w:r>
          <w:r>
            <w:rPr>
              <w:b/>
              <w:bCs/>
              <w:szCs w:val="24"/>
            </w:rPr>
            <w:t>2022 M. RUGSĖJ</w:t>
          </w:r>
          <w:r>
            <w:rPr>
              <w:b/>
              <w:bCs/>
            </w:rPr>
            <w:t xml:space="preserve">O 8 D. ĮSAKYMO NR. V-1429 „DĖL LIETUVOS RESPUBLIKOS </w:t>
          </w:r>
          <w:r>
            <w:rPr>
              <w:b/>
              <w:bCs/>
              <w:szCs w:val="24"/>
            </w:rPr>
            <w:t xml:space="preserve">SVEIKATOS APSAUGOS MINISTRO 2011 M. </w:t>
          </w:r>
          <w:r>
            <w:rPr>
              <w:b/>
              <w:bCs/>
            </w:rPr>
            <w:t>LAPKRIČIO 11 D. ĮSAKYMO NR. V-964 „DĖL VAIKŲ MAITINIMO ORGANIZAVIMO TVARKOS APRAŠO PATVIRTINIMO“ PAKEITIMO“</w:t>
          </w:r>
          <w:r>
            <w:rPr>
              <w:b/>
              <w:bCs/>
              <w:color w:val="000000"/>
            </w:rPr>
            <w:t xml:space="preserve"> </w:t>
          </w:r>
          <w:r>
            <w:rPr>
              <w:b/>
              <w:bCs/>
            </w:rPr>
            <w:t xml:space="preserve">PAKEITIMO </w:t>
          </w:r>
        </w:p>
        <w:p w14:paraId="50F318D7" w14:textId="77777777" w:rsidR="0070373D" w:rsidRDefault="0070373D">
          <w:pPr>
            <w:widowControl w:val="0"/>
            <w:suppressAutoHyphens/>
            <w:rPr>
              <w:color w:val="000000"/>
            </w:rPr>
          </w:pPr>
        </w:p>
        <w:p w14:paraId="4AE3E399" w14:textId="128CB3CD" w:rsidR="0070373D" w:rsidRDefault="00A56177">
          <w:pPr>
            <w:widowControl w:val="0"/>
            <w:suppressAutoHyphens/>
            <w:jc w:val="center"/>
            <w:rPr>
              <w:color w:val="000000"/>
            </w:rPr>
          </w:pPr>
          <w:r>
            <w:rPr>
              <w:color w:val="000000"/>
            </w:rPr>
            <w:t xml:space="preserve">2026 m. </w:t>
          </w:r>
          <w:r w:rsidR="002C6F91">
            <w:rPr>
              <w:color w:val="000000"/>
            </w:rPr>
            <w:t>balandžio</w:t>
          </w:r>
          <w:r>
            <w:rPr>
              <w:color w:val="000000"/>
            </w:rPr>
            <w:t xml:space="preserve"> </w:t>
          </w:r>
          <w:r w:rsidR="002C6F91">
            <w:rPr>
              <w:color w:val="000000"/>
            </w:rPr>
            <w:t>9</w:t>
          </w:r>
          <w:r>
            <w:rPr>
              <w:color w:val="000000"/>
            </w:rPr>
            <w:t xml:space="preserve"> d. Nr. </w:t>
          </w:r>
          <w:r w:rsidR="002C6F91" w:rsidRPr="002C6F91">
            <w:rPr>
              <w:color w:val="000000"/>
            </w:rPr>
            <w:t>V-313</w:t>
          </w:r>
        </w:p>
        <w:p w14:paraId="239F4551" w14:textId="77777777" w:rsidR="0070373D" w:rsidRDefault="00A56177">
          <w:pPr>
            <w:widowControl w:val="0"/>
            <w:suppressAutoHyphens/>
            <w:jc w:val="center"/>
            <w:rPr>
              <w:color w:val="000000"/>
            </w:rPr>
          </w:pPr>
          <w:r>
            <w:rPr>
              <w:color w:val="000000"/>
            </w:rPr>
            <w:t>Vilnius</w:t>
          </w:r>
        </w:p>
        <w:p w14:paraId="7E6862E7" w14:textId="77777777" w:rsidR="0070373D" w:rsidRDefault="0070373D">
          <w:pPr>
            <w:widowControl w:val="0"/>
            <w:suppressAutoHyphens/>
            <w:jc w:val="center"/>
            <w:rPr>
              <w:color w:val="000000"/>
            </w:rPr>
          </w:pPr>
        </w:p>
        <w:sdt>
          <w:sdtPr>
            <w:alias w:val="pastraipa"/>
            <w:tag w:val="part_867b7c7dee704d7a960b74ef1a536a72"/>
            <w:id w:val="-762756728"/>
            <w:lock w:val="sdtLocked"/>
          </w:sdtPr>
          <w:sdtEndPr/>
          <w:sdtContent>
            <w:p w14:paraId="7955DB7C" w14:textId="1B9584E9" w:rsidR="0070373D" w:rsidRDefault="00A56177">
              <w:pPr>
                <w:ind w:firstLine="851"/>
                <w:jc w:val="both"/>
                <w:rPr>
                  <w:color w:val="000000"/>
                </w:rPr>
              </w:pPr>
              <w:r>
                <w:rPr>
                  <w:szCs w:val="24"/>
                </w:rPr>
                <w:t xml:space="preserve">P a k e i č i u  </w:t>
              </w:r>
              <w:r>
                <w:t xml:space="preserve">Lietuvos Respublikos </w:t>
              </w:r>
              <w:r>
                <w:rPr>
                  <w:szCs w:val="24"/>
                </w:rPr>
                <w:t>sveikatos apsaugos ministro 2022 m. rugsėj</w:t>
              </w:r>
              <w:r>
                <w:t xml:space="preserve">o 8 d. įsakymą Nr. V-1429 „Dėl Lietuvos Respublikos </w:t>
              </w:r>
              <w:r>
                <w:rPr>
                  <w:szCs w:val="24"/>
                </w:rPr>
                <w:t xml:space="preserve">sveikatos apsaugos ministro 2011 m. </w:t>
              </w:r>
              <w:r>
                <w:t xml:space="preserve">lapkričio 11 d. įsakymo Nr. V-964 </w:t>
              </w:r>
              <w:r>
                <w:rPr>
                  <w:bCs/>
                </w:rPr>
                <w:t>„Dėl Vaikų maitinimo organizavimo tvarkos aprašo patvirtinimo“ pakeitimo“ ir 1.18 papunktį</w:t>
              </w:r>
              <w:r>
                <w:rPr>
                  <w:color w:val="000000"/>
                </w:rPr>
                <w:t xml:space="preserve"> išdėstau taip: </w:t>
              </w:r>
            </w:p>
            <w:sdt>
              <w:sdtPr>
                <w:alias w:val="citata"/>
                <w:tag w:val="part_b879757c641e4222a54a26bb7095f88c"/>
                <w:id w:val="1052815290"/>
                <w:lock w:val="sdtLocked"/>
              </w:sdtPr>
              <w:sdtEndPr/>
              <w:sdtContent>
                <w:sdt>
                  <w:sdtPr>
                    <w:alias w:val="1.18 pp."/>
                    <w:tag w:val="part_7c4d782c9b04428c992f775541a34311"/>
                    <w:id w:val="-449787822"/>
                    <w:lock w:val="sdtLocked"/>
                    <w:placeholder>
                      <w:docPart w:val="DefaultPlaceholder_-1854013440"/>
                    </w:placeholder>
                  </w:sdtPr>
                  <w:sdtEndPr>
                    <w:rPr>
                      <w:color w:val="000000"/>
                    </w:rPr>
                  </w:sdtEndPr>
                  <w:sdtContent>
                    <w:p w14:paraId="68342FF0" w14:textId="18A0F9B7" w:rsidR="0070373D" w:rsidRDefault="00A56177">
                      <w:pPr>
                        <w:ind w:firstLine="851"/>
                        <w:jc w:val="both"/>
                        <w:rPr>
                          <w:color w:val="000000"/>
                        </w:rPr>
                      </w:pPr>
                      <w:r>
                        <w:rPr>
                          <w:color w:val="000000"/>
                        </w:rPr>
                        <w:t>„</w:t>
                      </w:r>
                      <w:sdt>
                        <w:sdtPr>
                          <w:alias w:val="Numeris"/>
                          <w:tag w:val="nr_7c4d782c9b04428c992f775541a34311"/>
                          <w:id w:val="-1873371661"/>
                          <w:lock w:val="sdtLocked"/>
                        </w:sdtPr>
                        <w:sdtEndPr/>
                        <w:sdtContent>
                          <w:r>
                            <w:rPr>
                              <w:color w:val="000000"/>
                            </w:rPr>
                            <w:t>1.18</w:t>
                          </w:r>
                        </w:sdtContent>
                      </w:sdt>
                      <w:r>
                        <w:rPr>
                          <w:color w:val="000000"/>
                        </w:rPr>
                        <w:t xml:space="preserve">. Pakeičiu 50 punktą ir jį išdėstau taip: </w:t>
                      </w:r>
                    </w:p>
                    <w:sdt>
                      <w:sdtPr>
                        <w:rPr>
                          <w:szCs w:val="24"/>
                          <w:lang w:eastAsia="lt-LT"/>
                        </w:rPr>
                        <w:alias w:val="citata"/>
                        <w:tag w:val="part_018a59bfdfe84ec79ee62679a33b9ba0"/>
                        <w:id w:val="-743020863"/>
                        <w:lock w:val="sdtLocked"/>
                        <w:placeholder>
                          <w:docPart w:val="DefaultPlaceholder_-1854013440"/>
                        </w:placeholder>
                      </w:sdtPr>
                      <w:sdtEndPr>
                        <w:rPr>
                          <w:color w:val="000000"/>
                          <w:szCs w:val="20"/>
                          <w:lang w:eastAsia="en-US"/>
                        </w:rPr>
                      </w:sdtEndPr>
                      <w:sdtContent>
                        <w:sdt>
                          <w:sdtPr>
                            <w:rPr>
                              <w:szCs w:val="24"/>
                              <w:lang w:eastAsia="lt-LT"/>
                            </w:rPr>
                            <w:alias w:val="50 p."/>
                            <w:tag w:val="part_95b99ef767954bb0b9cd519866b24a43"/>
                            <w:id w:val="-26880356"/>
                            <w:lock w:val="sdtLocked"/>
                            <w:placeholder>
                              <w:docPart w:val="DefaultPlaceholder_-1854013440"/>
                            </w:placeholder>
                          </w:sdtPr>
                          <w:sdtEndPr>
                            <w:rPr>
                              <w:color w:val="000000"/>
                              <w:szCs w:val="20"/>
                              <w:lang w:eastAsia="en-US"/>
                            </w:rPr>
                          </w:sdtEndPr>
                          <w:sdtContent>
                            <w:p w14:paraId="0A83E02B" w14:textId="59C41A29" w:rsidR="0070373D" w:rsidRDefault="00A56177" w:rsidP="002C6F91">
                              <w:pPr>
                                <w:tabs>
                                  <w:tab w:val="center" w:pos="4153"/>
                                  <w:tab w:val="right" w:pos="8306"/>
                                </w:tabs>
                                <w:ind w:firstLine="851"/>
                                <w:jc w:val="both"/>
                                <w:rPr>
                                  <w:color w:val="000000"/>
                                </w:rPr>
                              </w:pPr>
                              <w:r>
                                <w:rPr>
                                  <w:szCs w:val="24"/>
                                  <w:lang w:eastAsia="lt-LT"/>
                                </w:rPr>
                                <w:t>„</w:t>
                              </w:r>
                              <w:sdt>
                                <w:sdtPr>
                                  <w:rPr>
                                    <w:szCs w:val="24"/>
                                    <w:lang w:eastAsia="lt-LT"/>
                                  </w:rPr>
                                  <w:alias w:val="Numeris"/>
                                  <w:tag w:val="nr_95b99ef767954bb0b9cd519866b24a43"/>
                                  <w:id w:val="-893043576"/>
                                  <w:lock w:val="sdtLocked"/>
                                  <w:placeholder>
                                    <w:docPart w:val="DefaultPlaceholder_-1854013440"/>
                                  </w:placeholder>
                                </w:sdtPr>
                                <w:sdtContent>
                                  <w:r>
                                    <w:rPr>
                                      <w:szCs w:val="24"/>
                                      <w:lang w:eastAsia="lt-LT"/>
                                    </w:rPr>
                                    <w:t>50</w:t>
                                  </w:r>
                                </w:sdtContent>
                              </w:sdt>
                              <w:r>
                                <w:rPr>
                                  <w:szCs w:val="24"/>
                                  <w:lang w:eastAsia="lt-LT"/>
                                </w:rPr>
                                <w:t>. Valgiaraščiai turi būti sudaryti pagal Tvarkos aprašo 8 priede pateiktą valgiaraščio formos pavyzdį</w:t>
                              </w:r>
                              <w:r>
                                <w:t>. Visi valgiaraščio lapai turi būti sunumeruoti (išskyrus titulinį), patvirtinti vadovo parašu ir</w:t>
                              </w:r>
                              <w:r>
                                <w:rPr>
                                  <w:b/>
                                  <w:bCs/>
                                </w:rPr>
                                <w:t xml:space="preserve"> </w:t>
                              </w:r>
                              <w:r>
                                <w:t xml:space="preserve">įstaigos spaudu bei valgiaraštį sudariusio asmens parašu. Elektroniniai valgiaraščiai turi būti patvirtinti vadovo ir valgiaraštį sudariusio asmens kvalifikuotais elektroniniais parašais. Valgiaraštis turi būti aiškus (nurodyta tiksli patiekalų ar maisto produktų išeiga, pateikta visa reikalinga informacija be braukymų ar taisymų). </w:t>
                              </w:r>
                              <w:r>
                                <w:rPr>
                                  <w:color w:val="000000"/>
                                </w:rPr>
                                <w:t xml:space="preserve">Valgiaraščius sudarantis </w:t>
                              </w:r>
                              <w:r>
                                <w:rPr>
                                  <w:color w:val="000000"/>
                                  <w:szCs w:val="24"/>
                                </w:rPr>
                                <w:t xml:space="preserve">asmuo turi turėti aukštojo mokslo  kvalifikaciją, įgytą baigus mitybos studijų krypties </w:t>
                              </w:r>
                              <w:r>
                                <w:t xml:space="preserve">arba maisto technologijų studijų krypties </w:t>
                              </w:r>
                              <w:r>
                                <w:rPr>
                                  <w:color w:val="000000"/>
                                  <w:szCs w:val="24"/>
                                </w:rPr>
                                <w:t>studijas arba jai lygia</w:t>
                              </w:r>
                              <w:r>
                                <w:rPr>
                                  <w:color w:val="000000"/>
                                  <w:szCs w:val="24"/>
                                </w:rPr>
                                <w:t>vertę aukštojo mokslo kvalifikaciją,</w:t>
                              </w:r>
                              <w:r>
                                <w:rPr>
                                  <w:color w:val="000000"/>
                                </w:rPr>
                                <w:t xml:space="preserve"> </w:t>
                              </w:r>
                              <w:r>
                                <w:t xml:space="preserve">taip pat valgiaraščius gali sudaryti asmenys, atitinkantys </w:t>
                              </w:r>
                              <w:r>
                                <w:rPr>
                                  <w:szCs w:val="24"/>
                                </w:rPr>
                                <w:t>Lietuvos medicinos normos MN 32:2021 „</w:t>
                              </w:r>
                              <w:proofErr w:type="spellStart"/>
                              <w:r>
                                <w:rPr>
                                  <w:szCs w:val="24"/>
                                </w:rPr>
                                <w:t>Dietistas</w:t>
                              </w:r>
                              <w:proofErr w:type="spellEnd"/>
                              <w:r>
                                <w:rPr>
                                  <w:szCs w:val="24"/>
                                </w:rPr>
                                <w:t xml:space="preserve">“, patvirtintos </w:t>
                              </w:r>
                              <w:r>
                                <w:rPr>
                                  <w:rFonts w:eastAsia="Calibri"/>
                                  <w:szCs w:val="24"/>
                                </w:rPr>
                                <w:t xml:space="preserve">Lietuvos Respublikos sveikatos apsaugos ministro </w:t>
                              </w:r>
                              <w:r>
                                <w:rPr>
                                  <w:color w:val="000000"/>
                                  <w:szCs w:val="24"/>
                                </w:rPr>
                                <w:t>2015 m. liepos 2 d. įsakymu Nr. V-825 „Dėl Lietuvos medicinos normos MN 32:2021 „</w:t>
                              </w:r>
                              <w:proofErr w:type="spellStart"/>
                              <w:r>
                                <w:rPr>
                                  <w:color w:val="000000"/>
                                  <w:szCs w:val="24"/>
                                </w:rPr>
                                <w:t>Dietistas</w:t>
                              </w:r>
                              <w:proofErr w:type="spellEnd"/>
                              <w:r>
                                <w:rPr>
                                  <w:color w:val="000000"/>
                                  <w:szCs w:val="24"/>
                                </w:rPr>
                                <w:t xml:space="preserve">“ patvirtinimo“, </w:t>
                              </w:r>
                              <w:r>
                                <w:t xml:space="preserve">(toliau </w:t>
                              </w:r>
                              <w:r>
                                <w:rPr>
                                  <w:szCs w:val="24"/>
                                </w:rPr>
                                <w:t xml:space="preserve">– </w:t>
                              </w:r>
                              <w:r>
                                <w:rPr>
                                  <w:color w:val="000000"/>
                                  <w:szCs w:val="24"/>
                                </w:rPr>
                                <w:t>MN 32:2021 „</w:t>
                              </w:r>
                              <w:proofErr w:type="spellStart"/>
                              <w:r>
                                <w:rPr>
                                  <w:color w:val="000000"/>
                                  <w:szCs w:val="24"/>
                                </w:rPr>
                                <w:t>Dietistas</w:t>
                              </w:r>
                              <w:proofErr w:type="spellEnd"/>
                              <w:r>
                                <w:rPr>
                                  <w:color w:val="000000"/>
                                  <w:szCs w:val="24"/>
                                </w:rPr>
                                <w:t xml:space="preserve">“) 5 punkte </w:t>
                              </w:r>
                              <w:r>
                                <w:t xml:space="preserve">nurodytas sąlygas ar turintys ne trumpesnę kaip 5 metų vaikų maitinimo valgiaraščių sudarymo patirtį, kurios metu </w:t>
                              </w:r>
                              <w:r>
                                <w:rPr>
                                  <w:szCs w:val="24"/>
                                  <w:lang w:eastAsia="lt-LT"/>
                                </w:rPr>
                                <w:t>Valstybinės maisto ir veterinarijos tarn</w:t>
                              </w:r>
                              <w:r>
                                <w:rPr>
                                  <w:szCs w:val="24"/>
                                  <w:lang w:eastAsia="lt-LT"/>
                                </w:rPr>
                                <w:t>ybos patikrinimų protokoluose</w:t>
                              </w:r>
                              <w:r>
                                <w:t xml:space="preserve"> nebuvo fiksuoti jų sudarytų valgiaraščių sudarymo pažeidimai</w:t>
                              </w:r>
                              <w:r>
                                <w:rPr>
                                  <w:szCs w:val="24"/>
                                </w:rPr>
                                <w:t xml:space="preserve">. Pritaikyto maitinimo valgiaraščius </w:t>
                              </w:r>
                              <w:r>
                                <w:t xml:space="preserve">sudarantis </w:t>
                              </w:r>
                              <w:r>
                                <w:rPr>
                                  <w:szCs w:val="24"/>
                                </w:rPr>
                                <w:t>asmuo turi turėti aukštojo mokslo  kvalifikaciją, įgytą baigus</w:t>
                              </w:r>
                              <w:r>
                                <w:rPr>
                                  <w:b/>
                                  <w:bCs/>
                                  <w:szCs w:val="24"/>
                                </w:rPr>
                                <w:t xml:space="preserve"> </w:t>
                              </w:r>
                              <w:r>
                                <w:rPr>
                                  <w:szCs w:val="24"/>
                                </w:rPr>
                                <w:t>mitybos studijų krypties studijas</w:t>
                              </w:r>
                              <w:r>
                                <w:rPr>
                                  <w:b/>
                                  <w:bCs/>
                                  <w:szCs w:val="24"/>
                                </w:rPr>
                                <w:t>,</w:t>
                              </w:r>
                              <w:r>
                                <w:rPr>
                                  <w:szCs w:val="24"/>
                                </w:rPr>
                                <w:t xml:space="preserve"> arba jai lygiavertę aukštojo mokslo kvalifikaciją, </w:t>
                              </w:r>
                              <w:r>
                                <w:t xml:space="preserve">taip pat valgiaraščius gali sudaryti asmenys, atitinkantys </w:t>
                              </w:r>
                              <w:r>
                                <w:rPr>
                                  <w:szCs w:val="24"/>
                                </w:rPr>
                                <w:t>MN 32:2021 „</w:t>
                              </w:r>
                              <w:proofErr w:type="spellStart"/>
                              <w:r>
                                <w:rPr>
                                  <w:szCs w:val="24"/>
                                </w:rPr>
                                <w:t>Dietistas</w:t>
                              </w:r>
                              <w:proofErr w:type="spellEnd"/>
                              <w:r>
                                <w:rPr>
                                  <w:szCs w:val="24"/>
                                </w:rPr>
                                <w:t xml:space="preserve">“ 5 punkte </w:t>
                              </w:r>
                              <w:r>
                                <w:t>nurodytas sąlygas</w:t>
                              </w:r>
                              <w:r>
                                <w:rPr>
                                  <w:color w:val="000000"/>
                                  <w:szCs w:val="24"/>
                                </w:rPr>
                                <w:t xml:space="preserve">.“ </w:t>
                              </w:r>
                            </w:p>
                          </w:sdtContent>
                        </w:sdt>
                      </w:sdtContent>
                    </w:sdt>
                  </w:sdtContent>
                </w:sdt>
              </w:sdtContent>
            </w:sdt>
          </w:sdtContent>
        </w:sdt>
        <w:sdt>
          <w:sdtPr>
            <w:alias w:val="signatura"/>
            <w:tag w:val="part_9328a7afd3c64bfc83c4ba0ae798e47d"/>
            <w:id w:val="1292635368"/>
            <w:lock w:val="sdtLocked"/>
          </w:sdtPr>
          <w:sdtEndPr/>
          <w:sdtContent>
            <w:p w14:paraId="58781C32" w14:textId="77777777" w:rsidR="002C6F91" w:rsidRDefault="002C6F91">
              <w:pPr>
                <w:keepNext/>
                <w:tabs>
                  <w:tab w:val="left" w:pos="1304"/>
                  <w:tab w:val="left" w:pos="1457"/>
                  <w:tab w:val="left" w:pos="1604"/>
                  <w:tab w:val="left" w:pos="1757"/>
                </w:tabs>
              </w:pPr>
            </w:p>
            <w:p w14:paraId="00D38580" w14:textId="77777777" w:rsidR="002C6F91" w:rsidRDefault="002C6F91">
              <w:pPr>
                <w:keepNext/>
                <w:tabs>
                  <w:tab w:val="left" w:pos="1304"/>
                  <w:tab w:val="left" w:pos="1457"/>
                  <w:tab w:val="left" w:pos="1604"/>
                  <w:tab w:val="left" w:pos="1757"/>
                </w:tabs>
              </w:pPr>
            </w:p>
            <w:p w14:paraId="3B4EF40C" w14:textId="77777777" w:rsidR="002C6F91" w:rsidRDefault="002C6F91">
              <w:pPr>
                <w:keepNext/>
                <w:tabs>
                  <w:tab w:val="left" w:pos="1304"/>
                  <w:tab w:val="left" w:pos="1457"/>
                  <w:tab w:val="left" w:pos="1604"/>
                  <w:tab w:val="left" w:pos="1757"/>
                </w:tabs>
              </w:pPr>
            </w:p>
            <w:p w14:paraId="752F4025" w14:textId="00BC9444" w:rsidR="0070373D" w:rsidRDefault="00A56177" w:rsidP="002C6F91">
              <w:pPr>
                <w:keepNext/>
                <w:tabs>
                  <w:tab w:val="left" w:pos="1304"/>
                  <w:tab w:val="left" w:pos="1457"/>
                  <w:tab w:val="left" w:pos="1604"/>
                  <w:tab w:val="left" w:pos="1757"/>
                  <w:tab w:val="left" w:pos="7371"/>
                </w:tabs>
                <w:rPr>
                  <w:color w:val="000000"/>
                </w:rPr>
              </w:pPr>
              <w:r>
                <w:rPr>
                  <w:color w:val="000000"/>
                </w:rPr>
                <w:t xml:space="preserve">Sveikatos apsaugos ministrė  </w:t>
              </w:r>
              <w:r w:rsidR="002C6F91">
                <w:rPr>
                  <w:color w:val="000000"/>
                </w:rPr>
                <w:tab/>
              </w:r>
              <w:r>
                <w:rPr>
                  <w:color w:val="000000"/>
                </w:rPr>
                <w:t xml:space="preserve">  Marija </w:t>
              </w:r>
              <w:proofErr w:type="spellStart"/>
              <w:r>
                <w:rPr>
                  <w:color w:val="000000"/>
                </w:rPr>
                <w:t>Jakubauskienė</w:t>
              </w:r>
              <w:proofErr w:type="spellEnd"/>
            </w:p>
            <w:p w14:paraId="22F6C081" w14:textId="07426164" w:rsidR="0070373D" w:rsidRDefault="00A56177">
              <w:pPr>
                <w:widowControl w:val="0"/>
                <w:tabs>
                  <w:tab w:val="right" w:pos="9071"/>
                </w:tabs>
                <w:suppressAutoHyphens/>
              </w:pPr>
            </w:p>
          </w:sdtContent>
        </w:sdt>
      </w:sdtContent>
    </w:sdt>
    <w:sectPr w:rsidR="0070373D">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134" w:left="1701" w:header="567" w:footer="284"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CAAFD9" w14:textId="77777777" w:rsidR="00A56177" w:rsidRDefault="00A56177">
      <w:r>
        <w:separator/>
      </w:r>
    </w:p>
  </w:endnote>
  <w:endnote w:type="continuationSeparator" w:id="0">
    <w:p w14:paraId="3208B881" w14:textId="77777777" w:rsidR="00A56177" w:rsidRDefault="00A561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C36E4B" w14:textId="77777777" w:rsidR="0070373D" w:rsidRDefault="0070373D">
    <w:pPr>
      <w:tabs>
        <w:tab w:val="center" w:pos="4320"/>
        <w:tab w:val="right" w:pos="8640"/>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CB5A3B" w14:textId="77777777" w:rsidR="0070373D" w:rsidRDefault="0070373D">
    <w:pPr>
      <w:tabs>
        <w:tab w:val="center" w:pos="4320"/>
        <w:tab w:val="right" w:pos="8640"/>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2D5B19" w14:textId="77777777" w:rsidR="0070373D" w:rsidRDefault="0070373D">
    <w:pPr>
      <w:tabs>
        <w:tab w:val="center" w:pos="4320"/>
        <w:tab w:val="right"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67754F" w14:textId="77777777" w:rsidR="00A56177" w:rsidRDefault="00A56177">
      <w:r>
        <w:separator/>
      </w:r>
    </w:p>
  </w:footnote>
  <w:footnote w:type="continuationSeparator" w:id="0">
    <w:p w14:paraId="7CA46F00" w14:textId="77777777" w:rsidR="00A56177" w:rsidRDefault="00A561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79BA64" w14:textId="77777777" w:rsidR="0070373D" w:rsidRDefault="0070373D">
    <w:pPr>
      <w:tabs>
        <w:tab w:val="center" w:pos="4153"/>
        <w:tab w:val="right" w:pos="8306"/>
      </w:tabs>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B66155" w14:textId="7DC92DC9" w:rsidR="0070373D" w:rsidRDefault="00A56177">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4</w:t>
    </w:r>
    <w:r>
      <w:rPr>
        <w:szCs w:val="24"/>
        <w:lang w:val="en-GB"/>
      </w:rPr>
      <w:fldChar w:fldCharType="end"/>
    </w:r>
  </w:p>
  <w:p w14:paraId="71C0EF37" w14:textId="77777777" w:rsidR="0070373D" w:rsidRDefault="0070373D">
    <w:pPr>
      <w:tabs>
        <w:tab w:val="center" w:pos="4153"/>
        <w:tab w:val="right" w:pos="8306"/>
      </w:tabs>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A58546" w14:textId="77777777" w:rsidR="0070373D" w:rsidRDefault="0070373D">
    <w:pPr>
      <w:tabs>
        <w:tab w:val="center" w:pos="4819"/>
        <w:tab w:val="right" w:pos="9638"/>
      </w:tabs>
      <w:rPr>
        <w:szCs w:val="24"/>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0886"/>
    <w:rsid w:val="002C0886"/>
    <w:rsid w:val="002C6F91"/>
    <w:rsid w:val="0070373D"/>
    <w:rsid w:val="00A56177"/>
    <w:rsid w:val="00FE602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AF576"/>
  <w15:chartTrackingRefBased/>
  <w15:docId w15:val="{3C234054-0207-498D-B8DF-9D4CAD5866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6F91"/>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375714">
      <w:bodyDiv w:val="1"/>
      <w:marLeft w:val="0"/>
      <w:marRight w:val="0"/>
      <w:marTop w:val="0"/>
      <w:marBottom w:val="0"/>
      <w:divBdr>
        <w:top w:val="none" w:sz="0" w:space="0" w:color="auto"/>
        <w:left w:val="none" w:sz="0" w:space="0" w:color="auto"/>
        <w:bottom w:val="none" w:sz="0" w:space="0" w:color="auto"/>
        <w:right w:val="none" w:sz="0" w:space="0" w:color="auto"/>
      </w:divBdr>
    </w:div>
    <w:div w:id="99840828">
      <w:bodyDiv w:val="1"/>
      <w:marLeft w:val="0"/>
      <w:marRight w:val="0"/>
      <w:marTop w:val="0"/>
      <w:marBottom w:val="0"/>
      <w:divBdr>
        <w:top w:val="none" w:sz="0" w:space="0" w:color="auto"/>
        <w:left w:val="none" w:sz="0" w:space="0" w:color="auto"/>
        <w:bottom w:val="none" w:sz="0" w:space="0" w:color="auto"/>
        <w:right w:val="none" w:sz="0" w:space="0" w:color="auto"/>
      </w:divBdr>
    </w:div>
    <w:div w:id="467482211">
      <w:bodyDiv w:val="1"/>
      <w:marLeft w:val="0"/>
      <w:marRight w:val="0"/>
      <w:marTop w:val="0"/>
      <w:marBottom w:val="0"/>
      <w:divBdr>
        <w:top w:val="none" w:sz="0" w:space="0" w:color="auto"/>
        <w:left w:val="none" w:sz="0" w:space="0" w:color="auto"/>
        <w:bottom w:val="none" w:sz="0" w:space="0" w:color="auto"/>
        <w:right w:val="none" w:sz="0" w:space="0" w:color="auto"/>
      </w:divBdr>
    </w:div>
    <w:div w:id="833841649">
      <w:bodyDiv w:val="1"/>
      <w:marLeft w:val="0"/>
      <w:marRight w:val="0"/>
      <w:marTop w:val="0"/>
      <w:marBottom w:val="0"/>
      <w:divBdr>
        <w:top w:val="none" w:sz="0" w:space="0" w:color="auto"/>
        <w:left w:val="none" w:sz="0" w:space="0" w:color="auto"/>
        <w:bottom w:val="none" w:sz="0" w:space="0" w:color="auto"/>
        <w:right w:val="none" w:sz="0" w:space="0" w:color="auto"/>
      </w:divBdr>
    </w:div>
    <w:div w:id="1153719382">
      <w:bodyDiv w:val="1"/>
      <w:marLeft w:val="0"/>
      <w:marRight w:val="0"/>
      <w:marTop w:val="0"/>
      <w:marBottom w:val="0"/>
      <w:divBdr>
        <w:top w:val="none" w:sz="0" w:space="0" w:color="auto"/>
        <w:left w:val="none" w:sz="0" w:space="0" w:color="auto"/>
        <w:bottom w:val="none" w:sz="0" w:space="0" w:color="auto"/>
        <w:right w:val="none" w:sz="0" w:space="0" w:color="auto"/>
      </w:divBdr>
    </w:div>
    <w:div w:id="1212888728">
      <w:bodyDiv w:val="1"/>
      <w:marLeft w:val="0"/>
      <w:marRight w:val="0"/>
      <w:marTop w:val="0"/>
      <w:marBottom w:val="0"/>
      <w:divBdr>
        <w:top w:val="none" w:sz="0" w:space="0" w:color="auto"/>
        <w:left w:val="none" w:sz="0" w:space="0" w:color="auto"/>
        <w:bottom w:val="none" w:sz="0" w:space="0" w:color="auto"/>
        <w:right w:val="none" w:sz="0" w:space="0" w:color="auto"/>
      </w:divBdr>
      <w:divsChild>
        <w:div w:id="2020424570">
          <w:marLeft w:val="0"/>
          <w:marRight w:val="0"/>
          <w:marTop w:val="0"/>
          <w:marBottom w:val="0"/>
          <w:divBdr>
            <w:top w:val="none" w:sz="0" w:space="0" w:color="auto"/>
            <w:left w:val="none" w:sz="0" w:space="0" w:color="auto"/>
            <w:bottom w:val="none" w:sz="0" w:space="0" w:color="auto"/>
            <w:right w:val="none" w:sz="0" w:space="0" w:color="auto"/>
          </w:divBdr>
        </w:div>
      </w:divsChild>
    </w:div>
    <w:div w:id="1510828960">
      <w:bodyDiv w:val="1"/>
      <w:marLeft w:val="0"/>
      <w:marRight w:val="0"/>
      <w:marTop w:val="0"/>
      <w:marBottom w:val="0"/>
      <w:divBdr>
        <w:top w:val="none" w:sz="0" w:space="0" w:color="auto"/>
        <w:left w:val="none" w:sz="0" w:space="0" w:color="auto"/>
        <w:bottom w:val="none" w:sz="0" w:space="0" w:color="auto"/>
        <w:right w:val="none" w:sz="0" w:space="0" w:color="auto"/>
      </w:divBdr>
    </w:div>
    <w:div w:id="1643847511">
      <w:bodyDiv w:val="1"/>
      <w:marLeft w:val="0"/>
      <w:marRight w:val="0"/>
      <w:marTop w:val="0"/>
      <w:marBottom w:val="0"/>
      <w:divBdr>
        <w:top w:val="none" w:sz="0" w:space="0" w:color="auto"/>
        <w:left w:val="none" w:sz="0" w:space="0" w:color="auto"/>
        <w:bottom w:val="none" w:sz="0" w:space="0" w:color="auto"/>
        <w:right w:val="none" w:sz="0" w:space="0" w:color="auto"/>
      </w:divBdr>
    </w:div>
    <w:div w:id="1732730136">
      <w:bodyDiv w:val="1"/>
      <w:marLeft w:val="0"/>
      <w:marRight w:val="0"/>
      <w:marTop w:val="0"/>
      <w:marBottom w:val="0"/>
      <w:divBdr>
        <w:top w:val="none" w:sz="0" w:space="0" w:color="auto"/>
        <w:left w:val="none" w:sz="0" w:space="0" w:color="auto"/>
        <w:bottom w:val="none" w:sz="0" w:space="0" w:color="auto"/>
        <w:right w:val="none" w:sz="0" w:space="0" w:color="auto"/>
      </w:divBdr>
    </w:div>
    <w:div w:id="1997027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Bendrosios nuostatos"/>
          <w:gallery w:val="placeholder"/>
        </w:category>
        <w:types>
          <w:type w:val="bbPlcHdr"/>
        </w:types>
        <w:behaviors>
          <w:behavior w:val="content"/>
        </w:behaviors>
        <w:guid w:val="{C5E7A0B8-2D91-4737-9CD6-298E20EAF914}"/>
      </w:docPartPr>
      <w:docPartBody>
        <w:p w:rsidR="009250FC" w:rsidRDefault="003A61D6">
          <w:r w:rsidRPr="00ED4CE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ACFF"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61D6"/>
    <w:rsid w:val="003A61D6"/>
    <w:rsid w:val="009250FC"/>
    <w:rsid w:val="00FE602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A61D6"/>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28b888c2c5f47b4be2314c78b27b7eb" PartId="22322eadf49148548bbd3a79777c3c7f">
    <Part Type="pastraipa" DocPartId="b9156495287441a18bc9e9b8919334db" PartId="867b7c7dee704d7a960b74ef1a536a72">
      <Part Type="citata" DocPartId="f21cf31619ee425cafa4d34a3f8e9751" PartId="b879757c641e4222a54a26bb7095f88c">
        <Part Type="papunktis" Nr="1.18" Abbr="1.18 pp." DocPartId="0c4f975d2f5540298ea3c00e419d8a80" PartId="7c4d782c9b04428c992f775541a34311">
          <Part Type="citata" DocPartId="a640d87999804dcb8763e0555dfbc4c5" PartId="018a59bfdfe84ec79ee62679a33b9ba0">
            <Part Type="punktas" Nr="50" Abbr="50 p." DocPartId="33fe3dbbdd6d46b39684d2bdf7692420" PartId="95b99ef767954bb0b9cd519866b24a43"/>
          </Part>
        </Part>
      </Part>
    </Part>
    <Part Type="signatura" DocPartId="71b13e11ef214997b981da826289feb8" PartId="9328a7afd3c64bfc83c4ba0ae798e47d"/>
  </Part>
</Parts>
</file>

<file path=customXml/itemProps1.xml><?xml version="1.0" encoding="utf-8"?>
<ds:datastoreItem xmlns:ds="http://schemas.openxmlformats.org/officeDocument/2006/customXml" ds:itemID="{093EDC16-3D72-4356-855D-02900198214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1570</Words>
  <Characters>895</Characters>
  <Application>Microsoft Office Word</Application>
  <DocSecurity>0</DocSecurity>
  <Lines>7</Lines>
  <Paragraphs>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LIETUVOS RESPUBLIKOS SVEIKATOS APSAUGOS MINISTRO</vt:lpstr>
      <vt:lpstr>LIETUVOS RESPUBLIKOS SVEIKATOS APSAUGOS MINISTRO</vt:lpstr>
    </vt:vector>
  </TitlesOfParts>
  <Company/>
  <LinksUpToDate>false</LinksUpToDate>
  <CharactersWithSpaces>2461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 SVEIKATOS APSAUGOS MINISTRO</dc:title>
  <dc:creator>Rima</dc:creator>
  <cp:lastModifiedBy>GUMBYTĖ Danguolė</cp:lastModifiedBy>
  <cp:revision>3</cp:revision>
  <cp:lastPrinted>2019-12-05T07:30:00Z</cp:lastPrinted>
  <dcterms:created xsi:type="dcterms:W3CDTF">2026-04-22T08:32:00Z</dcterms:created>
  <dcterms:modified xsi:type="dcterms:W3CDTF">2026-04-22T08:49:00Z</dcterms:modified>
</cp:coreProperties>
</file>