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df75e81239449c9906bcccb4fbd4f6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4105EC0" wp14:editId="730FAD9C">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APLINKOS APSAUGOS RĖMIMO PROGRAMOS ĮSTATYMO NR. VIII-2025 3 STRAIPSNIO PAKEITIMO</w:t>
          </w:r>
        </w:p>
        <w:p>
          <w:pPr>
            <w:jc w:val="center"/>
            <w:rPr>
              <w:caps/>
            </w:rPr>
          </w:pPr>
          <w:r>
            <w:rPr>
              <w:b/>
              <w:caps/>
            </w:rPr>
            <w:t>ĮSTATYMAS</w:t>
          </w:r>
        </w:p>
        <w:p>
          <w:pPr>
            <w:jc w:val="center"/>
            <w:rPr>
              <w:b/>
              <w:caps/>
            </w:rPr>
          </w:pPr>
        </w:p>
        <w:p>
          <w:pPr>
            <w:jc w:val="center"/>
            <w:rPr>
              <w:sz w:val="22"/>
            </w:rPr>
          </w:pPr>
          <w:r>
            <w:rPr>
              <w:sz w:val="22"/>
            </w:rPr>
            <w:t>2016 m. rugsėjo 27 d. Nr. XII-2644</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c95944d5a3c4e49aae5fe79c797dd41"/>
            <w:lock w:val="sdtLocked"/>
            <w:richText/>
          </w:sdtPr>
          <w:sdtContent>
            <w:p>
              <w:pPr>
                <w:spacing w:line="360" w:lineRule="auto"/>
                <w:ind w:firstLine="720"/>
                <w:jc w:val="both"/>
                <w:rPr>
                  <w:szCs w:val="24"/>
                  <w:lang w:eastAsia="lt-LT"/>
                </w:rPr>
              </w:pPr>
              <w:sdt>
                <w:sdtPr>
                  <w:alias w:val="Numeris"/>
                  <w:tag w:val="nr_0c95944d5a3c4e49aae5fe79c797dd41"/>
                  <w:lock w:val="sdtLocked"/>
                  <w:richText/>
                </w:sdtPr>
                <w:sdtContent>
                  <w:r>
                    <w:rPr>
                      <w:b/>
                      <w:bCs/>
                      <w:szCs w:val="24"/>
                      <w:lang w:eastAsia="lt-LT"/>
                    </w:rPr>
                    <w:t>1</w:t>
                  </w:r>
                </w:sdtContent>
              </w:sdt>
              <w:r>
                <w:rPr>
                  <w:b/>
                  <w:bCs/>
                  <w:szCs w:val="24"/>
                  <w:lang w:eastAsia="lt-LT"/>
                </w:rPr>
                <w:t xml:space="preserve"> straipsnis. </w:t>
              </w:r>
              <w:sdt>
                <w:sdtPr>
                  <w:alias w:val="Pavadinimas"/>
                  <w:tag w:val="title_0c95944d5a3c4e49aae5fe79c797dd41"/>
                  <w:lock w:val="sdtLocked"/>
                  <w:richText/>
                </w:sdtPr>
                <w:sdtContent>
                  <w:r>
                    <w:rPr>
                      <w:b/>
                      <w:bCs/>
                      <w:szCs w:val="24"/>
                      <w:lang w:eastAsia="lt-LT"/>
                    </w:rPr>
                    <w:t>3 straipsnio pakeitimas</w:t>
                  </w:r>
                </w:sdtContent>
              </w:sdt>
            </w:p>
            <w:sdt>
              <w:sdtPr>
                <w:alias w:val="1 str. 1 d."/>
                <w:tag w:val="part_307d4647c7b84d84acb8a275a2ab5718"/>
                <w:lock w:val="sdtLocked"/>
                <w:richText/>
              </w:sdtPr>
              <w:sdtContent>
                <w:p>
                  <w:pPr>
                    <w:spacing w:line="360" w:lineRule="auto"/>
                    <w:ind w:firstLine="720"/>
                    <w:jc w:val="both"/>
                    <w:rPr>
                      <w:szCs w:val="24"/>
                      <w:lang w:eastAsia="lt-LT"/>
                    </w:rPr>
                  </w:pPr>
                  <w:r>
                    <w:rPr>
                      <w:szCs w:val="24"/>
                      <w:lang w:eastAsia="lt-LT"/>
                    </w:rPr>
                    <w:t>Pakeisti 3 straipsnio 3 punktą ir jį išdėstyti taip:</w:t>
                  </w:r>
                </w:p>
                <w:sdt>
                  <w:sdtPr>
                    <w:alias w:val="citata"/>
                    <w:tag w:val="part_d54a83b8fb1a40e08e46a49d961ae692"/>
                    <w:lock w:val="sdtLocked"/>
                    <w:richText/>
                  </w:sdtPr>
                  <w:sdtContent>
                    <w:sdt>
                      <w:sdtPr>
                        <w:alias w:val="3 p."/>
                        <w:tag w:val="part_f63259085a0647ff9339244fd29788e2"/>
                        <w:lock w:val="sdtLocked"/>
                        <w:richText/>
                      </w:sdtPr>
                      <w:sdtContent>
                        <w:p>
                          <w:pPr>
                            <w:spacing w:line="360" w:lineRule="auto"/>
                            <w:ind w:firstLine="720"/>
                            <w:jc w:val="both"/>
                            <w:rPr>
                              <w:szCs w:val="24"/>
                              <w:lang w:eastAsia="lt-LT"/>
                            </w:rPr>
                          </w:pPr>
                          <w:r>
                            <w:rPr>
                              <w:szCs w:val="24"/>
                              <w:lang w:eastAsia="lt-LT"/>
                            </w:rPr>
                            <w:t>„</w:t>
                          </w:r>
                          <w:sdt>
                            <w:sdtPr>
                              <w:alias w:val="Numeris"/>
                              <w:tag w:val="nr_f63259085a0647ff9339244fd29788e2"/>
                              <w:lock w:val="sdtLocked"/>
                              <w:richText/>
                            </w:sdtPr>
                            <w:sdtContent>
                              <w:r>
                                <w:rPr>
                                  <w:szCs w:val="24"/>
                                  <w:lang w:eastAsia="lt-LT"/>
                                </w:rPr>
                                <w:t>3</w:t>
                              </w:r>
                            </w:sdtContent>
                          </w:sdt>
                          <w:r>
                            <w:rPr>
                              <w:szCs w:val="24"/>
                              <w:lang w:eastAsia="lt-LT"/>
                            </w:rPr>
                            <w:t>) lėšos, gautos kaip didesnio tarifo mokestis už aplinkos teršimą, kai šis mokestis taikomas už nuslėptą teršalų</w:t>
                          </w:r>
                          <w:r>
                            <w:rPr>
                              <w:bCs/>
                              <w:szCs w:val="24"/>
                              <w:lang w:eastAsia="lt-LT"/>
                            </w:rPr>
                            <w:t>, sunaudotų degalų, sąvartyne pašalintų atliekų</w:t>
                          </w:r>
                          <w:r>
                            <w:rPr>
                              <w:szCs w:val="24"/>
                              <w:lang w:eastAsia="lt-LT"/>
                            </w:rPr>
                            <w:t xml:space="preserve"> ir apmokestinamųjų gaminių bei </w:t>
                          </w:r>
                          <w:r>
                            <w:rPr>
                              <w:bCs/>
                              <w:szCs w:val="24"/>
                              <w:lang w:eastAsia="lt-LT"/>
                            </w:rPr>
                            <w:t xml:space="preserve">pripildytos gaminių </w:t>
                          </w:r>
                          <w:r>
                            <w:rPr>
                              <w:szCs w:val="24"/>
                              <w:lang w:eastAsia="lt-LT"/>
                            </w:rPr>
                            <w:t>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spacing w:line="360" w:lineRule="auto"/>
                            <w:ind w:firstLine="720"/>
                            <w:jc w:val="both"/>
                          </w:pPr>
                        </w:p>
                      </w:sdtContent>
                    </w:sdt>
                  </w:sdtContent>
                </w:sdt>
              </w:sdtContent>
            </w:sdt>
          </w:sdtContent>
        </w:sdt>
        <w:sdt>
          <w:sdtPr>
            <w:alias w:val="signatura"/>
            <w:tag w:val="part_a0331c7e4ebb450eafe38a71e2a0746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43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3aac6117934ab08815ed2a1dad023d" PartId="9df75e81239449c9906bcccb4fbd4f61">
    <Part Type="straipsnis" Nr="1" Abbr="1 str." Title="3 straipsnio pakeitimas" DocPartId="6cae415b12de4f5981a36ed05639dcf8" PartId="0c95944d5a3c4e49aae5fe79c797dd41">
      <Part Type="strDalis" Nr="1" Abbr="1 str. 1 d." DocPartId="01afe9cb71df42e6b57011f8319220f8" PartId="307d4647c7b84d84acb8a275a2ab5718">
        <Part Type="citata" DocPartId="f2e0e0fd3aa94b03833d7093f1ee864e" PartId="d54a83b8fb1a40e08e46a49d961ae692">
          <Part Type="strPunktas" Nr="3" Abbr="3 p." DocPartId="70d617cb26354483a73ae62d5159a682" PartId="f63259085a0647ff9339244fd29788e2"/>
        </Part>
      </Part>
    </Part>
    <Part Type="signatura" DocPartId="6db2bee657c64863bee7c6001bda476f" PartId="a0331c7e4ebb450eafe38a71e2a0746e"/>
  </Part>
</Parts>
</file>

<file path=customXml/itemProps1.xml><?xml version="1.0" encoding="utf-8"?>
<ds:datastoreItem xmlns:ds="http://schemas.openxmlformats.org/officeDocument/2006/customXml" ds:itemID="{773AE268-1A40-42C6-ACFA-4B89383864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122</Words>
  <Characters>820</Characters>
  <Application>Microsoft Office Word</Application>
  <DocSecurity>4</DocSecurity>
  <Lines>30</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929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2016-10-06T06:22:00Z</dcterms:created>
  <dc:creator>MANIUŠKIENĖ Violeta</dc:creator>
  <lastModifiedBy>CLUSadmin</lastModifiedBy>
  <lastPrinted>2004-12-10T05:45:00Z</lastPrinted>
  <dcterms:modified xsi:type="dcterms:W3CDTF">2016-10-06T06:22:00Z</dcterms:modified>
  <revision>2</revision>
</coreProperties>
</file>