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a9465e67d1f44c3a483c2d2209ed30e"/>
        <w:id w:val="-1946911873"/>
        <w:lock w:val="sdtLocked"/>
      </w:sdtPr>
      <w:sdtEndPr/>
      <w:sdtContent>
        <w:p w:rsidR="004C70D1" w:rsidRDefault="004C70D1">
          <w:pPr>
            <w:tabs>
              <w:tab w:val="center" w:pos="4819"/>
              <w:tab w:val="right" w:pos="9638"/>
            </w:tabs>
            <w:jc w:val="right"/>
            <w:rPr>
              <w:b/>
              <w:bCs/>
            </w:rPr>
          </w:pPr>
        </w:p>
        <w:p w:rsidR="004C70D1" w:rsidRDefault="00CA5105">
          <w:pPr>
            <w:suppressAutoHyphens/>
            <w:jc w:val="center"/>
            <w:rPr>
              <w:b/>
              <w:color w:val="000000"/>
              <w:szCs w:val="24"/>
            </w:rPr>
          </w:pPr>
          <w:bookmarkStart w:id="0" w:name="_GoBack"/>
          <w:bookmarkEnd w:id="0"/>
          <w:r>
            <w:rPr>
              <w:b/>
              <w:noProof/>
              <w:color w:val="000000"/>
              <w:szCs w:val="24"/>
              <w:lang w:eastAsia="lt-LT"/>
            </w:rPr>
            <w:drawing>
              <wp:inline distT="0" distB="0" distL="0" distR="0" wp14:anchorId="05D6C155">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rsidR="004C70D1" w:rsidRDefault="00CA5105">
          <w:pPr>
            <w:suppressAutoHyphens/>
            <w:jc w:val="center"/>
            <w:rPr>
              <w:b/>
              <w:color w:val="000000"/>
              <w:szCs w:val="24"/>
            </w:rPr>
          </w:pPr>
          <w:r>
            <w:rPr>
              <w:b/>
              <w:color w:val="000000"/>
              <w:szCs w:val="24"/>
            </w:rPr>
            <w:t>VALSTYBINĖ ENERGETIKOS REGULIAVIMO TARYBA</w:t>
          </w:r>
        </w:p>
        <w:p w:rsidR="004C70D1" w:rsidRDefault="004C70D1">
          <w:pPr>
            <w:suppressAutoHyphens/>
            <w:jc w:val="center"/>
            <w:rPr>
              <w:b/>
              <w:color w:val="000000"/>
              <w:szCs w:val="24"/>
            </w:rPr>
          </w:pPr>
        </w:p>
        <w:p w:rsidR="004C70D1" w:rsidRDefault="00CA5105">
          <w:pPr>
            <w:suppressAutoHyphens/>
            <w:jc w:val="center"/>
            <w:rPr>
              <w:b/>
              <w:color w:val="000000"/>
              <w:szCs w:val="24"/>
            </w:rPr>
          </w:pPr>
          <w:r>
            <w:rPr>
              <w:b/>
              <w:lang w:eastAsia="lt-LT"/>
            </w:rPr>
            <w:t>NUTARIMAS</w:t>
          </w:r>
        </w:p>
        <w:p w:rsidR="004C70D1" w:rsidRDefault="00CA5105">
          <w:pPr>
            <w:suppressAutoHyphens/>
            <w:jc w:val="center"/>
            <w:rPr>
              <w:b/>
              <w:color w:val="000000"/>
              <w:szCs w:val="24"/>
            </w:rPr>
          </w:pPr>
          <w:r>
            <w:rPr>
              <w:b/>
              <w:color w:val="000000"/>
              <w:szCs w:val="24"/>
            </w:rPr>
            <w:t xml:space="preserve">DĖL VALSTYBINĖS ENERGETIKOS REGULIAVIMO TARYBOS </w:t>
          </w:r>
        </w:p>
        <w:p w:rsidR="004C70D1" w:rsidRDefault="00CA5105">
          <w:pPr>
            <w:suppressAutoHyphens/>
            <w:jc w:val="center"/>
            <w:rPr>
              <w:b/>
              <w:bCs/>
              <w:color w:val="000000"/>
              <w:szCs w:val="24"/>
            </w:rPr>
          </w:pPr>
          <w:r>
            <w:rPr>
              <w:b/>
              <w:color w:val="000000"/>
              <w:szCs w:val="24"/>
            </w:rPr>
            <w:t>2018 M. GRUODŽIO 21 D. NUTARIMO NR. O3E-464 „</w:t>
          </w:r>
          <w:r>
            <w:rPr>
              <w:b/>
              <w:bCs/>
              <w:color w:val="000000"/>
              <w:szCs w:val="24"/>
            </w:rPr>
            <w:t xml:space="preserve">DĖL GAMTINIŲ DUJŲ ĮMONIŲ APSKAITOS </w:t>
          </w:r>
          <w:r>
            <w:rPr>
              <w:b/>
              <w:bCs/>
              <w:color w:val="000000"/>
              <w:szCs w:val="24"/>
            </w:rPr>
            <w:t>ATSKYRIMO IR SĄNAUDŲ PASKIRSTYMO REIKALAVIMŲ APRAŠO PATVIRTINIMO</w:t>
          </w:r>
          <w:r>
            <w:rPr>
              <w:b/>
              <w:color w:val="000000"/>
              <w:szCs w:val="24"/>
            </w:rPr>
            <w:t>“ PAKEITIMO</w:t>
          </w:r>
        </w:p>
        <w:p w:rsidR="004C70D1" w:rsidRDefault="004C70D1">
          <w:pPr>
            <w:suppressAutoHyphens/>
            <w:jc w:val="center"/>
            <w:rPr>
              <w:b/>
              <w:color w:val="000000"/>
              <w:szCs w:val="24"/>
            </w:rPr>
          </w:pPr>
        </w:p>
        <w:p w:rsidR="004C70D1" w:rsidRDefault="00CA5105">
          <w:pPr>
            <w:suppressAutoHyphens/>
            <w:jc w:val="center"/>
            <w:rPr>
              <w:color w:val="000000"/>
              <w:szCs w:val="24"/>
            </w:rPr>
          </w:pPr>
          <w:r>
            <w:rPr>
              <w:color w:val="000000"/>
              <w:szCs w:val="24"/>
            </w:rPr>
            <w:t xml:space="preserve">2021 m. liepos 29 d. </w:t>
          </w:r>
          <w:r>
            <w:rPr>
              <w:color w:val="000000"/>
              <w:szCs w:val="24"/>
            </w:rPr>
            <w:t xml:space="preserve">Nr. </w:t>
          </w:r>
          <w:r w:rsidRPr="00CA5105">
            <w:rPr>
              <w:color w:val="000000"/>
              <w:szCs w:val="24"/>
            </w:rPr>
            <w:t>O3E-940</w:t>
          </w:r>
        </w:p>
        <w:p w:rsidR="004C70D1" w:rsidRDefault="00CA5105">
          <w:pPr>
            <w:suppressAutoHyphens/>
            <w:jc w:val="center"/>
            <w:rPr>
              <w:color w:val="000000"/>
              <w:szCs w:val="24"/>
            </w:rPr>
          </w:pPr>
          <w:r>
            <w:rPr>
              <w:color w:val="000000"/>
              <w:szCs w:val="24"/>
            </w:rPr>
            <w:t>Vilnius</w:t>
          </w:r>
        </w:p>
        <w:p w:rsidR="004C70D1" w:rsidRDefault="004C70D1">
          <w:pPr>
            <w:tabs>
              <w:tab w:val="left" w:pos="3475"/>
            </w:tabs>
            <w:suppressAutoHyphens/>
            <w:ind w:firstLine="3475"/>
            <w:rPr>
              <w:color w:val="000000"/>
              <w:szCs w:val="24"/>
            </w:rPr>
          </w:pPr>
        </w:p>
        <w:sdt>
          <w:sdtPr>
            <w:alias w:val="preambule"/>
            <w:tag w:val="part_b3d1061fd46c41d48e0344964a832261"/>
            <w:id w:val="1229501295"/>
            <w:lock w:val="sdtLocked"/>
          </w:sdtPr>
          <w:sdtEndPr/>
          <w:sdtContent>
            <w:p w:rsidR="004C70D1" w:rsidRDefault="00CA5105">
              <w:pPr>
                <w:widowControl w:val="0"/>
                <w:ind w:firstLine="720"/>
                <w:jc w:val="both"/>
                <w:rPr>
                  <w:color w:val="000000"/>
                  <w:szCs w:val="24"/>
                  <w:lang w:eastAsia="lt-LT"/>
                </w:rPr>
              </w:pPr>
              <w:r>
                <w:rPr>
                  <w:color w:val="000000"/>
                  <w:szCs w:val="24"/>
                  <w:lang w:eastAsia="lt-LT"/>
                </w:rPr>
                <w:t>Vadovaudamasi Lietuvos Respublikos energetikos įstatymo 8 straipsnio 11 dalies 1 ir                      33 punktais, 18</w:t>
              </w:r>
              <w:r>
                <w:rPr>
                  <w:color w:val="000000"/>
                  <w:szCs w:val="24"/>
                  <w:vertAlign w:val="superscript"/>
                  <w:lang w:eastAsia="lt-LT"/>
                </w:rPr>
                <w:t>1</w:t>
              </w:r>
              <w:r>
                <w:rPr>
                  <w:color w:val="000000"/>
                  <w:szCs w:val="24"/>
                  <w:lang w:eastAsia="lt-LT"/>
                </w:rPr>
                <w:t xml:space="preserve"> straipsniu be</w:t>
              </w:r>
              <w:r>
                <w:rPr>
                  <w:color w:val="000000"/>
                  <w:szCs w:val="24"/>
                  <w:lang w:eastAsia="lt-LT"/>
                </w:rPr>
                <w:t xml:space="preserve">i atsižvelgdama į Valstybinės energetikos reguliavimo tarybos (toliau – Taryba) Dujų ir elektros departamento </w:t>
              </w:r>
              <w:r>
                <w:rPr>
                  <w:color w:val="000000"/>
                  <w:szCs w:val="24"/>
                  <w:lang w:bidi="lt-LT"/>
                </w:rPr>
                <w:t>Dujų</w:t>
              </w:r>
              <w:r>
                <w:rPr>
                  <w:color w:val="000000"/>
                  <w:szCs w:val="24"/>
                  <w:lang w:eastAsia="lt-LT"/>
                </w:rPr>
                <w:t xml:space="preserve"> skyriaus 2021 m. liepos 23 d. pažymą Nr. O5E-834      „Dėl Valstybinės energetikos reguliavimo tarybos 2018 m. gruodžio 21 d. nutarimo Nr. O3</w:t>
              </w:r>
              <w:r>
                <w:rPr>
                  <w:color w:val="000000"/>
                  <w:szCs w:val="24"/>
                  <w:lang w:eastAsia="lt-LT"/>
                </w:rPr>
                <w:t xml:space="preserve">E-464 „Dėl Gamtinių dujų įmonių apskaitos atskyrimo ir sąnaudų paskirstymo reikalavimų aprašo patvirtinimo“  pakeitimo“, Taryba </w:t>
              </w:r>
              <w:r>
                <w:rPr>
                  <w:color w:val="000000"/>
                  <w:spacing w:val="60"/>
                  <w:szCs w:val="24"/>
                  <w:lang w:eastAsia="lt-LT"/>
                </w:rPr>
                <w:t>nutari</w:t>
              </w:r>
              <w:r>
                <w:rPr>
                  <w:color w:val="000000"/>
                  <w:szCs w:val="24"/>
                  <w:lang w:eastAsia="lt-LT"/>
                </w:rPr>
                <w:t>a:</w:t>
              </w:r>
            </w:p>
          </w:sdtContent>
        </w:sdt>
        <w:sdt>
          <w:sdtPr>
            <w:alias w:val="pastraipa"/>
            <w:tag w:val="part_acfac2a5386548a7b8523274dcc8bff0"/>
            <w:id w:val="466711677"/>
            <w:lock w:val="sdtLocked"/>
          </w:sdtPr>
          <w:sdtEndPr/>
          <w:sdtContent>
            <w:p w:rsidR="004C70D1" w:rsidRDefault="00CA5105">
              <w:pPr>
                <w:ind w:firstLine="720"/>
                <w:jc w:val="both"/>
                <w:rPr>
                  <w:szCs w:val="24"/>
                </w:rPr>
              </w:pPr>
              <w:r>
                <w:rPr>
                  <w:color w:val="000000"/>
                  <w:szCs w:val="24"/>
                  <w:lang w:eastAsia="lt-LT"/>
                </w:rPr>
                <w:t>Pakeisti Gamtinių dujų įmonių apskaitos atskyrimo ir sąnaudų paskirstymo reikalavimų aprašą, patvirtintą Tarybos 2018</w:t>
              </w:r>
              <w:r>
                <w:rPr>
                  <w:color w:val="000000"/>
                  <w:szCs w:val="24"/>
                  <w:lang w:eastAsia="lt-LT"/>
                </w:rPr>
                <w:t xml:space="preserve"> m. gruodžio 21 d. nutarimu Nr. O3E-464 „Dėl Gamtinių dujų įmonių apskaitos atskyrimo ir sąnaudų paskirstymo reikalavimų aprašo patvirtinimo“</w:t>
              </w:r>
              <w:r>
                <w:rPr>
                  <w:szCs w:val="24"/>
                </w:rPr>
                <w:t>:</w:t>
              </w:r>
            </w:p>
          </w:sdtContent>
        </w:sdt>
        <w:sdt>
          <w:sdtPr>
            <w:alias w:val="1 p."/>
            <w:tag w:val="part_2f27b818276b4bcd90406f1f7f70670e"/>
            <w:id w:val="-1880158149"/>
            <w:lock w:val="sdtLocked"/>
          </w:sdtPr>
          <w:sdtEndPr/>
          <w:sdtContent>
            <w:p w:rsidR="004C70D1" w:rsidRDefault="00CA5105">
              <w:pPr>
                <w:widowControl w:val="0"/>
                <w:tabs>
                  <w:tab w:val="left" w:pos="851"/>
                </w:tabs>
                <w:ind w:left="1069" w:hanging="218"/>
                <w:jc w:val="both"/>
                <w:rPr>
                  <w:color w:val="000000"/>
                  <w:szCs w:val="24"/>
                  <w:lang w:eastAsia="lt-LT"/>
                </w:rPr>
              </w:pPr>
              <w:sdt>
                <w:sdtPr>
                  <w:alias w:val="Numeris"/>
                  <w:tag w:val="nr_2f27b818276b4bcd90406f1f7f70670e"/>
                  <w:id w:val="690876871"/>
                  <w:lock w:val="sdtLocked"/>
                </w:sdtPr>
                <w:sdtEndPr/>
                <w:sdtContent>
                  <w:r>
                    <w:rPr>
                      <w:color w:val="000000"/>
                      <w:szCs w:val="24"/>
                      <w:lang w:eastAsia="lt-LT"/>
                    </w:rPr>
                    <w:t>1</w:t>
                  </w:r>
                </w:sdtContent>
              </w:sdt>
              <w:r>
                <w:rPr>
                  <w:color w:val="000000"/>
                  <w:szCs w:val="24"/>
                  <w:lang w:eastAsia="lt-LT"/>
                </w:rPr>
                <w:t>.</w:t>
              </w:r>
              <w:r>
                <w:rPr>
                  <w:color w:val="000000"/>
                  <w:szCs w:val="24"/>
                  <w:lang w:eastAsia="lt-LT"/>
                </w:rPr>
                <w:tab/>
                <w:t>Pakeisti 13.4.7 papunktį ir jį išdėstyti taip:</w:t>
              </w:r>
            </w:p>
            <w:sdt>
              <w:sdtPr>
                <w:alias w:val="citata"/>
                <w:tag w:val="part_386208485e1e4a15877c8cb7a0da50f6"/>
                <w:id w:val="-13386826"/>
                <w:lock w:val="sdtLocked"/>
              </w:sdtPr>
              <w:sdtEndPr/>
              <w:sdtContent>
                <w:sdt>
                  <w:sdtPr>
                    <w:alias w:val="13.4.7 pp."/>
                    <w:tag w:val="part_a9b3d4bee01f4495b0583d7646523923"/>
                    <w:id w:val="-452947025"/>
                    <w:lock w:val="sdtLocked"/>
                  </w:sdtPr>
                  <w:sdtEndPr/>
                  <w:sdtContent>
                    <w:p w:rsidR="004C70D1" w:rsidRDefault="00CA5105">
                      <w:pPr>
                        <w:widowControl w:val="0"/>
                        <w:tabs>
                          <w:tab w:val="left" w:pos="851"/>
                        </w:tabs>
                        <w:ind w:firstLine="851"/>
                        <w:jc w:val="both"/>
                        <w:rPr>
                          <w:color w:val="000000"/>
                          <w:szCs w:val="24"/>
                          <w:lang w:eastAsia="lt-LT"/>
                        </w:rPr>
                      </w:pPr>
                      <w:r>
                        <w:rPr>
                          <w:color w:val="000000"/>
                          <w:szCs w:val="24"/>
                          <w:lang w:eastAsia="lt-LT"/>
                        </w:rPr>
                        <w:t>„</w:t>
                      </w:r>
                      <w:sdt>
                        <w:sdtPr>
                          <w:alias w:val="Numeris"/>
                          <w:tag w:val="nr_a9b3d4bee01f4495b0583d7646523923"/>
                          <w:id w:val="-842087135"/>
                          <w:lock w:val="sdtLocked"/>
                        </w:sdtPr>
                        <w:sdtEndPr/>
                        <w:sdtContent>
                          <w:r>
                            <w:rPr>
                              <w:color w:val="000000"/>
                              <w:szCs w:val="24"/>
                              <w:lang w:eastAsia="lt-LT"/>
                            </w:rPr>
                            <w:t>13.4.7</w:t>
                          </w:r>
                        </w:sdtContent>
                      </w:sdt>
                      <w:r>
                        <w:rPr>
                          <w:color w:val="000000"/>
                          <w:szCs w:val="24"/>
                          <w:lang w:eastAsia="lt-LT"/>
                        </w:rPr>
                        <w:t xml:space="preserve">. tyrimų, studijų ir panašaus pobūdžio nematerialaus turto vertę (išskyrus atvejus, kai turtas buvo sukurtas diegiant energetikos inovacijas bandomojoje aplinkoje ir šios inovacijos laikomos pasiteisinusiomis pagal Asmenų prašymų leisti veikti bandomojoje </w:t>
                      </w:r>
                      <w:r>
                        <w:rPr>
                          <w:color w:val="000000"/>
                          <w:szCs w:val="24"/>
                          <w:lang w:eastAsia="lt-LT"/>
                        </w:rPr>
                        <w:t>energetikos inovacijų aplinkoje pateikimo ir nagrinėjimo bei veiklos bandomojoje energetikos inovacijų aplinkoje vykdymo tvarkos aprašo, patvirtinto Tarybos 2020 m. rugpjūčio 7 d. nutarimu Nr. O3E-699 „Dėl Asmenų  prašymų leisti veikti bandomojoje energeti</w:t>
                      </w:r>
                      <w:r>
                        <w:rPr>
                          <w:color w:val="000000"/>
                          <w:szCs w:val="24"/>
                          <w:lang w:eastAsia="lt-LT"/>
                        </w:rPr>
                        <w:t xml:space="preserve">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bendrai neviršijant pajamų viršutinių ribų ir kainų nus</w:t>
                      </w:r>
                      <w:r>
                        <w:rPr>
                          <w:color w:val="000000"/>
                          <w:szCs w:val="24"/>
                          <w:lang w:eastAsia="lt-LT"/>
                        </w:rPr>
                        <w:t>tatymo metu Tarybos skirtos energetikos inovacijų finansavimo dalies);“</w:t>
                      </w:r>
                    </w:p>
                  </w:sdtContent>
                </w:sdt>
              </w:sdtContent>
            </w:sdt>
          </w:sdtContent>
        </w:sdt>
        <w:sdt>
          <w:sdtPr>
            <w:alias w:val="2 p."/>
            <w:tag w:val="part_94ecbd63dc264c7aa12247f0ad3ce9d4"/>
            <w:id w:val="689957665"/>
            <w:lock w:val="sdtLocked"/>
          </w:sdtPr>
          <w:sdtEndPr/>
          <w:sdtContent>
            <w:p w:rsidR="004C70D1" w:rsidRDefault="00CA5105">
              <w:pPr>
                <w:widowControl w:val="0"/>
                <w:tabs>
                  <w:tab w:val="left" w:pos="851"/>
                </w:tabs>
                <w:ind w:left="1069" w:hanging="218"/>
                <w:jc w:val="both"/>
                <w:rPr>
                  <w:color w:val="000000"/>
                  <w:szCs w:val="24"/>
                  <w:lang w:eastAsia="lt-LT"/>
                </w:rPr>
              </w:pPr>
              <w:sdt>
                <w:sdtPr>
                  <w:alias w:val="Numeris"/>
                  <w:tag w:val="nr_94ecbd63dc264c7aa12247f0ad3ce9d4"/>
                  <w:id w:val="-197093250"/>
                  <w:lock w:val="sdtLocked"/>
                </w:sdtPr>
                <w:sdtEndPr/>
                <w:sdtContent>
                  <w:r>
                    <w:rPr>
                      <w:color w:val="000000"/>
                      <w:szCs w:val="24"/>
                      <w:lang w:eastAsia="lt-LT"/>
                    </w:rPr>
                    <w:t>2</w:t>
                  </w:r>
                </w:sdtContent>
              </w:sdt>
              <w:r>
                <w:rPr>
                  <w:color w:val="000000"/>
                  <w:szCs w:val="24"/>
                  <w:lang w:eastAsia="lt-LT"/>
                </w:rPr>
                <w:t>.</w:t>
              </w:r>
              <w:r>
                <w:rPr>
                  <w:color w:val="000000"/>
                  <w:szCs w:val="24"/>
                  <w:lang w:eastAsia="lt-LT"/>
                </w:rPr>
                <w:tab/>
                <w:t>Pakeisti 13.5.4 papunktį ir jį išdėstyti taip:</w:t>
              </w:r>
            </w:p>
            <w:sdt>
              <w:sdtPr>
                <w:alias w:val="citata"/>
                <w:tag w:val="part_e8d5b4c77e5c4400adec7e9551264e02"/>
                <w:id w:val="1776516081"/>
                <w:lock w:val="sdtLocked"/>
              </w:sdtPr>
              <w:sdtEndPr/>
              <w:sdtContent>
                <w:sdt>
                  <w:sdtPr>
                    <w:alias w:val="13.5.4 pp."/>
                    <w:tag w:val="part_e3a5ee9a7968465f8ee6b953bebd8358"/>
                    <w:id w:val="1638836331"/>
                    <w:lock w:val="sdtLocked"/>
                  </w:sdtPr>
                  <w:sdtEndPr/>
                  <w:sdtContent>
                    <w:p w:rsidR="004C70D1" w:rsidRDefault="00CA5105">
                      <w:pPr>
                        <w:widowControl w:val="0"/>
                        <w:tabs>
                          <w:tab w:val="left" w:pos="851"/>
                        </w:tabs>
                        <w:ind w:firstLine="851"/>
                        <w:jc w:val="both"/>
                        <w:rPr>
                          <w:color w:val="000000"/>
                          <w:szCs w:val="24"/>
                          <w:lang w:eastAsia="lt-LT"/>
                        </w:rPr>
                      </w:pPr>
                      <w:r>
                        <w:rPr>
                          <w:color w:val="000000"/>
                          <w:szCs w:val="24"/>
                          <w:lang w:eastAsia="lt-LT"/>
                        </w:rPr>
                        <w:t>„</w:t>
                      </w:r>
                      <w:sdt>
                        <w:sdtPr>
                          <w:alias w:val="Numeris"/>
                          <w:tag w:val="nr_e3a5ee9a7968465f8ee6b953bebd8358"/>
                          <w:id w:val="-2117046570"/>
                          <w:lock w:val="sdtLocked"/>
                        </w:sdtPr>
                        <w:sdtEnd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w:t>
                      </w:r>
                      <w:r>
                        <w:rPr>
                          <w:color w:val="000000"/>
                          <w:szCs w:val="24"/>
                          <w:lang w:eastAsia="lt-LT"/>
                        </w:rPr>
                        <w:t>as lėšas, ilgalaikio turto vertės dalį, sukurtą diegiant energetikos inovacijas ir finansuotą iš reguliuojamų gamtinių dujų kainų;“</w:t>
                      </w:r>
                    </w:p>
                  </w:sdtContent>
                </w:sdt>
              </w:sdtContent>
            </w:sdt>
          </w:sdtContent>
        </w:sdt>
        <w:sdt>
          <w:sdtPr>
            <w:alias w:val="3 p."/>
            <w:tag w:val="part_6e124446be1f45119d0b345fbd998c51"/>
            <w:id w:val="-1308930445"/>
            <w:lock w:val="sdtLocked"/>
          </w:sdtPr>
          <w:sdtEndPr/>
          <w:sdtContent>
            <w:p w:rsidR="004C70D1" w:rsidRDefault="00CA5105">
              <w:pPr>
                <w:widowControl w:val="0"/>
                <w:tabs>
                  <w:tab w:val="left" w:pos="851"/>
                </w:tabs>
                <w:ind w:left="1069" w:hanging="218"/>
                <w:jc w:val="both"/>
                <w:rPr>
                  <w:szCs w:val="24"/>
                  <w:lang w:eastAsia="lt-LT"/>
                </w:rPr>
              </w:pPr>
              <w:sdt>
                <w:sdtPr>
                  <w:alias w:val="Numeris"/>
                  <w:tag w:val="nr_6e124446be1f45119d0b345fbd998c51"/>
                  <w:id w:val="-1256438669"/>
                  <w:lock w:val="sdtLocked"/>
                </w:sdtPr>
                <w:sdtEndPr/>
                <w:sdtContent>
                  <w:r>
                    <w:rPr>
                      <w:szCs w:val="24"/>
                      <w:lang w:eastAsia="lt-LT"/>
                    </w:rPr>
                    <w:t>3</w:t>
                  </w:r>
                </w:sdtContent>
              </w:sdt>
              <w:r>
                <w:rPr>
                  <w:szCs w:val="24"/>
                  <w:lang w:eastAsia="lt-LT"/>
                </w:rPr>
                <w:t>.</w:t>
              </w:r>
              <w:r>
                <w:rPr>
                  <w:szCs w:val="24"/>
                  <w:lang w:eastAsia="lt-LT"/>
                </w:rPr>
                <w:tab/>
                <w:t>Papildyti 13.5.4</w:t>
              </w:r>
              <w:r>
                <w:rPr>
                  <w:szCs w:val="24"/>
                  <w:vertAlign w:val="superscript"/>
                  <w:lang w:eastAsia="lt-LT"/>
                </w:rPr>
                <w:t>1</w:t>
              </w:r>
              <w:r>
                <w:rPr>
                  <w:szCs w:val="24"/>
                  <w:lang w:eastAsia="lt-LT"/>
                </w:rPr>
                <w:t xml:space="preserve"> papunkčiu:</w:t>
              </w:r>
            </w:p>
            <w:sdt>
              <w:sdtPr>
                <w:alias w:val="citata"/>
                <w:tag w:val="part_00fcdb221fc149c3b6f755276b05c669"/>
                <w:id w:val="1549956411"/>
                <w:lock w:val="sdtLocked"/>
              </w:sdtPr>
              <w:sdtEndPr/>
              <w:sdtContent>
                <w:sdt>
                  <w:sdtPr>
                    <w:alias w:val="13.5.4-1 pp."/>
                    <w:tag w:val="part_2568e03d77dd42ee89ba1e549cb6e0b8"/>
                    <w:id w:val="464546835"/>
                    <w:lock w:val="sdtLocked"/>
                  </w:sdtPr>
                  <w:sdtEndPr/>
                  <w:sdtContent>
                    <w:p w:rsidR="004C70D1" w:rsidRDefault="00CA5105">
                      <w:pPr>
                        <w:widowControl w:val="0"/>
                        <w:tabs>
                          <w:tab w:val="left" w:pos="851"/>
                        </w:tabs>
                        <w:ind w:firstLine="851"/>
                        <w:jc w:val="both"/>
                        <w:rPr>
                          <w:szCs w:val="24"/>
                          <w:lang w:eastAsia="lt-LT"/>
                        </w:rPr>
                      </w:pPr>
                      <w:r>
                        <w:rPr>
                          <w:szCs w:val="24"/>
                          <w:lang w:eastAsia="lt-LT"/>
                        </w:rPr>
                        <w:t>„</w:t>
                      </w:r>
                      <w:sdt>
                        <w:sdtPr>
                          <w:alias w:val="Numeris"/>
                          <w:tag w:val="nr_2568e03d77dd42ee89ba1e549cb6e0b8"/>
                          <w:id w:val="1313058748"/>
                          <w:lock w:val="sdtLocked"/>
                        </w:sdtPr>
                        <w:sdtEndPr/>
                        <w:sdtContent>
                          <w:r>
                            <w:rPr>
                              <w:szCs w:val="24"/>
                              <w:lang w:eastAsia="lt-LT"/>
                            </w:rPr>
                            <w:t>13.5.4</w:t>
                          </w:r>
                          <w:r>
                            <w:rPr>
                              <w:szCs w:val="24"/>
                              <w:vertAlign w:val="superscript"/>
                              <w:lang w:eastAsia="lt-LT"/>
                            </w:rPr>
                            <w:t>1</w:t>
                          </w:r>
                        </w:sdtContent>
                      </w:sdt>
                      <w:r>
                        <w:rPr>
                          <w:szCs w:val="24"/>
                          <w:lang w:eastAsia="lt-LT"/>
                        </w:rPr>
                        <w:t>. ilgalaikio turto vienetų vertės dalį, sukurtą diegiant energetikos inova</w:t>
                      </w:r>
                      <w:r>
                        <w:rPr>
                          <w:szCs w:val="24"/>
                          <w:lang w:eastAsia="lt-LT"/>
                        </w:rPr>
                        <w:t>cijas, kuri buvo finansuojama iš reguliuojamą gamtinių dujų veiklą vykdančios įmonės nuosavų ir (ar) skolintų lėšų, išskyrus atvejus, kai Taryba nustato, kad energetikos inovacijų diegimas bandomojoje aplinkoje yra laikomas pasiteisinusiu pagal Inovacijų a</w:t>
                      </w:r>
                      <w:r>
                        <w:rPr>
                          <w:szCs w:val="24"/>
                          <w:lang w:eastAsia="lt-LT"/>
                        </w:rPr>
                        <w:t>prašo nuostatas.“</w:t>
                      </w:r>
                    </w:p>
                  </w:sdtContent>
                </w:sdt>
              </w:sdtContent>
            </w:sdt>
          </w:sdtContent>
        </w:sdt>
        <w:sdt>
          <w:sdtPr>
            <w:alias w:val="4 p."/>
            <w:tag w:val="part_cde535b30dd24543b975aad346068bc6"/>
            <w:id w:val="657270708"/>
            <w:lock w:val="sdtLocked"/>
          </w:sdtPr>
          <w:sdtEndPr/>
          <w:sdtContent>
            <w:p w:rsidR="004C70D1" w:rsidRDefault="00CA5105">
              <w:pPr>
                <w:widowControl w:val="0"/>
                <w:tabs>
                  <w:tab w:val="left" w:pos="851"/>
                </w:tabs>
                <w:ind w:left="1069" w:hanging="218"/>
                <w:jc w:val="both"/>
                <w:rPr>
                  <w:color w:val="000000"/>
                  <w:szCs w:val="24"/>
                  <w:lang w:eastAsia="lt-LT"/>
                </w:rPr>
              </w:pPr>
              <w:sdt>
                <w:sdtPr>
                  <w:alias w:val="Numeris"/>
                  <w:tag w:val="nr_cde535b30dd24543b975aad346068bc6"/>
                  <w:id w:val="-158236385"/>
                  <w:lock w:val="sdtLocked"/>
                </w:sdtPr>
                <w:sdtEndPr/>
                <w:sdtContent>
                  <w:r>
                    <w:rPr>
                      <w:color w:val="000000"/>
                      <w:szCs w:val="24"/>
                      <w:lang w:eastAsia="lt-LT"/>
                    </w:rPr>
                    <w:t>4</w:t>
                  </w:r>
                </w:sdtContent>
              </w:sdt>
              <w:r>
                <w:rPr>
                  <w:color w:val="000000"/>
                  <w:szCs w:val="24"/>
                  <w:lang w:eastAsia="lt-LT"/>
                </w:rPr>
                <w:t>.</w:t>
              </w:r>
              <w:r>
                <w:rPr>
                  <w:color w:val="000000"/>
                  <w:szCs w:val="24"/>
                  <w:lang w:eastAsia="lt-LT"/>
                </w:rPr>
                <w:tab/>
                <w:t>Pakeisti 29.18 papunktį ir jį išdėstyti taip:</w:t>
              </w:r>
            </w:p>
            <w:sdt>
              <w:sdtPr>
                <w:alias w:val="citata"/>
                <w:tag w:val="part_ff812a55247445c99ef419c9f7d79e81"/>
                <w:id w:val="-1166467818"/>
                <w:lock w:val="sdtLocked"/>
              </w:sdtPr>
              <w:sdtEndPr/>
              <w:sdtContent>
                <w:sdt>
                  <w:sdtPr>
                    <w:alias w:val="29.18 pp."/>
                    <w:tag w:val="part_31ecd536bcbc4480b1352b1fbbd01018"/>
                    <w:id w:val="2114782128"/>
                    <w:lock w:val="sdtLocked"/>
                  </w:sdtPr>
                  <w:sdtEndPr/>
                  <w:sdtContent>
                    <w:p w:rsidR="004C70D1" w:rsidRDefault="00CA5105">
                      <w:pPr>
                        <w:widowControl w:val="0"/>
                        <w:tabs>
                          <w:tab w:val="left" w:pos="851"/>
                        </w:tabs>
                        <w:ind w:firstLine="851"/>
                        <w:jc w:val="both"/>
                        <w:rPr>
                          <w:szCs w:val="24"/>
                          <w:lang w:eastAsia="lt-LT"/>
                        </w:rPr>
                      </w:pPr>
                      <w:r>
                        <w:rPr>
                          <w:szCs w:val="24"/>
                          <w:lang w:eastAsia="lt-LT"/>
                        </w:rPr>
                        <w:t>„</w:t>
                      </w:r>
                      <w:sdt>
                        <w:sdtPr>
                          <w:alias w:val="Numeris"/>
                          <w:tag w:val="nr_31ecd536bcbc4480b1352b1fbbd01018"/>
                          <w:id w:val="-484550381"/>
                          <w:lock w:val="sdtLocked"/>
                        </w:sdtPr>
                        <w:sdtEndPr/>
                        <w:sdtContent>
                          <w:r>
                            <w:rPr>
                              <w:szCs w:val="24"/>
                              <w:lang w:eastAsia="lt-LT"/>
                            </w:rPr>
                            <w:t>29.18</w:t>
                          </w:r>
                        </w:sdtContent>
                      </w:sdt>
                      <w:r>
                        <w:rPr>
                          <w:szCs w:val="24"/>
                          <w:lang w:eastAsia="lt-LT"/>
                        </w:rPr>
                        <w:t>. nusidėvėjimo (amortizacijos) sąnaudas nuo ilgalaikio turto vertės dalies, sukurtos, įvykdžius investicijų projektus, teisės aktų nustatyta tvarka nesuderintus su Taryba, n</w:t>
                      </w:r>
                      <w:r>
                        <w:rPr>
                          <w:szCs w:val="24"/>
                          <w:lang w:eastAsia="lt-LT"/>
                        </w:rPr>
                        <w:t>uo ilgalaikio turto vertės dalies, sukurtos diegiant energetikos inovacijas ir finansuotos iš reguliuojamų gamtinių dujų kainų;</w:t>
                      </w:r>
                      <w:r>
                        <w:t>“</w:t>
                      </w:r>
                    </w:p>
                  </w:sdtContent>
                </w:sdt>
              </w:sdtContent>
            </w:sdt>
          </w:sdtContent>
        </w:sdt>
        <w:sdt>
          <w:sdtPr>
            <w:alias w:val="5 p."/>
            <w:tag w:val="part_cf53e8c2771947b4b7a01b8eb41e0a5c"/>
            <w:id w:val="-706875740"/>
            <w:lock w:val="sdtLocked"/>
          </w:sdtPr>
          <w:sdtEndPr/>
          <w:sdtContent>
            <w:p w:rsidR="004C70D1" w:rsidRDefault="00CA5105">
              <w:pPr>
                <w:widowControl w:val="0"/>
                <w:tabs>
                  <w:tab w:val="left" w:pos="851"/>
                </w:tabs>
                <w:ind w:left="1069" w:hanging="218"/>
                <w:jc w:val="both"/>
                <w:rPr>
                  <w:szCs w:val="24"/>
                  <w:lang w:eastAsia="lt-LT"/>
                </w:rPr>
              </w:pPr>
              <w:sdt>
                <w:sdtPr>
                  <w:alias w:val="Numeris"/>
                  <w:tag w:val="nr_cf53e8c2771947b4b7a01b8eb41e0a5c"/>
                  <w:id w:val="2112854588"/>
                  <w:lock w:val="sdtLocked"/>
                </w:sdtPr>
                <w:sdtEndPr/>
                <w:sdtContent>
                  <w:r>
                    <w:rPr>
                      <w:szCs w:val="24"/>
                      <w:lang w:eastAsia="lt-LT"/>
                    </w:rPr>
                    <w:t>5</w:t>
                  </w:r>
                </w:sdtContent>
              </w:sdt>
              <w:r>
                <w:rPr>
                  <w:szCs w:val="24"/>
                  <w:lang w:eastAsia="lt-LT"/>
                </w:rPr>
                <w:t>.</w:t>
              </w:r>
              <w:r>
                <w:rPr>
                  <w:szCs w:val="24"/>
                  <w:lang w:eastAsia="lt-LT"/>
                </w:rPr>
                <w:tab/>
                <w:t>Papildyti 29.18</w:t>
              </w:r>
              <w:r>
                <w:rPr>
                  <w:szCs w:val="24"/>
                  <w:vertAlign w:val="superscript"/>
                  <w:lang w:eastAsia="lt-LT"/>
                </w:rPr>
                <w:t>1</w:t>
              </w:r>
              <w:r>
                <w:rPr>
                  <w:szCs w:val="24"/>
                  <w:lang w:eastAsia="lt-LT"/>
                </w:rPr>
                <w:t xml:space="preserve"> papunkčiu:</w:t>
              </w:r>
            </w:p>
            <w:sdt>
              <w:sdtPr>
                <w:alias w:val="citata"/>
                <w:tag w:val="part_d8a19def0bf345a8a1443bd9abcae493"/>
                <w:id w:val="-609821452"/>
                <w:lock w:val="sdtLocked"/>
              </w:sdtPr>
              <w:sdtEndPr/>
              <w:sdtContent>
                <w:sdt>
                  <w:sdtPr>
                    <w:alias w:val="29.18-1 pp."/>
                    <w:tag w:val="part_6227ad02fca14041b7cadcaa77b12578"/>
                    <w:id w:val="-1631012633"/>
                    <w:lock w:val="sdtLocked"/>
                  </w:sdtPr>
                  <w:sdtEndPr/>
                  <w:sdtContent>
                    <w:p w:rsidR="004C70D1" w:rsidRDefault="00CA5105">
                      <w:pPr>
                        <w:widowControl w:val="0"/>
                        <w:ind w:firstLine="720"/>
                        <w:jc w:val="both"/>
                        <w:rPr>
                          <w:color w:val="000000"/>
                          <w:szCs w:val="24"/>
                          <w:lang w:eastAsia="lt-LT"/>
                        </w:rPr>
                      </w:pPr>
                      <w:r>
                        <w:rPr>
                          <w:szCs w:val="24"/>
                          <w:lang w:eastAsia="lt-LT"/>
                        </w:rPr>
                        <w:t>„</w:t>
                      </w:r>
                      <w:sdt>
                        <w:sdtPr>
                          <w:alias w:val="Numeris"/>
                          <w:tag w:val="nr_6227ad02fca14041b7cadcaa77b12578"/>
                          <w:id w:val="1354462222"/>
                          <w:lock w:val="sdtLocked"/>
                        </w:sdtPr>
                        <w:sdtEndPr/>
                        <w:sdtContent>
                          <w:r>
                            <w:rPr>
                              <w:color w:val="000000"/>
                              <w:szCs w:val="24"/>
                              <w:lang w:eastAsia="lt-LT"/>
                            </w:rPr>
                            <w:t>29.18</w:t>
                          </w:r>
                          <w:r>
                            <w:rPr>
                              <w:color w:val="000000"/>
                              <w:szCs w:val="24"/>
                              <w:vertAlign w:val="superscript"/>
                              <w:lang w:eastAsia="lt-LT"/>
                            </w:rPr>
                            <w:t>1</w:t>
                          </w:r>
                        </w:sdtContent>
                      </w:sdt>
                      <w:r>
                        <w:rPr>
                          <w:color w:val="000000"/>
                          <w:szCs w:val="24"/>
                          <w:lang w:eastAsia="lt-LT"/>
                        </w:rPr>
                        <w:t>. nusidėvėjimo (amortizacijos) sąnaudas nuo ilgalaikio turto vertės dalies, suk</w:t>
                      </w:r>
                      <w:r>
                        <w:rPr>
                          <w:color w:val="000000"/>
                          <w:szCs w:val="24"/>
                          <w:lang w:eastAsia="lt-LT"/>
                        </w:rPr>
                        <w:t xml:space="preserve">urtos diegiant energetikos inovacijas, kuri buvo finansuojama iš reguliuojamą gamtinių dujų veiklą </w:t>
                      </w:r>
                      <w:r>
                        <w:rPr>
                          <w:color w:val="000000"/>
                          <w:szCs w:val="24"/>
                          <w:lang w:eastAsia="lt-LT"/>
                        </w:rPr>
                        <w:lastRenderedPageBreak/>
                        <w:t xml:space="preserve">vykdančios įmonės nuosavų ir (ar) skolintų lėšų, išskyrus atvejus, kai Taryba nustato, kad energetikos inovacijų diegimas bandomojoje aplinkoje yra laikomas </w:t>
                      </w:r>
                      <w:r>
                        <w:rPr>
                          <w:color w:val="000000"/>
                          <w:szCs w:val="24"/>
                          <w:lang w:eastAsia="lt-LT"/>
                        </w:rPr>
                        <w:t>pasiteisinusiu pagal Inovacijų aprašo nuostatas</w:t>
                      </w:r>
                      <w:r>
                        <w:rPr>
                          <w:szCs w:val="24"/>
                          <w:lang w:eastAsia="lt-LT"/>
                        </w:rPr>
                        <w:t>.“</w:t>
                      </w:r>
                    </w:p>
                  </w:sdtContent>
                </w:sdt>
              </w:sdtContent>
            </w:sdt>
          </w:sdtContent>
        </w:sdt>
        <w:sdt>
          <w:sdtPr>
            <w:alias w:val="6 p."/>
            <w:tag w:val="part_5172de5d712f46e4b106f0b83cedc256"/>
            <w:id w:val="982355900"/>
            <w:lock w:val="sdtLocked"/>
          </w:sdtPr>
          <w:sdtEndPr/>
          <w:sdtContent>
            <w:p w:rsidR="004C70D1" w:rsidRDefault="00CA5105">
              <w:pPr>
                <w:widowControl w:val="0"/>
                <w:tabs>
                  <w:tab w:val="left" w:pos="851"/>
                </w:tabs>
                <w:ind w:left="1069" w:hanging="218"/>
                <w:jc w:val="both"/>
                <w:rPr>
                  <w:szCs w:val="24"/>
                  <w:lang w:eastAsia="lt-LT"/>
                </w:rPr>
              </w:pPr>
              <w:sdt>
                <w:sdtPr>
                  <w:alias w:val="Numeris"/>
                  <w:tag w:val="nr_5172de5d712f46e4b106f0b83cedc256"/>
                  <w:id w:val="-2115514115"/>
                  <w:lock w:val="sdtLocked"/>
                </w:sdtPr>
                <w:sdtEndPr/>
                <w:sdtContent>
                  <w:r>
                    <w:rPr>
                      <w:szCs w:val="24"/>
                      <w:lang w:eastAsia="lt-LT"/>
                    </w:rPr>
                    <w:t>6</w:t>
                  </w:r>
                </w:sdtContent>
              </w:sdt>
              <w:r>
                <w:rPr>
                  <w:szCs w:val="24"/>
                  <w:lang w:eastAsia="lt-LT"/>
                </w:rPr>
                <w:t>.</w:t>
              </w:r>
              <w:r>
                <w:rPr>
                  <w:szCs w:val="24"/>
                  <w:lang w:eastAsia="lt-LT"/>
                </w:rPr>
                <w:tab/>
                <w:t>Papildyti 29.24 papunkčiu ir jį išdėstyti taip:</w:t>
              </w:r>
            </w:p>
            <w:sdt>
              <w:sdtPr>
                <w:alias w:val="citata"/>
                <w:tag w:val="part_1b6d1882a0814ae399c459e89a6829a7"/>
                <w:id w:val="-1048291542"/>
                <w:lock w:val="sdtLocked"/>
              </w:sdtPr>
              <w:sdtEndPr/>
              <w:sdtContent>
                <w:sdt>
                  <w:sdtPr>
                    <w:alias w:val="29.24 pp."/>
                    <w:tag w:val="part_8c6de63663fd46eb862ed324cfca0af9"/>
                    <w:id w:val="-1150663929"/>
                    <w:lock w:val="sdtLocked"/>
                  </w:sdtPr>
                  <w:sdtEndPr/>
                  <w:sdtContent>
                    <w:p w:rsidR="004C70D1" w:rsidRDefault="00CA5105">
                      <w:pPr>
                        <w:tabs>
                          <w:tab w:val="left" w:pos="1134"/>
                        </w:tabs>
                        <w:ind w:firstLine="720"/>
                        <w:jc w:val="both"/>
                        <w:rPr>
                          <w:szCs w:val="24"/>
                          <w:lang w:eastAsia="lt-LT"/>
                        </w:rPr>
                      </w:pPr>
                      <w:r>
                        <w:rPr>
                          <w:szCs w:val="24"/>
                          <w:lang w:eastAsia="lt-LT"/>
                        </w:rPr>
                        <w:t>„</w:t>
                      </w:r>
                      <w:sdt>
                        <w:sdtPr>
                          <w:alias w:val="Numeris"/>
                          <w:tag w:val="nr_8c6de63663fd46eb862ed324cfca0af9"/>
                          <w:id w:val="-383559791"/>
                          <w:lock w:val="sdtLocked"/>
                        </w:sdtPr>
                        <w:sdtEndPr/>
                        <w:sdtContent>
                          <w:r>
                            <w:rPr>
                              <w:szCs w:val="24"/>
                              <w:lang w:eastAsia="lt-LT"/>
                            </w:rPr>
                            <w:t>29.24</w:t>
                          </w:r>
                        </w:sdtContent>
                      </w:sdt>
                      <w:r>
                        <w:rPr>
                          <w:szCs w:val="24"/>
                          <w:lang w:eastAsia="lt-LT"/>
                        </w:rPr>
                        <w:t>. tyrimų, susijusių su energetikos inovacijomis, sąnaudas sudarančias daugiau kaip 0,05 proc. nuo gamtinių dujų sektoriuje veiklą vykdančio</w:t>
                      </w:r>
                      <w:r>
                        <w:rPr>
                          <w:szCs w:val="24"/>
                          <w:lang w:eastAsia="lt-LT"/>
                        </w:rPr>
                        <w:t>s įmonės verslo vieneto veiklos sąnaudų, nurodytų Aprašo 17.6–17.12 papunkčiuose.“</w:t>
                      </w:r>
                    </w:p>
                  </w:sdtContent>
                </w:sdt>
              </w:sdtContent>
            </w:sdt>
          </w:sdtContent>
        </w:sdt>
        <w:sdt>
          <w:sdtPr>
            <w:alias w:val="7 p."/>
            <w:tag w:val="part_0864bd629d244b0f8985c7e7443fd6bf"/>
            <w:id w:val="255336761"/>
            <w:lock w:val="sdtLocked"/>
          </w:sdtPr>
          <w:sdtEndPr/>
          <w:sdtContent>
            <w:p w:rsidR="004C70D1" w:rsidRDefault="00CA5105">
              <w:pPr>
                <w:tabs>
                  <w:tab w:val="left" w:pos="709"/>
                </w:tabs>
                <w:ind w:left="1069" w:hanging="360"/>
                <w:jc w:val="both"/>
                <w:rPr>
                  <w:szCs w:val="24"/>
                  <w:lang w:eastAsia="lt-LT"/>
                </w:rPr>
              </w:pPr>
              <w:sdt>
                <w:sdtPr>
                  <w:alias w:val="Numeris"/>
                  <w:tag w:val="nr_0864bd629d244b0f8985c7e7443fd6bf"/>
                  <w:id w:val="-2038582066"/>
                  <w:lock w:val="sdtLocked"/>
                </w:sdtPr>
                <w:sdtEndPr/>
                <w:sdtContent>
                  <w:r>
                    <w:rPr>
                      <w:szCs w:val="24"/>
                      <w:lang w:eastAsia="lt-LT"/>
                    </w:rPr>
                    <w:t>7</w:t>
                  </w:r>
                </w:sdtContent>
              </w:sdt>
              <w:r>
                <w:rPr>
                  <w:szCs w:val="24"/>
                  <w:lang w:eastAsia="lt-LT"/>
                </w:rPr>
                <w:t>.</w:t>
              </w:r>
              <w:r>
                <w:rPr>
                  <w:szCs w:val="24"/>
                  <w:lang w:eastAsia="lt-LT"/>
                </w:rPr>
                <w:tab/>
                <w:t>Papildyti 32</w:t>
              </w:r>
              <w:r>
                <w:rPr>
                  <w:szCs w:val="24"/>
                  <w:vertAlign w:val="superscript"/>
                  <w:lang w:eastAsia="lt-LT"/>
                </w:rPr>
                <w:t>1</w:t>
              </w:r>
              <w:r>
                <w:rPr>
                  <w:szCs w:val="24"/>
                  <w:lang w:eastAsia="lt-LT"/>
                </w:rPr>
                <w:t xml:space="preserve"> papunkčiu:</w:t>
              </w:r>
            </w:p>
            <w:sdt>
              <w:sdtPr>
                <w:alias w:val="citata"/>
                <w:tag w:val="part_4ad92a082a4e477a80ca35b9629080a9"/>
                <w:id w:val="1431548236"/>
                <w:lock w:val="sdtLocked"/>
              </w:sdtPr>
              <w:sdtEndPr/>
              <w:sdtContent>
                <w:sdt>
                  <w:sdtPr>
                    <w:alias w:val="32-1 p."/>
                    <w:tag w:val="part_a70aaa1ca1c94e7b83807e1392d5485a"/>
                    <w:id w:val="-1451702931"/>
                    <w:lock w:val="sdtLocked"/>
                  </w:sdtPr>
                  <w:sdtEndPr/>
                  <w:sdtContent>
                    <w:p w:rsidR="004C70D1" w:rsidRDefault="00CA5105">
                      <w:pPr>
                        <w:tabs>
                          <w:tab w:val="left" w:pos="709"/>
                        </w:tabs>
                        <w:ind w:firstLine="709"/>
                        <w:jc w:val="both"/>
                        <w:rPr>
                          <w:szCs w:val="24"/>
                          <w:lang w:eastAsia="lt-LT"/>
                        </w:rPr>
                      </w:pPr>
                      <w:r>
                        <w:rPr>
                          <w:szCs w:val="24"/>
                          <w:lang w:eastAsia="lt-LT"/>
                        </w:rPr>
                        <w:t>„</w:t>
                      </w:r>
                      <w:sdt>
                        <w:sdtPr>
                          <w:alias w:val="Numeris"/>
                          <w:tag w:val="nr_a70aaa1ca1c94e7b83807e1392d5485a"/>
                          <w:id w:val="-1503659177"/>
                          <w:lock w:val="sdtLocked"/>
                        </w:sdtPr>
                        <w:sdtEndPr/>
                        <w:sdtContent>
                          <w:r>
                            <w:rPr>
                              <w:szCs w:val="24"/>
                              <w:lang w:eastAsia="lt-LT"/>
                            </w:rPr>
                            <w:t>32</w:t>
                          </w:r>
                          <w:r>
                            <w:rPr>
                              <w:szCs w:val="24"/>
                              <w:vertAlign w:val="superscript"/>
                              <w:lang w:eastAsia="lt-LT"/>
                            </w:rPr>
                            <w:t>1</w:t>
                          </w:r>
                        </w:sdtContent>
                      </w:sdt>
                      <w:r>
                        <w:rPr>
                          <w:szCs w:val="24"/>
                          <w:lang w:eastAsia="lt-LT"/>
                        </w:rPr>
                        <w:t>. Gamtinių dujų įmonių reguliuojamų kainų verslo vieneto ir paslaugų (produktų) ataskaitinio laikotarpio sąnaudoms priskiriamos sąn</w:t>
                      </w:r>
                      <w:r>
                        <w:rPr>
                          <w:szCs w:val="24"/>
                          <w:lang w:eastAsia="lt-LT"/>
                        </w:rPr>
                        <w:t>audos, susijusios su Tarybos suderintu energetikos inovacijų investicijų projektu.“</w:t>
                      </w:r>
                    </w:p>
                    <w:p w:rsidR="004C70D1" w:rsidRDefault="004C70D1">
                      <w:pPr>
                        <w:tabs>
                          <w:tab w:val="left" w:pos="1134"/>
                        </w:tabs>
                        <w:ind w:firstLine="720"/>
                        <w:jc w:val="both"/>
                        <w:rPr>
                          <w:szCs w:val="24"/>
                          <w:lang w:eastAsia="lt-LT"/>
                        </w:rPr>
                      </w:pPr>
                    </w:p>
                    <w:p w:rsidR="004C70D1" w:rsidRDefault="00CA5105">
                      <w:pPr>
                        <w:tabs>
                          <w:tab w:val="right" w:pos="9638"/>
                        </w:tabs>
                        <w:suppressAutoHyphens/>
                      </w:pPr>
                    </w:p>
                  </w:sdtContent>
                </w:sdt>
              </w:sdtContent>
            </w:sdt>
          </w:sdtContent>
        </w:sdt>
        <w:sdt>
          <w:sdtPr>
            <w:alias w:val="signatura"/>
            <w:tag w:val="part_b87ff35b6a7549e9a4f0073c4932d2d1"/>
            <w:id w:val="-457650866"/>
            <w:lock w:val="sdtLocked"/>
          </w:sdtPr>
          <w:sdtEndPr/>
          <w:sdtContent>
            <w:p w:rsidR="004C70D1" w:rsidRDefault="00CA5105">
              <w:pPr>
                <w:tabs>
                  <w:tab w:val="right" w:pos="9638"/>
                </w:tabs>
                <w:suppressAutoHyphens/>
                <w:rPr>
                  <w:caps/>
                  <w:color w:val="000000"/>
                  <w:szCs w:val="24"/>
                </w:rPr>
              </w:pPr>
              <w:r>
                <w:rPr>
                  <w:color w:val="000000"/>
                  <w:szCs w:val="24"/>
                </w:rPr>
                <w:t xml:space="preserve">Tarybos pirmininkas  </w:t>
              </w:r>
              <w:r>
                <w:rPr>
                  <w:color w:val="000000"/>
                  <w:szCs w:val="24"/>
                </w:rPr>
                <w:tab/>
                <w:t xml:space="preserve">Renatas Pocius                                                                                                          </w:t>
              </w:r>
            </w:p>
          </w:sdtContent>
        </w:sdt>
      </w:sdtContent>
    </w:sdt>
    <w:sectPr w:rsidR="004C70D1">
      <w:headerReference w:type="even" r:id="rId13"/>
      <w:headerReference w:type="default" r:id="rId14"/>
      <w:footerReference w:type="even" r:id="rId15"/>
      <w:footerReference w:type="default" r:id="rId16"/>
      <w:headerReference w:type="first" r:id="rId17"/>
      <w:footerReference w:type="first" r:id="rId18"/>
      <w:pgSz w:w="11906" w:h="16838"/>
      <w:pgMar w:top="1276"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70D1" w:rsidRDefault="00CA5105">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rsidR="004C70D1" w:rsidRDefault="00CA5105">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rsidR="004C70D1" w:rsidRDefault="004C70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0D1" w:rsidRDefault="004C70D1">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0D1" w:rsidRDefault="004C70D1">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0D1" w:rsidRDefault="004C70D1">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70D1" w:rsidRDefault="00CA5105">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rsidR="004C70D1" w:rsidRDefault="00CA5105">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rsidR="004C70D1" w:rsidRDefault="004C70D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0D1" w:rsidRDefault="004C70D1">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0D1" w:rsidRDefault="00CA5105">
    <w:pPr>
      <w:tabs>
        <w:tab w:val="center" w:pos="4819"/>
        <w:tab w:val="right" w:pos="9638"/>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noProof/>
        <w:szCs w:val="24"/>
      </w:rPr>
      <w:t>2</w:t>
    </w:r>
    <w:r>
      <w:rPr>
        <w:szCs w:val="24"/>
      </w:rPr>
      <w:fldChar w:fldCharType="end"/>
    </w:r>
  </w:p>
  <w:p w:rsidR="004C70D1" w:rsidRDefault="004C70D1">
    <w:pPr>
      <w:tabs>
        <w:tab w:val="center" w:pos="4819"/>
        <w:tab w:val="right" w:pos="9638"/>
      </w:tabs>
      <w:rPr>
        <w:rFonts w:ascii="Arial" w:hAnsi="Arial" w:cs="Arial"/>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0D1" w:rsidRDefault="004C70D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 w:val="004C70D1"/>
    <w:rsid w:val="00980244"/>
    <w:rsid w:val="00CA510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68721">
      <w:bodyDiv w:val="1"/>
      <w:marLeft w:val="0"/>
      <w:marRight w:val="0"/>
      <w:marTop w:val="0"/>
      <w:marBottom w:val="0"/>
      <w:divBdr>
        <w:top w:val="none" w:sz="0" w:space="0" w:color="auto"/>
        <w:left w:val="none" w:sz="0" w:space="0" w:color="auto"/>
        <w:bottom w:val="none" w:sz="0" w:space="0" w:color="auto"/>
        <w:right w:val="none" w:sz="0" w:space="0" w:color="auto"/>
      </w:divBdr>
      <w:divsChild>
        <w:div w:id="11954964">
          <w:marLeft w:val="600"/>
          <w:marRight w:val="0"/>
          <w:marTop w:val="0"/>
          <w:marBottom w:val="0"/>
          <w:divBdr>
            <w:top w:val="none" w:sz="0" w:space="0" w:color="auto"/>
            <w:left w:val="none" w:sz="0" w:space="0" w:color="auto"/>
            <w:bottom w:val="none" w:sz="0" w:space="0" w:color="auto"/>
            <w:right w:val="none" w:sz="0" w:space="0" w:color="auto"/>
          </w:divBdr>
        </w:div>
      </w:divsChild>
    </w:div>
    <w:div w:id="540167438">
      <w:bodyDiv w:val="1"/>
      <w:marLeft w:val="0"/>
      <w:marRight w:val="0"/>
      <w:marTop w:val="0"/>
      <w:marBottom w:val="0"/>
      <w:divBdr>
        <w:top w:val="none" w:sz="0" w:space="0" w:color="auto"/>
        <w:left w:val="none" w:sz="0" w:space="0" w:color="auto"/>
        <w:bottom w:val="none" w:sz="0" w:space="0" w:color="auto"/>
        <w:right w:val="none" w:sz="0" w:space="0" w:color="auto"/>
      </w:divBdr>
    </w:div>
    <w:div w:id="1241869822">
      <w:bodyDiv w:val="1"/>
      <w:marLeft w:val="0"/>
      <w:marRight w:val="0"/>
      <w:marTop w:val="0"/>
      <w:marBottom w:val="0"/>
      <w:divBdr>
        <w:top w:val="none" w:sz="0" w:space="0" w:color="auto"/>
        <w:left w:val="none" w:sz="0" w:space="0" w:color="auto"/>
        <w:bottom w:val="none" w:sz="0" w:space="0" w:color="auto"/>
        <w:right w:val="none" w:sz="0" w:space="0" w:color="auto"/>
      </w:divBdr>
    </w:div>
    <w:div w:id="1328442534">
      <w:bodyDiv w:val="1"/>
      <w:marLeft w:val="0"/>
      <w:marRight w:val="0"/>
      <w:marTop w:val="0"/>
      <w:marBottom w:val="0"/>
      <w:divBdr>
        <w:top w:val="none" w:sz="0" w:space="0" w:color="auto"/>
        <w:left w:val="none" w:sz="0" w:space="0" w:color="auto"/>
        <w:bottom w:val="none" w:sz="0" w:space="0" w:color="auto"/>
        <w:right w:val="none" w:sz="0" w:space="0" w:color="auto"/>
      </w:divBdr>
    </w:div>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 w:id="1529488129">
      <w:bodyDiv w:val="1"/>
      <w:marLeft w:val="0"/>
      <w:marRight w:val="0"/>
      <w:marTop w:val="0"/>
      <w:marBottom w:val="0"/>
      <w:divBdr>
        <w:top w:val="none" w:sz="0" w:space="0" w:color="auto"/>
        <w:left w:val="none" w:sz="0" w:space="0" w:color="auto"/>
        <w:bottom w:val="none" w:sz="0" w:space="0" w:color="auto"/>
        <w:right w:val="none" w:sz="0" w:space="0" w:color="auto"/>
      </w:divBdr>
    </w:div>
    <w:div w:id="1736970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C06869EADD8AEC49BB3BD2F6974BC8B2" ma:contentTypeVersion="11" ma:contentTypeDescription="Kurkite naują dokumentą." ma:contentTypeScope="" ma:versionID="ae4974b6d0acc7246bcaf77cb0347599">
  <xsd:schema xmlns:xsd="http://www.w3.org/2001/XMLSchema" xmlns:xs="http://www.w3.org/2001/XMLSchema" xmlns:p="http://schemas.microsoft.com/office/2006/metadata/properties" xmlns:ns3="d16c549f-8006-448f-aa6f-d5a7543f7204" xmlns:ns4="59bb21b1-0b9b-4a7d-99ce-a13b5d818465" targetNamespace="http://schemas.microsoft.com/office/2006/metadata/properties" ma:root="true" ma:fieldsID="0f909b5b126131971185988e8eb15e49" ns3:_="" ns4:_="">
    <xsd:import namespace="d16c549f-8006-448f-aa6f-d5a7543f7204"/>
    <xsd:import namespace="59bb21b1-0b9b-4a7d-99ce-a13b5d8184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c549f-8006-448f-aa6f-d5a7543f72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bb21b1-0b9b-4a7d-99ce-a13b5d8184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cc85988f2f044a62959ae5db67871037" PartId="fa9465e67d1f44c3a483c2d2209ed30e">
    <Part Type="preambule" DocPartId="423d83aef69742cabdee97019cc9565e" PartId="b3d1061fd46c41d48e0344964a832261"/>
    <Part Type="pastraipa" DocPartId="f2e141d7909c40b686323e620dde6c01" PartId="acfac2a5386548a7b8523274dcc8bff0"/>
    <Part Type="punktas" Nr="1" Abbr="1 p." DocPartId="8be18576ba6d469cb5ed2256909db189" PartId="2f27b818276b4bcd90406f1f7f70670e">
      <Part Type="citata" DocPartId="0596bd8031f14f29a02161566269afcb" PartId="386208485e1e4a15877c8cb7a0da50f6">
        <Part Type="papunktis" Nr="13.4.7" Abbr="13.4.7 pp." DocPartId="13cc46dc03bd4a998780e4d47f59f6d6" PartId="a9b3d4bee01f4495b0583d7646523923"/>
      </Part>
    </Part>
    <Part Type="punktas" Nr="2" Abbr="2 p." DocPartId="9e22f751f7474daa8a580dbebbd7fe7d" PartId="94ecbd63dc264c7aa12247f0ad3ce9d4">
      <Part Type="citata" DocPartId="e602c8d7c5214a539492113c13160fb0" PartId="e8d5b4c77e5c4400adec7e9551264e02">
        <Part Type="papunktis" Nr="13.5.4" Abbr="13.5.4 pp." DocPartId="2a896b892e794f569b24165c5d503d81" PartId="e3a5ee9a7968465f8ee6b953bebd8358"/>
      </Part>
    </Part>
    <Part Type="punktas" Nr="3" Abbr="3 p." DocPartId="27a907475a314d6293ae68ac2490e523" PartId="6e124446be1f45119d0b345fbd998c51">
      <Part Type="citata" DocPartId="ab745a9344d040459b3da40e127b9257" PartId="00fcdb221fc149c3b6f755276b05c669">
        <Part Type="papunktis" Nr="13.5.4-1" Abbr="13.5.4-1 pp." DocPartId="6e8d9bfbecc142f09e3a877916c04c95" PartId="2568e03d77dd42ee89ba1e549cb6e0b8"/>
      </Part>
    </Part>
    <Part Type="punktas" Nr="4" Abbr="4 p." DocPartId="987d0cc08eb14b0abc71c06ccf247aeb" PartId="cde535b30dd24543b975aad346068bc6">
      <Part Type="citata" DocPartId="35084474894a4467a62ddf0e1dc5e52b" PartId="ff812a55247445c99ef419c9f7d79e81">
        <Part Type="papunktis" Nr="29.18" Abbr="29.18 pp." DocPartId="f1f993934b01405db3ea589d898060d4" PartId="31ecd536bcbc4480b1352b1fbbd01018"/>
      </Part>
    </Part>
    <Part Type="punktas" Nr="5" Abbr="5 p." DocPartId="1cb5953138c04dc3a7d10de0313f12a2" PartId="cf53e8c2771947b4b7a01b8eb41e0a5c">
      <Part Type="citata" DocPartId="f40ccff3200e4052bb7e16ef6ad9ac6e" PartId="d8a19def0bf345a8a1443bd9abcae493">
        <Part Type="papunktis" Nr="29.18-1" Abbr="29.18-1 pp." DocPartId="0f7f3603e1a84c8bb9ca8ff346bba671" PartId="6227ad02fca14041b7cadcaa77b12578"/>
      </Part>
    </Part>
    <Part Type="punktas" Nr="6" Abbr="6 p." DocPartId="39d7a5d71a78477a83a424aaf42eb691" PartId="5172de5d712f46e4b106f0b83cedc256">
      <Part Type="citata" DocPartId="e1b16b473d884492995461ec47e5bc20" PartId="1b6d1882a0814ae399c459e89a6829a7">
        <Part Type="papunktis" Nr="29.24" Abbr="29.24 pp." DocPartId="6dbba1eebf144273b65f3ff2d0183e5d" PartId="8c6de63663fd46eb862ed324cfca0af9"/>
      </Part>
    </Part>
    <Part Type="punktas" Nr="7" Abbr="7 p." DocPartId="84ec517965504a04be83b409402a28c2" PartId="0864bd629d244b0f8985c7e7443fd6bf">
      <Part Type="citata" DocPartId="0b4feeb88fdf455db141cc1350f1ef00" PartId="4ad92a082a4e477a80ca35b9629080a9">
        <Part Type="punktas" Nr="32-1" Abbr="32-1 p." DocPartId="3ba0a9c064a3453fb6768418fc17b6d9" PartId="a70aaa1ca1c94e7b83807e1392d5485a"/>
      </Part>
    </Part>
    <Part Type="signatura" DocPartId="edddcd368967479890de3a2764221e6b" PartId="b87ff35b6a7549e9a4f0073c4932d2d1"/>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73E3BA-098F-4525-AB3F-4E6BBF610F7C}">
  <ds:schemaRefs>
    <ds:schemaRef ds:uri="http://schemas.microsoft.com/sharepoint/v3/contenttype/forms"/>
  </ds:schemaRefs>
</ds:datastoreItem>
</file>

<file path=customXml/itemProps2.xml><?xml version="1.0" encoding="utf-8"?>
<ds:datastoreItem xmlns:ds="http://schemas.openxmlformats.org/officeDocument/2006/customXml" ds:itemID="{A2F6ABF8-EBEA-4289-8754-F003CD261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c549f-8006-448f-aa6f-d5a7543f7204"/>
    <ds:schemaRef ds:uri="59bb21b1-0b9b-4a7d-99ce-a13b5d818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208100-A600-45F3-AC61-8D3D60E160A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EEEAEEF-6937-402C-8A58-401179066DC7}">
  <ds:schemaRefs>
    <ds:schemaRef ds:uri="http://lrs.lt/TAIS/DocParts"/>
  </ds:schemaRefs>
</ds:datastoreItem>
</file>

<file path=customXml/itemProps5.xml><?xml version="1.0" encoding="utf-8"?>
<ds:datastoreItem xmlns:ds="http://schemas.openxmlformats.org/officeDocument/2006/customXml" ds:itemID="{822005D5-9223-450F-9FDA-EE9095B01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2682</Words>
  <Characters>1530</Characters>
  <Application>Microsoft Office Word</Application>
  <DocSecurity>0</DocSecurity>
  <Lines>12</Lines>
  <Paragraphs>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4204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Giedrius Blagnys</dc:creator>
  <cp:lastModifiedBy>JUOSPONIENĖ Karolina</cp:lastModifiedBy>
  <cp:revision>3</cp:revision>
  <cp:lastPrinted>2018-04-12T05:08:00Z</cp:lastPrinted>
  <dcterms:created xsi:type="dcterms:W3CDTF">2021-07-29T17:52:00Z</dcterms:created>
  <dcterms:modified xsi:type="dcterms:W3CDTF">2021-07-29T18:56:00Z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0x010100C06869EADD8AEC49BB3BD2F6974BC8B2</vt:lpwstr>
  </property>
</Properties>
</file>