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982FD94" wp14:editId="614702B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GERIAMOJO VANDENS TIEKIMO IR NUOTEKŲ TVARKYMO ĮSTATYMO</w:t>
        <w:br/>
        <w:t>NR. X-764 3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sausio</w:t>
      </w:r>
      <w:r>
        <w:rPr>
          <w:szCs w:val="24"/>
        </w:rPr>
        <w:t xml:space="preserve"> </w:t>
      </w:r>
      <w:r>
        <w:rPr>
          <w:szCs w:val="24"/>
          <w:lang w:val="en-US"/>
        </w:rPr>
        <w:t>12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 xml:space="preserve">XIII-999 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3</w:t>
      </w:r>
      <w:r>
        <w:rPr>
          <w:b/>
          <w:szCs w:val="24"/>
        </w:rPr>
        <w:t xml:space="preserve">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3 straipsnio 37 dalį ir ją išdėstyti taip:</w:t>
      </w:r>
    </w:p>
    <w:p>
      <w:pPr>
        <w:widowControl w:val="0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</w:rPr>
        <w:t>37</w:t>
      </w:r>
      <w:r>
        <w:rPr>
          <w:szCs w:val="24"/>
        </w:rPr>
        <w:t>. Kitos šio įstatymo sąvokos suprantamos taip, kaip jos apibrėžtos Lietuvos Respublikos akcinių bendrovių įstatyme, Lietuvos Respublikos atliekų tvarkymo įstatyme (toliau – Atliekų tvarkymo įstatymas), Lietuvos Respublikos geriamojo vandens įstatyme (toliau – Geriamojo vandens įstatymas), Lietuvos Respublikos paslaugų įstatyme (toliau – Paslaugų įstatymas), Lietuvos Respublikos nacionaliniam saugumui užtikrinti svarbių objektų apsaugos įstatyme, Lietuvos Respublikos statybos įstatyme (toliau – Statybos įstatymas), Lietuvos Respublikos teritorijos administracinių vienetų ir jų ribų įstatyme, Lietuvos Respublikos teritorijų planavimo įstatyme (toliau – Teritorijų planavimo įstatymas), Lietuvos Respublikos turto ir verslo vertinimo pagrindų įstatyme (toliau – Turto ir verslo vertinimo pagrindų įstatymas), Lietuvos Respublikos vandens įstatyme (toliau – Vandens įstatymas), Lietuvos Respublikos viešųjų pirkimų įstatyme (toliau – Viešųjų pirkimų įstatymas).</w:t>
      </w:r>
      <w:r>
        <w:rPr>
          <w:color w:val="000000"/>
          <w:szCs w:val="24"/>
          <w:lang w:eastAsia="lt-LT"/>
        </w:rPr>
        <w:t>“</w:t>
      </w:r>
    </w:p>
    <w:p>
      <w:pPr>
        <w:spacing w:line="360" w:lineRule="auto"/>
        <w:ind w:firstLine="720"/>
        <w:jc w:val="both"/>
        <w:rPr>
          <w:szCs w:val="24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2018 m. kovo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1248</Characters>
  <Application>Microsoft Office Word</Application>
  <DocSecurity>4</DocSecurity>
  <Lines>34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1402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2018-01-23T13:38:00Z</dcterms:created>
  <dc:creator>DRAZDAUSKIENĖ Nijolė</dc:creator>
  <lastModifiedBy>adlibuser</lastModifiedBy>
  <lastPrinted>2004-12-10T05:45:00Z</lastPrinted>
  <dcterms:modified xsi:type="dcterms:W3CDTF">2018-01-23T13:38:00Z</dcterms:modified>
  <revision>2</revision>
</coreProperties>
</file>