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alias w:val="pagrindine"/>
        <w:tag w:val="part_d388cfaac81646e99c0f63c0f22a15da"/>
        <w:id w:val="4817575"/>
        <w:lock w:val="sdtLocked"/>
      </w:sdtPr>
      <w:sdtContent>
        <w:p w:rsidR="00D34F2B" w:rsidRDefault="00D34F2B">
          <w:pPr>
            <w:tabs>
              <w:tab w:val="center" w:pos="4153"/>
              <w:tab w:val="right" w:pos="8306"/>
            </w:tabs>
            <w:jc w:val="both"/>
          </w:pPr>
        </w:p>
        <w:p w:rsidR="00D34F2B" w:rsidRDefault="00D34F2B">
          <w:pPr>
            <w:rPr>
              <w:sz w:val="14"/>
              <w:szCs w:val="14"/>
            </w:rPr>
          </w:pPr>
        </w:p>
        <w:p w:rsidR="00D34F2B" w:rsidRDefault="00D34F2B">
          <w:pPr>
            <w:jc w:val="center"/>
            <w:rPr>
              <w:caps/>
            </w:rPr>
          </w:pPr>
          <w:r w:rsidRPr="00D34F2B">
            <w:rPr>
              <w:caps/>
              <w:lang w:eastAsia="lt-LT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65.7pt;margin-top:-11.6pt;width:125.25pt;height:40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" stroked="f">
                <v:textbox>
                  <w:txbxContent>
                    <w:p w:rsidR="00D34F2B" w:rsidRDefault="00D34F2B"/>
                  </w:txbxContent>
                </v:textbox>
              </v:shape>
            </w:pict>
          </w:r>
          <w:r w:rsidR="00985AF8">
            <w:rPr>
              <w:caps/>
              <w:noProof/>
              <w:lang w:val="en-US"/>
            </w:rPr>
            <w:drawing>
              <wp:inline distT="0" distB="0" distL="0" distR="0">
                <wp:extent cx="542925" cy="600075"/>
                <wp:effectExtent l="19050" t="0" r="9525" b="0"/>
                <wp:docPr id="1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600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D34F2B" w:rsidRDefault="00D34F2B">
          <w:pPr>
            <w:rPr>
              <w:sz w:val="14"/>
              <w:szCs w:val="14"/>
            </w:rPr>
          </w:pPr>
        </w:p>
        <w:p w:rsidR="00D34F2B" w:rsidRDefault="00985AF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:rsidR="00D34F2B" w:rsidRDefault="00D34F2B">
          <w:pPr>
            <w:jc w:val="center"/>
            <w:rPr>
              <w:caps/>
            </w:rPr>
          </w:pPr>
        </w:p>
        <w:p w:rsidR="00D34F2B" w:rsidRDefault="00985AF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D34F2B" w:rsidRDefault="00985AF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energetikos ministro 2010 m. gegužės 19 d. įsakymo nr. 1-145 „</w:t>
          </w:r>
          <w:r>
            <w:rPr>
              <w:b/>
              <w:szCs w:val="24"/>
            </w:rPr>
            <w:t xml:space="preserve">DĖL INFORMACIJOS, SUSIJUSIOS SU ENERGETIKOS VEIKLA, TEIKIMO VALSTYBĖS INSTITUCIJOMS, ĮSTAIGOMS IR </w:t>
          </w:r>
          <w:r>
            <w:rPr>
              <w:b/>
              <w:szCs w:val="24"/>
            </w:rPr>
            <w:t>TREČIOSIOMS ŠALIMS TAISYKLIŲ PATVIRTINIMO</w:t>
          </w:r>
          <w:r>
            <w:rPr>
              <w:b/>
              <w:caps/>
            </w:rPr>
            <w:t>“ pakeitimo</w:t>
          </w:r>
        </w:p>
        <w:p w:rsidR="00D34F2B" w:rsidRDefault="00D34F2B">
          <w:pPr>
            <w:jc w:val="center"/>
            <w:rPr>
              <w:caps/>
            </w:rPr>
          </w:pPr>
        </w:p>
        <w:p w:rsidR="00D34F2B" w:rsidRDefault="00985AF8">
          <w:pPr>
            <w:jc w:val="center"/>
          </w:pPr>
          <w:r>
            <w:t xml:space="preserve">2014 m. gruodžio 30 d. Nr. 1-342 </w:t>
          </w:r>
        </w:p>
        <w:p w:rsidR="00D34F2B" w:rsidRDefault="00985AF8">
          <w:pPr>
            <w:jc w:val="center"/>
          </w:pPr>
          <w:r>
            <w:t>Vilnius</w:t>
          </w:r>
        </w:p>
        <w:p w:rsidR="00D34F2B" w:rsidRDefault="00D34F2B">
          <w:pPr>
            <w:ind w:firstLine="720"/>
            <w:jc w:val="both"/>
          </w:pPr>
        </w:p>
        <w:sdt>
          <w:sdtPr>
            <w:alias w:val="1 p."/>
            <w:tag w:val="part_fcb17bef85fe4ab4953d474bc731bfee"/>
            <w:id w:val="4817571"/>
            <w:lock w:val="sdtLocked"/>
          </w:sdtPr>
          <w:sdtContent>
            <w:p w:rsidR="00D34F2B" w:rsidRDefault="00D34F2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b17bef85fe4ab4953d474bc731bfee"/>
                  <w:id w:val="4817561"/>
                  <w:lock w:val="sdtLocked"/>
                </w:sdtPr>
                <w:sdtContent>
                  <w:r w:rsidR="00985AF8">
                    <w:rPr>
                      <w:szCs w:val="24"/>
                    </w:rPr>
                    <w:t>1</w:t>
                  </w:r>
                </w:sdtContent>
              </w:sdt>
              <w:r w:rsidR="00985AF8">
                <w:rPr>
                  <w:szCs w:val="24"/>
                </w:rPr>
                <w:t xml:space="preserve">. P a k e i č i u </w:t>
              </w:r>
              <w:r w:rsidR="00985AF8">
                <w:t>Informacijos, susijusios su energetikos veikla, teikimo valstybės institucijoms, įstaigoms ir trečiosioms šalims taisykles</w:t>
              </w:r>
              <w:r w:rsidR="00985AF8">
                <w:rPr>
                  <w:szCs w:val="24"/>
                </w:rPr>
                <w:t>, patvirtintas L</w:t>
              </w:r>
              <w:r w:rsidR="00985AF8">
                <w:rPr>
                  <w:szCs w:val="24"/>
                </w:rPr>
                <w:t>ietuvos Respublikos energetikos ministro 201</w:t>
              </w:r>
              <w:r w:rsidR="00985AF8">
                <w:rPr>
                  <w:szCs w:val="24"/>
                  <w:lang w:val="en-US"/>
                </w:rPr>
                <w:t>0</w:t>
              </w:r>
              <w:r w:rsidR="00985AF8">
                <w:rPr>
                  <w:szCs w:val="24"/>
                </w:rPr>
                <w:t xml:space="preserve"> m. gegužės 19 d. įsakymu Nr. 1-145 „</w:t>
              </w:r>
              <w:r w:rsidR="00985AF8">
                <w:t>Dėl informacijos, susijusios su energetikos veikla, teikimo valstybės institucijoms, įstaigoms ir trečiosioms šalims taisyklių patvirtinimo</w:t>
              </w:r>
              <w:r w:rsidR="00985AF8">
                <w:rPr>
                  <w:szCs w:val="24"/>
                </w:rPr>
                <w:t>“:</w:t>
              </w:r>
            </w:p>
            <w:sdt>
              <w:sdtPr>
                <w:alias w:val="1.1 p."/>
                <w:tag w:val="part_30ca780dc6824799ac924b328aa35e05"/>
                <w:id w:val="4817565"/>
                <w:lock w:val="sdtLocked"/>
              </w:sdtPr>
              <w:sdtContent>
                <w:p w:rsidR="00D34F2B" w:rsidRDefault="00D34F2B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0ca780dc6824799ac924b328aa35e05"/>
                      <w:id w:val="4817562"/>
                      <w:lock w:val="sdtLocked"/>
                    </w:sdtPr>
                    <w:sdtContent>
                      <w:r w:rsidR="00985AF8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985AF8">
                    <w:rPr>
                      <w:szCs w:val="24"/>
                    </w:rPr>
                    <w:t xml:space="preserve">. </w:t>
                  </w:r>
                  <w:r w:rsidR="00985AF8">
                    <w:rPr>
                      <w:color w:val="000000"/>
                      <w:szCs w:val="24"/>
                    </w:rPr>
                    <w:t xml:space="preserve">Pakeičiu </w:t>
                  </w:r>
                  <w:r w:rsidR="00985AF8">
                    <w:rPr>
                      <w:color w:val="000000"/>
                      <w:szCs w:val="24"/>
                      <w:lang w:val="en-US"/>
                    </w:rPr>
                    <w:t xml:space="preserve">4 </w:t>
                  </w:r>
                  <w:r w:rsidR="00985AF8">
                    <w:rPr>
                      <w:color w:val="000000"/>
                      <w:szCs w:val="24"/>
                    </w:rPr>
                    <w:t>punkto dvylikt</w:t>
                  </w:r>
                  <w:r w:rsidR="00985AF8">
                    <w:rPr>
                      <w:color w:val="000000"/>
                      <w:szCs w:val="24"/>
                    </w:rPr>
                    <w:t>ąją pastraipą ir ją išdėstau taip:</w:t>
                  </w:r>
                </w:p>
                <w:sdt>
                  <w:sdtPr>
                    <w:alias w:val="citata"/>
                    <w:tag w:val="part_a690a6992b2644529a0813eab1cbc611"/>
                    <w:id w:val="4817564"/>
                    <w:lock w:val="sdtLocked"/>
                  </w:sdtPr>
                  <w:sdtContent>
                    <w:sdt>
                      <w:sdtPr>
                        <w:alias w:val="pastraipa"/>
                        <w:tag w:val="part_3591c3137e1548dcb45a7d50eaff12bf"/>
                        <w:id w:val="4817563"/>
                        <w:lock w:val="sdtLocked"/>
                      </w:sdtPr>
                      <w:sdtContent>
                        <w:p w:rsidR="00D34F2B" w:rsidRDefault="00985AF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Mažas energijos tiekėjas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– įmonė, kuri per metus galutiniams energijos vartotojams parduoda mažiau negu 75 GWh energijos ar yra įdarbinusi mažiau nei 10 asmenų, arba jos metinė apyvarta neviršija 2 000 000 eurų“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068a9ac9a8aa43e4a7e9b771880c4fea"/>
                <w:id w:val="4817570"/>
                <w:lock w:val="sdtLocked"/>
              </w:sdtPr>
              <w:sdtContent>
                <w:p w:rsidR="00D34F2B" w:rsidRDefault="00D34F2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8a9ac9a8aa43e4a7e9b771880c4fea"/>
                      <w:id w:val="4817566"/>
                      <w:lock w:val="sdtLocked"/>
                    </w:sdtPr>
                    <w:sdtContent>
                      <w:r w:rsidR="00985AF8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985AF8">
                    <w:rPr>
                      <w:szCs w:val="24"/>
                    </w:rPr>
                    <w:t>. Pakeičiu 49.2 papunktį ir jį išdėstau taip:</w:t>
                  </w:r>
                </w:p>
                <w:sdt>
                  <w:sdtPr>
                    <w:alias w:val="citata"/>
                    <w:tag w:val="part_2e09607f1fb8469aa42b2f2f1c34041f"/>
                    <w:id w:val="4817569"/>
                    <w:lock w:val="sdtLocked"/>
                  </w:sdtPr>
                  <w:sdtContent>
                    <w:sdt>
                      <w:sdtPr>
                        <w:alias w:val="49.2 p."/>
                        <w:tag w:val="part_d390d7616e67424cbdad80035c4ff9ec"/>
                        <w:id w:val="4817568"/>
                        <w:lock w:val="sdtLocked"/>
                      </w:sdtPr>
                      <w:sdtContent>
                        <w:p w:rsidR="00D34F2B" w:rsidRDefault="00985AF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90d7616e67424cbdad80035c4ff9ec"/>
                              <w:id w:val="4817567"/>
                              <w:lock w:val="sdtLocked"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49.2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pastatyti, modernizuoti ir rekonstruoti energetikos objektai, kurių statybos vertė yra didesnė kaip 868 860 eurų (skelbiama šių objektų vieta, investicijų dydis ir pagrindiniai techniniai parametr</w:t>
                          </w:r>
                          <w:r>
                            <w:rPr>
                              <w:szCs w:val="24"/>
                            </w:rPr>
                            <w:t>ai).“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7fe80d4c4f541948d24fc343352d3e8"/>
            <w:id w:val="4817573"/>
            <w:lock w:val="sdtLocked"/>
          </w:sdtPr>
          <w:sdtContent>
            <w:p w:rsidR="00D34F2B" w:rsidRDefault="00D34F2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7fe80d4c4f541948d24fc343352d3e8"/>
                  <w:id w:val="4817572"/>
                  <w:lock w:val="sdtLocked"/>
                </w:sdtPr>
                <w:sdtContent>
                  <w:r w:rsidR="00985AF8">
                    <w:rPr>
                      <w:szCs w:val="24"/>
                    </w:rPr>
                    <w:t>2</w:t>
                  </w:r>
                </w:sdtContent>
              </w:sdt>
              <w:r w:rsidR="00985AF8">
                <w:rPr>
                  <w:szCs w:val="24"/>
                </w:rPr>
                <w:t xml:space="preserve">. </w:t>
              </w:r>
              <w:r w:rsidR="00985AF8">
                <w:rPr>
                  <w:color w:val="000000"/>
                  <w:shd w:val="clear" w:color="auto" w:fill="FFFFFF"/>
                </w:rPr>
                <w:t>N u s t a t a u, kad šis įsakymas įsigalioja 2015 m. sausio 1 d.</w:t>
              </w:r>
            </w:p>
          </w:sdtContent>
        </w:sdt>
        <w:sdt>
          <w:sdtPr>
            <w:alias w:val="signatura"/>
            <w:tag w:val="part_0b28ce66dc4240d68139c1c6c5b70c9a"/>
            <w:id w:val="4817574"/>
            <w:lock w:val="sdtLocked"/>
          </w:sdtPr>
          <w:sdtContent>
            <w:p w:rsidR="00985AF8" w:rsidRDefault="00985AF8">
              <w:pPr>
                <w:jc w:val="both"/>
              </w:pPr>
            </w:p>
            <w:p w:rsidR="00985AF8" w:rsidRDefault="00985AF8">
              <w:pPr>
                <w:jc w:val="both"/>
              </w:pPr>
            </w:p>
            <w:p w:rsidR="00985AF8" w:rsidRDefault="00985AF8">
              <w:pPr>
                <w:jc w:val="both"/>
              </w:pPr>
            </w:p>
            <w:p w:rsidR="00D34F2B" w:rsidRDefault="00985AF8">
              <w:pPr>
                <w:jc w:val="both"/>
              </w:pPr>
              <w:r>
                <w:t>Energetikos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Rokas Masiulis </w:t>
              </w:r>
            </w:p>
          </w:sdtContent>
        </w:sdt>
      </w:sdtContent>
    </w:sdt>
    <w:sectPr w:rsidR="00D34F2B" w:rsidSect="00D34F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F2B" w:rsidRDefault="00985AF8">
      <w:pPr>
        <w:jc w:val="both"/>
      </w:pPr>
      <w:r>
        <w:separator/>
      </w:r>
    </w:p>
  </w:endnote>
  <w:endnote w:type="continuationSeparator" w:id="0">
    <w:p w:rsidR="00D34F2B" w:rsidRDefault="00985AF8">
      <w:pPr>
        <w:jc w:val="both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 w:rsidR="00985AF8">
      <w:instrText xml:space="preserve">PAGE  </w:instrText>
    </w:r>
    <w:r>
      <w:fldChar w:fldCharType="separate"/>
    </w:r>
    <w:r w:rsidR="00985AF8">
      <w:t>1</w:t>
    </w:r>
    <w:r>
      <w:fldChar w:fldCharType="end"/>
    </w:r>
  </w:p>
  <w:p w:rsidR="00D34F2B" w:rsidRDefault="00D34F2B"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F2B" w:rsidRDefault="00985AF8">
      <w:pPr>
        <w:jc w:val="both"/>
      </w:pPr>
      <w:r>
        <w:separator/>
      </w:r>
    </w:p>
  </w:footnote>
  <w:footnote w:type="continuationSeparator" w:id="0">
    <w:p w:rsidR="00D34F2B" w:rsidRDefault="00985AF8">
      <w:pPr>
        <w:jc w:val="both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tabs>
        <w:tab w:val="center" w:pos="4153"/>
        <w:tab w:val="right" w:pos="8306"/>
      </w:tabs>
      <w:jc w:val="center"/>
    </w:pPr>
    <w:r>
      <w:fldChar w:fldCharType="begin"/>
    </w:r>
    <w:r w:rsidR="00985AF8">
      <w:instrText xml:space="preserve"> PAGE </w:instrText>
    </w:r>
    <w:r>
      <w:fldChar w:fldCharType="separate"/>
    </w:r>
    <w:r w:rsidR="00985AF8">
      <w:t>2</w:t>
    </w:r>
    <w:r>
      <w:fldChar w:fldCharType="end"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F2B" w:rsidRDefault="00D34F2B">
    <w:pPr>
      <w:tabs>
        <w:tab w:val="center" w:pos="4153"/>
        <w:tab w:val="right" w:pos="8306"/>
      </w:tabs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3824"/>
    <w:rsid w:val="00073824"/>
    <w:rsid w:val="00985AF8"/>
    <w:rsid w:val="00D34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D34F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985AF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85AF8"/>
    <w:rPr>
      <w:rFonts w:ascii="Tahoma" w:hAnsi="Tahoma" w:cs="Tahoma"/>
      <w:sz w:val="16"/>
      <w:szCs w:val="16"/>
    </w:rPr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0910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6217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18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1356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6ab6d1d0747445aa7347d7675535154" PartId="d388cfaac81646e99c0f63c0f22a15da">
    <Part Type="punktas" Nr="1" Abbr="1 p." DocPartId="d9e2d071e333417a8342b10921ac3ee7" PartId="fcb17bef85fe4ab4953d474bc731bfee">
      <Part Type="punktas" Nr="1.1" Abbr="1.1 p." DocPartId="5dad575498f841dba2cbb8593f779955" PartId="30ca780dc6824799ac924b328aa35e05">
        <Part Type="citata" DocPartId="e61a557222da4cbe94aae09fe6520a68" PartId="a690a6992b2644529a0813eab1cbc611">
          <Part Type="pastraipa" DocPartId="c44e7e835b9746ab9addaacb0b185830" PartId="3591c3137e1548dcb45a7d50eaff12bf"/>
        </Part>
      </Part>
      <Part Type="punktas" Nr="1.2" Abbr="1.2 p." DocPartId="2a622628e1c440308e8e60ae5c04cdc4" PartId="068a9ac9a8aa43e4a7e9b771880c4fea">
        <Part Type="citata" DocPartId="ea249a2d148542e59f09c6ff73c3e6ae" PartId="2e09607f1fb8469aa42b2f2f1c34041f">
          <Part Type="punktas" Nr="49.2" Abbr="49.2 p." DocPartId="f65d8177179a4a4c85f1c20259e2861d" PartId="d390d7616e67424cbdad80035c4ff9ec"/>
        </Part>
      </Part>
    </Part>
    <Part Type="punktas" Nr="2" Abbr="2 p." DocPartId="d7c1069b9f7145bb9da875f047265d9e" PartId="37fe80d4c4f541948d24fc343352d3e8"/>
    <Part Type="signatura" DocPartId="bfbb6c7925164867bc37d90a7674cfc4" PartId="0b28ce66dc4240d68139c1c6c5b70c9a"/>
  </Part>
</Parts>
</file>

<file path=customXml/itemProps1.xml><?xml version="1.0" encoding="utf-8"?>
<ds:datastoreItem xmlns:ds="http://schemas.openxmlformats.org/officeDocument/2006/customXml" ds:itemID="{D3FDAA7C-EB1C-4AA5-BB03-31DD9C5B18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1399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 Venckūnas</dc:creator>
  <cp:lastModifiedBy>mrt</cp:lastModifiedBy>
  <cp:revision>3</cp:revision>
  <cp:lastPrinted>2014-12-29T08:31:00Z</cp:lastPrinted>
  <dcterms:created xsi:type="dcterms:W3CDTF">2014-12-31T13:35:00Z</dcterms:created>
  <dcterms:modified xsi:type="dcterms:W3CDTF">2014-12-31T14:12:00Z</dcterms:modified>
</cp:coreProperties>
</file>