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577C" w14:textId="77777777" w:rsidR="00DB2DAA" w:rsidRDefault="00DB2DAA">
      <w:pPr>
        <w:jc w:val="center"/>
        <w:rPr>
          <w:lang w:eastAsia="lt-LT"/>
        </w:rPr>
      </w:pPr>
    </w:p>
    <w:p w14:paraId="0D07577D" w14:textId="77777777" w:rsidR="00DB2DAA" w:rsidRDefault="00DB2DAA">
      <w:pPr>
        <w:jc w:val="center"/>
        <w:rPr>
          <w:lang w:eastAsia="lt-LT"/>
        </w:rPr>
      </w:pPr>
    </w:p>
    <w:p w14:paraId="0D07577E" w14:textId="77777777" w:rsidR="00DB2DAA" w:rsidRDefault="0085211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D075798" wp14:editId="0D075799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577F" w14:textId="77777777" w:rsidR="00DB2DAA" w:rsidRDefault="00DB2DAA">
      <w:pPr>
        <w:rPr>
          <w:sz w:val="10"/>
          <w:szCs w:val="10"/>
        </w:rPr>
      </w:pPr>
    </w:p>
    <w:p w14:paraId="0D075780" w14:textId="77777777" w:rsidR="00DB2DAA" w:rsidRDefault="0085211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D075781" w14:textId="77777777" w:rsidR="00DB2DAA" w:rsidRDefault="00DB2DAA">
      <w:pPr>
        <w:jc w:val="center"/>
        <w:rPr>
          <w:caps/>
          <w:lang w:eastAsia="lt-LT"/>
        </w:rPr>
      </w:pPr>
    </w:p>
    <w:p w14:paraId="0D075782" w14:textId="77777777" w:rsidR="00DB2DAA" w:rsidRDefault="0085211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D075783" w14:textId="77777777" w:rsidR="00DB2DAA" w:rsidRDefault="00852113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LIETUVOS RESPUBLIKOS KELIŲ PRIEŽIŪROS IR PLĖTROS PROGRAMOS FINANSAVIMO ĮSTATYMO NR. VIII-2032 2, 3, 6, 9 STRAIPSNIŲ IR 2 PRIEDO PAKEITIMO ĮSTATYMO PROJEKTO NR. XIIIP-1250, LIETUVOS RESPUBLIKOS KELIŲ ĮSTATYMO NR. I-891 17 STRAIPSNIO PAKEITIMO ĮSTATYMO P</w:t>
      </w:r>
      <w:r>
        <w:rPr>
          <w:b/>
          <w:caps/>
          <w:lang w:eastAsia="lt-LT"/>
        </w:rPr>
        <w:t xml:space="preserve">ROJEKTO NR. XIIIP-1251 IR LIETUVOS RESPUBLIKOS ADMINISTRACINIŲ NUSIŽENGIMŲ KODEKSO 463 STRAIPSNIO PAKEITIMO ĮSTATYMO PROJEKTO NR. XIIIP-1252 </w:t>
      </w:r>
    </w:p>
    <w:p w14:paraId="0D075784" w14:textId="77777777" w:rsidR="00DB2DAA" w:rsidRDefault="00DB2DAA">
      <w:pPr>
        <w:widowControl w:val="0"/>
        <w:jc w:val="center"/>
        <w:rPr>
          <w:b/>
          <w:caps/>
          <w:lang w:eastAsia="lt-LT"/>
        </w:rPr>
      </w:pPr>
    </w:p>
    <w:p w14:paraId="0D075785" w14:textId="6012C38A" w:rsidR="00DB2DAA" w:rsidRDefault="0085211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birželio 20 d. </w:t>
      </w:r>
      <w:r>
        <w:rPr>
          <w:lang w:eastAsia="lt-LT"/>
        </w:rPr>
        <w:t>Nr. 600</w:t>
      </w:r>
    </w:p>
    <w:p w14:paraId="0D075786" w14:textId="77777777" w:rsidR="00DB2DAA" w:rsidRDefault="0085211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D075787" w14:textId="77777777" w:rsidR="00DB2DAA" w:rsidRDefault="00DB2DAA">
      <w:pPr>
        <w:jc w:val="center"/>
        <w:rPr>
          <w:lang w:eastAsia="lt-LT"/>
        </w:rPr>
      </w:pPr>
    </w:p>
    <w:p w14:paraId="0D075788" w14:textId="4AE4669D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Vadovaudamasi Lietuvos Respublikos Seimo statuto 138 straipsnio 3 dalimi ir atsižvelgdama į Lietuvo</w:t>
      </w:r>
      <w:r>
        <w:rPr>
          <w:lang w:eastAsia="lt-LT"/>
        </w:rPr>
        <w:t xml:space="preserve">s Respublikos Seimo valdybos 2018 m. balandžio 11 d. sprendimo </w:t>
      </w:r>
      <w:r>
        <w:rPr>
          <w:lang w:eastAsia="lt-LT"/>
        </w:rPr>
        <w:t xml:space="preserve">Nr. SV-S-658 „Dėl įstatymų projektų išvadų“ 3, 4 ir 5 punktus, Lietuvos Respublikos Vyriausybė </w:t>
      </w:r>
      <w:r>
        <w:rPr>
          <w:spacing w:val="40"/>
          <w:lang w:eastAsia="lt-LT"/>
        </w:rPr>
        <w:t>nutari</w:t>
      </w:r>
      <w:r>
        <w:rPr>
          <w:lang w:eastAsia="lt-LT"/>
        </w:rPr>
        <w:t>a:</w:t>
      </w:r>
    </w:p>
    <w:p w14:paraId="0D075789" w14:textId="77777777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Pritarti Lietuvos Respublikos kelių priežiūros ir plėtros programos finansavimo įstaty</w:t>
      </w:r>
      <w:r>
        <w:rPr>
          <w:lang w:eastAsia="lt-LT"/>
        </w:rPr>
        <w:t>mo Nr. VIII-2032 2, 3, 6, 9 straipsnių ir 2 priedo pakeitimo įstatymo projektui Nr. XIIIP-1250 (toliau – Įstatymo projektas Nr. XIIIP-1250), Lietuvos Respublikos kelių įstatymo Nr. I-891 17 straipsnio pakeitimo įstatymo projektui Nr. XIIIP-1251 ir Lietuvos</w:t>
      </w:r>
      <w:r>
        <w:rPr>
          <w:lang w:eastAsia="lt-LT"/>
        </w:rPr>
        <w:t xml:space="preserve"> Respublikos administracinių nusižengimų kodekso 463 straipsnio pakeitimo įstatymo projektui Nr. XIIIP-1252 (toliau kartu – Įstatymų projektai) ir pasiūlyti Lietuvos Respublikos Seimui juos tobulinti pagal šias pastabas ir pasiūlymus:</w:t>
      </w:r>
    </w:p>
    <w:p w14:paraId="0D07578A" w14:textId="77777777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Atsižvelgiant </w:t>
      </w:r>
      <w:r>
        <w:rPr>
          <w:lang w:eastAsia="lt-LT"/>
        </w:rPr>
        <w:t>į tai, kad Įstatymo projekto Nr. XIIIP-1250 1 straipsniu keičiamo Lietuvos Respublikos kelių priežiūros ir plėtros programos finansavimo įstatymo 2 straipsnio 1–4 dalyse apibrėžiamos sąvokos toliau įstatyme nevartojamos, siūloma atsisakyti šių sąvokų.</w:t>
      </w:r>
    </w:p>
    <w:p w14:paraId="0D07578B" w14:textId="77777777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Atsižvelgiant į tai, kad kelių rinkliava būtų mokama tik už naudojimąsi valstybinės reikšmės keliais, siūloma sąvoką „kelių rinkliava“ išdėstyti taip:</w:t>
      </w:r>
    </w:p>
    <w:p w14:paraId="0D07578C" w14:textId="77777777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„Kelių rinkliava – privalomoji įmoka, mokama už transporto priemonę pagal nuvažiuotą atstumą naudojant</w:t>
      </w:r>
      <w:r>
        <w:rPr>
          <w:lang w:eastAsia="lt-LT"/>
        </w:rPr>
        <w:t>is Vyriausybės ar jos įgaliotos institucijos nustatytais valstybinės reikšmės keliais ir pagal transporto priemonės tipą.“</w:t>
      </w:r>
    </w:p>
    <w:p w14:paraId="0D07578D" w14:textId="77777777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Vadovaujantis Lietuvos Respublikos kelių įstatymo 3 straipsnio 3 dalies 1 punktu, gatvės priskirtinos vietinės reikšmės </w:t>
      </w:r>
      <w:r>
        <w:rPr>
          <w:lang w:eastAsia="lt-LT"/>
        </w:rPr>
        <w:t>keliams, todėl Įstatymo projekto Nr. XIIIP-1250 3 straipsniu keičiamo Lietuvos Respublikos kelių priežiūros ir plėtros programos finansavimo įstatymo 6 straipsnio 1 dalies antrajame sakinyje išbrauktinas skliaustuose rašomas žodis „gatvėmis“ kaip perteklin</w:t>
      </w:r>
      <w:r>
        <w:rPr>
          <w:lang w:eastAsia="lt-LT"/>
        </w:rPr>
        <w:t>is.</w:t>
      </w:r>
    </w:p>
    <w:p w14:paraId="0D07578E" w14:textId="77777777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Siūloma Įstatymo projekto Nr. XIIIP-1250 5 straipsniu keičiamame Lietuvos Respublikos kelių priežiūros ir plėtros programos finansavimo įstatymo 2 priede vietoj žodžių „transporto priemonės pagal taršos lygį“ rašyti žodžius „nuo EURO 0 iki VI ir</w:t>
      </w:r>
      <w:r>
        <w:rPr>
          <w:lang w:eastAsia="lt-LT"/>
        </w:rPr>
        <w:t xml:space="preserve"> mažiau taršios transporto priemonės“ ir atsisakyti išnašos „**“. Klasifikaciją pagal taršos lygį (pagal šio </w:t>
      </w:r>
      <w:r>
        <w:rPr>
          <w:lang w:eastAsia="lt-LT"/>
        </w:rPr>
        <w:lastRenderedPageBreak/>
        <w:t xml:space="preserve">įstatymo </w:t>
      </w:r>
      <w:r>
        <w:rPr>
          <w:lang w:eastAsia="lt-LT"/>
        </w:rPr>
        <w:br/>
        <w:t>5 priedo 2 dalyje nurodytą 1999 m. birželio 17 d. Europos Parlamento ir Tarybos direktyvą 1999/62/EB) nustato Vyriausybė.</w:t>
      </w:r>
    </w:p>
    <w:p w14:paraId="0D07578F" w14:textId="77777777" w:rsidR="00DB2DAA" w:rsidRDefault="00852113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>. Atsižvel</w:t>
      </w:r>
      <w:r>
        <w:rPr>
          <w:lang w:eastAsia="lt-LT"/>
        </w:rPr>
        <w:t>giant į tai, kad keičiamame įstatyme nustatyti mokesčio dydžiai yra proporcingi naudojimosi keliais trukmei (metų, mėnesio, savaitės ir dienos tarifai), o Įstatymo projekte Nr. XIIIP-1250 siūlomos įtvirtinti kelių rinkliavos dydžiai būtų proporcingi nuvaži</w:t>
      </w:r>
      <w:r>
        <w:rPr>
          <w:lang w:eastAsia="lt-LT"/>
        </w:rPr>
        <w:t>uotam atstumui, siūlytina įtvirtinti pereinamojo laikotarpio nuostatas, užtikrinsiančias, kad nebūtų pažeisti transporto priemonių ar jų junginių valdytojų, sumokėjusių kelių naudotojo mokestį už naudojimąsi magistraliniais keliais, interesai.</w:t>
      </w:r>
    </w:p>
    <w:p w14:paraId="0D075792" w14:textId="0783660F" w:rsidR="00DB2DAA" w:rsidRDefault="00852113" w:rsidP="00852113">
      <w:pPr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 xml:space="preserve">. </w:t>
      </w:r>
      <w:r>
        <w:rPr>
          <w:lang w:eastAsia="lt-LT"/>
        </w:rPr>
        <w:t>Atsižvelgiant į tai, kad elektroninės rinkliavos sistemos diegimas bus finansuojamas Kelių priežiūros ir plėtros programos lėšomis, siūloma Įstatymų projektų įsigaliojimo datą nustatyti 2020 m. liepos 1 d., kad būtų užtikrintas tinkamas finansavimas einamų</w:t>
      </w:r>
      <w:r>
        <w:rPr>
          <w:lang w:eastAsia="lt-LT"/>
        </w:rPr>
        <w:t>jų metų Kelių priežiūros ir plėtros programos lėšomis.</w:t>
      </w:r>
    </w:p>
    <w:p w14:paraId="21F36788" w14:textId="77777777" w:rsidR="00852113" w:rsidRDefault="00852113">
      <w:pPr>
        <w:tabs>
          <w:tab w:val="center" w:pos="-7800"/>
          <w:tab w:val="left" w:pos="6237"/>
          <w:tab w:val="right" w:pos="8306"/>
        </w:tabs>
      </w:pPr>
    </w:p>
    <w:p w14:paraId="16B8CB97" w14:textId="77777777" w:rsidR="00852113" w:rsidRDefault="00852113">
      <w:pPr>
        <w:tabs>
          <w:tab w:val="center" w:pos="-7800"/>
          <w:tab w:val="left" w:pos="6237"/>
          <w:tab w:val="right" w:pos="8306"/>
        </w:tabs>
      </w:pPr>
    </w:p>
    <w:p w14:paraId="4A672431" w14:textId="77777777" w:rsidR="00852113" w:rsidRDefault="00852113">
      <w:pPr>
        <w:tabs>
          <w:tab w:val="center" w:pos="-7800"/>
          <w:tab w:val="left" w:pos="6237"/>
          <w:tab w:val="right" w:pos="8306"/>
        </w:tabs>
      </w:pPr>
    </w:p>
    <w:p w14:paraId="0D075793" w14:textId="11D79697" w:rsidR="00DB2DAA" w:rsidRDefault="0085211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D075794" w14:textId="77777777" w:rsidR="00DB2DAA" w:rsidRDefault="00DB2DA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D075795" w14:textId="77777777" w:rsidR="00DB2DAA" w:rsidRDefault="00DB2DA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D075796" w14:textId="77777777" w:rsidR="00DB2DAA" w:rsidRDefault="00DB2DA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D075797" w14:textId="77777777" w:rsidR="00DB2DAA" w:rsidRDefault="0085211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  <w:t>Rokas Masiulis</w:t>
      </w:r>
    </w:p>
    <w:sectPr w:rsidR="00DB2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579C" w14:textId="77777777" w:rsidR="00DB2DAA" w:rsidRDefault="0085211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D07579D" w14:textId="77777777" w:rsidR="00DB2DAA" w:rsidRDefault="0085211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57A2" w14:textId="77777777" w:rsidR="00DB2DAA" w:rsidRDefault="00DB2DA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57A3" w14:textId="77777777" w:rsidR="00DB2DAA" w:rsidRDefault="00DB2DA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57A5" w14:textId="77777777" w:rsidR="00DB2DAA" w:rsidRDefault="00DB2DA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7579A" w14:textId="77777777" w:rsidR="00DB2DAA" w:rsidRDefault="0085211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D07579B" w14:textId="77777777" w:rsidR="00DB2DAA" w:rsidRDefault="0085211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579E" w14:textId="77777777" w:rsidR="00DB2DAA" w:rsidRDefault="0085211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D07579F" w14:textId="77777777" w:rsidR="00DB2DAA" w:rsidRDefault="00DB2DAA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57A0" w14:textId="77777777" w:rsidR="00DB2DAA" w:rsidRDefault="0085211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0D0757A1" w14:textId="77777777" w:rsidR="00DB2DAA" w:rsidRDefault="00DB2DAA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57A4" w14:textId="77777777" w:rsidR="00DB2DAA" w:rsidRDefault="00DB2DAA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171689"/>
    <w:rsid w:val="00852113"/>
    <w:rsid w:val="00D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075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3788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2018-06-26T05:52:00Z</dcterms:created>
  <dc:creator>Jaunius Jasiunas</dc:creator>
  <lastModifiedBy>TAMALIŪNIENĖ Vilija</lastModifiedBy>
  <lastPrinted>2017-07-10T05:31:00Z</lastPrinted>
  <dcterms:modified xsi:type="dcterms:W3CDTF">2018-06-26T07:14:00Z</dcterms:modified>
  <revision>3</revision>
</coreProperties>
</file>