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e1867c9131942c782a51731a540be1e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123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STRAIPSNIO IR PRIEDO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gegužės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15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XV-204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480572d944b64702bc5bcad2d80696fb"/>
            <w:lock w:val="sdtLocked"/>
            <w:richText/>
          </w:sdtPr>
          <w:sdtContent>
            <w:p>
              <w:pPr>
                <w:tabs>
                  <w:tab w:val="left" w:pos="1276"/>
                </w:tabs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480572d944b64702bc5bcad2d80696f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80572d944b64702bc5bcad2d80696f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123</w:t>
                  </w:r>
                  <w:r>
                    <w:rPr>
                      <w:b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szCs w:val="24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1a9e17ab140e43308daf624cd077255d"/>
                <w:lock w:val="sdtLocked"/>
                <w:richText/>
              </w:sdtPr>
              <w:sdtContent>
                <w:p>
                  <w:pPr>
                    <w:tabs>
                      <w:tab w:val="left" w:pos="1276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123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straipsnį ir jį išdėstyti taip:</w:t>
                  </w:r>
                </w:p>
                <w:sdt>
                  <w:sdtPr>
                    <w:alias w:val="citata"/>
                    <w:tag w:val="part_67b13096b06e4641b36a317ec4087a74"/>
                    <w:lock w:val="sdtLocked"/>
                    <w:richText/>
                  </w:sdtPr>
                  <w:sdtContent>
                    <w:sdt>
                      <w:sdtPr>
                        <w:alias w:val="123-1 str."/>
                        <w:tag w:val="part_3f5f2062d1b740799b746b4846292f6f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left="2694" w:hanging="1974"/>
                            <w:jc w:val="both"/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f5f2062d1b740799b746b4846292f6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123</w:t>
                              </w:r>
                              <w:r>
                                <w:rPr>
                                  <w:b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iCs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3f5f2062d1b740799b746b4846292f6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iCs/>
                                  <w:szCs w:val="24"/>
                                </w:rPr>
                                <w:t>Tarptautinių sankcijų arba Lietuvos Respublikos įstatymuose nustatytų ribojamųjų priemonių pažeidimas</w:t>
                              </w:r>
                            </w:sdtContent>
                          </w:sdt>
                        </w:p>
                        <w:sdt>
                          <w:sdtPr>
                            <w:alias w:val="123-1 str. 1 d."/>
                            <w:tag w:val="part_0a2f1b451a264fb09a578de90bd7b928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tabs>
                                  <w:tab w:val="left" w:pos="1276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0a2f1b451a264fb09a578de90bd7b928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  <w:iCs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iCs/>
                                  <w:szCs w:val="24"/>
                                </w:rPr>
                                <w:t>. Tas, kas pažeidė Lietuvos Respublikoje įgyvendinamas tarptautines sankcijas</w:t>
                              </w:r>
                              <w:r>
                                <w:rPr>
                                  <w:iCs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Cs/>
                                  <w:iCs/>
                                  <w:szCs w:val="24"/>
                                </w:rPr>
                                <w:t>arba Lietuvos Respublikos įstatymuose nustatytas ribojamąsias priemones</w:t>
                              </w:r>
                              <w:r>
                                <w:rPr>
                                  <w:iCs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Cs/>
                                  <w:iCs/>
                                  <w:szCs w:val="24"/>
                                </w:rPr>
                                <w:t xml:space="preserve">ir dėl to </w:t>
                              </w:r>
                              <w:r>
                                <w:rPr>
                                  <w:iCs/>
                                  <w:szCs w:val="24"/>
                                </w:rPr>
                                <w:t>buvo</w:t>
                              </w:r>
                              <w:r>
                                <w:rPr>
                                  <w:bCs/>
                                  <w:iCs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iCs/>
                                  <w:szCs w:val="24"/>
                                </w:rPr>
                                <w:t>padaryta didelė žala</w:t>
                              </w:r>
                              <w:r>
                                <w:rPr>
                                  <w:bCs/>
                                  <w:iCs/>
                                  <w:szCs w:val="24"/>
                                </w:rPr>
                                <w:t>,</w:t>
                              </w:r>
                              <w:r>
                                <w:rPr>
                                  <w:iCs/>
                                  <w:szCs w:val="24"/>
                                </w:rPr>
                                <w:t xml:space="preserve"> taip pat tas, kas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Cs/>
                                  <w:iCs/>
                                  <w:szCs w:val="24"/>
                                </w:rPr>
                                <w:t xml:space="preserve">pažeisdamas tarptautine sankcija ar ribojamąja priemone asmeniui nustatytą draudimą </w:t>
                              </w:r>
                              <w:r>
                                <w:rPr>
                                  <w:bCs/>
                                </w:rPr>
                                <w:t>atvykti į valstybės narės teritoriją arba vykti tranzitu per valstybės narės teritoriją</w:t>
                              </w:r>
                              <w:r>
                                <w:rPr>
                                  <w:bCs/>
                                  <w:iCs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>sudarė sąlygas tam asmeniui</w:t>
                              </w:r>
                              <w:r>
                                <w:rPr>
                                  <w:bCs/>
                                  <w:iCs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>atvykti į Lietuvos Respubliką arba vykti tranzitu per jos teritoriją,</w:t>
                              </w:r>
                            </w:p>
                            <w:p>
                              <w:pPr>
                                <w:tabs>
                                  <w:tab w:val="left" w:pos="1276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iCs/>
                                  <w:szCs w:val="24"/>
                                </w:rPr>
                              </w:pPr>
                              <w:r>
                                <w:rPr>
                                  <w:bCs/>
                                  <w:iCs/>
                                  <w:szCs w:val="24"/>
                                </w:rPr>
                                <w:t xml:space="preserve">baudžiamas bauda </w:t>
                              </w:r>
                              <w:r>
                                <w:rPr>
                                  <w:iCs/>
                                  <w:szCs w:val="24"/>
                                </w:rPr>
                                <w:t>arba laisvės apribojimu,</w:t>
                              </w:r>
                              <w:r>
                                <w:rPr>
                                  <w:bCs/>
                                  <w:iCs/>
                                  <w:szCs w:val="24"/>
                                </w:rPr>
                                <w:t xml:space="preserve"> arba areštu, arba laisvės atėmimu iki penkerių metų.</w:t>
                              </w:r>
                            </w:p>
                          </w:sdtContent>
                        </w:sdt>
                        <w:sdt>
                          <w:sdtPr>
                            <w:alias w:val="123-1 str. 2 d."/>
                            <w:tag w:val="part_1866e7e223094e79a396ba5b26234080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tabs>
                                  <w:tab w:val="left" w:pos="1276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</w:rPr>
                              </w:pPr>
                              <w:sdt>
                                <w:sdtPr>
                                  <w:alias w:val="Numeris"/>
                                  <w:tag w:val="nr_1866e7e223094e79a396ba5b26234080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</w:rPr>
                                <w:t>. Šio straipsnio 1 dalyje numatytos veikos yra nusikalstamos ir tais atvejais, kai jos padarytos dėl neatsargumo.</w:t>
                              </w:r>
                            </w:p>
                          </w:sdtContent>
                        </w:sdt>
                        <w:sdt>
                          <w:sdtPr>
                            <w:alias w:val="123-1 str. 3 d."/>
                            <w:tag w:val="part_1bd449a15ec34c19b0600c5f007563f7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tabs>
                                  <w:tab w:val="left" w:pos="1276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i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1bd449a15ec34c19b0600c5f007563f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iCs/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iCs/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iCs/>
                                  <w:szCs w:val="24"/>
                                </w:rPr>
                                <w:t>Už šiame straipsnyje numatytas veikas atsako ir juridinis asmuo.“</w:t>
                              </w:r>
                            </w:p>
                            <w:p>
                              <w:pPr>
                                <w:tabs>
                                  <w:tab w:val="left" w:pos="1276"/>
                                </w:tabs>
                                <w:spacing w:line="360" w:lineRule="auto"/>
                                <w:ind w:firstLine="720"/>
                                <w:jc w:val="both"/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71e2064c84a1439c9cafa37af9f61cd2"/>
            <w:lock w:val="sdtLocked"/>
            <w:richText/>
          </w:sdtPr>
          <w:sdtContent>
            <w:p>
              <w:pPr>
                <w:tabs>
                  <w:tab w:val="left" w:pos="1276"/>
                </w:tabs>
                <w:spacing w:line="360" w:lineRule="auto"/>
                <w:ind w:firstLine="720"/>
                <w:rPr>
                  <w:b/>
                </w:rPr>
              </w:pPr>
              <w:sdt>
                <w:sdtPr>
                  <w:alias w:val="Numeris"/>
                  <w:tag w:val="nr_71e2064c84a1439c9cafa37af9f61cd2"/>
                  <w:lock w:val="sdtLocked"/>
                  <w:richText/>
                </w:sdtPr>
                <w:sdtContent>
                  <w:r>
                    <w:rPr>
                      <w:b/>
                    </w:rPr>
                    <w:t>2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71e2064c84a1439c9cafa37af9f61cd2"/>
                  <w:lock w:val="sdtLocked"/>
                  <w:richText/>
                </w:sdtPr>
                <w:sdtContent>
                  <w:r>
                    <w:rPr>
                      <w:b/>
                    </w:rPr>
                    <w:t>Kodekso priedo pakeitimas</w:t>
                  </w:r>
                </w:sdtContent>
              </w:sdt>
            </w:p>
            <w:sdt>
              <w:sdtPr>
                <w:alias w:val="2 str. 1 d."/>
                <w:tag w:val="part_70876c932f3f4c039a241afbf2562086"/>
                <w:lock w:val="sdtLocked"/>
                <w:richText/>
              </w:sdtPr>
              <w:sdtContent>
                <w:p>
                  <w:pPr>
                    <w:tabs>
                      <w:tab w:val="left" w:pos="1276"/>
                    </w:tabs>
                    <w:spacing w:line="360" w:lineRule="auto"/>
                    <w:ind w:firstLine="720"/>
                  </w:pPr>
                  <w:r>
                    <w:t>Papildyti Kodekso priedą 40 punktu:</w:t>
                  </w:r>
                </w:p>
                <w:sdt>
                  <w:sdtPr>
                    <w:alias w:val="citata"/>
                    <w:tag w:val="part_14c375a1c28d48d3a0bd75231d195623"/>
                    <w:lock w:val="sdtLocked"/>
                    <w:richText/>
                  </w:sdtPr>
                  <w:sdtContent>
                    <w:sdt>
                      <w:sdtPr>
                        <w:alias w:val="40 d."/>
                        <w:tag w:val="part_7b7c6cf8a3164b82b3b9e4763c4482f8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1276"/>
                            </w:tabs>
                            <w:spacing w:line="360" w:lineRule="auto"/>
                            <w:ind w:firstLine="720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7b7c6cf8a3164b82b3b9e4763c4482f8"/>
                              <w:lock w:val="sdtLocked"/>
                              <w:richText/>
                            </w:sdtPr>
                            <w:sdtContent>
                              <w:r>
                                <w:t>40</w:t>
                              </w:r>
                            </w:sdtContent>
                          </w:sdt>
                          <w:r>
                            <w:t xml:space="preserve">. 2024 m. balandžio 24 d. Europos Parlamento ir Tarybos direktyva </w:t>
                          </w:r>
                          <w:fldSimple w:instr="HYPERLINK http://eur-lex.europa.eu/legal-content/LIT/TXT/?uri=CELEX:32024L1226&amp;locale=lt \t _blank">
                            <w:r>
                              <w:rPr>
                                <w:u w:val="single"/>
                                <w:color w:val="0000FF" w:themeColor="hyperlink"/>
                              </w:rPr>
                              <w:t>(ES) 2024/1226</w:t>
                            </w:r>
                          </w:fldSimple>
                          <w:r>
                            <w:t xml:space="preserve"> dėl nusikalstamų veikų apibrėžties ir sankcijų už Sąjungos ribojamųjų priemonių pažeidimą, kuria iš dalies keičiama Direktyva </w:t>
                          </w:r>
                          <w:fldSimple w:instr="HYPERLINK http://eur-lex.europa.eu/legal-content/LIT/TXT/?uri=CELEX:32018L1673&amp;locale=lt \t _blank">
                            <w:r>
                              <w:rPr>
                                <w:u w:val="single"/>
                                <w:color w:val="0000FF" w:themeColor="hyperlink"/>
                              </w:rPr>
                              <w:t>(ES) 2018/1673</w:t>
                            </w:r>
                          </w:fldSimple>
                          <w:r>
                            <w:t>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336c572b1e9d4644a291f8cc03027add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3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95EC2086-9D64-4F3F-A8E5-C01E8D8D2C1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85c55ce6ab045b2acf6af176aac4ac9" PartId="8e1867c9131942c782a51731a540be1e">
    <Part Type="straipsnis" Nr="1" Abbr="1 str." Title="123¹ straipsnio pakeitimas" DocPartId="a1631af093684a7489792db028e26aca" PartId="480572d944b64702bc5bcad2d80696fb">
      <Part Type="strDalis" Nr="1" Abbr="1 str. 1 d." DocPartId="c9f2d37daea747e0853bc8d4acd08812" PartId="1a9e17ab140e43308daf624cd077255d">
        <Part Type="citata" DocPartId="6cca486da8cd447a9002a9324e470369" PartId="67b13096b06e4641b36a317ec4087a74">
          <Part Type="straipsnis" Nr="123-1" Abbr="123-1 str." Title="Tarptautinių sankcijų arba Lietuvos Respublikos įstatymuose nustatytų ribojamųjų priemonių pažeidimas" DocPartId="81f6fcb53f1945e5b2b8923da1d8acb9" PartId="3f5f2062d1b740799b746b4846292f6f">
            <Part Type="strDalis" Nr="1" Abbr="123-1 str. 1 d." DocPartId="ab9172eb47e94c8699bcfa81f956695d" PartId="0a2f1b451a264fb09a578de90bd7b928"/>
            <Part Type="strDalis" Nr="2" Abbr="123-1 str. 2 d." DocPartId="7a4407eabdf1488da0f1ccb0e5af421d" PartId="1866e7e223094e79a396ba5b26234080"/>
            <Part Type="strDalis" Nr="3" Abbr="123-1 str. 3 d." DocPartId="8c34f9cc96d24306a22804c00eec03fe" PartId="1bd449a15ec34c19b0600c5f007563f7"/>
          </Part>
        </Part>
      </Part>
    </Part>
    <Part Type="straipsnis" Nr="2" Abbr="2 str." Title="Kodekso priedo pakeitimas" DocPartId="ffb30e443ec54d5f8d32d9f3f27db64e" PartId="71e2064c84a1439c9cafa37af9f61cd2">
      <Part Type="strDalis" Nr="1" Abbr="2 str. 1 d." DocPartId="63f0c2dc96b34afab7204585fbd8e437" PartId="70876c932f3f4c039a241afbf2562086">
        <Part Type="citata" DocPartId="292ac4e9ea5543ee82b3edae434a5b99" PartId="14c375a1c28d48d3a0bd75231d195623">
          <Part Type="strDalis" Nr="40" Abbr="40 d." DocPartId="26d581fc95b2475d875ffaef8c16c7dd" PartId="7b7c6cf8a3164b82b3b9e4763c4482f8"/>
        </Part>
      </Part>
    </Part>
    <Part Type="signatura" DocPartId="ce3ff457154942f68c5bda9748fe154a" PartId="336c572b1e9d4644a291f8cc03027add"/>
  </Part>
</Parts>
</file>

<file path=customXml/itemProps1.xml><?xml version="1.0" encoding="utf-8"?>
<ds:datastoreItem xmlns:ds="http://schemas.openxmlformats.org/officeDocument/2006/customXml" ds:itemID="{ED3F0D71-6F49-4FB7-8A67-723E2B438AC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198</Words>
  <Characters>1305</Characters>
  <Application>Microsoft Office Word</Application>
  <DocSecurity>4</DocSecurity>
  <Lines>38</Lines>
  <Paragraphs>19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1484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2025-05-20T13:51:00Z</dcterms:created>
  <dc:creator>User</dc:creator>
  <lastModifiedBy>adlibuser</lastModifiedBy>
  <lastPrinted>2004-12-10T05:45:00Z</lastPrinted>
  <dcterms:modified xsi:type="dcterms:W3CDTF">2025-05-20T13:51:00Z</dcterms:modified>
  <revision>2</revision>
</coreProperties>
</file>