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bd40a67b50240939d58a98c819aac37"/>
        <w:id w:val="1430156898"/>
        <w:lock w:val="sdtLocked"/>
      </w:sdtPr>
      <w:sdtEndPr/>
      <w:sdtContent>
        <w:p w:rsidR="00571E69" w:rsidRDefault="004D77F4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5D2E16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10" o:title=""/>
              </v:shape>
              <o:OLEObject Type="Embed" ProgID="Word.Picture.8" ShapeID="_x0000_i1025" DrawAspect="Content" ObjectID="_1794814818" r:id="rId11"/>
            </w:object>
          </w:r>
        </w:p>
        <w:p w:rsidR="00571E69" w:rsidRDefault="00571E6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71E69" w:rsidRDefault="004D77F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:rsidR="00571E69" w:rsidRDefault="00571E69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:rsidR="00571E69" w:rsidRDefault="004D77F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:rsidR="00571E69" w:rsidRDefault="004D77F4">
          <w:pPr>
            <w:tabs>
              <w:tab w:val="left" w:pos="6521"/>
            </w:tabs>
            <w:jc w:val="center"/>
            <w:rPr>
              <w:b/>
              <w:bCs/>
              <w:color w:val="000000"/>
            </w:rPr>
          </w:pPr>
          <w:r>
            <w:rPr>
              <w:b/>
              <w:szCs w:val="24"/>
              <w:lang w:eastAsia="lt-LT"/>
            </w:rPr>
            <w:t>DĖL LIETUVOS RESPUBLIKOS SVEIKATOS APSAUGOS MINISTRO 2013 M. RUGSĖJO 23 D. ĮSAKYMO NR. V-900 „</w:t>
          </w:r>
          <w:r>
            <w:rPr>
              <w:b/>
              <w:bCs/>
              <w:caps/>
              <w:color w:val="000000"/>
              <w:szCs w:val="24"/>
            </w:rPr>
            <w:t>DĖL</w:t>
          </w:r>
          <w:r>
            <w:rPr>
              <w:b/>
              <w:bCs/>
              <w:caps/>
              <w:color w:val="000000"/>
              <w:szCs w:val="24"/>
            </w:rPr>
            <w:t xml:space="preserve"> NĖŠČIŲJŲ, </w:t>
          </w:r>
          <w:r>
            <w:rPr>
              <w:b/>
              <w:bCs/>
              <w:color w:val="000000"/>
              <w:szCs w:val="24"/>
            </w:rPr>
            <w:t>GIMDYVIŲ IR NAUJAGIMIŲ SVEIKATOS PRIEŽIŪROS TVARKOS APRAŠO</w:t>
          </w:r>
          <w:r>
            <w:rPr>
              <w:b/>
              <w:bCs/>
              <w:caps/>
              <w:color w:val="000000"/>
              <w:szCs w:val="24"/>
            </w:rPr>
            <w:t> PATVIRTINIMO IR PERINATOLOGIJOS INTEGRUOTOS SVEIKATOS PRIEŽIŪROS STEBĖSENOS KOMITETO SUDARYMO</w:t>
          </w:r>
          <w:r>
            <w:rPr>
              <w:b/>
              <w:szCs w:val="24"/>
              <w:lang w:eastAsia="lt-LT"/>
            </w:rPr>
            <w:t xml:space="preserve">“ </w:t>
          </w:r>
          <w:r>
            <w:rPr>
              <w:b/>
              <w:bCs/>
              <w:caps/>
              <w:color w:val="000000"/>
            </w:rPr>
            <w:t>PAKEITIMO</w:t>
          </w:r>
        </w:p>
        <w:p w:rsidR="00571E69" w:rsidRDefault="00571E69">
          <w:pPr>
            <w:keepNext/>
            <w:jc w:val="center"/>
            <w:outlineLvl w:val="2"/>
            <w:rPr>
              <w:color w:val="000000"/>
              <w:szCs w:val="24"/>
            </w:rPr>
          </w:pPr>
        </w:p>
        <w:p w:rsidR="00571E69" w:rsidRDefault="004D77F4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2024 m. gruodžio 4 d. </w:t>
          </w:r>
          <w:bookmarkStart w:id="0" w:name="_GoBack"/>
          <w:bookmarkEnd w:id="0"/>
          <w:r>
            <w:rPr>
              <w:color w:val="000000"/>
              <w:szCs w:val="24"/>
            </w:rPr>
            <w:t>Nr. V-1217</w:t>
          </w:r>
        </w:p>
        <w:p w:rsidR="00571E69" w:rsidRDefault="004D77F4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:rsidR="00571E69" w:rsidRDefault="00571E69">
          <w:pPr>
            <w:jc w:val="center"/>
            <w:rPr>
              <w:color w:val="000000"/>
              <w:szCs w:val="24"/>
            </w:rPr>
          </w:pPr>
        </w:p>
        <w:sdt>
          <w:sdtPr>
            <w:alias w:val="pastraipa"/>
            <w:tag w:val="part_63f813ffc6f24223823d0a9418cb1342"/>
            <w:id w:val="1759091362"/>
            <w:lock w:val="sdtLocked"/>
          </w:sdtPr>
          <w:sdtEndPr/>
          <w:sdtContent>
            <w:p w:rsidR="00571E69" w:rsidRDefault="004D77F4">
              <w:pPr>
                <w:widowControl w:val="0"/>
                <w:tabs>
                  <w:tab w:val="left" w:pos="567"/>
                </w:tabs>
                <w:suppressAutoHyphens/>
                <w:ind w:firstLine="54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  <w:szCs w:val="24"/>
                </w:rPr>
                <w:t>Nėščiųjų, gimdyvių ir naujagimių sv</w:t>
              </w:r>
              <w:r>
                <w:rPr>
                  <w:color w:val="000000"/>
                  <w:szCs w:val="24"/>
                </w:rPr>
                <w:t xml:space="preserve">eikatos priežiūros tvarkos aprašą, patvirtintą </w:t>
              </w:r>
              <w:r>
                <w:rPr>
                  <w:szCs w:val="24"/>
                </w:rPr>
                <w:t>Lietuvos Respublikos sveikatos apsaugos ministro 2013 m. rugsėjo 23 d. įsakymu Nr. V-900 „Dėl Nėščiųjų, gimdyvių ir naujagimių sveikatos priežiūros tvarkos aprašo patvirtinimo ir Perinatologijos integruotos sv</w:t>
              </w:r>
              <w:r>
                <w:rPr>
                  <w:szCs w:val="24"/>
                </w:rPr>
                <w:t>eikatos priežiūros stebėsenos komiteto sudarymo“,</w:t>
              </w:r>
              <w:r>
                <w:rPr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>ir 3 punktą išdėstau taip:</w:t>
              </w:r>
            </w:p>
            <w:sdt>
              <w:sdtPr>
                <w:alias w:val="citata"/>
                <w:tag w:val="part_413086b4da534d3eb78d624747fdc29a"/>
                <w:id w:val="-1199543658"/>
                <w:lock w:val="sdtLocked"/>
              </w:sdtPr>
              <w:sdtEndPr/>
              <w:sdtContent>
                <w:sdt>
                  <w:sdtPr>
                    <w:alias w:val="3 p."/>
                    <w:tag w:val="part_343d8c9b49c44fd0acdc0c96f1ac8051"/>
                    <w:id w:val="1708605274"/>
                    <w:lock w:val="sdtLocked"/>
                  </w:sdtPr>
                  <w:sdtEndPr/>
                  <w:sdtContent>
                    <w:p w:rsidR="00571E69" w:rsidRDefault="004D77F4">
                      <w:pPr>
                        <w:widowControl w:val="0"/>
                        <w:tabs>
                          <w:tab w:val="left" w:pos="567"/>
                        </w:tabs>
                        <w:suppressAutoHyphens/>
                        <w:ind w:firstLine="54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43d8c9b49c44fd0acdc0c96f1ac8051"/>
                          <w:id w:val="1569306945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ko-KR"/>
                        </w:rPr>
                        <w:t>Duomenys apie nėščiosioms, gimdyvėms ir naujagimiams suteiktas asmens sveikatos priežiūros paslaugas ir kiti jų sveikatos duomenys įrašomi į medicinos dokumentus vadovaujant</w:t>
                      </w:r>
                      <w:r>
                        <w:rPr>
                          <w:szCs w:val="24"/>
                          <w:lang w:eastAsia="ko-KR"/>
                        </w:rPr>
                        <w:t xml:space="preserve">is Lietuvos Respublikos sveikatos apsaugos ministro 2016 m. spalio 7 d. įsakymu Nr. V-1149 „Dėl privalomų akušerijos, ginekologijos ir </w:t>
                      </w:r>
                      <w:proofErr w:type="spellStart"/>
                      <w:r>
                        <w:rPr>
                          <w:szCs w:val="24"/>
                          <w:lang w:eastAsia="ko-KR"/>
                        </w:rPr>
                        <w:t>neonatologijos</w:t>
                      </w:r>
                      <w:proofErr w:type="spellEnd"/>
                      <w:r>
                        <w:rPr>
                          <w:szCs w:val="24"/>
                          <w:lang w:eastAsia="ko-KR"/>
                        </w:rPr>
                        <w:t xml:space="preserve"> sveikatos statistikos apskaitos formų patvirtinimo“ ir Lietuvos Respublikos sveikatos apsaugos ministro 20</w:t>
                      </w:r>
                      <w:r>
                        <w:rPr>
                          <w:szCs w:val="24"/>
                          <w:lang w:eastAsia="ko-KR"/>
                        </w:rPr>
                        <w:t>15 m. gegužės 26 d. įsakymu Nr. V-657 „Dėl Elektroninės sveikatos paslaugų ir bendradarbiavimo infrastruktūros informacinės sistemos naudojimo tvarkos aprašo patvirtinimo“.“</w:t>
                      </w:r>
                    </w:p>
                    <w:p w:rsidR="00571E69" w:rsidRDefault="00571E69">
                      <w:pPr>
                        <w:tabs>
                          <w:tab w:val="left" w:pos="567"/>
                          <w:tab w:val="left" w:pos="851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567"/>
                        <w:jc w:val="both"/>
                        <w:rPr>
                          <w:szCs w:val="24"/>
                        </w:rPr>
                      </w:pPr>
                    </w:p>
                    <w:p w:rsidR="00571E69" w:rsidRDefault="00571E69">
                      <w:pPr>
                        <w:rPr>
                          <w:szCs w:val="24"/>
                        </w:rPr>
                      </w:pPr>
                    </w:p>
                    <w:p w:rsidR="00571E69" w:rsidRDefault="00571E69">
                      <w:pPr>
                        <w:rPr>
                          <w:szCs w:val="24"/>
                        </w:rPr>
                      </w:pPr>
                    </w:p>
                    <w:p w:rsidR="00571E69" w:rsidRDefault="004D77F4">
                      <w:pPr>
                        <w:rPr>
                          <w:rFonts w:eastAsia="Calibri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daf9751ac9740be95e9047991fbe6cb"/>
            <w:id w:val="-1590148695"/>
            <w:lock w:val="sdtLocked"/>
          </w:sdtPr>
          <w:sdtEndPr/>
          <w:sdtContent>
            <w:p w:rsidR="00571E69" w:rsidRPr="004D77F4" w:rsidRDefault="004D77F4">
              <w:pPr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Laikinai einantis sveikatos apsaugos ministro pareigas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 xml:space="preserve">Aurimas </w:t>
              </w:r>
              <w:proofErr w:type="spellStart"/>
              <w:r>
                <w:rPr>
                  <w:rFonts w:eastAsia="Calibri"/>
                  <w:szCs w:val="24"/>
                </w:rPr>
                <w:t>Pečkauskas</w:t>
              </w:r>
              <w:proofErr w:type="spellEnd"/>
            </w:p>
          </w:sdtContent>
        </w:sdt>
      </w:sdtContent>
    </w:sdt>
    <w:sectPr w:rsidR="00571E69" w:rsidRPr="004D77F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1E69" w:rsidRDefault="004D77F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:rsidR="00571E69" w:rsidRDefault="004D77F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571E69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4D77F4">
    <w:pPr>
      <w:tabs>
        <w:tab w:val="center" w:pos="4153"/>
        <w:tab w:val="right" w:pos="8306"/>
      </w:tabs>
      <w:rPr>
        <w:szCs w:val="24"/>
      </w:rPr>
    </w:pPr>
    <w:r>
      <w:rPr>
        <w:szCs w:val="24"/>
      </w:rPr>
      <w:t>Parengė</w:t>
    </w:r>
  </w:p>
  <w:p w:rsidR="00571E69" w:rsidRDefault="004D77F4">
    <w:pPr>
      <w:tabs>
        <w:tab w:val="center" w:pos="4153"/>
        <w:tab w:val="right" w:pos="8306"/>
      </w:tabs>
      <w:rPr>
        <w:szCs w:val="24"/>
      </w:rPr>
    </w:pPr>
    <w:proofErr w:type="spellStart"/>
    <w:r>
      <w:rPr>
        <w:szCs w:val="24"/>
      </w:rPr>
      <w:t>Aimė</w:t>
    </w:r>
    <w:proofErr w:type="spellEnd"/>
    <w:r>
      <w:rPr>
        <w:szCs w:val="24"/>
      </w:rPr>
      <w:t xml:space="preserve"> </w:t>
    </w:r>
    <w:proofErr w:type="spellStart"/>
    <w:r>
      <w:rPr>
        <w:szCs w:val="24"/>
      </w:rPr>
      <w:t>Dumšienė</w:t>
    </w:r>
    <w:proofErr w:type="spellEnd"/>
    <w:r>
      <w:rPr>
        <w:szCs w:val="24"/>
      </w:rPr>
      <w:t>, tel. (8 5) 266 1473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571E69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1E69" w:rsidRDefault="004D77F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:rsidR="00571E69" w:rsidRDefault="004D77F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4D77F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:rsidR="00571E69" w:rsidRDefault="00571E69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4D77F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:rsidR="00571E69" w:rsidRDefault="00571E69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1E69" w:rsidRDefault="00571E69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109E"/>
    <w:rsid w:val="004D77F4"/>
    <w:rsid w:val="00571E69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13007A0F"/>
  <w15:docId w15:val="{C4E21F11-8D66-4C74-A07D-BB4F1A53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oleObject" Target="embeddings/oleObject1.bin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58BDF1B7149A445B634534142DB2BA2" ma:contentTypeVersion="0" ma:contentTypeDescription="Kurkite naują dokumentą." ma:contentTypeScope="" ma:versionID="74b098eb4307a8f6462c52f47f6a7eb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6da6224787687129729813aad69afb19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1c22d41719a14f1fa1b3c627d0573297" PartId="fbd40a67b50240939d58a98c819aac37">
    <Part Type="pastraipa" DocPartId="808dcd31e290426dae6fd83f58d1f832" PartId="63f813ffc6f24223823d0a9418cb1342">
      <Part Type="citata" DocPartId="735ebdc1535b40008fac5fcbf9031fc5" PartId="413086b4da534d3eb78d624747fdc29a">
        <Part Type="punktas" Nr="3" Abbr="3 p." DocPartId="dd9ea8fe99144f4c9b1e0993c1f6618c" PartId="343d8c9b49c44fd0acdc0c96f1ac8051"/>
      </Part>
    </Part>
    <Part Type="signatura" DocPartId="8651d223658d4823859cc99bba07ea85" PartId="0daf9751ac9740be95e9047991fbe6cb"/>
  </Part>
</Parts>
</file>

<file path=customXml/itemProps1.xml><?xml version="1.0" encoding="utf-8"?>
<ds:datastoreItem xmlns:ds="http://schemas.openxmlformats.org/officeDocument/2006/customXml" ds:itemID="{D4A776F0-D1E3-40A4-B089-5605A11984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C12CCF-4411-4FD2-B6C0-6DF43FBB3A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B9CFDD4-93A5-48E2-A3E4-27507CA1D5B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DC1E0B3-E3EC-4F13-BACF-60059D3281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1305</Characters>
  <Application>Microsoft Office Word</Application>
  <DocSecurity>0</DocSecurity>
  <Lines>10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1484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ŠAULYTĖ SKAIRIENĖ Dalia</cp:lastModifiedBy>
  <cp:revision>3</cp:revision>
  <cp:lastPrinted>2001-05-09T09:40:00Z</cp:lastPrinted>
  <dcterms:created xsi:type="dcterms:W3CDTF">2024-12-04T07:56:00Z</dcterms:created>
  <dcterms:modified xsi:type="dcterms:W3CDTF">2024-12-04T08:54:00Z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0x010100958BDF1B7149A445B634534142DB2BA2</vt:lpwstr>
  </property>
  <property fmtid="{D5CDD505-2E9C-101B-9397-08002B2CF9AE}" pid="3" name="Order">
    <vt:r8>28700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TemplateUrl">
    <vt:lpwstr/>
  </property>
  <property fmtid="{D5CDD505-2E9C-101B-9397-08002B2CF9AE}" pid="9" name="ComplianceAssetId">
    <vt:lpwstr/>
  </property>
</Properties>
</file>