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0838c1f00cb4dc5923f8761edab21b5"/>
        <w:id w:val="1189419988"/>
        <w:lock w:val="sdtLocked"/>
      </w:sdtPr>
      <w:sdtEndPr/>
      <w:sdtContent>
        <w:p w14:paraId="3FA088C3" w14:textId="77777777" w:rsidR="008A346F" w:rsidRDefault="008A346F">
          <w:pPr>
            <w:tabs>
              <w:tab w:val="center" w:pos="4819"/>
              <w:tab w:val="right" w:pos="9638"/>
            </w:tabs>
          </w:pPr>
        </w:p>
        <w:p w14:paraId="4ECE95CC" w14:textId="127481E7" w:rsidR="008A346F" w:rsidRDefault="003E2F11">
          <w:pPr>
            <w:tabs>
              <w:tab w:val="left" w:pos="7513"/>
            </w:tabs>
            <w:jc w:val="center"/>
            <w:rPr>
              <w:rFonts w:ascii="Segoe UI" w:hAnsi="Segoe UI" w:cs="Segoe UI"/>
              <w:b/>
              <w:bCs/>
              <w:color w:val="242424"/>
              <w:sz w:val="21"/>
              <w:szCs w:val="21"/>
              <w:lang w:eastAsia="lt-LT"/>
            </w:rPr>
          </w:pPr>
          <w:r>
            <w:rPr>
              <w:rFonts w:ascii="Calibri" w:hAnsi="Calibri" w:cs="Tahoma"/>
              <w:b/>
              <w:noProof/>
              <w:color w:val="000000"/>
              <w:spacing w:val="20"/>
              <w:sz w:val="26"/>
              <w:szCs w:val="26"/>
              <w:lang w:eastAsia="lt-LT"/>
            </w:rPr>
            <w:drawing>
              <wp:inline distT="0" distB="0" distL="0" distR="0" wp14:anchorId="5AFC47D6" wp14:editId="1B5CD0CF">
                <wp:extent cx="525145" cy="621030"/>
                <wp:effectExtent l="0" t="0" r="8255" b="7620"/>
                <wp:docPr id="3" name="Paveikslėlis 3" descr="Paveikslėlis, kuriame yra eskizas, piešimas, iliustracija, Linijinis piešima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3" descr="Paveikslėlis, kuriame yra eskizas, piešimas, iliustracija, Linijinis piešima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5145" cy="62103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C4389FB" w14:textId="77777777" w:rsidR="008A346F" w:rsidRDefault="008A346F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</w:rPr>
          </w:pPr>
        </w:p>
        <w:p w14:paraId="6505FDF2" w14:textId="77777777" w:rsidR="008A346F" w:rsidRDefault="003E2F1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ŽEMĖS ŪKIO MINISTRAS</w:t>
          </w:r>
        </w:p>
        <w:p w14:paraId="31EC0DDF" w14:textId="77777777" w:rsidR="008A346F" w:rsidRDefault="008A346F">
          <w:pPr>
            <w:jc w:val="center"/>
            <w:rPr>
              <w:b/>
              <w:szCs w:val="24"/>
            </w:rPr>
          </w:pPr>
        </w:p>
        <w:p w14:paraId="47DCFF80" w14:textId="77777777" w:rsidR="008A346F" w:rsidRDefault="003E2F1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74EEB58D" w14:textId="166C1061" w:rsidR="008A346F" w:rsidRDefault="003E2F11">
          <w:pPr>
            <w:jc w:val="center"/>
            <w:rPr>
              <w:b/>
              <w:bCs/>
              <w:caps/>
              <w:color w:val="000000"/>
              <w:szCs w:val="24"/>
              <w:lang w:eastAsia="lt-LT"/>
            </w:rPr>
          </w:pPr>
          <w:r>
            <w:rPr>
              <w:b/>
              <w:szCs w:val="24"/>
            </w:rPr>
            <w:t>DĖL ŽEMĖS ŪKIO MINISTRO 2023 M. RUGSĖJO 7 D. ĮSAKYMO NR. 3D-589 „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LIETUVOS ŽUVININKYSTĖS sektoriaus 2021‒2027 METŲ PROGRAMOS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PIRMOJO</w:t>
          </w:r>
          <w:r>
            <w:rPr>
              <w:b/>
              <w:color w:val="000000"/>
              <w:szCs w:val="24"/>
            </w:rPr>
            <w:t xml:space="preserve"> PRIORITETO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„Tausios žvejybos skatinimas ir vandens biologinių išteklių atkūrimas ir išsaugojimas“</w:t>
          </w:r>
          <w:r>
            <w:rPr>
              <w:b/>
              <w:color w:val="000000"/>
              <w:szCs w:val="24"/>
            </w:rPr>
            <w:t xml:space="preserve">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priemonės „Reikalingų sistemų ir prietaisų įsigijimas ir įrengimas laivuose“ PROJEKTŲ FINANSAVIMO SĄLYGŲ APRAŠO PATVIRTINIMO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“ </w:t>
          </w:r>
          <w:r>
            <w:rPr>
              <w:b/>
              <w:szCs w:val="24"/>
              <w:lang w:eastAsia="lt-LT"/>
            </w:rPr>
            <w:t>PAKEITIMO</w:t>
          </w:r>
        </w:p>
        <w:p w14:paraId="44EFD04A" w14:textId="77777777" w:rsidR="008A346F" w:rsidRDefault="008A346F">
          <w:pPr>
            <w:jc w:val="center"/>
            <w:rPr>
              <w:szCs w:val="24"/>
            </w:rPr>
          </w:pPr>
        </w:p>
        <w:p w14:paraId="0B74E8A3" w14:textId="26016217" w:rsidR="008A346F" w:rsidRDefault="003E2F11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2023 m. </w:t>
          </w:r>
          <w:r w:rsidR="00057A95">
            <w:rPr>
              <w:szCs w:val="24"/>
            </w:rPr>
            <w:t>lapkričio 21 d. Nr. 3D-</w:t>
          </w:r>
          <w:r w:rsidR="00057A95">
            <w:t>757</w:t>
          </w:r>
        </w:p>
        <w:p w14:paraId="1F0D6552" w14:textId="77777777" w:rsidR="008A346F" w:rsidRDefault="003E2F1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C54CFC4" w14:textId="208D26E8" w:rsidR="008A346F" w:rsidRDefault="008A346F">
          <w:pPr>
            <w:spacing w:line="276" w:lineRule="auto"/>
            <w:rPr>
              <w:szCs w:val="24"/>
            </w:rPr>
          </w:pPr>
        </w:p>
        <w:p w14:paraId="621A4648" w14:textId="77777777" w:rsidR="008A346F" w:rsidRDefault="008A346F">
          <w:pPr>
            <w:spacing w:line="276" w:lineRule="auto"/>
            <w:rPr>
              <w:szCs w:val="24"/>
            </w:rPr>
          </w:pPr>
        </w:p>
        <w:sdt>
          <w:sdtPr>
            <w:alias w:val="pastraipa"/>
            <w:tag w:val="part_1c21a255b649436399c13d379fa3e3c5"/>
            <w:id w:val="-1669405451"/>
            <w:lock w:val="sdtLocked"/>
          </w:sdtPr>
          <w:sdtEndPr/>
          <w:sdtContent>
            <w:p w14:paraId="6C4A2C74" w14:textId="77777777" w:rsidR="008A346F" w:rsidRDefault="003E2F11">
              <w:pPr>
                <w:overflowPunct w:val="0"/>
                <w:spacing w:line="360" w:lineRule="auto"/>
                <w:ind w:firstLine="720"/>
                <w:jc w:val="both"/>
                <w:textAlignment w:val="baseline"/>
                <w:rPr>
                  <w:spacing w:val="4"/>
                  <w:szCs w:val="24"/>
                </w:rPr>
              </w:pPr>
              <w:r>
                <w:rPr>
                  <w:szCs w:val="24"/>
                </w:rPr>
                <w:t xml:space="preserve">P a k e i č i u  Lietuvos žuvininkystės sektoriaus 2021–2027 metų programos pirmojo prioriteto „Tausios žvejybos skatinimas ir vandens biologinių išteklių atkūrimas ir išsaugojimas“ priemonės „Reikalingų sistemų ir </w:t>
              </w:r>
              <w:r>
                <w:rPr>
                  <w:szCs w:val="24"/>
                </w:rPr>
                <w:t>prietaisų įsigijimas ir įrengimas laivuose“</w:t>
              </w:r>
              <w:r>
                <w:rPr>
                  <w:b/>
                  <w:bCs/>
                  <w:color w:val="000000"/>
                </w:rPr>
                <w:t> </w:t>
              </w:r>
              <w:r>
                <w:rPr>
                  <w:color w:val="000000"/>
                </w:rPr>
                <w:t>projektų finansavimo sąlygų aprašą</w:t>
              </w:r>
              <w:r>
                <w:rPr>
                  <w:szCs w:val="24"/>
                </w:rPr>
                <w:t>, patvirtintą Lietuvos Respublikos žemės ūkio ministro 2023 m. rugsėjo 7 d. įsakymu Nr. 3D-589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pacing w:val="4"/>
                  <w:szCs w:val="24"/>
                </w:rPr>
                <w:t xml:space="preserve">„Dėl </w:t>
              </w:r>
              <w:r>
                <w:rPr>
                  <w:szCs w:val="24"/>
                </w:rPr>
                <w:t xml:space="preserve">Lietuvos žuvininkystės sektoriaus 2021–2027 metų programos pirmojo prioriteto </w:t>
              </w:r>
              <w:r>
                <w:rPr>
                  <w:szCs w:val="24"/>
                </w:rPr>
                <w:t>„Tausios žvejybos skatinimas ir vandens biologinių išteklių atkūrimas ir išsaugojimas“ priemonės „Reikalingų sistemų ir prietaisų įsigijimas ir įrengimas laivuose“</w:t>
              </w:r>
              <w:r>
                <w:rPr>
                  <w:b/>
                  <w:bCs/>
                  <w:color w:val="000000"/>
                  <w:szCs w:val="24"/>
                </w:rPr>
                <w:t> </w:t>
              </w:r>
              <w:r>
                <w:rPr>
                  <w:color w:val="000000"/>
                  <w:szCs w:val="24"/>
                </w:rPr>
                <w:t>projektų finansavimo sąlygų aprašo patvirtinimo</w:t>
              </w:r>
              <w:r>
                <w:rPr>
                  <w:spacing w:val="4"/>
                  <w:szCs w:val="24"/>
                </w:rPr>
                <w:t>“:</w:t>
              </w:r>
            </w:p>
          </w:sdtContent>
        </w:sdt>
        <w:sdt>
          <w:sdtPr>
            <w:alias w:val="1 p."/>
            <w:tag w:val="part_20c85ec36cff4ff9beac582bc0ebc7f2"/>
            <w:id w:val="-476607607"/>
            <w:lock w:val="sdtLocked"/>
          </w:sdtPr>
          <w:sdtEndPr/>
          <w:sdtContent>
            <w:p w14:paraId="1501CE2C" w14:textId="18D78D30" w:rsidR="008A346F" w:rsidRDefault="003E2F11">
              <w:pPr>
                <w:suppressAutoHyphens/>
                <w:spacing w:line="360" w:lineRule="auto"/>
                <w:ind w:left="1080" w:hanging="360"/>
                <w:jc w:val="both"/>
                <w:textAlignment w:val="center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20c85ec36cff4ff9beac582bc0ebc7f2"/>
                  <w:id w:val="5983666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 xml:space="preserve">Pakeičiu 9.4.2 papunktį ir jį išdėstau taip: </w:t>
              </w:r>
            </w:p>
            <w:sdt>
              <w:sdtPr>
                <w:alias w:val="citata"/>
                <w:tag w:val="part_bb43123ddd284d1992e8a5f486bc1c38"/>
                <w:id w:val="625507565"/>
                <w:lock w:val="sdtLocked"/>
              </w:sdtPr>
              <w:sdtEndPr/>
              <w:sdtContent>
                <w:sdt>
                  <w:sdtPr>
                    <w:alias w:val="9.4.2 pp."/>
                    <w:tag w:val="part_e47a306c0be045bc808c031610a42f1c"/>
                    <w:id w:val="2083631009"/>
                    <w:lock w:val="sdtLocked"/>
                  </w:sdtPr>
                  <w:sdtEndPr/>
                  <w:sdtContent>
                    <w:p w14:paraId="64E2A498" w14:textId="27D9E722" w:rsidR="008A346F" w:rsidRDefault="003E2F11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47a306c0be045bc808c031610a42f1c"/>
                          <w:id w:val="-141801951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9.4.2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informavimo apie projektą išlaidos. Šios kategorijos išlaidos apskaičiuojamos taikant fiksuotąjį įkainį taip, kaip nurodyta Aprašo 10.2–10.5 papunkčiuose;“.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91660311cdd47e4bf8887c9cb40d1e9"/>
            <w:id w:val="-1837675111"/>
            <w:lock w:val="sdtLocked"/>
          </w:sdtPr>
          <w:sdtEndPr/>
          <w:sdtContent>
            <w:p w14:paraId="57F0E7C5" w14:textId="74165C15" w:rsidR="008A346F" w:rsidRDefault="003E2F11">
              <w:pPr>
                <w:suppressAutoHyphens/>
                <w:spacing w:line="360" w:lineRule="auto"/>
                <w:ind w:left="1080" w:hanging="360"/>
                <w:jc w:val="both"/>
                <w:textAlignment w:val="center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191660311cdd47e4bf8887c9cb40d1e9"/>
                  <w:id w:val="138583339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</w:r>
              <w:r>
                <w:rPr>
                  <w:color w:val="000000"/>
                  <w:szCs w:val="24"/>
                </w:rPr>
                <w:tab/>
                <w:t>Pakeičiu 10 punkto lentelę ir ją</w:t>
              </w:r>
              <w:r>
                <w:rPr>
                  <w:color w:val="000000"/>
                  <w:szCs w:val="24"/>
                </w:rPr>
                <w:t xml:space="preserve"> išdėstau taip:</w:t>
              </w:r>
            </w:p>
            <w:tbl>
              <w:tblPr>
                <w:tblW w:w="9629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24"/>
                <w:gridCol w:w="3235"/>
                <w:gridCol w:w="1701"/>
                <w:gridCol w:w="1701"/>
                <w:gridCol w:w="2268"/>
              </w:tblGrid>
              <w:tr w:rsidR="008A346F" w14:paraId="55AD8260" w14:textId="77777777">
                <w:trPr>
                  <w:trHeight w:val="390"/>
                </w:trPr>
                <w:tc>
                  <w:tcPr>
                    <w:tcW w:w="724" w:type="dxa"/>
                  </w:tcPr>
                  <w:p w14:paraId="0106ED60" w14:textId="47E8C985" w:rsidR="008A346F" w:rsidRDefault="008A346F">
                    <w:pPr>
                      <w:jc w:val="center"/>
                      <w:rPr>
                        <w:b/>
                        <w:bCs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3235" w:type="dxa"/>
                    <w:vAlign w:val="center"/>
                  </w:tcPr>
                  <w:p w14:paraId="01CD2C95" w14:textId="0F6D774B" w:rsidR="008A346F" w:rsidRDefault="003E2F11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„Veiklos ir (ar) išlaidos, kurioms taikomi supaprastintai apmokamų išlaidų dydžiai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14:paraId="37340627" w14:textId="77777777" w:rsidR="008A346F" w:rsidRDefault="003E2F11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Supaprastintai apmokamų išlaidų dydžio kodas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14:paraId="61DCEA15" w14:textId="77777777" w:rsidR="008A346F" w:rsidRDefault="003E2F11">
                    <w:pPr>
                      <w:jc w:val="center"/>
                      <w:rPr>
                        <w:b/>
                        <w:bCs/>
                        <w:i/>
                        <w:iCs/>
                        <w:color w:val="808080"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Supaprastintai apmokamų išlaidų dydžio versija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 w14:paraId="730D0609" w14:textId="77777777" w:rsidR="008A346F" w:rsidRDefault="003E2F11">
                    <w:pPr>
                      <w:jc w:val="center"/>
                      <w:rPr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Supaprastintai apmokamų išlaidų dydžio pavadinimas</w:t>
                    </w:r>
                  </w:p>
                </w:tc>
              </w:tr>
              <w:tr w:rsidR="008A346F" w14:paraId="73362B9C" w14:textId="77777777">
                <w:trPr>
                  <w:trHeight w:val="454"/>
                </w:trPr>
                <w:tc>
                  <w:tcPr>
                    <w:tcW w:w="724" w:type="dxa"/>
                  </w:tcPr>
                  <w:p w14:paraId="7C6F877F" w14:textId="77777777" w:rsidR="008A346F" w:rsidRDefault="003E2F1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10.1.</w:t>
                    </w:r>
                  </w:p>
                </w:tc>
                <w:tc>
                  <w:tcPr>
                    <w:tcW w:w="3235" w:type="dxa"/>
                    <w:shd w:val="clear" w:color="auto" w:fill="auto"/>
                  </w:tcPr>
                  <w:p w14:paraId="5DADFF2F" w14:textId="77777777" w:rsidR="008A346F" w:rsidRDefault="003E2F11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Neties</w:t>
                    </w:r>
                    <w:r>
                      <w:rPr>
                        <w:szCs w:val="24"/>
                      </w:rPr>
                      <w:t>ioginės projekto išlaidos skaičiuojamos nuo tinkamų finansuoti tiesioginių išlaidų</w:t>
                    </w:r>
                  </w:p>
                </w:tc>
                <w:tc>
                  <w:tcPr>
                    <w:tcW w:w="1701" w:type="dxa"/>
                    <w:shd w:val="clear" w:color="auto" w:fill="auto"/>
                    <w:vAlign w:val="center"/>
                  </w:tcPr>
                  <w:p w14:paraId="77238536" w14:textId="77777777" w:rsidR="008A346F" w:rsidRDefault="003E2F1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FN-01</w:t>
                    </w:r>
                  </w:p>
                </w:tc>
                <w:tc>
                  <w:tcPr>
                    <w:tcW w:w="1701" w:type="dxa"/>
                    <w:shd w:val="clear" w:color="auto" w:fill="auto"/>
                    <w:vAlign w:val="center"/>
                  </w:tcPr>
                  <w:p w14:paraId="28BA7256" w14:textId="77777777" w:rsidR="008A346F" w:rsidRDefault="003E2F1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7 proc.</w:t>
                    </w:r>
                  </w:p>
                </w:tc>
                <w:tc>
                  <w:tcPr>
                    <w:tcW w:w="2268" w:type="dxa"/>
                    <w:shd w:val="clear" w:color="auto" w:fill="auto"/>
                    <w:vAlign w:val="center"/>
                  </w:tcPr>
                  <w:p w14:paraId="13C121B0" w14:textId="77777777" w:rsidR="008A346F" w:rsidRDefault="003E2F1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Iki 7 proc. fiksuotoji norma</w:t>
                    </w:r>
                  </w:p>
                </w:tc>
              </w:tr>
              <w:tr w:rsidR="008A346F" w14:paraId="0FF1A56F" w14:textId="77777777">
                <w:trPr>
                  <w:trHeight w:val="454"/>
                </w:trPr>
                <w:tc>
                  <w:tcPr>
                    <w:tcW w:w="724" w:type="dxa"/>
                  </w:tcPr>
                  <w:p w14:paraId="0033F53D" w14:textId="77777777" w:rsidR="008A346F" w:rsidRDefault="003E2F1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color w:val="000000"/>
                        <w:sz w:val="22"/>
                        <w:szCs w:val="22"/>
                      </w:rPr>
                      <w:t>10.2.</w:t>
                    </w:r>
                  </w:p>
                </w:tc>
                <w:tc>
                  <w:tcPr>
                    <w:tcW w:w="3235" w:type="dxa"/>
                    <w:vMerge w:val="restart"/>
                  </w:tcPr>
                  <w:p w14:paraId="6453D87C" w14:textId="77777777" w:rsidR="008A346F" w:rsidRDefault="003E2F11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Fiksuotąją sumą sudaro visų pirmojo privalomų matomumo ir informavimo priemonių rinkinio išlaidos, kai:</w:t>
                    </w:r>
                  </w:p>
                  <w:p w14:paraId="7FA4F725" w14:textId="77777777" w:rsidR="008A346F" w:rsidRDefault="003E2F11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a) projekto </w:t>
                    </w:r>
                    <w:r>
                      <w:rPr>
                        <w:szCs w:val="24"/>
                      </w:rPr>
                      <w:t xml:space="preserve">įgyvendinimo pradžioje projekto vykdytojo oficialioje interneto svetainėje, </w:t>
                    </w:r>
                    <w:r>
                      <w:rPr>
                        <w:szCs w:val="24"/>
                      </w:rPr>
                      <w:lastRenderedPageBreak/>
                      <w:t>jei tokia yra, ir socialinės žiniasklaidos svetainėse paskelbta informacija – trumpas veiksmo, įskaitant jo tikslus ir rezultatus, aprašymas, proporcingas paramos dydžiui, bei info</w:t>
                    </w:r>
                    <w:r>
                      <w:rPr>
                        <w:szCs w:val="24"/>
                      </w:rPr>
                      <w:t>rmavimas apie iš ES gaunamą finansinę paramą;</w:t>
                    </w:r>
                  </w:p>
                  <w:p w14:paraId="76AA3675" w14:textId="77777777" w:rsidR="008A346F" w:rsidRDefault="003E2F11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b) projekto įgyvendinimo pradžioje visuomenei gerai matomoje vietoje pakabintas bent vienas ne mažesnio nei A3 formato spausdintas skelbimas (plakatas) arba elektroniniame ekrane paskelbtas lygiavertis pranešim</w:t>
                    </w:r>
                    <w:r>
                      <w:rPr>
                        <w:szCs w:val="24"/>
                      </w:rPr>
                      <w:t>as, kuriame turi būti pateikta informacija apie veiksmą akcentuojant iš ES gaunamą finansinę paramą;</w:t>
                    </w:r>
                  </w:p>
                  <w:p w14:paraId="7AF8159F" w14:textId="77777777" w:rsidR="008A346F" w:rsidRDefault="003E2F11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c) visuomenei arba dalyviams skirtuose dokumentuose ir komunikacijos medžiagoje, susijusioje su veiksmo įgyvendinimu, gerai matomai pateiktas pareiškimas, </w:t>
                    </w:r>
                    <w:r>
                      <w:rPr>
                        <w:szCs w:val="24"/>
                      </w:rPr>
                      <w:t>kuriame akcentuojama gaunama ES parama;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14:paraId="1A625CFD" w14:textId="77777777" w:rsidR="008A346F" w:rsidRDefault="003E2F1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FS-01-01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14:paraId="4A9622DC" w14:textId="657BC7A3" w:rsidR="008A346F" w:rsidRDefault="003E2F1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-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 w14:paraId="7CC440AA" w14:textId="77777777" w:rsidR="008A346F" w:rsidRDefault="003E2F1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Įgyvendintų privalomų matomumo ir informavimo priemonių apie ES fondų investicijų veiklas fiksuotoji </w:t>
                    </w:r>
                    <w:r>
                      <w:rPr>
                        <w:color w:val="000000"/>
                        <w:szCs w:val="24"/>
                      </w:rPr>
                      <w:lastRenderedPageBreak/>
                      <w:t>suma, pirmojo rinkinio FS be PVM</w:t>
                    </w:r>
                  </w:p>
                </w:tc>
              </w:tr>
              <w:tr w:rsidR="008A346F" w14:paraId="5284A9DA" w14:textId="77777777">
                <w:trPr>
                  <w:trHeight w:val="454"/>
                </w:trPr>
                <w:tc>
                  <w:tcPr>
                    <w:tcW w:w="724" w:type="dxa"/>
                  </w:tcPr>
                  <w:p w14:paraId="4464478D" w14:textId="77777777" w:rsidR="008A346F" w:rsidRDefault="003E2F1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color w:val="000000"/>
                        <w:sz w:val="22"/>
                        <w:szCs w:val="22"/>
                      </w:rPr>
                      <w:lastRenderedPageBreak/>
                      <w:t>10.3.</w:t>
                    </w:r>
                  </w:p>
                </w:tc>
                <w:tc>
                  <w:tcPr>
                    <w:tcW w:w="3235" w:type="dxa"/>
                    <w:vMerge/>
                    <w:vAlign w:val="center"/>
                  </w:tcPr>
                  <w:p w14:paraId="5619B6DA" w14:textId="77777777" w:rsidR="008A346F" w:rsidRDefault="008A346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vAlign w:val="center"/>
                  </w:tcPr>
                  <w:p w14:paraId="33889FBD" w14:textId="77777777" w:rsidR="008A346F" w:rsidRDefault="003E2F1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FS-01-02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14:paraId="1B64E7A2" w14:textId="0D76C422" w:rsidR="008A346F" w:rsidRDefault="003E2F1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-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 w14:paraId="091700C1" w14:textId="77777777" w:rsidR="008A346F" w:rsidRDefault="003E2F1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Įgyvendintų privalomų matomumo ir informavimo </w:t>
                    </w:r>
                    <w:r>
                      <w:rPr>
                        <w:color w:val="000000"/>
                        <w:szCs w:val="24"/>
                      </w:rPr>
                      <w:t>priemonių apie ES fondų investicijų veiklas fiksuotoji suma, pirmojo rinkinio FS su PVM</w:t>
                    </w:r>
                  </w:p>
                </w:tc>
              </w:tr>
              <w:tr w:rsidR="008A346F" w14:paraId="13FF568A" w14:textId="77777777">
                <w:trPr>
                  <w:trHeight w:val="454"/>
                </w:trPr>
                <w:tc>
                  <w:tcPr>
                    <w:tcW w:w="724" w:type="dxa"/>
                  </w:tcPr>
                  <w:p w14:paraId="467503CF" w14:textId="77777777" w:rsidR="008A346F" w:rsidRDefault="003E2F1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10.4.</w:t>
                    </w:r>
                  </w:p>
                </w:tc>
                <w:tc>
                  <w:tcPr>
                    <w:tcW w:w="3235" w:type="dxa"/>
                    <w:vMerge w:val="restart"/>
                  </w:tcPr>
                  <w:p w14:paraId="12200075" w14:textId="77777777" w:rsidR="008A346F" w:rsidRDefault="003E2F11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Fiksuotąją sumą sudaro visų antrojo privalomų matomumo ir informavimo priemonių rinkinio išlaidos, kai:</w:t>
                    </w:r>
                  </w:p>
                  <w:p w14:paraId="70BE3D53" w14:textId="77777777" w:rsidR="008A346F" w:rsidRDefault="003E2F11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a) projekto įgyvendinimo pradžioje projekto vykdytojo </w:t>
                    </w:r>
                    <w:r>
                      <w:rPr>
                        <w:szCs w:val="24"/>
                      </w:rPr>
                      <w:t>oficialioje interneto svetainėje, jei tokia yra, ir socialinės žiniasklaidos svetainėse paskelbta informacija – trumpas veiksmo, įskaitant jo tikslus ir rezultatus, aprašymas, proporcingas paramos dydžiui, bei informavimas apie iš ES gaunamą finansinę para</w:t>
                    </w:r>
                    <w:r>
                      <w:rPr>
                        <w:szCs w:val="24"/>
                      </w:rPr>
                      <w:t>mą;</w:t>
                    </w:r>
                  </w:p>
                  <w:p w14:paraId="4D439B87" w14:textId="77777777" w:rsidR="008A346F" w:rsidRDefault="003E2F11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b) visuomenei arba dalyviams skirtuose dokumentuose ir komunikacijos medžiagoje, susijusioje su veiksmo įgyvendinimu, gerai matomai pateiktas pareiškimas, kuriame </w:t>
                    </w:r>
                    <w:r>
                      <w:rPr>
                        <w:szCs w:val="24"/>
                      </w:rPr>
                      <w:lastRenderedPageBreak/>
                      <w:t>akcentuojama gaunama ES parama;</w:t>
                    </w:r>
                  </w:p>
                  <w:p w14:paraId="35B265FB" w14:textId="77777777" w:rsidR="008A346F" w:rsidRDefault="003E2F11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c) kai tik pradedami fiziškai vykdyti veiksmai, susiję su</w:t>
                    </w:r>
                    <w:r>
                      <w:rPr>
                        <w:szCs w:val="24"/>
                      </w:rPr>
                      <w:t xml:space="preserve"> fizinėmis investicijomis, arba sumontuojama nupirkta įranga, visuomenei gerai matomoje vietoje iškabinamos ilgalaikės lentelės ar informacinės lentos su ES emblema.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14:paraId="17FF2328" w14:textId="77777777" w:rsidR="008A346F" w:rsidRDefault="003E2F1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lastRenderedPageBreak/>
                      <w:t>FS-01-03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14:paraId="31F46842" w14:textId="1528D21E" w:rsidR="008A346F" w:rsidRDefault="003E2F1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 w14:paraId="085084B2" w14:textId="77777777" w:rsidR="008A346F" w:rsidRDefault="003E2F1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Įgyvendintų privalomų matomumo ir informavimo priemonių apie ES fondų investici</w:t>
                    </w:r>
                    <w:r>
                      <w:rPr>
                        <w:color w:val="000000"/>
                        <w:szCs w:val="24"/>
                      </w:rPr>
                      <w:t>jų veiklas fiksuotoji suma, antrojo rinkinio FS be PVM</w:t>
                    </w:r>
                  </w:p>
                </w:tc>
              </w:tr>
              <w:tr w:rsidR="008A346F" w14:paraId="5D6B84DA" w14:textId="77777777">
                <w:trPr>
                  <w:trHeight w:val="454"/>
                </w:trPr>
                <w:tc>
                  <w:tcPr>
                    <w:tcW w:w="724" w:type="dxa"/>
                  </w:tcPr>
                  <w:p w14:paraId="45A7B69D" w14:textId="77777777" w:rsidR="008A346F" w:rsidRDefault="003E2F1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10.5.</w:t>
                    </w:r>
                  </w:p>
                </w:tc>
                <w:tc>
                  <w:tcPr>
                    <w:tcW w:w="3235" w:type="dxa"/>
                    <w:vMerge/>
                    <w:vAlign w:val="center"/>
                  </w:tcPr>
                  <w:p w14:paraId="4E156DA4" w14:textId="77777777" w:rsidR="008A346F" w:rsidRDefault="008A346F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701" w:type="dxa"/>
                    <w:vAlign w:val="center"/>
                  </w:tcPr>
                  <w:p w14:paraId="271C06CB" w14:textId="77777777" w:rsidR="008A346F" w:rsidRDefault="003E2F1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FS-01-04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 w14:paraId="793D67E5" w14:textId="6C89B8C9" w:rsidR="008A346F" w:rsidRDefault="003E2F1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-</w:t>
                    </w:r>
                  </w:p>
                </w:tc>
                <w:tc>
                  <w:tcPr>
                    <w:tcW w:w="2268" w:type="dxa"/>
                    <w:vAlign w:val="center"/>
                  </w:tcPr>
                  <w:p w14:paraId="43C7A757" w14:textId="18051B5F" w:rsidR="008A346F" w:rsidRDefault="003E2F11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Įgyvendintų privalomų matomumo ir informavimo priemonių apie ES fondų investicijų veiklas fiksuotoji suma, antrojo rinkinio FS su PVM“.</w:t>
                    </w:r>
                  </w:p>
                </w:tc>
              </w:tr>
            </w:tbl>
            <w:p w14:paraId="3880A15E" w14:textId="77777777" w:rsidR="008A346F" w:rsidRDefault="003E2F11">
              <w:pPr>
                <w:spacing w:line="276" w:lineRule="auto"/>
              </w:pPr>
            </w:p>
          </w:sdtContent>
        </w:sdt>
        <w:sdt>
          <w:sdtPr>
            <w:alias w:val="signatura"/>
            <w:tag w:val="part_89a9e30ed2f846108f5c581825f50cc7"/>
            <w:id w:val="1175926801"/>
            <w:lock w:val="sdtLocked"/>
          </w:sdtPr>
          <w:sdtEndPr/>
          <w:sdtContent>
            <w:p w14:paraId="1DB63E7C" w14:textId="77777777" w:rsidR="00057A95" w:rsidRDefault="00057A95">
              <w:pPr>
                <w:spacing w:line="276" w:lineRule="auto"/>
              </w:pPr>
            </w:p>
            <w:p w14:paraId="36A128E9" w14:textId="77777777" w:rsidR="00057A95" w:rsidRDefault="00057A95">
              <w:pPr>
                <w:spacing w:line="276" w:lineRule="auto"/>
              </w:pPr>
            </w:p>
            <w:p w14:paraId="513DD5A4" w14:textId="77777777" w:rsidR="00057A95" w:rsidRDefault="00057A95">
              <w:pPr>
                <w:spacing w:line="276" w:lineRule="auto"/>
              </w:pPr>
            </w:p>
            <w:p w14:paraId="4DC6DA53" w14:textId="3AFB2EC4" w:rsidR="008A346F" w:rsidRDefault="003E2F11">
              <w:pPr>
                <w:spacing w:line="276" w:lineRule="auto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 xml:space="preserve">Žemės ūkio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Kęstutis Navickas  </w:t>
              </w:r>
            </w:p>
          </w:sdtContent>
        </w:sdt>
      </w:sdtContent>
    </w:sdt>
    <w:sectPr w:rsidR="008A346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993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84082E" w14:textId="77777777" w:rsidR="008A346F" w:rsidRDefault="003E2F1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2E4C8DE4" w14:textId="77777777" w:rsidR="008A346F" w:rsidRDefault="003E2F1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19DE7C" w14:textId="77777777" w:rsidR="008A346F" w:rsidRDefault="008A346F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9FA32" w14:textId="77777777" w:rsidR="008A346F" w:rsidRDefault="008A346F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00F9FD" w14:textId="77777777" w:rsidR="008A346F" w:rsidRDefault="008A346F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E6C8D8" w14:textId="77777777" w:rsidR="008A346F" w:rsidRDefault="003E2F11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2EDC266F" w14:textId="77777777" w:rsidR="008A346F" w:rsidRDefault="003E2F11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E9B226" w14:textId="77777777" w:rsidR="008A346F" w:rsidRDefault="008A346F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589F54" w14:textId="547008A7" w:rsidR="008A346F" w:rsidRDefault="003E2F11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28E55AFE" w14:textId="77777777" w:rsidR="008A346F" w:rsidRDefault="008A346F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AEB6FA" w14:textId="77777777" w:rsidR="008A346F" w:rsidRDefault="008A346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44E3"/>
    <w:rsid w:val="00057A95"/>
    <w:rsid w:val="003E2F11"/>
    <w:rsid w:val="008944E3"/>
    <w:rsid w:val="008A3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F2FA2D"/>
  <w15:docId w15:val="{FC18B49D-FC5E-49F1-AB2D-55B66DB7B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07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3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86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091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76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15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59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744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980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7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44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24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12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63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62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11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10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8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86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375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188209BC3B58429A2B6E57AEE15835" ma:contentTypeVersion="11" ma:contentTypeDescription="Create a new document." ma:contentTypeScope="" ma:versionID="3eee48bd4d8f7827dada4aa0d3b42fc5">
  <xsd:schema xmlns:xsd="http://www.w3.org/2001/XMLSchema" xmlns:xs="http://www.w3.org/2001/XMLSchema" xmlns:p="http://schemas.microsoft.com/office/2006/metadata/properties" xmlns:ns3="f2f13b6b-55d3-48c6-b34a-647da9d046b7" xmlns:ns4="bdccd17d-db0c-4382-822a-2d164abffbe4" targetNamespace="http://schemas.microsoft.com/office/2006/metadata/properties" ma:root="true" ma:fieldsID="a8409c7df68fd855e6e80999d9ea1862" ns3:_="" ns4:_="">
    <xsd:import namespace="f2f13b6b-55d3-48c6-b34a-647da9d046b7"/>
    <xsd:import namespace="bdccd17d-db0c-4382-822a-2d164abffb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f13b6b-55d3-48c6-b34a-647da9d046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ccd17d-db0c-4382-822a-2d164abffb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cd933cb33ae54132b6efa2b8bcb0e77f" PartId="b0838c1f00cb4dc5923f8761edab21b5">
    <Part Type="pastraipa" DocPartId="b41f1592fa5c43deb0c7318e7d9c70b9" PartId="1c21a255b649436399c13d379fa3e3c5"/>
    <Part Type="punktas" Nr="1" Abbr="1 p." DocPartId="21105304864148e5920e5098db487f67" PartId="20c85ec36cff4ff9beac582bc0ebc7f2">
      <Part Type="citata" DocPartId="d0d6e8478eac4fe4831479726a7cfb9c" PartId="bb43123ddd284d1992e8a5f486bc1c38">
        <Part Type="papunktis" Nr="9.4.2" Abbr="9.4.2 pp." DocPartId="97fa3d92f6304e87b1e26238c4032d7b" PartId="e47a306c0be045bc808c031610a42f1c"/>
      </Part>
    </Part>
    <Part Type="punktas" Nr="2" Abbr="2 p." DocPartId="616ee8d0094c4d07b885298b2c50de3e" PartId="191660311cdd47e4bf8887c9cb40d1e9"/>
    <Part Type="signatura" DocPartId="7eee6f0e9b414432a63941814cd5394f" PartId="89a9e30ed2f846108f5c581825f50cc7"/>
  </Part>
</Parts>
</file>

<file path=customXml/item5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FEA8FB-A380-48B8-BBD1-BE333CA1791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B4CA0EF-9190-4E0F-84B1-EED3C1A9FD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f13b6b-55d3-48c6-b34a-647da9d046b7"/>
    <ds:schemaRef ds:uri="bdccd17d-db0c-4382-822a-2d164abffb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328BE39-BDE5-4A4E-B34D-9172263A8B5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7A65784-B50D-4981-8514-C9F6CB2D3E4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8A63C044-9D26-46DA-AC37-5BCA4F6D5E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2694</Words>
  <Characters>1537</Characters>
  <Application>Microsoft Office Word</Application>
  <DocSecurity>0</DocSecurity>
  <Lines>12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4223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Dalia Gervienė</dc:creator>
  <cp:lastModifiedBy>GUMBYTĖ Danguolė</cp:lastModifiedBy>
  <cp:revision>4</cp:revision>
  <cp:lastPrinted>2019-08-13T06:03:00Z</cp:lastPrinted>
  <dcterms:created xsi:type="dcterms:W3CDTF">2023-11-21T06:27:00Z</dcterms:created>
  <dcterms:modified xsi:type="dcterms:W3CDTF">2023-11-21T06:40:00Z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0x01010051188209BC3B58429A2B6E57AEE15835</vt:lpwstr>
  </property>
</Properties>
</file>