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f61cb68801e4a97bf91a5b4e92d7c72"/>
        <w:id w:val="184718166"/>
        <w:lock w:val="sdtLocked"/>
      </w:sdtPr>
      <w:sdtEndPr/>
      <w:sdtContent>
        <w:p w14:paraId="79E46787" w14:textId="77777777" w:rsidR="00C84670" w:rsidRDefault="00C64FB5" w:rsidP="00C64FB5">
          <w:pPr>
            <w:overflowPunct w:val="0"/>
            <w:jc w:val="center"/>
            <w:textAlignment w:val="baseline"/>
            <w:rPr>
              <w:sz w:val="8"/>
            </w:rPr>
          </w:pPr>
          <w:r>
            <w:rPr>
              <w:noProof/>
              <w:sz w:val="8"/>
              <w:lang w:eastAsia="lt-LT"/>
            </w:rPr>
            <w:drawing>
              <wp:inline distT="0" distB="0" distL="0" distR="0" wp14:anchorId="79E467A9" wp14:editId="79E467AA">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79E4678C" w14:textId="77777777" w:rsidR="00C84670" w:rsidRDefault="00C84670">
          <w:pPr>
            <w:overflowPunct w:val="0"/>
            <w:jc w:val="both"/>
            <w:textAlignment w:val="baseline"/>
            <w:rPr>
              <w:sz w:val="16"/>
              <w:szCs w:val="16"/>
            </w:rPr>
          </w:pPr>
        </w:p>
        <w:p w14:paraId="79E4678D" w14:textId="77777777" w:rsidR="00C84670" w:rsidRDefault="00C64FB5">
          <w:pPr>
            <w:overflowPunct w:val="0"/>
            <w:jc w:val="center"/>
            <w:textAlignment w:val="baseline"/>
            <w:rPr>
              <w:b/>
              <w:sz w:val="28"/>
              <w:szCs w:val="28"/>
            </w:rPr>
          </w:pPr>
          <w:r>
            <w:rPr>
              <w:b/>
              <w:sz w:val="28"/>
              <w:szCs w:val="28"/>
            </w:rPr>
            <w:t>LIETUVOS RESPUBLIKOS ŽEMĖS ŪKIO MINISTRAS</w:t>
          </w:r>
        </w:p>
        <w:p w14:paraId="79E4678E" w14:textId="77777777" w:rsidR="00C84670" w:rsidRDefault="00C84670">
          <w:pPr>
            <w:overflowPunct w:val="0"/>
            <w:jc w:val="center"/>
            <w:textAlignment w:val="baseline"/>
            <w:rPr>
              <w:b/>
              <w:sz w:val="28"/>
              <w:szCs w:val="28"/>
            </w:rPr>
          </w:pPr>
        </w:p>
        <w:p w14:paraId="79E4678F" w14:textId="77777777" w:rsidR="00C84670" w:rsidRDefault="00C64FB5">
          <w:pPr>
            <w:overflowPunct w:val="0"/>
            <w:jc w:val="center"/>
            <w:textAlignment w:val="baseline"/>
            <w:rPr>
              <w:b/>
              <w:szCs w:val="24"/>
            </w:rPr>
          </w:pPr>
          <w:r>
            <w:rPr>
              <w:b/>
              <w:szCs w:val="24"/>
            </w:rPr>
            <w:t>ĮSAKYMAS</w:t>
          </w:r>
        </w:p>
        <w:p w14:paraId="79E46790" w14:textId="77777777" w:rsidR="00C84670" w:rsidRDefault="00C64FB5">
          <w:pPr>
            <w:overflowPunct w:val="0"/>
            <w:jc w:val="center"/>
            <w:textAlignment w:val="baseline"/>
            <w:rPr>
              <w:b/>
            </w:rPr>
          </w:pPr>
          <w:r>
            <w:rPr>
              <w:b/>
              <w:caps/>
            </w:rPr>
            <w:t xml:space="preserve">DĖL ŽEMĖS ŪKIO MINISTRO 2015 M. GEGUŽĖS 4 D. ĮSAKYMO NR. 3D-343 „DĖL VIETOS PLĖTROS STRATEGIJŲ, ĮGYVENDINAMŲ BENDRUOMENIŲ </w:t>
          </w:r>
          <w:r>
            <w:rPr>
              <w:b/>
              <w:caps/>
            </w:rPr>
            <w:t>INICIJUOTOS VIETOS PLĖTROS BŪDU, ATRANKOS TAISYKLIŲ PATVIRTINIMO“ PAKEITIMO</w:t>
          </w:r>
        </w:p>
        <w:p w14:paraId="79E46791" w14:textId="77777777" w:rsidR="00C84670" w:rsidRDefault="00C84670">
          <w:pPr>
            <w:overflowPunct w:val="0"/>
            <w:jc w:val="center"/>
            <w:textAlignment w:val="baseline"/>
          </w:pPr>
        </w:p>
        <w:p w14:paraId="79E46792" w14:textId="77777777" w:rsidR="00C84670" w:rsidRDefault="00C64FB5" w:rsidP="00C64FB5">
          <w:pPr>
            <w:overflowPunct w:val="0"/>
            <w:jc w:val="center"/>
            <w:textAlignment w:val="baseline"/>
          </w:pPr>
          <w:r>
            <w:t>2018 m. gruodžio 11 d. Nr. 3D-887</w:t>
          </w:r>
        </w:p>
        <w:p w14:paraId="79E46793" w14:textId="77777777" w:rsidR="00C84670" w:rsidRDefault="00C64FB5" w:rsidP="00C64FB5">
          <w:pPr>
            <w:overflowPunct w:val="0"/>
            <w:jc w:val="center"/>
            <w:textAlignment w:val="baseline"/>
          </w:pPr>
          <w:r>
            <w:t>Vilnius</w:t>
          </w:r>
        </w:p>
        <w:p w14:paraId="79E46794" w14:textId="77777777" w:rsidR="00C84670" w:rsidRDefault="00C84670">
          <w:pPr>
            <w:overflowPunct w:val="0"/>
            <w:jc w:val="center"/>
            <w:textAlignment w:val="baseline"/>
          </w:pPr>
        </w:p>
        <w:p w14:paraId="36BE76C3" w14:textId="77777777" w:rsidR="00C64FB5" w:rsidRDefault="00C64FB5">
          <w:pPr>
            <w:overflowPunct w:val="0"/>
            <w:jc w:val="center"/>
            <w:textAlignment w:val="baseline"/>
          </w:pPr>
        </w:p>
        <w:sdt>
          <w:sdtPr>
            <w:alias w:val="pastraipa"/>
            <w:tag w:val="part_334e7b2955d14db3ad74c39e36160a4d"/>
            <w:id w:val="-1859962198"/>
            <w:lock w:val="sdtLocked"/>
          </w:sdtPr>
          <w:sdtEndPr/>
          <w:sdtContent>
            <w:p w14:paraId="79E46795" w14:textId="77777777" w:rsidR="00C84670" w:rsidRDefault="00C64FB5">
              <w:pPr>
                <w:overflowPunct w:val="0"/>
                <w:spacing w:line="360" w:lineRule="auto"/>
                <w:ind w:firstLine="709"/>
                <w:jc w:val="both"/>
                <w:textAlignment w:val="baseline"/>
              </w:pPr>
              <w:r>
                <w:t xml:space="preserve">P a k e i č i u Vietos plėtros strategijų, įgyvendinamų bendruomenių inicijuotos vietos plėtros būdu, atrankos taisykles, patvirtintas </w:t>
              </w:r>
              <w:r>
                <w:t>Lietuvos Respublikos žemės ūkio ministro 2015 m. gegužės 4 d. įsakymu Nr. 3D-343 „Dėl Vietos plėtros strategijų, įgyvendinamų bendruomenių inicijuotos vietos plėtros būdu, atrankos taisyklių patvirtinimo“, ir 27.1.3 papunktį išdėstau taip:</w:t>
              </w:r>
            </w:p>
            <w:sdt>
              <w:sdtPr>
                <w:alias w:val="citata"/>
                <w:tag w:val="part_377672d42db44dabb5d74c5551c48f98"/>
                <w:id w:val="-1586756676"/>
                <w:lock w:val="sdtLocked"/>
              </w:sdtPr>
              <w:sdtEndPr/>
              <w:sdtContent>
                <w:sdt>
                  <w:sdtPr>
                    <w:alias w:val="27.1.3 pp."/>
                    <w:tag w:val="part_a87ad179e72f4ed08cb4e4638c759722"/>
                    <w:id w:val="604469186"/>
                    <w:lock w:val="sdtLocked"/>
                  </w:sdtPr>
                  <w:sdtEndPr/>
                  <w:sdtContent>
                    <w:p w14:paraId="79E46796" w14:textId="77777777" w:rsidR="00C84670" w:rsidRDefault="00C64FB5">
                      <w:pPr>
                        <w:overflowPunct w:val="0"/>
                        <w:spacing w:line="360" w:lineRule="auto"/>
                        <w:ind w:firstLine="771"/>
                        <w:jc w:val="both"/>
                        <w:textAlignment w:val="baseline"/>
                      </w:pPr>
                      <w:r>
                        <w:t>„</w:t>
                      </w:r>
                      <w:sdt>
                        <w:sdtPr>
                          <w:alias w:val="Numeris"/>
                          <w:tag w:val="nr_a87ad179e72f4ed08cb4e4638c759722"/>
                          <w:id w:val="1218623352"/>
                          <w:lock w:val="sdtLocked"/>
                        </w:sdtPr>
                        <w:sdtEndPr/>
                        <w:sdtContent>
                          <w:r>
                            <w:t>27.1.3</w:t>
                          </w:r>
                        </w:sdtContent>
                      </w:sdt>
                      <w:r>
                        <w:t>. didži</w:t>
                      </w:r>
                      <w:r>
                        <w:t>ausia paramos vietos projektui įgyvendinti lyginamoji dalis:</w:t>
                      </w:r>
                    </w:p>
                    <w:sdt>
                      <w:sdtPr>
                        <w:alias w:val="27.1.3.1 pp."/>
                        <w:tag w:val="part_4d7f21117e914282aab06f88da2dce20"/>
                        <w:id w:val="1347280714"/>
                        <w:lock w:val="sdtLocked"/>
                      </w:sdtPr>
                      <w:sdtEndPr/>
                      <w:sdtContent>
                        <w:p w14:paraId="79E46797" w14:textId="77777777" w:rsidR="00C84670" w:rsidRDefault="00C64FB5">
                          <w:pPr>
                            <w:overflowPunct w:val="0"/>
                            <w:spacing w:line="360" w:lineRule="auto"/>
                            <w:ind w:firstLine="709"/>
                            <w:jc w:val="both"/>
                            <w:textAlignment w:val="baseline"/>
                          </w:pPr>
                          <w:sdt>
                            <w:sdtPr>
                              <w:alias w:val="Numeris"/>
                              <w:tag w:val="nr_4d7f21117e914282aab06f88da2dce20"/>
                              <w:id w:val="-398975220"/>
                              <w:lock w:val="sdtLocked"/>
                            </w:sdtPr>
                            <w:sdtEndPr/>
                            <w:sdtContent>
                              <w:r>
                                <w:t>27.1.3.1</w:t>
                              </w:r>
                            </w:sdtContent>
                          </w:sdt>
                          <w:r>
                            <w:t>. 80 proc. tinkamų finansuoti išlaidų, kai vietos projektas yra ne pelno, ir jį teikia NVO ar kitas viešasis juridinis asmuo;</w:t>
                          </w:r>
                        </w:p>
                      </w:sdtContent>
                    </w:sdt>
                    <w:sdt>
                      <w:sdtPr>
                        <w:alias w:val="27.1.3.2 pp."/>
                        <w:tag w:val="part_38b4d4db01784873a9d8476838713b28"/>
                        <w:id w:val="-1191840941"/>
                        <w:lock w:val="sdtLocked"/>
                      </w:sdtPr>
                      <w:sdtEndPr/>
                      <w:sdtContent>
                        <w:p w14:paraId="79E46798" w14:textId="77777777" w:rsidR="00C84670" w:rsidRDefault="00C64FB5">
                          <w:pPr>
                            <w:overflowPunct w:val="0"/>
                            <w:spacing w:line="360" w:lineRule="auto"/>
                            <w:ind w:firstLine="709"/>
                            <w:jc w:val="both"/>
                            <w:textAlignment w:val="baseline"/>
                          </w:pPr>
                          <w:sdt>
                            <w:sdtPr>
                              <w:alias w:val="Numeris"/>
                              <w:tag w:val="nr_38b4d4db01784873a9d8476838713b28"/>
                              <w:id w:val="1923761791"/>
                              <w:lock w:val="sdtLocked"/>
                            </w:sdtPr>
                            <w:sdtEndPr/>
                            <w:sdtContent>
                              <w:r>
                                <w:t>27.1.3.2</w:t>
                              </w:r>
                            </w:sdtContent>
                          </w:sdt>
                          <w:r>
                            <w:t>. 80 proc. tinkamų finansuoti išlaidų, kai viet</w:t>
                          </w:r>
                          <w:r>
                            <w:t>os projektas yra privataus socialinio verslo, atitinkančio Socialinio verslo vykdymo pagal Lietuvos kaimo plėtros 2014–2020 metų programos priemones gairių, patvirtintų Lietuvos Respublikos žemės ūkio ministro 2017 m. lapkričio 9 d. įsakymu Nr. 3D-720 „Dėl</w:t>
                          </w:r>
                          <w:r>
                            <w:t xml:space="preserve"> Socialinio verslo vykdymo pagal Lietuvos kaimo plėtros 2014–2020 metų programos priemones gairių patvirtinimo“ (toliau – Socialinio verslo gairės), nuostatas, pobūdžio;</w:t>
                          </w:r>
                        </w:p>
                      </w:sdtContent>
                    </w:sdt>
                    <w:sdt>
                      <w:sdtPr>
                        <w:alias w:val="27.1.3.3 pp."/>
                        <w:tag w:val="part_7245717568ce4b6685d023afe9e8297a"/>
                        <w:id w:val="1231046905"/>
                        <w:lock w:val="sdtLocked"/>
                      </w:sdtPr>
                      <w:sdtEndPr/>
                      <w:sdtContent>
                        <w:p w14:paraId="79E46799" w14:textId="77777777" w:rsidR="00C84670" w:rsidRDefault="00C64FB5">
                          <w:pPr>
                            <w:overflowPunct w:val="0"/>
                            <w:spacing w:line="360" w:lineRule="auto"/>
                            <w:ind w:firstLine="709"/>
                            <w:jc w:val="both"/>
                            <w:textAlignment w:val="baseline"/>
                          </w:pPr>
                          <w:sdt>
                            <w:sdtPr>
                              <w:alias w:val="Numeris"/>
                              <w:tag w:val="nr_7245717568ce4b6685d023afe9e8297a"/>
                              <w:id w:val="364798086"/>
                              <w:lock w:val="sdtLocked"/>
                            </w:sdtPr>
                            <w:sdtEndPr/>
                            <w:sdtContent>
                              <w:r>
                                <w:t>27.1.3.3</w:t>
                              </w:r>
                            </w:sdtContent>
                          </w:sdt>
                          <w:r>
                            <w:t>. 95 proc. tinkamų finansuoti išlaidų, kai vietos projektas yra bendruomen</w:t>
                          </w:r>
                          <w:r>
                            <w:t>inio, kaip apibrėžta Socialinio verslo gairėse, arba NVO socialinio verslo, atitinkančio Socialinio verslo gairių nuostatas, pobūdžio;</w:t>
                          </w:r>
                        </w:p>
                      </w:sdtContent>
                    </w:sdt>
                    <w:sdt>
                      <w:sdtPr>
                        <w:alias w:val="27.1.3.4 pp."/>
                        <w:tag w:val="part_9d9e4a7288ec4c0db90d9cac288417b0"/>
                        <w:id w:val="373581870"/>
                        <w:lock w:val="sdtLocked"/>
                      </w:sdtPr>
                      <w:sdtEndPr/>
                      <w:sdtContent>
                        <w:p w14:paraId="79E4679A" w14:textId="77777777" w:rsidR="00C84670" w:rsidRDefault="00C64FB5">
                          <w:pPr>
                            <w:overflowPunct w:val="0"/>
                            <w:spacing w:line="360" w:lineRule="auto"/>
                            <w:ind w:firstLine="709"/>
                            <w:jc w:val="both"/>
                            <w:textAlignment w:val="baseline"/>
                          </w:pPr>
                          <w:sdt>
                            <w:sdtPr>
                              <w:alias w:val="Numeris"/>
                              <w:tag w:val="nr_9d9e4a7288ec4c0db90d9cac288417b0"/>
                              <w:id w:val="-1015064451"/>
                              <w:lock w:val="sdtLocked"/>
                            </w:sdtPr>
                            <w:sdtEndPr/>
                            <w:sdtContent>
                              <w:r>
                                <w:t>27.1.3.4</w:t>
                              </w:r>
                            </w:sdtContent>
                          </w:sdt>
                          <w:r>
                            <w:t>. kai ne pelno vietos projektas susijęs su investicijomis į žmogiškąjį kapitalą ir jį teikia viešasis juridin</w:t>
                          </w:r>
                          <w:r>
                            <w:t>is asmuo arba NVO, yra:</w:t>
                          </w:r>
                        </w:p>
                        <w:sdt>
                          <w:sdtPr>
                            <w:alias w:val="27.1.3.4.1 pp."/>
                            <w:tag w:val="part_0d85422b5d3b4d15990a051a9625665b"/>
                            <w:id w:val="702592907"/>
                            <w:lock w:val="sdtLocked"/>
                          </w:sdtPr>
                          <w:sdtEndPr/>
                          <w:sdtContent>
                            <w:p w14:paraId="79E4679B" w14:textId="77777777" w:rsidR="00C84670" w:rsidRDefault="00C64FB5">
                              <w:pPr>
                                <w:overflowPunct w:val="0"/>
                                <w:spacing w:line="360" w:lineRule="auto"/>
                                <w:ind w:firstLine="709"/>
                                <w:jc w:val="both"/>
                                <w:textAlignment w:val="baseline"/>
                              </w:pPr>
                              <w:sdt>
                                <w:sdtPr>
                                  <w:alias w:val="Numeris"/>
                                  <w:tag w:val="nr_0d85422b5d3b4d15990a051a9625665b"/>
                                  <w:id w:val="18666935"/>
                                  <w:lock w:val="sdtLocked"/>
                                </w:sdtPr>
                                <w:sdtEndPr/>
                                <w:sdtContent>
                                  <w:r>
                                    <w:t>27.1.3.4.1</w:t>
                                  </w:r>
                                </w:sdtContent>
                              </w:sdt>
                              <w:r>
                                <w:t xml:space="preserve">. veiklos (vietos veiklos projektu laikomas toks vietos projektas, kurio galutinis rezultatas pats savaime nėra materialusis turtas. Esmė yra pats projektas, o ne nuolatinė veikla), didžiausia paramos lyginamoji dalis – </w:t>
                              </w:r>
                              <w:r>
                                <w:t>95 proc. tinkamų finansuoti išlaidų;</w:t>
                              </w:r>
                            </w:p>
                          </w:sdtContent>
                        </w:sdt>
                        <w:sdt>
                          <w:sdtPr>
                            <w:alias w:val="27.1.3.4.2 pp."/>
                            <w:tag w:val="part_86ad470f218941ed80482bff1a4d3254"/>
                            <w:id w:val="-342634028"/>
                            <w:lock w:val="sdtLocked"/>
                          </w:sdtPr>
                          <w:sdtEndPr/>
                          <w:sdtContent>
                            <w:p w14:paraId="79E4679C" w14:textId="77777777" w:rsidR="00C84670" w:rsidRDefault="00C64FB5">
                              <w:pPr>
                                <w:overflowPunct w:val="0"/>
                                <w:spacing w:line="360" w:lineRule="auto"/>
                                <w:ind w:firstLine="709"/>
                                <w:jc w:val="both"/>
                                <w:textAlignment w:val="baseline"/>
                              </w:pPr>
                              <w:sdt>
                                <w:sdtPr>
                                  <w:alias w:val="Numeris"/>
                                  <w:tag w:val="nr_86ad470f218941ed80482bff1a4d3254"/>
                                  <w:id w:val="-1000814980"/>
                                  <w:lock w:val="sdtLocked"/>
                                </w:sdtPr>
                                <w:sdtEndPr/>
                                <w:sdtContent>
                                  <w:r>
                                    <w:t>27.1.3.4.2</w:t>
                                  </w:r>
                                </w:sdtContent>
                              </w:sdt>
                              <w:r>
                                <w:t>. mokymų, didžiausia paramos lyginamoji dalis – 100 proc. tinkamų finansuoti išlaidų;</w:t>
                              </w:r>
                            </w:p>
                          </w:sdtContent>
                        </w:sdt>
                      </w:sdtContent>
                    </w:sdt>
                    <w:sdt>
                      <w:sdtPr>
                        <w:alias w:val="27.1.3.5 pp."/>
                        <w:tag w:val="part_296628c011b7483a99eaa9234e3aabb1"/>
                        <w:id w:val="1994069409"/>
                        <w:lock w:val="sdtLocked"/>
                      </w:sdtPr>
                      <w:sdtEndPr/>
                      <w:sdtContent>
                        <w:p w14:paraId="79E4679D" w14:textId="77777777" w:rsidR="00C84670" w:rsidRDefault="00C64FB5">
                          <w:pPr>
                            <w:overflowPunct w:val="0"/>
                            <w:spacing w:line="360" w:lineRule="auto"/>
                            <w:ind w:firstLine="709"/>
                            <w:jc w:val="both"/>
                            <w:textAlignment w:val="baseline"/>
                          </w:pPr>
                          <w:sdt>
                            <w:sdtPr>
                              <w:alias w:val="Numeris"/>
                              <w:tag w:val="nr_296628c011b7483a99eaa9234e3aabb1"/>
                              <w:id w:val="-61641115"/>
                              <w:lock w:val="sdtLocked"/>
                            </w:sdtPr>
                            <w:sdtEndPr/>
                            <w:sdtContent>
                              <w:r>
                                <w:t>27.1.3.5</w:t>
                              </w:r>
                            </w:sdtContent>
                          </w:sdt>
                          <w:r>
                            <w:t>. 70 proc. tinkamų finansuoti išlaidų, kai vietos projektas yra privataus verslo pobūdžio (po jo įgyvendi</w:t>
                          </w:r>
                          <w:r>
                            <w:t>nimo projekte įsipareigojama gauti grynųjų pajamų) ir jį teikia privatus juridinis arba fizinis asmuo, atitinkantys labai mažai įmonei keliamus reikalavimus, nurodytus Lietuvos Respublikos smulkiojo ir vidutinio verslo plėtros įstatyme (taikoma juridiniams</w:t>
                          </w:r>
                          <w:r>
                            <w:t xml:space="preserve"> asmenims) ir Europos Komisijos 2003 m. gegužės 3 d. rekomendacijoje Nr. 2003/361/EC dėl labai mažos, mažos ir vidutinės įmonės apibrėžimo (taikoma fiziniams asmenims);</w:t>
                          </w:r>
                        </w:p>
                      </w:sdtContent>
                    </w:sdt>
                    <w:sdt>
                      <w:sdtPr>
                        <w:alias w:val="27.1.3.6 pp."/>
                        <w:tag w:val="part_27f59fdb26b9486193ff113e809e5fce"/>
                        <w:id w:val="1419754419"/>
                        <w:lock w:val="sdtLocked"/>
                      </w:sdtPr>
                      <w:sdtEndPr/>
                      <w:sdtContent>
                        <w:p w14:paraId="79E4679E" w14:textId="77777777" w:rsidR="00C84670" w:rsidRDefault="00C64FB5">
                          <w:pPr>
                            <w:overflowPunct w:val="0"/>
                            <w:spacing w:line="360" w:lineRule="auto"/>
                            <w:ind w:firstLine="709"/>
                            <w:jc w:val="both"/>
                            <w:textAlignment w:val="baseline"/>
                          </w:pPr>
                          <w:sdt>
                            <w:sdtPr>
                              <w:alias w:val="Numeris"/>
                              <w:tag w:val="nr_27f59fdb26b9486193ff113e809e5fce"/>
                              <w:id w:val="25996505"/>
                              <w:lock w:val="sdtLocked"/>
                            </w:sdtPr>
                            <w:sdtEndPr/>
                            <w:sdtContent>
                              <w:r>
                                <w:t>27.1.3.6</w:t>
                              </w:r>
                            </w:sdtContent>
                          </w:sdt>
                          <w:r>
                            <w:t>. 50 proc. tinkamų finansuoti išlaidų, kai vietos projektas yra privataus v</w:t>
                          </w:r>
                          <w:r>
                            <w:t>erslo pobūdžio (po jo įgyvendinimo projekte įsipareigojama gauti grynųjų pajamų) ir jį teikia privatus juridinis arba fizinis asmuo, išskyrus asmenis, atitinkančius labai mažai įmonei keliamus reikalavimus;</w:t>
                          </w:r>
                        </w:p>
                      </w:sdtContent>
                    </w:sdt>
                    <w:sdt>
                      <w:sdtPr>
                        <w:alias w:val="27.1.3.7 pp."/>
                        <w:tag w:val="part_7e9c117130454e1eb9cdc740033412c5"/>
                        <w:id w:val="-27180024"/>
                        <w:lock w:val="sdtLocked"/>
                      </w:sdtPr>
                      <w:sdtEndPr/>
                      <w:sdtContent>
                        <w:p w14:paraId="79E4679F" w14:textId="77777777" w:rsidR="00C84670" w:rsidRDefault="00C64FB5">
                          <w:pPr>
                            <w:overflowPunct w:val="0"/>
                            <w:spacing w:line="360" w:lineRule="auto"/>
                            <w:ind w:firstLine="709"/>
                            <w:jc w:val="both"/>
                            <w:textAlignment w:val="baseline"/>
                          </w:pPr>
                          <w:sdt>
                            <w:sdtPr>
                              <w:alias w:val="Numeris"/>
                              <w:tag w:val="nr_7e9c117130454e1eb9cdc740033412c5"/>
                              <w:id w:val="954678918"/>
                              <w:lock w:val="sdtLocked"/>
                            </w:sdtPr>
                            <w:sdtEndPr/>
                            <w:sdtContent>
                              <w:r>
                                <w:t>27.1.3.7</w:t>
                              </w:r>
                            </w:sdtContent>
                          </w:sdt>
                          <w:r>
                            <w:t>. fizinių asmenų vietos projektai gal</w:t>
                          </w:r>
                          <w:r>
                            <w:t>i būti remiami tik tuo atveju, jeigu jie yra privataus verslo pobūdžio (fizinių asmenų privataus verslo pobūdžio vietos projektais laikomi vietos projektai, kurie yra teikiami fizinių asmenų, vietos projekto paraiškos pateikimo dieną arba vietos projekto į</w:t>
                          </w:r>
                          <w:r>
                            <w:t>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8 pp."/>
                        <w:tag w:val="part_f23c51f9eb294b7e9f1a16e896e8e6b2"/>
                        <w:id w:val="1479349352"/>
                        <w:lock w:val="sdtLocked"/>
                      </w:sdtPr>
                      <w:sdtEndPr/>
                      <w:sdtContent>
                        <w:p w14:paraId="79E467A2" w14:textId="72AE5EB9" w:rsidR="00C84670" w:rsidRDefault="00C64FB5" w:rsidP="00C64FB5">
                          <w:pPr>
                            <w:overflowPunct w:val="0"/>
                            <w:spacing w:line="360" w:lineRule="auto"/>
                            <w:ind w:firstLine="709"/>
                            <w:jc w:val="both"/>
                            <w:textAlignment w:val="baseline"/>
                          </w:pPr>
                          <w:sdt>
                            <w:sdtPr>
                              <w:alias w:val="Numeris"/>
                              <w:tag w:val="nr_f23c51f9eb294b7e9f1a16e896e8e6b2"/>
                              <w:id w:val="880442414"/>
                              <w:lock w:val="sdtLocked"/>
                            </w:sdtPr>
                            <w:sdtEndPr/>
                            <w:sdtContent>
                              <w:r>
                                <w:t>27.1.3.8</w:t>
                              </w:r>
                            </w:sdtContent>
                          </w:sdt>
                          <w:r>
                            <w:t xml:space="preserve">. VVG turi teisę </w:t>
                          </w:r>
                          <w:r>
                            <w:t>sumažinti didžiausią paramos lyginamąją dalį, nurodytą Taisyklių 27.1.3.1–27.1.3.6. papunkčiuose;“.</w:t>
                          </w:r>
                        </w:p>
                      </w:sdtContent>
                    </w:sdt>
                  </w:sdtContent>
                </w:sdt>
              </w:sdtContent>
            </w:sdt>
          </w:sdtContent>
        </w:sdt>
        <w:sdt>
          <w:sdtPr>
            <w:alias w:val="signatura"/>
            <w:tag w:val="part_ea3a116802604f36b5665b4d0f6029c4"/>
            <w:id w:val="-891804568"/>
            <w:lock w:val="sdtLocked"/>
          </w:sdtPr>
          <w:sdtEndPr/>
          <w:sdtContent>
            <w:bookmarkStart w:id="0" w:name="_GoBack" w:displacedByCustomXml="prev"/>
            <w:p w14:paraId="37454845" w14:textId="77777777" w:rsidR="00C64FB5" w:rsidRDefault="00C64FB5" w:rsidP="00C64FB5">
              <w:pPr>
                <w:tabs>
                  <w:tab w:val="left" w:pos="6946"/>
                </w:tabs>
                <w:overflowPunct w:val="0"/>
                <w:jc w:val="both"/>
                <w:textAlignment w:val="baseline"/>
              </w:pPr>
            </w:p>
            <w:p w14:paraId="2691963B" w14:textId="77777777" w:rsidR="00C64FB5" w:rsidRDefault="00C64FB5" w:rsidP="00C64FB5">
              <w:pPr>
                <w:tabs>
                  <w:tab w:val="left" w:pos="6946"/>
                </w:tabs>
                <w:overflowPunct w:val="0"/>
                <w:jc w:val="both"/>
                <w:textAlignment w:val="baseline"/>
              </w:pPr>
            </w:p>
            <w:p w14:paraId="3A3D2A07" w14:textId="77777777" w:rsidR="00C64FB5" w:rsidRDefault="00C64FB5" w:rsidP="00C64FB5">
              <w:pPr>
                <w:tabs>
                  <w:tab w:val="left" w:pos="6946"/>
                </w:tabs>
                <w:overflowPunct w:val="0"/>
                <w:jc w:val="both"/>
                <w:textAlignment w:val="baseline"/>
              </w:pPr>
            </w:p>
            <w:bookmarkEnd w:id="0"/>
            <w:p w14:paraId="79E467A8" w14:textId="77F2541B" w:rsidR="00C84670" w:rsidRDefault="00C64FB5" w:rsidP="00C64FB5">
              <w:pPr>
                <w:tabs>
                  <w:tab w:val="left" w:pos="6946"/>
                </w:tabs>
                <w:overflowPunct w:val="0"/>
                <w:spacing w:line="360" w:lineRule="auto"/>
                <w:jc w:val="both"/>
                <w:textAlignment w:val="baseline"/>
              </w:pPr>
              <w:r>
                <w:t xml:space="preserve">Žemės ūkio ministras </w:t>
              </w:r>
              <w:r>
                <w:tab/>
              </w:r>
              <w:r>
                <w:tab/>
              </w:r>
              <w:r>
                <w:t xml:space="preserve">  Giedrius </w:t>
              </w:r>
              <w:proofErr w:type="spellStart"/>
              <w:r>
                <w:t>Surplys</w:t>
              </w:r>
              <w:proofErr w:type="spellEnd"/>
            </w:p>
          </w:sdtContent>
        </w:sdt>
      </w:sdtContent>
    </w:sdt>
    <w:sectPr w:rsidR="00C84670">
      <w:headerReference w:type="even" r:id="rId9"/>
      <w:headerReference w:type="default" r:id="rId10"/>
      <w:pgSz w:w="11907" w:h="16840"/>
      <w:pgMar w:top="1134" w:right="1134" w:bottom="1134" w:left="1701" w:header="567" w:footer="567" w:gutter="0"/>
      <w:cols w:space="1296"/>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E467AD" w14:textId="77777777" w:rsidR="00C84670" w:rsidRDefault="00C64FB5">
      <w:pPr>
        <w:overflowPunct w:val="0"/>
        <w:jc w:val="both"/>
        <w:textAlignment w:val="baseline"/>
        <w:rPr>
          <w:lang w:val="en-GB"/>
        </w:rPr>
      </w:pPr>
      <w:r>
        <w:rPr>
          <w:lang w:val="en-GB"/>
        </w:rPr>
        <w:separator/>
      </w:r>
    </w:p>
  </w:endnote>
  <w:endnote w:type="continuationSeparator" w:id="0">
    <w:p w14:paraId="79E467AE" w14:textId="77777777" w:rsidR="00C84670" w:rsidRDefault="00C64FB5">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E467AB" w14:textId="77777777" w:rsidR="00C84670" w:rsidRDefault="00C64FB5">
      <w:pPr>
        <w:overflowPunct w:val="0"/>
        <w:jc w:val="both"/>
        <w:textAlignment w:val="baseline"/>
        <w:rPr>
          <w:lang w:val="en-GB"/>
        </w:rPr>
      </w:pPr>
      <w:r>
        <w:rPr>
          <w:lang w:val="en-GB"/>
        </w:rPr>
        <w:separator/>
      </w:r>
    </w:p>
  </w:footnote>
  <w:footnote w:type="continuationSeparator" w:id="0">
    <w:p w14:paraId="79E467AC" w14:textId="77777777" w:rsidR="00C84670" w:rsidRDefault="00C64FB5">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E467AF" w14:textId="77777777" w:rsidR="00C84670" w:rsidRDefault="00C64FB5">
    <w:pPr>
      <w:tabs>
        <w:tab w:val="center" w:pos="4153"/>
        <w:tab w:val="right" w:pos="8306"/>
      </w:tabs>
      <w:overflowPunct w:val="0"/>
      <w:jc w:val="center"/>
      <w:textAlignment w:val="baseline"/>
    </w:pPr>
    <w:r>
      <w:t>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E467B0" w14:textId="77777777" w:rsidR="00C84670" w:rsidRDefault="00C84670">
    <w:pPr>
      <w:tabs>
        <w:tab w:val="center" w:pos="4153"/>
        <w:tab w:val="right" w:pos="8306"/>
      </w:tabs>
      <w:overflowPunct w:val="0"/>
      <w:jc w:val="center"/>
      <w:textAlignment w:val="baseline"/>
      <w:rPr>
        <w:lang w:val="en-GB"/>
      </w:rPr>
    </w:pPr>
  </w:p>
  <w:p w14:paraId="79E467B1" w14:textId="77777777" w:rsidR="00C84670" w:rsidRDefault="00C84670">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6EE6"/>
    <w:rsid w:val="001F6EE6"/>
    <w:rsid w:val="00C64FB5"/>
    <w:rsid w:val="00C846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9E46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ee2c546f41644dd9b349e84558f2c5c" PartId="2f61cb68801e4a97bf91a5b4e92d7c72">
    <Part Type="pastraipa" DocPartId="1aee10a8de234826bfbd49b215c93414" PartId="334e7b2955d14db3ad74c39e36160a4d">
      <Part Type="citata" DocPartId="e4d7797ce67a41adaaa5d8f8236b559b" PartId="377672d42db44dabb5d74c5551c48f98">
        <Part Type="papunktis" Nr="27.1.3" Abbr="27.1.3 pp." DocPartId="631b3e0442084a2f962711003c0f4f2d" PartId="a87ad179e72f4ed08cb4e4638c759722">
          <Part Type="papunktis" Nr="27.1.3.1" Abbr="27.1.3.1 pp." DocPartId="40bbeb64cea74eff888ce1021e24a895" PartId="4d7f21117e914282aab06f88da2dce20"/>
          <Part Type="papunktis" Nr="27.1.3.2" Abbr="27.1.3.2 pp." DocPartId="0415f1e6888e4198a0811a60e55a9681" PartId="38b4d4db01784873a9d8476838713b28"/>
          <Part Type="papunktis" Nr="27.1.3.3" Abbr="27.1.3.3 pp." DocPartId="a790e0f918134fea96fe3cb71db7bce6" PartId="7245717568ce4b6685d023afe9e8297a"/>
          <Part Type="papunktis" Nr="27.1.3.4" Abbr="27.1.3.4 pp." DocPartId="b2f4bca20a7d46fc8782d77a323eab96" PartId="9d9e4a7288ec4c0db90d9cac288417b0">
            <Part Type="papunktis" Nr="27.1.3.4.1" Abbr="27.1.3.4.1 pp." DocPartId="b9adef6a18ea45f79971b3b7de6d0e2a" PartId="0d85422b5d3b4d15990a051a9625665b"/>
            <Part Type="papunktis" Nr="27.1.3.4.2" Abbr="27.1.3.4.2 pp." DocPartId="8f6186a4aa1a48ee8c5a3982384c168e" PartId="86ad470f218941ed80482bff1a4d3254"/>
          </Part>
          <Part Type="papunktis" Nr="27.1.3.5" Abbr="27.1.3.5 pp." DocPartId="ab3b682f791644fc8681050b40f38b59" PartId="296628c011b7483a99eaa9234e3aabb1"/>
          <Part Type="papunktis" Nr="27.1.3.6" Abbr="27.1.3.6 pp." DocPartId="f3c3c994e8f94458b553ac0b79adb7ec" PartId="27f59fdb26b9486193ff113e809e5fce"/>
          <Part Type="papunktis" Nr="27.1.3.7" Abbr="27.1.3.7 pp." DocPartId="643780d5ae4d4f53af839b61a1e4fdaf" PartId="7e9c117130454e1eb9cdc740033412c5"/>
          <Part Type="papunktis" Nr="27.1.3.8" Abbr="27.1.3.8 pp." DocPartId="a0e37b4ed6744e9b8203d10dd837e103" PartId="f23c51f9eb294b7e9f1a16e896e8e6b2"/>
        </Part>
      </Part>
    </Part>
    <Part Type="signatura" DocPartId="a70832d6b5c44b6f9575c5a12a40a878" PartId="ea3a116802604f36b5665b4d0f6029c4"/>
  </Part>
</Parts>
</file>

<file path=customXml/itemProps1.xml><?xml version="1.0" encoding="utf-8"?>
<ds:datastoreItem xmlns:ds="http://schemas.openxmlformats.org/officeDocument/2006/customXml" ds:itemID="{DB9EB1D0-E27C-44B0-9DA0-2436E8FC436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468</Words>
  <Characters>3189</Characters>
  <Application>Microsoft Office Word</Application>
  <DocSecurity>0</DocSecurity>
  <Lines>26</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3650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2018-12-11T09:07:00Z</dcterms:created>
  <dcterms:modified xsi:type="dcterms:W3CDTF">2018-12-11T09:20:00Z</dcterms:modified>
</cp:coreProperties>
</file>