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a776bd065104aa5bf1841bccdad24ca"/>
        <w:lock w:val="sdtLocked"/>
        <w:richText/>
      </w:sdtPr>
      <w:sdtContent>
        <w:p>
          <w:pPr>
            <w:tabs>
              <w:tab w:val="center" w:pos="4819"/>
              <w:tab w:val="right" w:pos="9638"/>
            </w:tabs>
            <w:ind w:firstLine="720"/>
            <w:jc w:val="both"/>
            <w:rPr>
              <w:rFonts w:ascii="TimesLT" w:hAnsi="TimesLT"/>
              <w:lang w:val="ru-RU"/>
            </w:rPr>
          </w:pPr>
        </w:p>
        <w:p>
          <w:pPr>
            <w:spacing w:line="360" w:lineRule="auto"/>
            <w:jc w:val="both"/>
            <w:rPr>
              <w:szCs w:val="24"/>
              <w:lang w:val="ru-RU"/>
            </w:rPr>
          </w:pPr>
          <w:r>
            <w:rPr>
              <w:b/>
              <w:i/>
              <w:szCs w:val="24"/>
              <w:lang w:val="ru-RU"/>
            </w:rPr>
            <w:t>Сводная редакция с 01-01-2024</w:t>
          </w:r>
        </w:p>
        <w:p>
          <w:pPr>
            <w:jc w:val="both"/>
            <w:rPr>
              <w:sz w:val="20"/>
              <w:lang w:val="ru-RU"/>
            </w:rPr>
          </w:pPr>
        </w:p>
        <w:p>
          <w:pPr>
            <w:suppressAutoHyphens/>
            <w:jc w:val="center"/>
            <w:rPr>
              <w:b/>
            </w:rPr>
          </w:pPr>
          <w:r>
            <w:rPr>
              <w:b/>
              <w:lang w:val="ru-RU"/>
            </w:rPr>
            <w:t xml:space="preserve">З А К О Н </w:t>
          </w:r>
        </w:p>
        <w:p>
          <w:pPr>
            <w:suppressAutoHyphens/>
            <w:jc w:val="center"/>
            <w:rPr>
              <w:b/>
            </w:rPr>
          </w:pPr>
          <w:r>
            <w:rPr>
              <w:b/>
              <w:lang w:val="ru-RU"/>
            </w:rPr>
            <w:t>ЛИТОВСКОЙ РЕСПУБЛИКИ</w:t>
          </w:r>
        </w:p>
        <w:p>
          <w:pPr>
            <w:suppressAutoHyphens/>
            <w:jc w:val="center"/>
            <w:rPr>
              <w:b/>
            </w:rPr>
          </w:pPr>
        </w:p>
        <w:p>
          <w:pPr>
            <w:suppressAutoHyphens/>
            <w:jc w:val="center"/>
            <w:rPr>
              <w:sz w:val="22"/>
              <w:lang w:val="ru-RU"/>
            </w:rPr>
          </w:pPr>
          <w:r>
            <w:rPr>
              <w:sz w:val="22"/>
              <w:lang w:val="ru-RU"/>
            </w:rPr>
            <w:t>от 14 января 1999 г. № VIII-1029</w:t>
          </w:r>
        </w:p>
        <w:p>
          <w:pPr>
            <w:suppressAutoHyphens/>
            <w:jc w:val="center"/>
            <w:rPr>
              <w:sz w:val="22"/>
              <w:lang w:val="ru-RU"/>
            </w:rPr>
          </w:pPr>
          <w:r>
            <w:rPr>
              <w:sz w:val="22"/>
              <w:lang w:val="ru-RU"/>
            </w:rPr>
            <w:t>Вильнюс</w:t>
          </w:r>
        </w:p>
        <w:p>
          <w:pPr>
            <w:suppressAutoHyphens/>
            <w:jc w:val="center"/>
            <w:rPr>
              <w:b/>
            </w:rPr>
          </w:pPr>
        </w:p>
        <w:p>
          <w:pPr>
            <w:suppressAutoHyphens/>
            <w:jc w:val="center"/>
            <w:rPr>
              <w:rFonts w:eastAsia="Calibri"/>
              <w:szCs w:val="24"/>
              <w:lang w:val="ru-RU"/>
            </w:rPr>
          </w:pPr>
          <w:r>
            <w:rPr>
              <w:b/>
              <w:lang w:val="ru-RU"/>
            </w:rPr>
            <w:t>О ПРОИЗВОДСТВЕ ПО АДМИНИСТРАТИВНЫМ ДЕЛАМ</w:t>
          </w:r>
        </w:p>
        <w:p>
          <w:pPr>
            <w:suppressAutoHyphens/>
            <w:jc w:val="center"/>
            <w:rPr>
              <w:rFonts w:eastAsia="Calibri"/>
              <w:szCs w:val="24"/>
            </w:rPr>
          </w:pPr>
        </w:p>
        <w:p>
          <w:pPr>
            <w:jc w:val="center"/>
            <w:rPr>
              <w:i/>
              <w:szCs w:val="24"/>
              <w:lang w:val="ru-RU"/>
            </w:rPr>
          </w:pPr>
          <w:r>
            <w:rPr>
              <w:i/>
              <w:szCs w:val="24"/>
              <w:lang w:val="ru-RU"/>
            </w:rPr>
            <w:t xml:space="preserve">С последними изменениями, внесенными Законом от 16 ноября 2023 г. № </w:t>
          </w:r>
          <w:r>
            <w:rPr>
              <w:i/>
              <w:szCs w:val="24"/>
            </w:rPr>
            <w:t>XIV-</w:t>
          </w:r>
          <w:r>
            <w:rPr>
              <w:i/>
              <w:szCs w:val="24"/>
              <w:lang w:val="ru-RU"/>
            </w:rPr>
            <w:t>2248</w:t>
          </w:r>
        </w:p>
        <w:p>
          <w:pPr>
            <w:suppressAutoHyphens/>
            <w:spacing w:line="360" w:lineRule="auto"/>
            <w:jc w:val="center"/>
            <w:rPr>
              <w:rFonts w:eastAsia="Calibri"/>
              <w:szCs w:val="24"/>
              <w:lang w:val="ru-RU"/>
            </w:rPr>
          </w:pPr>
        </w:p>
        <w:p>
          <w:pPr>
            <w:suppressAutoHyphens/>
            <w:spacing w:line="360" w:lineRule="auto"/>
            <w:jc w:val="center"/>
            <w:rPr>
              <w:rFonts w:eastAsia="Calibri"/>
              <w:b/>
              <w:szCs w:val="24"/>
              <w:lang w:val="ru-RU"/>
            </w:rPr>
          </w:pPr>
          <w:r>
            <w:rPr>
              <w:b/>
              <w:szCs w:val="24"/>
              <w:lang w:val="ru-RU"/>
            </w:rPr>
            <w:t>ЧАСТЬ I</w:t>
          </w:r>
        </w:p>
        <w:p>
          <w:pPr>
            <w:suppressAutoHyphens/>
            <w:spacing w:line="360" w:lineRule="auto"/>
            <w:jc w:val="center"/>
            <w:rPr>
              <w:rFonts w:eastAsia="Calibri"/>
              <w:b/>
              <w:szCs w:val="24"/>
              <w:lang w:val="ru-RU"/>
            </w:rPr>
          </w:pPr>
          <w:r>
            <w:rPr>
              <w:b/>
              <w:szCs w:val="24"/>
              <w:lang w:val="ru-RU"/>
            </w:rPr>
            <w:t>ОБЩИЕ ПОЛОЖЕНИЯ</w:t>
          </w:r>
        </w:p>
        <w:p>
          <w:pPr>
            <w:suppressAutoHyphens/>
            <w:spacing w:line="360" w:lineRule="auto"/>
            <w:jc w:val="center"/>
            <w:rPr>
              <w:rFonts w:eastAsia="Calibri"/>
              <w:szCs w:val="24"/>
              <w:lang w:val="ru-RU" w:eastAsia="ar-SA"/>
            </w:rPr>
          </w:pPr>
        </w:p>
        <w:p>
          <w:pPr>
            <w:suppressAutoHyphens/>
            <w:spacing w:line="360" w:lineRule="auto"/>
            <w:jc w:val="center"/>
            <w:rPr>
              <w:rFonts w:eastAsia="Calibri"/>
              <w:b/>
              <w:szCs w:val="24"/>
              <w:lang w:val="ru-RU"/>
            </w:rPr>
          </w:pPr>
          <w:r>
            <w:rPr>
              <w:b/>
              <w:szCs w:val="24"/>
              <w:lang w:val="ru-RU"/>
            </w:rPr>
            <w:t>РАЗДЕЛ I</w:t>
          </w:r>
        </w:p>
        <w:p>
          <w:pPr>
            <w:suppressAutoHyphens/>
            <w:spacing w:line="360" w:lineRule="auto"/>
            <w:jc w:val="center"/>
            <w:rPr>
              <w:rFonts w:eastAsia="Calibri"/>
              <w:b/>
              <w:szCs w:val="24"/>
              <w:lang w:val="ru-RU"/>
            </w:rPr>
          </w:pPr>
          <w:r>
            <w:rPr>
              <w:b/>
              <w:szCs w:val="24"/>
              <w:lang w:val="ru-RU"/>
            </w:rPr>
            <w:t>ОСНОВНЫЕ ПОЛОЖЕНИЯ</w:t>
          </w:r>
        </w:p>
        <w:p>
          <w:pPr>
            <w:suppressAutoHyphens/>
            <w:spacing w:line="360" w:lineRule="auto"/>
            <w:rPr>
              <w:rFonts w:eastAsia="Calibri"/>
              <w:szCs w:val="24"/>
              <w:lang w:val="ru-RU" w:eastAsia="ar-SA"/>
            </w:rPr>
          </w:pPr>
        </w:p>
        <w:p>
          <w:pPr>
            <w:suppressAutoHyphens/>
            <w:spacing w:line="360" w:lineRule="auto"/>
            <w:ind w:firstLine="720"/>
            <w:jc w:val="both"/>
            <w:rPr>
              <w:rFonts w:eastAsia="Calibri"/>
              <w:b/>
              <w:szCs w:val="24"/>
              <w:lang w:val="ru-RU"/>
            </w:rPr>
          </w:pPr>
          <w:r>
            <w:rPr>
              <w:b/>
              <w:szCs w:val="24"/>
              <w:lang w:val="ru-RU"/>
            </w:rPr>
            <w:t xml:space="preserve">Статья 1. Назначение Закона </w:t>
          </w:r>
        </w:p>
        <w:sdt>
          <w:sdtPr>
            <w:alias w:val="1 p."/>
            <w:tag w:val="part_8113ab034f9e4d63a7479920146ea002"/>
            <w:lock w:val="sdtLocked"/>
            <w:richText/>
          </w:sdtPr>
          <w:sdtContent>
            <w:p>
              <w:pPr>
                <w:suppressAutoHyphens/>
                <w:spacing w:line="360" w:lineRule="auto"/>
                <w:ind w:firstLine="720"/>
                <w:jc w:val="both"/>
                <w:rPr>
                  <w:rFonts w:eastAsia="Calibri"/>
                  <w:szCs w:val="24"/>
                  <w:lang w:val="ru-RU"/>
                </w:rPr>
              </w:pPr>
              <w:sdt>
                <w:sdtPr>
                  <w:alias w:val="Numeris"/>
                  <w:tag w:val="nr_8113ab034f9e4d63a7479920146ea002"/>
                  <w:lock w:val="sdtLocked"/>
                  <w:richText/>
                </w:sdtPr>
                <w:sdtContent>
                  <w:r>
                    <w:rPr>
                      <w:szCs w:val="24"/>
                      <w:lang w:val="ru-RU"/>
                    </w:rPr>
                    <w:t>1</w:t>
                  </w:r>
                </w:sdtContent>
              </w:sdt>
              <w:r>
                <w:rPr>
                  <w:szCs w:val="24"/>
                  <w:lang w:val="ru-RU"/>
                </w:rPr>
                <w:t>. Настоящим Законом устанавливается порядок рассмотрения административных дел по спорам, возникающим из административно-правовых отношений.</w:t>
              </w:r>
            </w:p>
          </w:sdtContent>
        </w:sdt>
        <w:sdt>
          <w:sdtPr>
            <w:alias w:val="2 p."/>
            <w:tag w:val="part_937229faabbe4a86a378db63a03daf30"/>
            <w:lock w:val="sdtLocked"/>
            <w:richText/>
          </w:sdtPr>
          <w:sdtContent>
            <w:p>
              <w:pPr>
                <w:suppressAutoHyphens/>
                <w:spacing w:line="360" w:lineRule="auto"/>
                <w:ind w:firstLine="720"/>
                <w:jc w:val="both"/>
                <w:rPr>
                  <w:rFonts w:eastAsia="Calibri"/>
                  <w:szCs w:val="24"/>
                  <w:lang w:val="ru-RU"/>
                </w:rPr>
              </w:pPr>
              <w:sdt>
                <w:sdtPr>
                  <w:alias w:val="Numeris"/>
                  <w:tag w:val="nr_937229faabbe4a86a378db63a03daf30"/>
                  <w:lock w:val="sdtLocked"/>
                  <w:richText/>
                </w:sdtPr>
                <w:sdtContent>
                  <w:r>
                    <w:rPr>
                      <w:szCs w:val="24"/>
                      <w:lang w:val="ru-RU"/>
                    </w:rPr>
                    <w:t>2</w:t>
                  </w:r>
                </w:sdtContent>
              </w:sdt>
              <w:r>
                <w:rPr>
                  <w:szCs w:val="24"/>
                  <w:lang w:val="ru-RU"/>
                </w:rPr>
                <w:t xml:space="preserve">. При рассмотрении дел административный суд руководствуется нормами настоящего Закона, а также нормами Гражданского процессуального кодекса Литовской Республики (далее – Гражданский процессуальный кодекс) в случаях, когда настоящий Закон прямо на них ссылается. </w:t>
              </w:r>
            </w:p>
          </w:sdtContent>
        </w:sdt>
        <w:sdt>
          <w:sdtPr>
            <w:alias w:val="3 p."/>
            <w:tag w:val="part_5f9158062bc04744bbf97763d2af2c89"/>
            <w:lock w:val="sdtLocked"/>
            <w:richText/>
          </w:sdtPr>
          <w:sdtContent>
            <w:p>
              <w:pPr>
                <w:suppressAutoHyphens/>
                <w:spacing w:line="360" w:lineRule="auto"/>
                <w:ind w:firstLine="720"/>
                <w:jc w:val="both"/>
                <w:rPr>
                  <w:rFonts w:eastAsia="Calibri"/>
                  <w:szCs w:val="24"/>
                  <w:lang w:val="ru-RU"/>
                </w:rPr>
              </w:pPr>
              <w:sdt>
                <w:sdtPr>
                  <w:alias w:val="Numeris"/>
                  <w:tag w:val="nr_5f9158062bc04744bbf97763d2af2c89"/>
                  <w:lock w:val="sdtLocked"/>
                  <w:richText/>
                </w:sdtPr>
                <w:sdtContent>
                  <w:r>
                    <w:rPr>
                      <w:szCs w:val="24"/>
                      <w:lang w:val="ru-RU"/>
                    </w:rPr>
                    <w:t>3</w:t>
                  </w:r>
                </w:sdtContent>
              </w:sdt>
              <w:r>
                <w:rPr>
                  <w:szCs w:val="24"/>
                  <w:lang w:val="ru-RU"/>
                </w:rPr>
                <w:t>. Производство по отдельным категориям административных дел может регламентироваться и другими законами.</w:t>
              </w:r>
            </w:p>
            <w:p>
              <w:pPr>
                <w:suppressAutoHyphens/>
                <w:spacing w:line="360" w:lineRule="auto"/>
                <w:ind w:firstLine="720"/>
                <w:jc w:val="both"/>
                <w:rPr>
                  <w:rFonts w:eastAsia="Calibri"/>
                  <w:szCs w:val="24"/>
                  <w:lang w:val="ru-RU" w:eastAsia="ar-SA"/>
                </w:rPr>
              </w:pPr>
            </w:p>
          </w:sdtContent>
        </w:sdt>
        <w:sdt>
          <w:sdtPr>
            <w:alias w:val="skirsnis"/>
            <w:tag w:val="part_62ddfe8a76864ea38b07d6c226d88821"/>
            <w:lock w:val="sdtLocked"/>
            <w:richText/>
          </w:sdtPr>
          <w:sdtContent>
            <w:p>
              <w:pPr>
                <w:suppressAutoHyphens/>
                <w:spacing w:line="360" w:lineRule="auto"/>
                <w:ind w:firstLine="720"/>
                <w:jc w:val="both"/>
                <w:rPr>
                  <w:rFonts w:eastAsia="Calibri"/>
                  <w:b/>
                  <w:szCs w:val="24"/>
                  <w:lang w:val="ru-RU"/>
                </w:rPr>
              </w:pPr>
              <w:sdt>
                <w:sdtPr>
                  <w:alias w:val="Pavadinimas"/>
                  <w:tag w:val="title_62ddfe8a76864ea38b07d6c226d88821"/>
                  <w:lock w:val="sdtLocked"/>
                  <w:richText/>
                </w:sdtPr>
                <w:sdtContent>
                  <w:r>
                    <w:rPr>
                      <w:b/>
                      <w:szCs w:val="24"/>
                      <w:lang w:val="ru-RU"/>
                    </w:rPr>
                    <w:t>Статья 2. Основные понятия настоящего Закона</w:t>
                  </w:r>
                </w:sdtContent>
              </w:sdt>
            </w:p>
            <w:sdt>
              <w:sdtPr>
                <w:alias w:val="1 p."/>
                <w:tag w:val="part_510a0a625484400f977abbc6c229a217"/>
                <w:lock w:val="sdtLocked"/>
                <w:richText/>
              </w:sdtPr>
              <w:sdtContent>
                <w:p>
                  <w:pPr>
                    <w:suppressAutoHyphens/>
                    <w:spacing w:line="360" w:lineRule="auto"/>
                    <w:ind w:firstLine="720"/>
                    <w:jc w:val="both"/>
                    <w:rPr>
                      <w:rFonts w:eastAsia="Calibri"/>
                      <w:szCs w:val="24"/>
                      <w:lang w:val="ru-RU"/>
                    </w:rPr>
                  </w:pPr>
                  <w:sdt>
                    <w:sdtPr>
                      <w:alias w:val="Numeris"/>
                      <w:tag w:val="nr_510a0a625484400f977abbc6c229a217"/>
                      <w:lock w:val="sdtLocked"/>
                      <w:richText/>
                    </w:sdtPr>
                    <w:sdtContent>
                      <w:r>
                        <w:rPr>
                          <w:szCs w:val="24"/>
                          <w:lang w:val="ru-RU"/>
                        </w:rPr>
                        <w:t>1</w:t>
                      </w:r>
                    </w:sdtContent>
                  </w:sdt>
                  <w:r>
                    <w:rPr>
                      <w:szCs w:val="24"/>
                      <w:lang w:val="ru-RU"/>
                    </w:rPr>
                    <w:t xml:space="preserve">. </w:t>
                  </w:r>
                  <w:r>
                    <w:rPr>
                      <w:b/>
                      <w:bCs/>
                      <w:szCs w:val="24"/>
                      <w:lang w:val="ru-RU"/>
                    </w:rPr>
                    <w:t>Административный спор</w:t>
                  </w:r>
                  <w:r>
                    <w:rPr>
                      <w:szCs w:val="24"/>
                      <w:lang w:val="ru-RU"/>
                    </w:rPr>
                    <w:t xml:space="preserve"> – конфликт между лицом и субъектом публичного администрирования или конфликт между не подведомственными друг другу субъектами публичного администрирования. К административным спорам относятся и служебные споры, а также споры, связанные с выборами.</w:t>
                  </w:r>
                </w:p>
              </w:sdtContent>
            </w:sdt>
            <w:sdt>
              <w:sdtPr>
                <w:alias w:val="2 p."/>
                <w:tag w:val="part_dd528477ee764665a38df14ad9320c82"/>
                <w:lock w:val="sdtLocked"/>
                <w:richText/>
              </w:sdtPr>
              <w:sdtContent>
                <w:p>
                  <w:pPr>
                    <w:suppressAutoHyphens/>
                    <w:spacing w:line="360" w:lineRule="auto"/>
                    <w:ind w:firstLine="720"/>
                    <w:jc w:val="both"/>
                    <w:rPr>
                      <w:rFonts w:eastAsia="Calibri"/>
                      <w:szCs w:val="24"/>
                      <w:lang w:val="ru-RU"/>
                    </w:rPr>
                  </w:pPr>
                  <w:sdt>
                    <w:sdtPr>
                      <w:alias w:val="Numeris"/>
                      <w:tag w:val="nr_dd528477ee764665a38df14ad9320c82"/>
                      <w:lock w:val="sdtLocked"/>
                      <w:richText/>
                    </w:sdtPr>
                    <w:sdtContent>
                      <w:r>
                        <w:rPr>
                          <w:szCs w:val="24"/>
                          <w:lang w:val="ru-RU"/>
                        </w:rPr>
                        <w:t>2</w:t>
                      </w:r>
                    </w:sdtContent>
                  </w:sdt>
                  <w:r>
                    <w:rPr>
                      <w:szCs w:val="24"/>
                      <w:lang w:val="ru-RU"/>
                    </w:rPr>
                    <w:t xml:space="preserve">. </w:t>
                  </w:r>
                  <w:r>
                    <w:rPr>
                      <w:b/>
                      <w:bCs/>
                      <w:szCs w:val="24"/>
                      <w:lang w:val="ru-RU"/>
                    </w:rPr>
                    <w:t>Лицо</w:t>
                  </w:r>
                  <w:r>
                    <w:rPr>
                      <w:szCs w:val="24"/>
                      <w:lang w:val="ru-RU"/>
                    </w:rPr>
                    <w:t xml:space="preserve"> – физическое лицо или группа физических лиц, юридическое лицо, другая организация.</w:t>
                  </w:r>
                </w:p>
              </w:sdtContent>
            </w:sdt>
            <w:sdt>
              <w:sdtPr>
                <w:alias w:val="3 p."/>
                <w:tag w:val="part_07ec23a1dfd34c7cba482e67e5511e3a"/>
                <w:lock w:val="sdtLocked"/>
                <w:richText/>
              </w:sdtPr>
              <w:sdtContent>
                <w:p>
                  <w:pPr>
                    <w:suppressAutoHyphens/>
                    <w:spacing w:line="360" w:lineRule="auto"/>
                    <w:ind w:firstLine="720"/>
                    <w:jc w:val="both"/>
                    <w:rPr>
                      <w:szCs w:val="24"/>
                      <w:lang w:val="ru-RU"/>
                    </w:rPr>
                  </w:pPr>
                  <w:sdt>
                    <w:sdtPr>
                      <w:alias w:val="Numeris"/>
                      <w:tag w:val="nr_07ec23a1dfd34c7cba482e67e5511e3a"/>
                      <w:lock w:val="sdtLocked"/>
                      <w:richText/>
                    </w:sdtPr>
                    <w:sdtContent>
                      <w:r>
                        <w:rPr>
                          <w:szCs w:val="24"/>
                          <w:lang w:val="ru-RU"/>
                        </w:rPr>
                        <w:t>3</w:t>
                      </w:r>
                    </w:sdtContent>
                  </w:sdt>
                  <w:r>
                    <w:rPr>
                      <w:szCs w:val="24"/>
                      <w:lang w:val="ru-RU"/>
                    </w:rPr>
                    <w:t xml:space="preserve">. </w:t>
                  </w:r>
                  <w:r>
                    <w:rPr>
                      <w:b/>
                      <w:bCs/>
                      <w:szCs w:val="24"/>
                      <w:lang w:val="ru-RU"/>
                    </w:rPr>
                    <w:t>Служебный спор</w:t>
                  </w:r>
                  <w:r>
                    <w:rPr>
                      <w:szCs w:val="24"/>
                      <w:lang w:val="ru-RU"/>
                    </w:rPr>
                    <w:t xml:space="preserve"> – спор между государственным служащим или должностным лицом и администрацией по поводу приобретения, изменения или утраты статуса служащего или должностного лица и применения служебных взысканий.</w:t>
                  </w:r>
                </w:p>
              </w:sdtContent>
            </w:sdt>
            <w:sdt>
              <w:sdtPr>
                <w:alias w:val="4 p."/>
                <w:tag w:val="part_07f9e362043c43efadbede27791f692f"/>
                <w:lock w:val="sdtLocked"/>
                <w:richText/>
              </w:sdtPr>
              <w:sdtContent>
                <w:p>
                  <w:pPr>
                    <w:spacing w:line="360" w:lineRule="auto"/>
                    <w:ind w:firstLine="709"/>
                    <w:jc w:val="both"/>
                    <w:rPr>
                      <w:b/>
                      <w:bCs/>
                      <w:szCs w:val="24"/>
                      <w:lang w:val="ru-RU"/>
                    </w:rPr>
                  </w:pPr>
                  <w:sdt>
                    <w:sdtPr>
                      <w:alias w:val="Numeris"/>
                      <w:tag w:val="nr_07f9e362043c43efadbede27791f692f"/>
                      <w:lock w:val="sdtLocked"/>
                      <w:richText/>
                    </w:sdtPr>
                    <w:sdtContent>
                      <w:r>
                        <w:rPr>
                          <w:szCs w:val="24"/>
                          <w:lang w:val="ru-RU"/>
                        </w:rPr>
                        <w:t>4</w:t>
                      </w:r>
                    </w:sdtContent>
                  </w:sdt>
                  <w:r>
                    <w:rPr>
                      <w:szCs w:val="24"/>
                      <w:lang w:val="ru-RU"/>
                    </w:rPr>
                    <w:t>.</w:t>
                  </w:r>
                  <w:r>
                    <w:rPr>
                      <w:i/>
                      <w:szCs w:val="24"/>
                      <w:lang w:val="ru-RU"/>
                    </w:rPr>
                    <w:t xml:space="preserve"> Утратила силу с 01-01-2021.</w:t>
                  </w:r>
                </w:p>
                <w:p>
                  <w:pPr>
                    <w:spacing w:line="360" w:lineRule="auto"/>
                    <w:rPr>
                      <w:szCs w:val="24"/>
                      <w:lang w:val="ru-RU"/>
                    </w:rPr>
                  </w:pPr>
                </w:p>
              </w:sdtContent>
            </w:sdt>
          </w:sdtContent>
        </w:sdt>
        <w:sdt>
          <w:sdtPr>
            <w:alias w:val="skirsnis"/>
            <w:tag w:val="part_6ffd0c33081a420381c5e100aab5bbc9"/>
            <w:lock w:val="sdtLocked"/>
            <w:richText/>
          </w:sdtPr>
          <w:sdtContent>
            <w:p>
              <w:pPr>
                <w:suppressAutoHyphens/>
                <w:spacing w:line="360" w:lineRule="auto"/>
                <w:ind w:firstLine="720"/>
                <w:jc w:val="both"/>
                <w:rPr>
                  <w:rFonts w:eastAsia="Calibri"/>
                  <w:b/>
                  <w:szCs w:val="24"/>
                  <w:lang w:val="ru-RU"/>
                </w:rPr>
              </w:pPr>
              <w:sdt>
                <w:sdtPr>
                  <w:alias w:val="Pavadinimas"/>
                  <w:tag w:val="title_6ffd0c33081a420381c5e100aab5bbc9"/>
                  <w:lock w:val="sdtLocked"/>
                  <w:richText/>
                </w:sdtPr>
                <w:sdtContent>
                  <w:r>
                    <w:rPr>
                      <w:b/>
                      <w:szCs w:val="24"/>
                      <w:lang w:val="ru-RU"/>
                    </w:rPr>
                    <w:t>Статья 3. Споры о праве</w:t>
                  </w:r>
                </w:sdtContent>
              </w:sdt>
            </w:p>
            <w:sdt>
              <w:sdtPr>
                <w:alias w:val="1 p."/>
                <w:tag w:val="part_0b3bb942c9444099bbf0219a1ae82be4"/>
                <w:lock w:val="sdtLocked"/>
                <w:richText/>
              </w:sdtPr>
              <w:sdtContent>
                <w:p>
                  <w:pPr>
                    <w:suppressAutoHyphens/>
                    <w:spacing w:line="360" w:lineRule="auto"/>
                    <w:ind w:firstLine="720"/>
                    <w:jc w:val="both"/>
                    <w:rPr>
                      <w:rFonts w:eastAsia="Calibri"/>
                      <w:szCs w:val="24"/>
                      <w:lang w:val="ru-RU"/>
                    </w:rPr>
                  </w:pPr>
                  <w:sdt>
                    <w:sdtPr>
                      <w:alias w:val="Numeris"/>
                      <w:tag w:val="nr_0b3bb942c9444099bbf0219a1ae82be4"/>
                      <w:lock w:val="sdtLocked"/>
                      <w:richText/>
                    </w:sdtPr>
                    <w:sdtContent>
                      <w:r>
                        <w:rPr>
                          <w:szCs w:val="24"/>
                          <w:lang w:val="ru-RU"/>
                        </w:rPr>
                        <w:t>1</w:t>
                      </w:r>
                    </w:sdtContent>
                  </w:sdt>
                  <w:r>
                    <w:rPr>
                      <w:szCs w:val="24"/>
                      <w:lang w:val="ru-RU"/>
                    </w:rPr>
                    <w:t>. Административным судом разрешаются споры в сфере публичного администрирования.</w:t>
                  </w:r>
                </w:p>
              </w:sdtContent>
            </w:sdt>
            <w:sdt>
              <w:sdtPr>
                <w:alias w:val="2 p."/>
                <w:tag w:val="part_e7ffcd89befd464195f63ca103a4cb52"/>
                <w:lock w:val="sdtLocked"/>
                <w:richText/>
              </w:sdtPr>
              <w:sdtContent>
                <w:p>
                  <w:pPr>
                    <w:suppressAutoHyphens/>
                    <w:spacing w:line="360" w:lineRule="auto"/>
                    <w:ind w:firstLine="720"/>
                    <w:jc w:val="both"/>
                    <w:rPr>
                      <w:rFonts w:eastAsia="Calibri"/>
                      <w:szCs w:val="24"/>
                      <w:lang w:val="ru-RU"/>
                    </w:rPr>
                  </w:pPr>
                  <w:sdt>
                    <w:sdtPr>
                      <w:alias w:val="Numeris"/>
                      <w:tag w:val="nr_e7ffcd89befd464195f63ca103a4cb52"/>
                      <w:lock w:val="sdtLocked"/>
                      <w:richText/>
                    </w:sdtPr>
                    <w:sdtContent>
                      <w:r>
                        <w:rPr>
                          <w:szCs w:val="24"/>
                          <w:lang w:val="ru-RU"/>
                        </w:rPr>
                        <w:t>2</w:t>
                      </w:r>
                    </w:sdtContent>
                  </w:sdt>
                  <w:r>
                    <w:rPr>
                      <w:szCs w:val="24"/>
                      <w:lang w:val="ru-RU"/>
                    </w:rPr>
                    <w:t>. Судом не производится оценка оспариваемого правового акта и действий (бездействия) с точки зрения политической или экономической целесообразности, а только устанавливается то, не был ли в конкретном случае нарушен закон или другой правовой акт, не превысил ли субъект публичного администрирования компетенцию, а также не противоречит ли правовой акт или действие (бездействие) целям и задачам, ради которых орган был учрежден и наделен полномочиями.</w:t>
                  </w:r>
                </w:p>
                <w:p>
                  <w:pPr>
                    <w:suppressAutoHyphens/>
                    <w:spacing w:line="360" w:lineRule="auto"/>
                    <w:ind w:firstLine="720"/>
                    <w:jc w:val="both"/>
                    <w:rPr>
                      <w:rFonts w:eastAsia="Calibri"/>
                      <w:b/>
                      <w:szCs w:val="24"/>
                      <w:lang w:val="ru-RU" w:eastAsia="ar-SA"/>
                    </w:rPr>
                  </w:pPr>
                </w:p>
              </w:sdtContent>
            </w:sdt>
          </w:sdtContent>
        </w:sdt>
        <w:sdt>
          <w:sdtPr>
            <w:alias w:val="skirsnis"/>
            <w:tag w:val="part_66a846d6df4340d7a6b7f0074d39e6a4"/>
            <w:lock w:val="sdtLocked"/>
            <w:richText/>
          </w:sdtPr>
          <w:sdtContent>
            <w:p>
              <w:pPr>
                <w:suppressAutoHyphens/>
                <w:spacing w:line="360" w:lineRule="auto"/>
                <w:ind w:firstLine="720"/>
                <w:jc w:val="both"/>
                <w:rPr>
                  <w:rFonts w:eastAsia="Calibri"/>
                  <w:b/>
                  <w:szCs w:val="24"/>
                  <w:lang w:val="ru-RU"/>
                </w:rPr>
              </w:pPr>
              <w:sdt>
                <w:sdtPr>
                  <w:alias w:val="Pavadinimas"/>
                  <w:tag w:val="title_66a846d6df4340d7a6b7f0074d39e6a4"/>
                  <w:lock w:val="sdtLocked"/>
                  <w:richText/>
                </w:sdtPr>
                <w:sdtContent>
                  <w:r>
                    <w:rPr>
                      <w:b/>
                      <w:szCs w:val="24"/>
                      <w:lang w:val="ru-RU"/>
                    </w:rPr>
                    <w:t>Статья 4. Применение законов при рассмотрении административных дел</w:t>
                  </w:r>
                </w:sdtContent>
              </w:sdt>
            </w:p>
            <w:sdt>
              <w:sdtPr>
                <w:alias w:val="1 p."/>
                <w:tag w:val="part_05211fc9d22d4611b8567320809caedf"/>
                <w:lock w:val="sdtLocked"/>
                <w:richText/>
              </w:sdtPr>
              <w:sdtContent>
                <w:p>
                  <w:pPr>
                    <w:suppressAutoHyphens/>
                    <w:spacing w:line="360" w:lineRule="auto"/>
                    <w:ind w:firstLine="720"/>
                    <w:jc w:val="both"/>
                    <w:rPr>
                      <w:rFonts w:eastAsia="Calibri"/>
                      <w:szCs w:val="24"/>
                      <w:lang w:val="ru-RU"/>
                    </w:rPr>
                  </w:pPr>
                  <w:sdt>
                    <w:sdtPr>
                      <w:alias w:val="Numeris"/>
                      <w:tag w:val="nr_05211fc9d22d4611b8567320809caedf"/>
                      <w:lock w:val="sdtLocked"/>
                      <w:richText/>
                    </w:sdtPr>
                    <w:sdtContent>
                      <w:r>
                        <w:rPr>
                          <w:szCs w:val="24"/>
                          <w:lang w:val="ru-RU"/>
                        </w:rPr>
                        <w:t>1</w:t>
                      </w:r>
                    </w:sdtContent>
                  </w:sdt>
                  <w:r>
                    <w:rPr>
                      <w:szCs w:val="24"/>
                      <w:lang w:val="ru-RU"/>
                    </w:rPr>
                    <w:t>. Суд не может применять закон, противоречащий Конституции Литовской Республики (далее – Конституция).</w:t>
                  </w:r>
                </w:p>
              </w:sdtContent>
            </w:sdt>
            <w:sdt>
              <w:sdtPr>
                <w:alias w:val="2 p."/>
                <w:tag w:val="part_ec64daba1e224b75aff1efda9f028df0"/>
                <w:lock w:val="sdtLocked"/>
                <w:richText/>
              </w:sdtPr>
              <w:sdtContent>
                <w:p>
                  <w:pPr>
                    <w:suppressAutoHyphens/>
                    <w:spacing w:line="360" w:lineRule="auto"/>
                    <w:ind w:firstLine="720"/>
                    <w:jc w:val="both"/>
                    <w:rPr>
                      <w:rFonts w:eastAsia="Calibri"/>
                      <w:szCs w:val="24"/>
                      <w:lang w:val="ru-RU"/>
                    </w:rPr>
                  </w:pPr>
                  <w:sdt>
                    <w:sdtPr>
                      <w:alias w:val="Numeris"/>
                      <w:tag w:val="nr_ec64daba1e224b75aff1efda9f028df0"/>
                      <w:lock w:val="sdtLocked"/>
                      <w:richText/>
                    </w:sdtPr>
                    <w:sdtContent>
                      <w:r>
                        <w:rPr>
                          <w:szCs w:val="24"/>
                          <w:lang w:val="ru-RU"/>
                        </w:rPr>
                        <w:t>2</w:t>
                      </w:r>
                    </w:sdtContent>
                  </w:sdt>
                  <w:r>
                    <w:rPr>
                      <w:szCs w:val="24"/>
                      <w:lang w:val="ru-RU"/>
                    </w:rPr>
                    <w:t>. При наличии основания полагать, что закон или другой правовой акт, который должен применяться в конкретном деле, противоречит Конституции, суд приостанавливает рассмотрение дела и с учетом компетенции Конституционного Суда Литовской Республики (далее – Конституционный Суд) обращается в него с просьбой решить, соответствует ли такой закон или другой правовой акт Конституции. После получения постановления Конституционного Суда суд возобновляет рассмотрение дела. Указанные правила применяются и в тех случаях, когда у суда возникает сомнение относительно того, не противоречит ли акт Президента Литовской Республики (далее – Президент Республики) или акт Правительства Литовской Республики (далее – Правительство), который должен применяться в конкретном деле, законам или Конституции.</w:t>
                  </w:r>
                </w:p>
              </w:sdtContent>
            </w:sdt>
            <w:sdt>
              <w:sdtPr>
                <w:alias w:val="3 p."/>
                <w:tag w:val="part_85f4e68b3a4d4b0ab884357649a28a55"/>
                <w:lock w:val="sdtLocked"/>
                <w:richText/>
              </w:sdtPr>
              <w:sdtContent>
                <w:p>
                  <w:pPr>
                    <w:suppressAutoHyphens/>
                    <w:spacing w:line="360" w:lineRule="auto"/>
                    <w:ind w:firstLine="720"/>
                    <w:jc w:val="both"/>
                    <w:rPr>
                      <w:rFonts w:eastAsia="Calibri"/>
                      <w:szCs w:val="24"/>
                      <w:lang w:val="ru-RU"/>
                    </w:rPr>
                  </w:pPr>
                  <w:sdt>
                    <w:sdtPr>
                      <w:alias w:val="Numeris"/>
                      <w:tag w:val="nr_85f4e68b3a4d4b0ab884357649a28a55"/>
                      <w:lock w:val="sdtLocked"/>
                      <w:richText/>
                    </w:sdtPr>
                    <w:sdtContent>
                      <w:r>
                        <w:rPr>
                          <w:szCs w:val="24"/>
                          <w:lang w:val="ru-RU"/>
                        </w:rPr>
                        <w:t>3</w:t>
                      </w:r>
                    </w:sdtContent>
                  </w:sdt>
                  <w:r>
                    <w:rPr>
                      <w:szCs w:val="24"/>
                      <w:lang w:val="ru-RU"/>
                    </w:rPr>
                    <w:t>. Применяя правовые нормы Европейского Союза, суд также руководствуется решениями судебных органов Европейского Союза. В установленных законодательством случаях суд обращается в компетентный судебный орган Европейского Союза с просьбой о преюдициальном решении по поводу толкования или действительности правовых актов Европейского Союза.</w:t>
                  </w:r>
                </w:p>
              </w:sdtContent>
            </w:sdt>
            <w:sdt>
              <w:sdtPr>
                <w:alias w:val="4 p."/>
                <w:tag w:val="part_27e1126388aa44c28d7e3892d050adf9"/>
                <w:lock w:val="sdtLocked"/>
                <w:richText/>
              </w:sdtPr>
              <w:sdtContent>
                <w:p>
                  <w:pPr>
                    <w:suppressAutoHyphens/>
                    <w:spacing w:line="360" w:lineRule="auto"/>
                    <w:ind w:firstLine="720"/>
                    <w:jc w:val="both"/>
                    <w:rPr>
                      <w:rFonts w:eastAsia="Calibri"/>
                      <w:i/>
                      <w:szCs w:val="24"/>
                      <w:lang w:val="ru-RU"/>
                    </w:rPr>
                  </w:pPr>
                  <w:sdt>
                    <w:sdtPr>
                      <w:alias w:val="Numeris"/>
                      <w:tag w:val="nr_27e1126388aa44c28d7e3892d050adf9"/>
                      <w:lock w:val="sdtLocked"/>
                      <w:richText/>
                    </w:sdtPr>
                    <w:sdtContent>
                      <w:r>
                        <w:rPr>
                          <w:szCs w:val="24"/>
                          <w:lang w:val="ru-RU"/>
                        </w:rPr>
                        <w:t>4</w:t>
                      </w:r>
                    </w:sdtContent>
                  </w:sdt>
                  <w:r>
                    <w:rPr>
                      <w:szCs w:val="24"/>
                      <w:lang w:val="ru-RU"/>
                    </w:rPr>
                    <w:t>. Высший административный суд Литвы, если это связано с рассматриваемым им делом, может обратиться в Европейский суд по правам человека с ходатайством о представлении консультативного заключения по принципиальным вопросам, связанным с толкованием или применением прав и свобод, определенных в Конвенции о защите прав и основных свобод человека или в протоколах к ней.</w:t>
                  </w:r>
                </w:p>
              </w:sdtContent>
            </w:sdt>
            <w:sdt>
              <w:sdtPr>
                <w:alias w:val="5 p."/>
                <w:tag w:val="part_016edcbcd3f44f4c8610adc112db9128"/>
                <w:lock w:val="sdtLocked"/>
                <w:richText/>
              </w:sdtPr>
              <w:sdtContent>
                <w:p>
                  <w:pPr>
                    <w:suppressAutoHyphens/>
                    <w:spacing w:line="360" w:lineRule="auto"/>
                    <w:ind w:firstLine="720"/>
                    <w:jc w:val="both"/>
                    <w:rPr>
                      <w:rFonts w:eastAsia="Calibri"/>
                      <w:szCs w:val="24"/>
                      <w:lang w:val="ru-RU"/>
                    </w:rPr>
                  </w:pPr>
                  <w:sdt>
                    <w:sdtPr>
                      <w:alias w:val="Numeris"/>
                      <w:tag w:val="nr_016edcbcd3f44f4c8610adc112db9128"/>
                      <w:lock w:val="sdtLocked"/>
                      <w:richText/>
                    </w:sdtPr>
                    <w:sdtContent>
                      <w:r>
                        <w:rPr>
                          <w:szCs w:val="24"/>
                          <w:lang w:val="ru-RU"/>
                        </w:rPr>
                        <w:t>5</w:t>
                      </w:r>
                    </w:sdtContent>
                  </w:sdt>
                  <w:r>
                    <w:rPr>
                      <w:szCs w:val="24"/>
                      <w:lang w:val="ru-RU"/>
                    </w:rPr>
                    <w:t>. Производство по административным делам осуществляется в соответствии с законами об административном производстве, действующими во время рассмотрения дела, совершения отдельных процессуальных действий или выполнения решения суда.</w:t>
                  </w:r>
                </w:p>
              </w:sdtContent>
            </w:sdt>
            <w:sdt>
              <w:sdtPr>
                <w:alias w:val="6 p."/>
                <w:tag w:val="part_d125b95d019e498fb286b513b04b4a2c"/>
                <w:lock w:val="sdtLocked"/>
                <w:richText/>
              </w:sdtPr>
              <w:sdtContent>
                <w:p>
                  <w:pPr>
                    <w:suppressAutoHyphens/>
                    <w:spacing w:line="360" w:lineRule="auto"/>
                    <w:ind w:firstLine="720"/>
                    <w:jc w:val="both"/>
                    <w:rPr>
                      <w:rFonts w:eastAsia="Calibri"/>
                      <w:szCs w:val="24"/>
                      <w:lang w:val="ru-RU"/>
                    </w:rPr>
                  </w:pPr>
                  <w:sdt>
                    <w:sdtPr>
                      <w:alias w:val="Numeris"/>
                      <w:tag w:val="nr_d125b95d019e498fb286b513b04b4a2c"/>
                      <w:lock w:val="sdtLocked"/>
                      <w:richText/>
                    </w:sdtPr>
                    <w:sdtContent>
                      <w:r>
                        <w:rPr>
                          <w:szCs w:val="24"/>
                          <w:lang w:val="ru-RU"/>
                        </w:rPr>
                        <w:t>6</w:t>
                      </w:r>
                    </w:sdtContent>
                  </w:sdt>
                  <w:r>
                    <w:rPr>
                      <w:szCs w:val="24"/>
                      <w:lang w:val="ru-RU"/>
                    </w:rPr>
                    <w:t>. При наличии противоречия между нормами настоящего Закона и другими законами (кроме специальных законов) суд должен руководствоваться нормами настоящего Закона.</w:t>
                  </w:r>
                </w:p>
              </w:sdtContent>
            </w:sdt>
            <w:sdt>
              <w:sdtPr>
                <w:alias w:val="7 p."/>
                <w:tag w:val="part_fc85167386a74f1db011ad11fd549919"/>
                <w:lock w:val="sdtLocked"/>
                <w:richText/>
              </w:sdtPr>
              <w:sdtContent>
                <w:p>
                  <w:pPr>
                    <w:suppressAutoHyphens/>
                    <w:spacing w:line="360" w:lineRule="auto"/>
                    <w:ind w:firstLine="720"/>
                    <w:jc w:val="both"/>
                    <w:rPr>
                      <w:rFonts w:eastAsia="Calibri"/>
                      <w:szCs w:val="24"/>
                      <w:lang w:val="ru-RU"/>
                    </w:rPr>
                  </w:pPr>
                  <w:sdt>
                    <w:sdtPr>
                      <w:alias w:val="Numeris"/>
                      <w:tag w:val="nr_fc85167386a74f1db011ad11fd549919"/>
                      <w:lock w:val="sdtLocked"/>
                      <w:richText/>
                    </w:sdtPr>
                    <w:sdtContent>
                      <w:r>
                        <w:rPr>
                          <w:szCs w:val="24"/>
                          <w:lang w:val="ru-RU"/>
                        </w:rPr>
                        <w:t>7</w:t>
                      </w:r>
                    </w:sdtContent>
                  </w:sdt>
                  <w:r>
                    <w:rPr>
                      <w:szCs w:val="24"/>
                      <w:lang w:val="ru-RU"/>
                    </w:rPr>
                    <w:t>. При отсутствии закона, регулирующего спорное отношение, суд применяет закон, регулирующий сходные отношения, а при отсутствии такого закона – исходит из общих начал и смысла законодательства, а также из критериев справедливости и разумности.</w:t>
                  </w:r>
                </w:p>
                <w:p>
                  <w:pPr>
                    <w:suppressAutoHyphens/>
                    <w:spacing w:line="360" w:lineRule="auto"/>
                    <w:ind w:firstLine="720"/>
                    <w:jc w:val="both"/>
                    <w:rPr>
                      <w:rFonts w:eastAsia="Calibri"/>
                      <w:szCs w:val="24"/>
                      <w:lang w:val="ru-RU" w:eastAsia="ar-SA"/>
                    </w:rPr>
                  </w:pPr>
                </w:p>
              </w:sdtContent>
            </w:sdt>
          </w:sdtContent>
        </w:sdt>
        <w:sdt>
          <w:sdtPr>
            <w:alias w:val="skirsnis"/>
            <w:tag w:val="part_079492fb8af643e5a082803575fdb5a6"/>
            <w:lock w:val="sdtLocked"/>
            <w:richText/>
          </w:sdtPr>
          <w:sdtContent>
            <w:p>
              <w:pPr>
                <w:suppressAutoHyphens/>
                <w:spacing w:line="360" w:lineRule="auto"/>
                <w:ind w:firstLine="720"/>
                <w:jc w:val="both"/>
                <w:rPr>
                  <w:rFonts w:eastAsia="Calibri"/>
                  <w:b/>
                  <w:szCs w:val="24"/>
                  <w:lang w:val="ru-RU"/>
                </w:rPr>
              </w:pPr>
              <w:sdt>
                <w:sdtPr>
                  <w:alias w:val="Pavadinimas"/>
                  <w:tag w:val="title_079492fb8af643e5a082803575fdb5a6"/>
                  <w:lock w:val="sdtLocked"/>
                  <w:richText/>
                </w:sdtPr>
                <w:sdtContent>
                  <w:r>
                    <w:rPr>
                      <w:b/>
                      <w:szCs w:val="24"/>
                      <w:lang w:val="ru-RU"/>
                    </w:rPr>
                    <w:t>Статья 5. Право на обращение в суд</w:t>
                  </w:r>
                </w:sdtContent>
              </w:sdt>
            </w:p>
            <w:sdt>
              <w:sdtPr>
                <w:alias w:val="1 p."/>
                <w:tag w:val="part_fede3de9a2694e0fa6321ccf1f115a4c"/>
                <w:lock w:val="sdtLocked"/>
                <w:richText/>
              </w:sdtPr>
              <w:sdtContent>
                <w:p>
                  <w:pPr>
                    <w:suppressAutoHyphens/>
                    <w:spacing w:line="360" w:lineRule="auto"/>
                    <w:ind w:firstLine="720"/>
                    <w:jc w:val="both"/>
                    <w:rPr>
                      <w:rFonts w:eastAsia="Calibri"/>
                      <w:szCs w:val="24"/>
                      <w:lang w:val="ru-RU"/>
                    </w:rPr>
                  </w:pPr>
                  <w:sdt>
                    <w:sdtPr>
                      <w:alias w:val="Numeris"/>
                      <w:tag w:val="nr_fede3de9a2694e0fa6321ccf1f115a4c"/>
                      <w:lock w:val="sdtLocked"/>
                      <w:richText/>
                    </w:sdtPr>
                    <w:sdtContent>
                      <w:r>
                        <w:rPr>
                          <w:szCs w:val="24"/>
                          <w:lang w:val="ru-RU"/>
                        </w:rPr>
                        <w:t>1</w:t>
                      </w:r>
                    </w:sdtContent>
                  </w:sdt>
                  <w:r>
                    <w:rPr>
                      <w:szCs w:val="24"/>
                      <w:lang w:val="ru-RU"/>
                    </w:rPr>
                    <w:t>. Каждый заинтересованный субъект имеет право в установленном законодательством порядке обращаться в суд за защитой его нарушенного или оспариваемого права либо охраняемого законом интереса.</w:t>
                  </w:r>
                </w:p>
              </w:sdtContent>
            </w:sdt>
            <w:sdt>
              <w:sdtPr>
                <w:alias w:val="2 p."/>
                <w:tag w:val="part_06970f3861e14a5190763525f22a26d7"/>
                <w:lock w:val="sdtLocked"/>
                <w:richText/>
              </w:sdtPr>
              <w:sdtContent>
                <w:p>
                  <w:pPr>
                    <w:suppressAutoHyphens/>
                    <w:spacing w:line="360" w:lineRule="auto"/>
                    <w:ind w:firstLine="720"/>
                    <w:jc w:val="both"/>
                    <w:rPr>
                      <w:rFonts w:eastAsia="Calibri"/>
                      <w:szCs w:val="24"/>
                      <w:lang w:val="ru-RU"/>
                    </w:rPr>
                  </w:pPr>
                  <w:sdt>
                    <w:sdtPr>
                      <w:alias w:val="Numeris"/>
                      <w:tag w:val="nr_06970f3861e14a5190763525f22a26d7"/>
                      <w:lock w:val="sdtLocked"/>
                      <w:richText/>
                    </w:sdtPr>
                    <w:sdtContent>
                      <w:r>
                        <w:rPr>
                          <w:szCs w:val="24"/>
                          <w:lang w:val="ru-RU"/>
                        </w:rPr>
                        <w:t>2</w:t>
                      </w:r>
                    </w:sdtContent>
                  </w:sdt>
                  <w:r>
                    <w:rPr>
                      <w:szCs w:val="24"/>
                      <w:lang w:val="ru-RU"/>
                    </w:rPr>
                    <w:t>. Отказ от права обращаться в суд является недействительным.</w:t>
                  </w:r>
                </w:p>
              </w:sdtContent>
            </w:sdt>
            <w:sdt>
              <w:sdtPr>
                <w:alias w:val="3 p."/>
                <w:tag w:val="part_b0dfa1a1e84c4c20b9537d89d4421322"/>
                <w:lock w:val="sdtLocked"/>
                <w:richText/>
              </w:sdtPr>
              <w:sdtContent>
                <w:p>
                  <w:pPr>
                    <w:suppressAutoHyphens/>
                    <w:spacing w:line="360" w:lineRule="auto"/>
                    <w:ind w:firstLine="720"/>
                    <w:jc w:val="both"/>
                    <w:rPr>
                      <w:rFonts w:eastAsia="Calibri"/>
                      <w:szCs w:val="24"/>
                      <w:lang w:val="ru-RU"/>
                    </w:rPr>
                  </w:pPr>
                  <w:sdt>
                    <w:sdtPr>
                      <w:alias w:val="Numeris"/>
                      <w:tag w:val="nr_b0dfa1a1e84c4c20b9537d89d4421322"/>
                      <w:lock w:val="sdtLocked"/>
                      <w:richText/>
                    </w:sdtPr>
                    <w:sdtContent>
                      <w:r>
                        <w:rPr>
                          <w:szCs w:val="24"/>
                          <w:lang w:val="ru-RU"/>
                        </w:rPr>
                        <w:t>3</w:t>
                      </w:r>
                    </w:sdtContent>
                  </w:sdt>
                  <w:r>
                    <w:rPr>
                      <w:szCs w:val="24"/>
                      <w:lang w:val="ru-RU"/>
                    </w:rPr>
                    <w:t>. Суд берется за рассмотрение дела:</w:t>
                  </w:r>
                </w:p>
                <w:sdt>
                  <w:sdtPr>
                    <w:alias w:val="3 p. 1 pp."/>
                    <w:tag w:val="part_481343611a944ba6941ed37cb7c73989"/>
                    <w:lock w:val="sdtLocked"/>
                    <w:richText/>
                  </w:sdtPr>
                  <w:sdtContent>
                    <w:p>
                      <w:pPr>
                        <w:suppressAutoHyphens/>
                        <w:spacing w:line="360" w:lineRule="auto"/>
                        <w:ind w:firstLine="720"/>
                        <w:jc w:val="both"/>
                        <w:rPr>
                          <w:rFonts w:eastAsia="Calibri"/>
                          <w:szCs w:val="24"/>
                          <w:lang w:val="ru-RU"/>
                        </w:rPr>
                      </w:pPr>
                      <w:sdt>
                        <w:sdtPr>
                          <w:alias w:val="Numeris"/>
                          <w:tag w:val="nr_481343611a944ba6941ed37cb7c73989"/>
                          <w:lock w:val="sdtLocked"/>
                          <w:richText/>
                        </w:sdtPr>
                        <w:sdtContent>
                          <w:r>
                            <w:rPr>
                              <w:szCs w:val="24"/>
                              <w:lang w:val="ru-RU"/>
                            </w:rPr>
                            <w:t>1</w:t>
                          </w:r>
                        </w:sdtContent>
                      </w:sdt>
                      <w:r>
                        <w:rPr>
                          <w:szCs w:val="24"/>
                          <w:lang w:val="ru-RU"/>
                        </w:rPr>
                        <w:t>) по жалобе лица или его представителя, который обращается за защитой его права либо охраняемого законом интереса;</w:t>
                      </w:r>
                    </w:p>
                  </w:sdtContent>
                </w:sdt>
                <w:sdt>
                  <w:sdtPr>
                    <w:alias w:val="3 p. 2 pp."/>
                    <w:tag w:val="part_e9fad804c40140878053b91398ada606"/>
                    <w:lock w:val="sdtLocked"/>
                    <w:richText/>
                  </w:sdtPr>
                  <w:sdtContent>
                    <w:p>
                      <w:pPr>
                        <w:suppressAutoHyphens/>
                        <w:spacing w:line="360" w:lineRule="auto"/>
                        <w:ind w:firstLine="720"/>
                        <w:jc w:val="both"/>
                        <w:rPr>
                          <w:rFonts w:eastAsia="Calibri"/>
                          <w:szCs w:val="24"/>
                          <w:lang w:val="ru-RU"/>
                        </w:rPr>
                      </w:pPr>
                      <w:sdt>
                        <w:sdtPr>
                          <w:alias w:val="Numeris"/>
                          <w:tag w:val="nr_e9fad804c40140878053b91398ada606"/>
                          <w:lock w:val="sdtLocked"/>
                          <w:richText/>
                        </w:sdtPr>
                        <w:sdtContent>
                          <w:r>
                            <w:rPr>
                              <w:szCs w:val="24"/>
                              <w:lang w:val="ru-RU"/>
                            </w:rPr>
                            <w:t>2</w:t>
                          </w:r>
                        </w:sdtContent>
                      </w:sdt>
                      <w:r>
                        <w:rPr>
                          <w:szCs w:val="24"/>
                          <w:lang w:val="ru-RU"/>
                        </w:rPr>
                        <w:t>) в установленных законодательством случаях по обращению прокурора, субъектов публичного администрирования, организаций или физических лиц относительно защиты публичного интереса или прав и охраняемых законодательством интересов государства, самоуправления и лиц;</w:t>
                      </w:r>
                    </w:p>
                  </w:sdtContent>
                </w:sdt>
                <w:sdt>
                  <w:sdtPr>
                    <w:alias w:val="3 p. 3 pp."/>
                    <w:tag w:val="part_e4cd36c16b9d4201b183651086f5311a"/>
                    <w:lock w:val="sdtLocked"/>
                    <w:richText/>
                  </w:sdtPr>
                  <w:sdtContent>
                    <w:p>
                      <w:pPr>
                        <w:suppressAutoHyphens/>
                        <w:spacing w:line="360" w:lineRule="auto"/>
                        <w:ind w:firstLine="720"/>
                        <w:jc w:val="both"/>
                        <w:rPr>
                          <w:rFonts w:eastAsia="Calibri"/>
                          <w:szCs w:val="24"/>
                          <w:lang w:val="ru-RU"/>
                        </w:rPr>
                      </w:pPr>
                      <w:sdt>
                        <w:sdtPr>
                          <w:alias w:val="Numeris"/>
                          <w:tag w:val="nr_e4cd36c16b9d4201b183651086f5311a"/>
                          <w:lock w:val="sdtLocked"/>
                          <w:richText/>
                        </w:sdtPr>
                        <w:sdtContent>
                          <w:r>
                            <w:rPr>
                              <w:szCs w:val="24"/>
                              <w:lang w:val="ru-RU"/>
                            </w:rPr>
                            <w:t>3</w:t>
                          </w:r>
                        </w:sdtContent>
                      </w:sdt>
                      <w:r>
                        <w:rPr>
                          <w:szCs w:val="24"/>
                          <w:lang w:val="ru-RU"/>
                        </w:rPr>
                        <w:t>) по обращению органов, учреждений, служб самоуправлений относительно защиты прав самоуправлений в сфере публичного администрирования;</w:t>
                      </w:r>
                    </w:p>
                  </w:sdtContent>
                </w:sdt>
                <w:sdt>
                  <w:sdtPr>
                    <w:alias w:val="3 p. 4 pp."/>
                    <w:tag w:val="part_c711742c89de4209907d27bf1357cbe3"/>
                    <w:lock w:val="sdtLocked"/>
                    <w:richText/>
                  </w:sdtPr>
                  <w:sdtContent>
                    <w:p>
                      <w:pPr>
                        <w:suppressAutoHyphens/>
                        <w:spacing w:line="360" w:lineRule="auto"/>
                        <w:ind w:firstLine="720"/>
                        <w:jc w:val="both"/>
                        <w:rPr>
                          <w:rFonts w:eastAsia="Calibri"/>
                          <w:szCs w:val="24"/>
                          <w:lang w:val="ru-RU"/>
                        </w:rPr>
                      </w:pPr>
                      <w:sdt>
                        <w:sdtPr>
                          <w:alias w:val="Numeris"/>
                          <w:tag w:val="nr_c711742c89de4209907d27bf1357cbe3"/>
                          <w:lock w:val="sdtLocked"/>
                          <w:richText/>
                        </w:sdtPr>
                        <w:sdtContent>
                          <w:r>
                            <w:rPr>
                              <w:szCs w:val="24"/>
                              <w:lang w:val="ru-RU"/>
                            </w:rPr>
                            <w:t>4</w:t>
                          </w:r>
                        </w:sdtContent>
                      </w:sdt>
                      <w:r>
                        <w:rPr>
                          <w:szCs w:val="24"/>
                          <w:lang w:val="ru-RU"/>
                        </w:rPr>
                        <w:t xml:space="preserve">) в установленных законодательством случаях по обращению субъектов публичного администрирования относительно разрешения административных споров. </w:t>
                      </w:r>
                    </w:p>
                    <w:p>
                      <w:pPr>
                        <w:suppressAutoHyphens/>
                        <w:spacing w:line="360" w:lineRule="auto"/>
                        <w:ind w:firstLine="720"/>
                        <w:jc w:val="both"/>
                        <w:rPr>
                          <w:rFonts w:eastAsia="Calibri"/>
                          <w:szCs w:val="24"/>
                          <w:lang w:val="ru-RU" w:eastAsia="ar-SA"/>
                        </w:rPr>
                      </w:pPr>
                    </w:p>
                  </w:sdtContent>
                </w:sdt>
              </w:sdtContent>
            </w:sdt>
          </w:sdtContent>
        </w:sdt>
        <w:sdt>
          <w:sdtPr>
            <w:alias w:val="skirsnis"/>
            <w:tag w:val="part_85ec6264b7124cb184b09d7f6f9d1476"/>
            <w:lock w:val="sdtLocked"/>
            <w:richText/>
          </w:sdtPr>
          <w:sdtContent>
            <w:p>
              <w:pPr>
                <w:suppressAutoHyphens/>
                <w:spacing w:line="360" w:lineRule="auto"/>
                <w:ind w:firstLine="720"/>
                <w:jc w:val="both"/>
                <w:rPr>
                  <w:rFonts w:eastAsia="Calibri"/>
                  <w:b/>
                  <w:szCs w:val="24"/>
                  <w:lang w:val="ru-RU"/>
                </w:rPr>
              </w:pPr>
              <w:sdt>
                <w:sdtPr>
                  <w:alias w:val="Pavadinimas"/>
                  <w:tag w:val="title_85ec6264b7124cb184b09d7f6f9d1476"/>
                  <w:lock w:val="sdtLocked"/>
                  <w:richText/>
                </w:sdtPr>
                <w:sdtContent>
                  <w:r>
                    <w:rPr>
                      <w:b/>
                      <w:szCs w:val="24"/>
                      <w:lang w:val="ru-RU"/>
                    </w:rPr>
                    <w:t>Статья 6. Суд, как единственный орган, осуществляющий правосудие</w:t>
                  </w:r>
                </w:sdtContent>
              </w:sdt>
            </w:p>
            <w:p>
              <w:pPr>
                <w:suppressAutoHyphens/>
                <w:spacing w:line="360" w:lineRule="auto"/>
                <w:ind w:firstLine="720"/>
                <w:jc w:val="both"/>
                <w:rPr>
                  <w:rFonts w:eastAsia="Calibri"/>
                  <w:szCs w:val="24"/>
                  <w:lang w:val="ru-RU"/>
                </w:rPr>
              </w:pPr>
              <w:r>
                <w:rPr>
                  <w:szCs w:val="24"/>
                  <w:lang w:val="ru-RU"/>
                </w:rPr>
                <w:t xml:space="preserve">Правосудие в административных делах осуществляют только суды, руководствуясь принципом равенства всех лиц перед законом и судом, независимо от пола, расы, национальности, языка, происхождения, социального положения, вероисповедания, убеждений или взглядов, вида и характера деятельности, места жительства и других обстоятельств. </w:t>
              </w:r>
            </w:p>
            <w:p>
              <w:pPr>
                <w:suppressAutoHyphens/>
                <w:spacing w:line="360" w:lineRule="auto"/>
                <w:ind w:firstLine="720"/>
                <w:jc w:val="both"/>
                <w:rPr>
                  <w:rFonts w:eastAsia="Calibri"/>
                  <w:szCs w:val="24"/>
                  <w:lang w:val="ru-RU" w:eastAsia="ar-SA"/>
                </w:rPr>
              </w:pPr>
            </w:p>
          </w:sdtContent>
        </w:sdt>
        <w:sdt>
          <w:sdtPr>
            <w:alias w:val="skirsnis"/>
            <w:tag w:val="part_857c0be6984247008ff623c1193ec615"/>
            <w:lock w:val="sdtLocked"/>
            <w:richText/>
          </w:sdtPr>
          <w:sdtContent>
            <w:p>
              <w:pPr>
                <w:suppressAutoHyphens/>
                <w:spacing w:line="360" w:lineRule="auto"/>
                <w:ind w:firstLine="720"/>
                <w:jc w:val="both"/>
                <w:rPr>
                  <w:rFonts w:eastAsia="Calibri"/>
                  <w:b/>
                  <w:szCs w:val="24"/>
                  <w:lang w:val="ru-RU"/>
                </w:rPr>
              </w:pPr>
              <w:sdt>
                <w:sdtPr>
                  <w:alias w:val="Pavadinimas"/>
                  <w:tag w:val="title_857c0be6984247008ff623c1193ec615"/>
                  <w:lock w:val="sdtLocked"/>
                  <w:richText/>
                </w:sdtPr>
                <w:sdtContent>
                  <w:r>
                    <w:rPr>
                      <w:b/>
                      <w:szCs w:val="24"/>
                      <w:lang w:val="ru-RU"/>
                    </w:rPr>
                    <w:t>Статья 7. Независимость судей и судов</w:t>
                  </w:r>
                </w:sdtContent>
              </w:sdt>
            </w:p>
            <w:sdt>
              <w:sdtPr>
                <w:alias w:val="1 p."/>
                <w:tag w:val="part_fb7276dd95e841f6bac65703dc1557ed"/>
                <w:lock w:val="sdtLocked"/>
                <w:richText/>
              </w:sdtPr>
              <w:sdtContent>
                <w:p>
                  <w:pPr>
                    <w:suppressAutoHyphens/>
                    <w:spacing w:line="360" w:lineRule="auto"/>
                    <w:ind w:firstLine="720"/>
                    <w:jc w:val="both"/>
                    <w:rPr>
                      <w:rFonts w:eastAsia="Calibri"/>
                      <w:szCs w:val="24"/>
                      <w:lang w:val="ru-RU"/>
                    </w:rPr>
                  </w:pPr>
                  <w:sdt>
                    <w:sdtPr>
                      <w:alias w:val="Numeris"/>
                      <w:tag w:val="nr_fb7276dd95e841f6bac65703dc1557ed"/>
                      <w:lock w:val="sdtLocked"/>
                      <w:richText/>
                    </w:sdtPr>
                    <w:sdtContent>
                      <w:r>
                        <w:rPr>
                          <w:szCs w:val="24"/>
                          <w:lang w:val="ru-RU"/>
                        </w:rPr>
                        <w:t>1</w:t>
                      </w:r>
                    </w:sdtContent>
                  </w:sdt>
                  <w:r>
                    <w:rPr>
                      <w:szCs w:val="24"/>
                      <w:lang w:val="ru-RU"/>
                    </w:rPr>
                    <w:t>. При осуществлении правосудия судьи и суды являются независимыми и подчиняются только законам. Судьи и суды решают административные дела на основании законов и таких условий, которые не создают возможностей оказывать на судей воздействие со стороны.</w:t>
                  </w:r>
                </w:p>
              </w:sdtContent>
            </w:sdt>
            <w:sdt>
              <w:sdtPr>
                <w:alias w:val="2 p."/>
                <w:tag w:val="part_d398db93e42e46dba598efb473cca58e"/>
                <w:lock w:val="sdtLocked"/>
                <w:richText/>
              </w:sdtPr>
              <w:sdtContent>
                <w:p>
                  <w:pPr>
                    <w:suppressAutoHyphens/>
                    <w:spacing w:line="360" w:lineRule="auto"/>
                    <w:ind w:firstLine="720"/>
                    <w:jc w:val="both"/>
                    <w:rPr>
                      <w:rFonts w:eastAsia="Calibri"/>
                      <w:szCs w:val="24"/>
                      <w:lang w:val="ru-RU"/>
                    </w:rPr>
                  </w:pPr>
                  <w:sdt>
                    <w:sdtPr>
                      <w:alias w:val="Numeris"/>
                      <w:tag w:val="nr_d398db93e42e46dba598efb473cca58e"/>
                      <w:lock w:val="sdtLocked"/>
                      <w:richText/>
                    </w:sdtPr>
                    <w:sdtContent>
                      <w:r>
                        <w:rPr>
                          <w:szCs w:val="24"/>
                          <w:lang w:val="ru-RU"/>
                        </w:rPr>
                        <w:t>2</w:t>
                      </w:r>
                    </w:sdtContent>
                  </w:sdt>
                  <w:r>
                    <w:rPr>
                      <w:szCs w:val="24"/>
                      <w:lang w:val="ru-RU"/>
                    </w:rPr>
                    <w:t>. Вмешательство органов государственной власти и управления, членов Сейма Литовской Республики (далее – Сейм) и других должностных лиц, политических партий, политических организаций и ассоциаций или физических лиц в деятельность судьи или суда запрещается и влечет установленную законодательством ответственность.</w:t>
                  </w:r>
                </w:p>
              </w:sdtContent>
            </w:sdt>
            <w:sdt>
              <w:sdtPr>
                <w:alias w:val="3 p."/>
                <w:tag w:val="part_a33231a06a6f4ec4ab795b4d5c2c1ba7"/>
                <w:lock w:val="sdtLocked"/>
                <w:richText/>
              </w:sdtPr>
              <w:sdtContent>
                <w:p>
                  <w:pPr>
                    <w:suppressAutoHyphens/>
                    <w:spacing w:line="360" w:lineRule="auto"/>
                    <w:ind w:firstLine="720"/>
                    <w:jc w:val="both"/>
                    <w:rPr>
                      <w:rFonts w:eastAsia="Calibri"/>
                      <w:szCs w:val="24"/>
                      <w:lang w:val="ru-RU"/>
                    </w:rPr>
                  </w:pPr>
                  <w:sdt>
                    <w:sdtPr>
                      <w:alias w:val="Numeris"/>
                      <w:tag w:val="nr_a33231a06a6f4ec4ab795b4d5c2c1ba7"/>
                      <w:lock w:val="sdtLocked"/>
                      <w:richText/>
                    </w:sdtPr>
                    <w:sdtContent>
                      <w:r>
                        <w:rPr>
                          <w:szCs w:val="24"/>
                          <w:lang w:val="ru-RU"/>
                        </w:rPr>
                        <w:t>3</w:t>
                      </w:r>
                    </w:sdtContent>
                  </w:sdt>
                  <w:r>
                    <w:rPr>
                      <w:szCs w:val="24"/>
                      <w:lang w:val="ru-RU"/>
                    </w:rPr>
                    <w:t>. Митинги, пикеты и другие действия на расстоянии ближе 75 метров до здания суда и в суде, которыми преследуется цель оказать воздействие на судью или суд, считаются вмешательством в деятельность судьи или суда и запрещаются.</w:t>
                  </w:r>
                </w:p>
              </w:sdtContent>
            </w:sdt>
            <w:sdt>
              <w:sdtPr>
                <w:alias w:val="4 p."/>
                <w:tag w:val="part_2ced2f9808bd490f8ed3037bb00a7889"/>
                <w:lock w:val="sdtLocked"/>
                <w:richText/>
              </w:sdtPr>
              <w:sdtContent>
                <w:p>
                  <w:pPr>
                    <w:suppressAutoHyphens/>
                    <w:spacing w:line="360" w:lineRule="auto"/>
                    <w:ind w:firstLine="720"/>
                    <w:jc w:val="both"/>
                    <w:rPr>
                      <w:rFonts w:eastAsia="Calibri"/>
                      <w:szCs w:val="24"/>
                      <w:lang w:val="ru-RU"/>
                    </w:rPr>
                  </w:pPr>
                  <w:sdt>
                    <w:sdtPr>
                      <w:alias w:val="Numeris"/>
                      <w:tag w:val="nr_2ced2f9808bd490f8ed3037bb00a7889"/>
                      <w:lock w:val="sdtLocked"/>
                      <w:richText/>
                    </w:sdtPr>
                    <w:sdtContent>
                      <w:r>
                        <w:rPr>
                          <w:szCs w:val="24"/>
                          <w:lang w:val="ru-RU"/>
                        </w:rPr>
                        <w:t>4</w:t>
                      </w:r>
                    </w:sdtContent>
                  </w:sdt>
                  <w:r>
                    <w:rPr>
                      <w:szCs w:val="24"/>
                      <w:lang w:val="ru-RU"/>
                    </w:rPr>
                    <w:t>. В случае вмешательства в деятельность суда или судьи, осуществляющих правосудие, суд или судья должны реагировать в установленном законодательством порядке.</w:t>
                  </w:r>
                </w:p>
                <w:p>
                  <w:pPr>
                    <w:suppressAutoHyphens/>
                    <w:spacing w:line="360" w:lineRule="auto"/>
                    <w:ind w:firstLine="720"/>
                    <w:jc w:val="both"/>
                    <w:rPr>
                      <w:rFonts w:eastAsia="Calibri"/>
                      <w:b/>
                      <w:szCs w:val="24"/>
                      <w:lang w:val="ru-RU" w:eastAsia="ar-SA"/>
                    </w:rPr>
                  </w:pPr>
                </w:p>
              </w:sdtContent>
            </w:sdt>
          </w:sdtContent>
        </w:sdt>
        <w:sdt>
          <w:sdtPr>
            <w:alias w:val="skirsnis"/>
            <w:tag w:val="part_509c03ea61cf41b289ee1ee7088d360f"/>
            <w:lock w:val="sdtLocked"/>
            <w:richText/>
          </w:sdtPr>
          <w:sdtContent>
            <w:p>
              <w:pPr>
                <w:suppressAutoHyphens/>
                <w:spacing w:line="360" w:lineRule="auto"/>
                <w:ind w:firstLine="720"/>
                <w:jc w:val="both"/>
                <w:rPr>
                  <w:rFonts w:eastAsia="Calibri"/>
                  <w:b/>
                  <w:szCs w:val="24"/>
                  <w:lang w:val="ru-RU"/>
                </w:rPr>
              </w:pPr>
              <w:sdt>
                <w:sdtPr>
                  <w:alias w:val="Pavadinimas"/>
                  <w:tag w:val="title_509c03ea61cf41b289ee1ee7088d360f"/>
                  <w:lock w:val="sdtLocked"/>
                  <w:richText/>
                </w:sdtPr>
                <w:sdtContent>
                  <w:r>
                    <w:rPr>
                      <w:b/>
                      <w:szCs w:val="24"/>
                      <w:lang w:val="ru-RU"/>
                    </w:rPr>
                    <w:t>Статья 8. Гласность при рассмотрении дел в суде</w:t>
                  </w:r>
                </w:sdtContent>
              </w:sdt>
            </w:p>
            <w:sdt>
              <w:sdtPr>
                <w:alias w:val="1 p."/>
                <w:tag w:val="part_0cc1bda8579b40129f04c9643ebce096"/>
                <w:lock w:val="sdtLocked"/>
                <w:richText/>
              </w:sdtPr>
              <w:sdtContent>
                <w:p>
                  <w:pPr>
                    <w:suppressAutoHyphens/>
                    <w:spacing w:line="360" w:lineRule="auto"/>
                    <w:ind w:firstLine="720"/>
                    <w:jc w:val="both"/>
                    <w:rPr>
                      <w:rFonts w:eastAsia="Calibri"/>
                      <w:szCs w:val="24"/>
                      <w:lang w:val="ru-RU"/>
                    </w:rPr>
                  </w:pPr>
                  <w:sdt>
                    <w:sdtPr>
                      <w:alias w:val="Numeris"/>
                      <w:tag w:val="nr_0cc1bda8579b40129f04c9643ebce096"/>
                      <w:lock w:val="sdtLocked"/>
                      <w:richText/>
                    </w:sdtPr>
                    <w:sdtContent>
                      <w:r>
                        <w:rPr>
                          <w:szCs w:val="24"/>
                          <w:lang w:val="ru-RU"/>
                        </w:rPr>
                        <w:t>1</w:t>
                      </w:r>
                    </w:sdtContent>
                  </w:sdt>
                  <w:r>
                    <w:rPr>
                      <w:szCs w:val="24"/>
                      <w:lang w:val="ru-RU"/>
                    </w:rPr>
                    <w:t>. Разбирательство дел в административных судах производится открыто. В зал судебных заседаний не впускаются лица моложе шестнадцати лет в случае, если они не являются участниками процесса или свидетелями.</w:t>
                  </w:r>
                </w:p>
              </w:sdtContent>
            </w:sdt>
            <w:sdt>
              <w:sdtPr>
                <w:alias w:val="2 p."/>
                <w:tag w:val="part_db6ca6842f5b4499b62def95016f4a7e"/>
                <w:lock w:val="sdtLocked"/>
                <w:richText/>
              </w:sdtPr>
              <w:sdtContent>
                <w:p>
                  <w:pPr>
                    <w:suppressAutoHyphens/>
                    <w:spacing w:line="360" w:lineRule="auto"/>
                    <w:ind w:firstLine="720"/>
                    <w:jc w:val="both"/>
                    <w:rPr>
                      <w:rFonts w:eastAsia="Calibri"/>
                      <w:szCs w:val="24"/>
                      <w:lang w:val="ru-RU"/>
                    </w:rPr>
                  </w:pPr>
                  <w:sdt>
                    <w:sdtPr>
                      <w:alias w:val="Numeris"/>
                      <w:tag w:val="nr_db6ca6842f5b4499b62def95016f4a7e"/>
                      <w:lock w:val="sdtLocked"/>
                      <w:richText/>
                    </w:sdtPr>
                    <w:sdtContent>
                      <w:r>
                        <w:rPr>
                          <w:szCs w:val="24"/>
                          <w:lang w:val="ru-RU"/>
                        </w:rPr>
                        <w:t>2</w:t>
                      </w:r>
                    </w:sdtContent>
                  </w:sdt>
                  <w:r>
                    <w:rPr>
                      <w:szCs w:val="24"/>
                      <w:lang w:val="ru-RU"/>
                    </w:rPr>
                    <w:t>. Судебное заседание может быть закрытым – в целях защиты тайны личной или семейной жизни человека, а также в случае, если публичное разбирательство дела может раскрыть государственную, служебную, профессиональную или коммерческую тайну. По этому поводу судом выносится мотивированное определение. На закрытом заседании суда могут присутствовать участники процесса, а в необходимых случаях – и свидетели, специалисты, эксперты, переводчики.</w:t>
                  </w:r>
                </w:p>
              </w:sdtContent>
            </w:sdt>
            <w:sdt>
              <w:sdtPr>
                <w:alias w:val="3 p."/>
                <w:tag w:val="part_4f79a14d073048ddba7bc19cabb67483"/>
                <w:lock w:val="sdtLocked"/>
                <w:richText/>
              </w:sdtPr>
              <w:sdtContent>
                <w:p>
                  <w:pPr>
                    <w:suppressAutoHyphens/>
                    <w:spacing w:line="360" w:lineRule="auto"/>
                    <w:ind w:firstLine="720"/>
                    <w:jc w:val="both"/>
                    <w:rPr>
                      <w:rFonts w:eastAsia="Calibri"/>
                      <w:szCs w:val="24"/>
                      <w:lang w:val="ru-RU"/>
                    </w:rPr>
                  </w:pPr>
                  <w:sdt>
                    <w:sdtPr>
                      <w:alias w:val="Numeris"/>
                      <w:tag w:val="nr_4f79a14d073048ddba7bc19cabb67483"/>
                      <w:lock w:val="sdtLocked"/>
                      <w:richText/>
                    </w:sdtPr>
                    <w:sdtContent>
                      <w:r>
                        <w:rPr>
                          <w:szCs w:val="24"/>
                          <w:lang w:val="ru-RU"/>
                        </w:rPr>
                        <w:t>3</w:t>
                      </w:r>
                    </w:sdtContent>
                  </w:sdt>
                  <w:r>
                    <w:rPr>
                      <w:szCs w:val="24"/>
                      <w:lang w:val="ru-RU"/>
                    </w:rPr>
                    <w:t>. Разбирательство дела на закрытом заседании суда осуществляется с соблюдением всех процессуальных правил. Резолютивная часть решения суда оглашается публично, кроме случаев, когда законодательством установлено иначе.</w:t>
                  </w:r>
                </w:p>
                <w:p>
                  <w:pPr>
                    <w:suppressAutoHyphens/>
                    <w:spacing w:line="360" w:lineRule="auto"/>
                    <w:ind w:firstLine="720"/>
                    <w:jc w:val="both"/>
                    <w:rPr>
                      <w:rFonts w:eastAsia="Calibri"/>
                      <w:szCs w:val="24"/>
                      <w:lang w:val="ru-RU" w:eastAsia="ar-SA"/>
                    </w:rPr>
                  </w:pPr>
                </w:p>
              </w:sdtContent>
            </w:sdt>
          </w:sdtContent>
        </w:sdt>
        <w:sdt>
          <w:sdtPr>
            <w:alias w:val="skirsnis"/>
            <w:tag w:val="part_fdab14923705499389a789e624d2e67a"/>
            <w:lock w:val="sdtLocked"/>
            <w:richText/>
          </w:sdtPr>
          <w:sdtContent>
            <w:p>
              <w:pPr>
                <w:suppressAutoHyphens/>
                <w:spacing w:line="360" w:lineRule="auto"/>
                <w:ind w:firstLine="720"/>
                <w:jc w:val="both"/>
                <w:rPr>
                  <w:rFonts w:eastAsia="Calibri"/>
                  <w:b/>
                  <w:szCs w:val="24"/>
                  <w:lang w:val="ru-RU"/>
                </w:rPr>
              </w:pPr>
              <w:sdt>
                <w:sdtPr>
                  <w:alias w:val="Pavadinimas"/>
                  <w:tag w:val="title_fdab14923705499389a789e624d2e67a"/>
                  <w:lock w:val="sdtLocked"/>
                  <w:richText/>
                </w:sdtPr>
                <w:sdtContent>
                  <w:r>
                    <w:rPr>
                      <w:b/>
                      <w:szCs w:val="24"/>
                      <w:lang w:val="ru-RU"/>
                    </w:rPr>
                    <w:t>Статья 9. Язык судопроизводства</w:t>
                  </w:r>
                </w:sdtContent>
              </w:sdt>
            </w:p>
            <w:sdt>
              <w:sdtPr>
                <w:alias w:val="1 p."/>
                <w:tag w:val="part_d5864c6e085e49889c282fd79737595b"/>
                <w:lock w:val="sdtLocked"/>
                <w:richText/>
              </w:sdtPr>
              <w:sdtContent>
                <w:p>
                  <w:pPr>
                    <w:suppressAutoHyphens/>
                    <w:spacing w:line="360" w:lineRule="auto"/>
                    <w:ind w:firstLine="720"/>
                    <w:jc w:val="both"/>
                    <w:rPr>
                      <w:rFonts w:eastAsia="Calibri"/>
                      <w:szCs w:val="24"/>
                      <w:lang w:val="ru-RU"/>
                    </w:rPr>
                  </w:pPr>
                  <w:sdt>
                    <w:sdtPr>
                      <w:alias w:val="Numeris"/>
                      <w:tag w:val="nr_d5864c6e085e49889c282fd79737595b"/>
                      <w:lock w:val="sdtLocked"/>
                      <w:richText/>
                    </w:sdtPr>
                    <w:sdtContent>
                      <w:r>
                        <w:rPr>
                          <w:szCs w:val="24"/>
                          <w:lang w:val="ru-RU"/>
                        </w:rPr>
                        <w:t>1</w:t>
                      </w:r>
                    </w:sdtContent>
                  </w:sdt>
                  <w:r>
                    <w:rPr>
                      <w:szCs w:val="24"/>
                      <w:lang w:val="ru-RU"/>
                    </w:rPr>
                    <w:t xml:space="preserve">. Производство по административным делам осуществляется, решения принимаются и оглашаются на литовском языке. </w:t>
                  </w:r>
                </w:p>
              </w:sdtContent>
            </w:sdt>
            <w:sdt>
              <w:sdtPr>
                <w:alias w:val="2 p."/>
                <w:tag w:val="part_eea23e1ec415432dbfede310d4e7eeee"/>
                <w:lock w:val="sdtLocked"/>
                <w:richText/>
              </w:sdtPr>
              <w:sdtContent>
                <w:p>
                  <w:pPr>
                    <w:suppressAutoHyphens/>
                    <w:spacing w:line="360" w:lineRule="auto"/>
                    <w:ind w:firstLine="720"/>
                    <w:jc w:val="both"/>
                    <w:rPr>
                      <w:rFonts w:eastAsia="Calibri"/>
                      <w:szCs w:val="24"/>
                      <w:lang w:val="ru-RU"/>
                    </w:rPr>
                  </w:pPr>
                  <w:sdt>
                    <w:sdtPr>
                      <w:alias w:val="Numeris"/>
                      <w:tag w:val="nr_eea23e1ec415432dbfede310d4e7eeee"/>
                      <w:lock w:val="sdtLocked"/>
                      <w:richText/>
                    </w:sdtPr>
                    <w:sdtContent>
                      <w:r>
                        <w:rPr>
                          <w:szCs w:val="24"/>
                          <w:lang w:val="ru-RU"/>
                        </w:rPr>
                        <w:t>2</w:t>
                      </w:r>
                    </w:sdtContent>
                  </w:sdt>
                  <w:r>
                    <w:rPr>
                      <w:szCs w:val="24"/>
                      <w:lang w:val="ru-RU"/>
                    </w:rPr>
                    <w:t xml:space="preserve">. Документы, составленные на других языках, представляются и оглашаются в переводе на литовский язык и утвержденные в установленном порядке. В случае, если участник процесса, которому процессуальные документы должны быть вручены в иностранном государстве, не владеет литовским языком, административному суду должны быть представлены переводы этих документов на язык, которым он владеет, или на официальный язык государства, в котором должен быть вручен документ, а при наличии в данном государстве нескольких официальных языков – на один из официальных языков места вручения. В случае, если процессуальные документы суда участнику процесса, не владеющему литовским языком, должны быть отправлены в иностранное государство, суд переводит их на один из языков, указанных в настоящей части. </w:t>
                  </w:r>
                </w:p>
              </w:sdtContent>
            </w:sdt>
            <w:sdt>
              <w:sdtPr>
                <w:alias w:val="3 p."/>
                <w:tag w:val="part_f51b4474e3f143239c8b559b9bdbc14a"/>
                <w:lock w:val="sdtLocked"/>
                <w:richText/>
              </w:sdtPr>
              <w:sdtContent>
                <w:p>
                  <w:pPr>
                    <w:suppressAutoHyphens/>
                    <w:spacing w:line="360" w:lineRule="auto"/>
                    <w:ind w:firstLine="720"/>
                    <w:jc w:val="both"/>
                    <w:rPr>
                      <w:rFonts w:eastAsia="Calibri"/>
                      <w:szCs w:val="24"/>
                      <w:lang w:val="ru-RU"/>
                    </w:rPr>
                  </w:pPr>
                  <w:sdt>
                    <w:sdtPr>
                      <w:alias w:val="Numeris"/>
                      <w:tag w:val="nr_f51b4474e3f143239c8b559b9bdbc14a"/>
                      <w:lock w:val="sdtLocked"/>
                      <w:richText/>
                    </w:sdtPr>
                    <w:sdtContent>
                      <w:r>
                        <w:rPr>
                          <w:szCs w:val="24"/>
                          <w:lang w:val="ru-RU"/>
                        </w:rPr>
                        <w:t>3</w:t>
                      </w:r>
                    </w:sdtContent>
                  </w:sdt>
                  <w:r>
                    <w:rPr>
                      <w:szCs w:val="24"/>
                      <w:lang w:val="ru-RU"/>
                    </w:rPr>
                    <w:t>. Постановлением судьи, готовящего дело к судебному разбирательству, или суда, рассматривающего дело, документ, составленный на другом языке, может быть переведен на судебном заседании переводчиком.</w:t>
                  </w:r>
                </w:p>
              </w:sdtContent>
            </w:sdt>
            <w:sdt>
              <w:sdtPr>
                <w:alias w:val="4 p."/>
                <w:tag w:val="part_4ea2fffce99b48899a8db2da2a7c5660"/>
                <w:lock w:val="sdtLocked"/>
                <w:richText/>
              </w:sdtPr>
              <w:sdtContent>
                <w:p>
                  <w:pPr>
                    <w:suppressAutoHyphens/>
                    <w:spacing w:line="360" w:lineRule="auto"/>
                    <w:ind w:firstLine="720"/>
                    <w:jc w:val="both"/>
                    <w:rPr>
                      <w:rFonts w:eastAsia="Calibri"/>
                      <w:szCs w:val="24"/>
                      <w:lang w:val="ru-RU"/>
                    </w:rPr>
                  </w:pPr>
                  <w:sdt>
                    <w:sdtPr>
                      <w:alias w:val="Numeris"/>
                      <w:tag w:val="nr_4ea2fffce99b48899a8db2da2a7c5660"/>
                      <w:lock w:val="sdtLocked"/>
                      <w:richText/>
                    </w:sdtPr>
                    <w:sdtContent>
                      <w:r>
                        <w:rPr>
                          <w:szCs w:val="24"/>
                          <w:lang w:val="ru-RU"/>
                        </w:rPr>
                        <w:t>4</w:t>
                      </w:r>
                    </w:sdtContent>
                  </w:sdt>
                  <w:r>
                    <w:rPr>
                      <w:szCs w:val="24"/>
                      <w:lang w:val="ru-RU"/>
                    </w:rPr>
                    <w:t>. Лицам, не владеющим литовским языком, гарантируется право на услуги переводчика. Услуги переводчика во время судебного заседания оплачиваются из государственного бюджета.</w:t>
                  </w:r>
                </w:p>
                <w:p>
                  <w:pPr>
                    <w:suppressAutoHyphens/>
                    <w:spacing w:line="360" w:lineRule="auto"/>
                    <w:ind w:firstLine="720"/>
                    <w:jc w:val="both"/>
                    <w:rPr>
                      <w:rFonts w:eastAsia="Calibri"/>
                      <w:b/>
                      <w:szCs w:val="24"/>
                      <w:lang w:val="ru-RU" w:eastAsia="ar-SA"/>
                    </w:rPr>
                  </w:pPr>
                </w:p>
              </w:sdtContent>
            </w:sdt>
          </w:sdtContent>
        </w:sdt>
        <w:sdt>
          <w:sdtPr>
            <w:alias w:val="skirsnis"/>
            <w:tag w:val="part_a27daed1b3a5493084102cb5644bc26f"/>
            <w:lock w:val="sdtLocked"/>
            <w:richText/>
          </w:sdtPr>
          <w:sdtContent>
            <w:p>
              <w:pPr>
                <w:suppressAutoHyphens/>
                <w:spacing w:line="360" w:lineRule="auto"/>
                <w:ind w:firstLine="720"/>
                <w:jc w:val="both"/>
                <w:rPr>
                  <w:szCs w:val="24"/>
                  <w:lang w:val="ru-RU"/>
                </w:rPr>
              </w:pPr>
              <w:sdt>
                <w:sdtPr>
                  <w:alias w:val="Pavadinimas"/>
                  <w:tag w:val="title_a27daed1b3a5493084102cb5644bc26f"/>
                  <w:lock w:val="sdtLocked"/>
                  <w:richText/>
                </w:sdtPr>
                <w:sdtContent>
                  <w:r>
                    <w:rPr>
                      <w:b/>
                      <w:szCs w:val="24"/>
                      <w:lang w:val="ru-RU"/>
                    </w:rPr>
                    <w:t>Статья 10. Принципы исследования и непосредственности</w:t>
                  </w:r>
                </w:sdtContent>
              </w:sdt>
            </w:p>
            <w:sdt>
              <w:sdtPr>
                <w:alias w:val="1 p."/>
                <w:tag w:val="part_aa0f6998f8624543b1d732eb3f67cca3"/>
                <w:lock w:val="sdtLocked"/>
                <w:richText/>
              </w:sdtPr>
              <w:sdtContent>
                <w:p>
                  <w:pPr>
                    <w:suppressAutoHyphens/>
                    <w:spacing w:line="360" w:lineRule="auto"/>
                    <w:ind w:firstLine="720"/>
                    <w:jc w:val="both"/>
                    <w:rPr>
                      <w:szCs w:val="24"/>
                      <w:lang w:val="ru-RU"/>
                    </w:rPr>
                  </w:pPr>
                  <w:sdt>
                    <w:sdtPr>
                      <w:alias w:val="Numeris"/>
                      <w:tag w:val="nr_aa0f6998f8624543b1d732eb3f67cca3"/>
                      <w:lock w:val="sdtLocked"/>
                      <w:richText/>
                    </w:sdtPr>
                    <w:sdtContent>
                      <w:r>
                        <w:rPr>
                          <w:szCs w:val="24"/>
                          <w:lang w:val="ru-RU"/>
                        </w:rPr>
                        <w:t>1</w:t>
                      </w:r>
                    </w:sdtContent>
                  </w:sdt>
                  <w:r>
                    <w:rPr>
                      <w:szCs w:val="24"/>
                      <w:lang w:val="ru-RU"/>
                    </w:rPr>
                    <w:t xml:space="preserve">. При необходимости суд исследует обстоятельства дела, имеющие значение для правильного разрешения дела, </w:t>
                  </w:r>
                  <w:r>
                    <w:rPr>
                      <w:i/>
                      <w:szCs w:val="24"/>
                      <w:lang w:val="ru-RU"/>
                    </w:rPr>
                    <w:t>ex</w:t>
                  </w:r>
                  <w:r>
                    <w:rPr>
                      <w:szCs w:val="24"/>
                      <w:lang w:val="ru-RU"/>
                    </w:rPr>
                    <w:t xml:space="preserve"> </w:t>
                  </w:r>
                  <w:r>
                    <w:rPr>
                      <w:i/>
                      <w:szCs w:val="24"/>
                      <w:lang w:val="ru-RU"/>
                    </w:rPr>
                    <w:t>officio.</w:t>
                  </w:r>
                  <w:r>
                    <w:rPr>
                      <w:szCs w:val="24"/>
                      <w:lang w:val="ru-RU"/>
                    </w:rPr>
                    <w:t xml:space="preserve"> Суд устанавливает объем такого исследования и не является связанным ходатайствами участников производства по административному делу.</w:t>
                  </w:r>
                </w:p>
              </w:sdtContent>
            </w:sdt>
            <w:sdt>
              <w:sdtPr>
                <w:alias w:val="2 p."/>
                <w:tag w:val="part_de93be5a183341aa896e7d6f86f2fc0e"/>
                <w:lock w:val="sdtLocked"/>
                <w:richText/>
              </w:sdtPr>
              <w:sdtContent>
                <w:p>
                  <w:pPr>
                    <w:suppressAutoHyphens/>
                    <w:spacing w:line="360" w:lineRule="auto"/>
                    <w:ind w:firstLine="720"/>
                    <w:jc w:val="both"/>
                    <w:rPr>
                      <w:szCs w:val="24"/>
                      <w:lang w:val="ru-RU"/>
                    </w:rPr>
                  </w:pPr>
                  <w:sdt>
                    <w:sdtPr>
                      <w:alias w:val="Numeris"/>
                      <w:tag w:val="nr_de93be5a183341aa896e7d6f86f2fc0e"/>
                      <w:lock w:val="sdtLocked"/>
                      <w:richText/>
                    </w:sdtPr>
                    <w:sdtContent>
                      <w:r>
                        <w:rPr>
                          <w:szCs w:val="24"/>
                          <w:lang w:val="ru-RU"/>
                        </w:rPr>
                        <w:t>2</w:t>
                      </w:r>
                    </w:sdtContent>
                  </w:sdt>
                  <w:r>
                    <w:rPr>
                      <w:szCs w:val="24"/>
                      <w:lang w:val="ru-RU"/>
                    </w:rPr>
                    <w:t>. Суд обязан непосредственно исследовать все имеющиеся доказательства по делу, за исключением установленных в настоящем Законе случаев.</w:t>
                  </w:r>
                </w:p>
              </w:sdtContent>
            </w:sdt>
            <w:sdt>
              <w:sdtPr>
                <w:alias w:val="3 p."/>
                <w:tag w:val="part_5455550945ef418f8f6fad59b64c79c7"/>
                <w:lock w:val="sdtLocked"/>
                <w:richText/>
              </w:sdtPr>
              <w:sdtContent>
                <w:p>
                  <w:pPr>
                    <w:suppressAutoHyphens/>
                    <w:spacing w:line="360" w:lineRule="auto"/>
                    <w:ind w:firstLine="720"/>
                    <w:jc w:val="both"/>
                    <w:rPr>
                      <w:szCs w:val="24"/>
                      <w:lang w:val="ru-RU"/>
                    </w:rPr>
                  </w:pPr>
                  <w:sdt>
                    <w:sdtPr>
                      <w:alias w:val="Numeris"/>
                      <w:tag w:val="nr_5455550945ef418f8f6fad59b64c79c7"/>
                      <w:lock w:val="sdtLocked"/>
                      <w:richText/>
                    </w:sdtPr>
                    <w:sdtContent>
                      <w:r>
                        <w:rPr>
                          <w:szCs w:val="24"/>
                          <w:lang w:val="ru-RU"/>
                        </w:rPr>
                        <w:t>3</w:t>
                      </w:r>
                    </w:sdtContent>
                  </w:sdt>
                  <w:r>
                    <w:rPr>
                      <w:szCs w:val="24"/>
                      <w:lang w:val="ru-RU"/>
                    </w:rPr>
                    <w:t>. Суд может обосновать свое решение только теми доказательствами, которые были исследованы на судебном заседании.</w:t>
                  </w:r>
                </w:p>
              </w:sdtContent>
            </w:sdt>
            <w:sdt>
              <w:sdtPr>
                <w:alias w:val="4 p."/>
                <w:tag w:val="part_ec494534d343437f8aed265b50d205bf"/>
                <w:lock w:val="sdtLocked"/>
                <w:richText/>
              </w:sdtPr>
              <w:sdtContent>
                <w:p>
                  <w:pPr>
                    <w:suppressAutoHyphens/>
                    <w:spacing w:line="360" w:lineRule="auto"/>
                    <w:ind w:firstLine="720"/>
                    <w:jc w:val="both"/>
                    <w:rPr>
                      <w:szCs w:val="24"/>
                      <w:lang w:val="ru-RU"/>
                    </w:rPr>
                  </w:pPr>
                  <w:sdt>
                    <w:sdtPr>
                      <w:alias w:val="Numeris"/>
                      <w:tag w:val="nr_ec494534d343437f8aed265b50d205bf"/>
                      <w:lock w:val="sdtLocked"/>
                      <w:richText/>
                    </w:sdtPr>
                    <w:sdtContent>
                      <w:r>
                        <w:rPr>
                          <w:szCs w:val="24"/>
                          <w:lang w:val="ru-RU"/>
                        </w:rPr>
                        <w:t>4</w:t>
                      </w:r>
                    </w:sdtContent>
                  </w:sdt>
                  <w:r>
                    <w:rPr>
                      <w:szCs w:val="24"/>
                      <w:lang w:val="ru-RU"/>
                    </w:rPr>
                    <w:t>. Суд при принятии решения не имеет права решать вопрос, касающийся прав и обязанностей лиц, не вовлеченных в разбирательство дела.</w:t>
                  </w:r>
                </w:p>
              </w:sdtContent>
            </w:sdt>
            <w:sdt>
              <w:sdtPr>
                <w:alias w:val="5 p."/>
                <w:tag w:val="part_344438bd4fb6400abce0e6aa267f61f3"/>
                <w:lock w:val="sdtLocked"/>
                <w:richText/>
              </w:sdtPr>
              <w:sdtContent>
                <w:p>
                  <w:pPr>
                    <w:suppressAutoHyphens/>
                    <w:spacing w:line="360" w:lineRule="auto"/>
                    <w:ind w:firstLine="720"/>
                    <w:jc w:val="both"/>
                    <w:rPr>
                      <w:szCs w:val="24"/>
                      <w:lang w:val="ru-RU"/>
                    </w:rPr>
                  </w:pPr>
                  <w:sdt>
                    <w:sdtPr>
                      <w:alias w:val="Numeris"/>
                      <w:tag w:val="nr_344438bd4fb6400abce0e6aa267f61f3"/>
                      <w:lock w:val="sdtLocked"/>
                      <w:richText/>
                    </w:sdtPr>
                    <w:sdtContent>
                      <w:r>
                        <w:rPr>
                          <w:szCs w:val="24"/>
                          <w:lang w:val="ru-RU"/>
                        </w:rPr>
                        <w:t>5</w:t>
                      </w:r>
                    </w:sdtContent>
                  </w:sdt>
                  <w:r>
                    <w:rPr>
                      <w:szCs w:val="24"/>
                      <w:lang w:val="ru-RU"/>
                    </w:rPr>
                    <w:t>. Участники производства во время заключительных выступлений могут основываться только на тех обстоятельствах, которые были исследованы на судебном заседании при рассмотрении дела по существу.</w:t>
                  </w:r>
                </w:p>
                <w:p>
                  <w:pPr>
                    <w:suppressAutoHyphens/>
                    <w:spacing w:line="360" w:lineRule="auto"/>
                    <w:ind w:firstLine="720"/>
                    <w:jc w:val="both"/>
                    <w:rPr>
                      <w:b/>
                      <w:szCs w:val="24"/>
                      <w:lang w:val="ru-RU" w:eastAsia="lt-LT"/>
                    </w:rPr>
                  </w:pPr>
                </w:p>
              </w:sdtContent>
            </w:sdt>
          </w:sdtContent>
        </w:sdt>
        <w:sdt>
          <w:sdtPr>
            <w:alias w:val="skirsnis"/>
            <w:tag w:val="part_7ebfdd060e3d43c7823135facad695db"/>
            <w:lock w:val="sdtLocked"/>
            <w:richText/>
          </w:sdtPr>
          <w:sdtContent>
            <w:p>
              <w:pPr>
                <w:suppressAutoHyphens/>
                <w:spacing w:line="360" w:lineRule="auto"/>
                <w:ind w:firstLine="720"/>
                <w:jc w:val="both"/>
                <w:rPr>
                  <w:rFonts w:eastAsia="Calibri"/>
                  <w:b/>
                  <w:szCs w:val="24"/>
                  <w:lang w:val="ru-RU"/>
                </w:rPr>
              </w:pPr>
              <w:sdt>
                <w:sdtPr>
                  <w:alias w:val="Pavadinimas"/>
                  <w:tag w:val="title_7ebfdd060e3d43c7823135facad695db"/>
                  <w:lock w:val="sdtLocked"/>
                  <w:richText/>
                </w:sdtPr>
                <w:sdtContent>
                  <w:r>
                    <w:rPr>
                      <w:b/>
                      <w:szCs w:val="24"/>
                      <w:lang w:val="ru-RU"/>
                    </w:rPr>
                    <w:t>Статья 11. Оперативность и экономичность процесса</w:t>
                  </w:r>
                </w:sdtContent>
              </w:sdt>
            </w:p>
            <w:sdt>
              <w:sdtPr>
                <w:alias w:val="1 p."/>
                <w:tag w:val="part_39ff91031975416e83769b90cf5391e2"/>
                <w:lock w:val="sdtLocked"/>
                <w:richText/>
              </w:sdtPr>
              <w:sdtContent>
                <w:p>
                  <w:pPr>
                    <w:suppressAutoHyphens/>
                    <w:spacing w:line="360" w:lineRule="auto"/>
                    <w:ind w:firstLine="720"/>
                    <w:jc w:val="both"/>
                    <w:rPr>
                      <w:rFonts w:eastAsia="Calibri"/>
                      <w:szCs w:val="24"/>
                      <w:lang w:val="ru-RU"/>
                    </w:rPr>
                  </w:pPr>
                  <w:sdt>
                    <w:sdtPr>
                      <w:alias w:val="Numeris"/>
                      <w:tag w:val="nr_39ff91031975416e83769b90cf5391e2"/>
                      <w:lock w:val="sdtLocked"/>
                      <w:richText/>
                    </w:sdtPr>
                    <w:sdtContent>
                      <w:r>
                        <w:rPr>
                          <w:szCs w:val="24"/>
                          <w:lang w:val="ru-RU"/>
                        </w:rPr>
                        <w:t>1</w:t>
                      </w:r>
                    </w:sdtContent>
                  </w:sdt>
                  <w:r>
                    <w:rPr>
                      <w:szCs w:val="24"/>
                      <w:lang w:val="ru-RU"/>
                    </w:rPr>
                    <w:t>. Суд предпринимает все установленные в настоящем Законе меры для предотвращения задержек в разбирательстве и стремиться к тому, чтобы дело было рассмотрено в ходе одного судебного заседания, при условии, что это не является препятствием для должного рассмотрения дела.</w:t>
                  </w:r>
                </w:p>
              </w:sdtContent>
            </w:sdt>
            <w:sdt>
              <w:sdtPr>
                <w:alias w:val="2 p."/>
                <w:tag w:val="part_1b7f2ee71d7f4da1b9c8275c7d44dd30"/>
                <w:lock w:val="sdtLocked"/>
                <w:richText/>
              </w:sdtPr>
              <w:sdtContent>
                <w:p>
                  <w:pPr>
                    <w:suppressAutoHyphens/>
                    <w:spacing w:line="360" w:lineRule="auto"/>
                    <w:ind w:firstLine="720"/>
                    <w:jc w:val="both"/>
                    <w:rPr>
                      <w:szCs w:val="24"/>
                      <w:lang w:val="ru-RU"/>
                    </w:rPr>
                  </w:pPr>
                  <w:sdt>
                    <w:sdtPr>
                      <w:alias w:val="Numeris"/>
                      <w:tag w:val="nr_1b7f2ee71d7f4da1b9c8275c7d44dd30"/>
                      <w:lock w:val="sdtLocked"/>
                      <w:richText/>
                    </w:sdtPr>
                    <w:sdtContent>
                      <w:r>
                        <w:rPr>
                          <w:szCs w:val="24"/>
                          <w:lang w:val="ru-RU"/>
                        </w:rPr>
                        <w:t>2</w:t>
                      </w:r>
                    </w:sdtContent>
                  </w:sdt>
                  <w:r>
                    <w:rPr>
                      <w:szCs w:val="24"/>
                      <w:lang w:val="ru-RU"/>
                    </w:rPr>
                    <w:t xml:space="preserve">. Участники производства обязаны добросовестно пользоваться принадлежащими им процессуальными правами и не злоупотреблять ими, заботиться о быстром рассмотрении дела, старательно и своевременно, с учетом хода разбирательства, представить в суд доказательства и аргументы, на которых основаны их требования или возражения. </w:t>
                  </w:r>
                </w:p>
              </w:sdtContent>
            </w:sdt>
            <w:sdt>
              <w:sdtPr>
                <w:alias w:val="3 p."/>
                <w:tag w:val="part_f35ce1ac58694f2c8c268d6eb1cfd413"/>
                <w:lock w:val="sdtLocked"/>
                <w:richText/>
              </w:sdtPr>
              <w:sdtContent>
                <w:p>
                  <w:pPr>
                    <w:suppressAutoHyphens/>
                    <w:spacing w:line="360" w:lineRule="auto"/>
                    <w:ind w:firstLine="720"/>
                    <w:jc w:val="both"/>
                    <w:rPr>
                      <w:szCs w:val="24"/>
                      <w:lang w:val="ru-RU"/>
                    </w:rPr>
                  </w:pPr>
                  <w:sdt>
                    <w:sdtPr>
                      <w:alias w:val="Numeris"/>
                      <w:tag w:val="nr_f35ce1ac58694f2c8c268d6eb1cfd413"/>
                      <w:lock w:val="sdtLocked"/>
                      <w:richText/>
                    </w:sdtPr>
                    <w:sdtContent>
                      <w:r>
                        <w:rPr>
                          <w:szCs w:val="24"/>
                          <w:lang w:val="ru-RU"/>
                        </w:rPr>
                        <w:t>3</w:t>
                      </w:r>
                    </w:sdtContent>
                  </w:sdt>
                  <w:r>
                    <w:rPr>
                      <w:szCs w:val="24"/>
                      <w:lang w:val="ru-RU"/>
                    </w:rPr>
                    <w:t>. Суд и стороны производства стремятся к тому, чтобы вступившее в силу решение суда было приведено в исполнение в кратчайший, по возможности, срок и самым экономичным способом.</w:t>
                  </w:r>
                </w:p>
                <w:p>
                  <w:pPr>
                    <w:suppressAutoHyphens/>
                    <w:spacing w:line="360" w:lineRule="auto"/>
                    <w:ind w:firstLine="720"/>
                    <w:jc w:val="both"/>
                    <w:rPr>
                      <w:b/>
                      <w:szCs w:val="24"/>
                      <w:lang w:val="ru-RU" w:eastAsia="lt-LT"/>
                    </w:rPr>
                  </w:pPr>
                </w:p>
              </w:sdtContent>
            </w:sdt>
          </w:sdtContent>
        </w:sdt>
        <w:sdt>
          <w:sdtPr>
            <w:alias w:val="skirsnis"/>
            <w:tag w:val="part_96225427f97049c18fbebca63054c1e1"/>
            <w:lock w:val="sdtLocked"/>
            <w:richText/>
          </w:sdtPr>
          <w:sdtContent>
            <w:p>
              <w:pPr>
                <w:suppressAutoHyphens/>
                <w:spacing w:line="360" w:lineRule="auto"/>
                <w:ind w:firstLine="720"/>
                <w:jc w:val="both"/>
                <w:rPr>
                  <w:rFonts w:eastAsia="Calibri"/>
                  <w:b/>
                  <w:szCs w:val="24"/>
                  <w:lang w:val="ru-RU"/>
                </w:rPr>
              </w:pPr>
              <w:sdt>
                <w:sdtPr>
                  <w:alias w:val="Pavadinimas"/>
                  <w:tag w:val="title_96225427f97049c18fbebca63054c1e1"/>
                  <w:lock w:val="sdtLocked"/>
                  <w:richText/>
                </w:sdtPr>
                <w:sdtContent>
                  <w:r>
                    <w:rPr>
                      <w:b/>
                      <w:szCs w:val="24"/>
                      <w:lang w:val="ru-RU"/>
                    </w:rPr>
                    <w:t>Статья 12. Разъяснение прав и обязанностей участникам процесса</w:t>
                  </w:r>
                </w:sdtContent>
              </w:sdt>
            </w:p>
            <w:p>
              <w:pPr>
                <w:suppressAutoHyphens/>
                <w:spacing w:line="360" w:lineRule="auto"/>
                <w:ind w:firstLine="720"/>
                <w:jc w:val="both"/>
                <w:rPr>
                  <w:rFonts w:eastAsia="Calibri"/>
                  <w:szCs w:val="24"/>
                  <w:lang w:val="ru-RU"/>
                </w:rPr>
              </w:pPr>
              <w:r>
                <w:rPr>
                  <w:szCs w:val="24"/>
                  <w:lang w:val="ru-RU"/>
                </w:rPr>
                <w:t xml:space="preserve">Суд должен разъяснить участникам производства их процессуальные права и обязанности, предупредить относительно последствий выполнения или невыполнения процессуальных действий и помочь этим лицам реализовать их процессуальные права. </w:t>
              </w:r>
            </w:p>
            <w:p>
              <w:pPr>
                <w:suppressAutoHyphens/>
                <w:spacing w:line="360" w:lineRule="auto"/>
                <w:ind w:firstLine="720"/>
                <w:jc w:val="both"/>
                <w:rPr>
                  <w:rFonts w:eastAsia="Calibri"/>
                  <w:szCs w:val="24"/>
                  <w:lang w:val="ru-RU" w:eastAsia="ar-SA"/>
                </w:rPr>
              </w:pPr>
            </w:p>
          </w:sdtContent>
        </w:sdt>
        <w:sdt>
          <w:sdtPr>
            <w:alias w:val="skirsnis"/>
            <w:tag w:val="part_19ce700500b54612a01673274f12334f"/>
            <w:lock w:val="sdtLocked"/>
            <w:richText/>
          </w:sdtPr>
          <w:sdtContent>
            <w:p>
              <w:pPr>
                <w:spacing w:line="360" w:lineRule="auto"/>
                <w:ind w:left="2268" w:hanging="1548"/>
                <w:jc w:val="both"/>
                <w:rPr>
                  <w:szCs w:val="24"/>
                  <w:lang w:val="ru-RU"/>
                </w:rPr>
              </w:pPr>
              <w:sdt>
                <w:sdtPr>
                  <w:alias w:val="Pavadinimas"/>
                  <w:tag w:val="title_19ce700500b54612a01673274f12334f"/>
                  <w:lock w:val="sdtLocked"/>
                  <w:richText/>
                </w:sdtPr>
                <w:sdtContent>
                  <w:r>
                    <w:rPr>
                      <w:b/>
                      <w:szCs w:val="24"/>
                      <w:lang w:val="ru-RU"/>
                    </w:rPr>
                    <w:t>Статья 13. Использование информационных технологий и технологий электронной связи, других технических средств в суде</w:t>
                  </w:r>
                </w:sdtContent>
              </w:sdt>
            </w:p>
            <w:sdt>
              <w:sdtPr>
                <w:alias w:val="1 p."/>
                <w:tag w:val="part_bb5ee83efc594bb6a29cadb68abe9779"/>
                <w:lock w:val="sdtLocked"/>
                <w:richText/>
              </w:sdtPr>
              <w:sdtContent>
                <w:p>
                  <w:pPr>
                    <w:spacing w:line="360" w:lineRule="auto"/>
                    <w:ind w:firstLine="720"/>
                    <w:jc w:val="both"/>
                    <w:rPr>
                      <w:szCs w:val="24"/>
                      <w:lang w:val="ru-RU"/>
                    </w:rPr>
                  </w:pPr>
                  <w:sdt>
                    <w:sdtPr>
                      <w:alias w:val="Numeris"/>
                      <w:tag w:val="nr_bb5ee83efc594bb6a29cadb68abe9779"/>
                      <w:lock w:val="sdtLocked"/>
                      <w:richText/>
                    </w:sdtPr>
                    <w:sdtContent>
                      <w:r>
                        <w:rPr>
                          <w:szCs w:val="24"/>
                          <w:lang w:val="ru-RU"/>
                        </w:rPr>
                        <w:t>1</w:t>
                      </w:r>
                    </w:sdtContent>
                  </w:sdt>
                  <w:r>
                    <w:rPr>
                      <w:szCs w:val="24"/>
                      <w:lang w:val="ru-RU"/>
                    </w:rPr>
                    <w:t>. Для фиксации и исследования хода судебного заседания, доказательств суд может использовать любые технические средства.</w:t>
                  </w:r>
                </w:p>
              </w:sdtContent>
            </w:sdt>
            <w:sdt>
              <w:sdtPr>
                <w:alias w:val="2 p."/>
                <w:tag w:val="part_163e6ad9a9594f19b4dfaa41b44832e8"/>
                <w:lock w:val="sdtLocked"/>
                <w:richText/>
              </w:sdtPr>
              <w:sdtContent>
                <w:p>
                  <w:pPr>
                    <w:spacing w:line="360" w:lineRule="auto"/>
                    <w:ind w:firstLine="720"/>
                    <w:jc w:val="both"/>
                    <w:rPr>
                      <w:bCs/>
                      <w:szCs w:val="24"/>
                      <w:lang w:val="ru-RU"/>
                    </w:rPr>
                  </w:pPr>
                  <w:sdt>
                    <w:sdtPr>
                      <w:alias w:val="Numeris"/>
                      <w:tag w:val="nr_163e6ad9a9594f19b4dfaa41b44832e8"/>
                      <w:lock w:val="sdtLocked"/>
                      <w:richText/>
                    </w:sdtPr>
                    <w:sdtContent>
                      <w:r>
                        <w:rPr>
                          <w:szCs w:val="24"/>
                          <w:lang w:val="ru-RU"/>
                        </w:rPr>
                        <w:t>2</w:t>
                      </w:r>
                    </w:sdtContent>
                  </w:sdt>
                  <w:r>
                    <w:rPr>
                      <w:szCs w:val="24"/>
                      <w:lang w:val="ru-RU"/>
                    </w:rPr>
                    <w:t>. Стороны производства могут производить звукозапись для фиксации хода судебного заседания и использовать ее только в целях осуществления своих процессуальных прав. О производимой звукозаписи стороны производства обязаны информировать суд.</w:t>
                  </w:r>
                </w:p>
              </w:sdtContent>
            </w:sdt>
            <w:sdt>
              <w:sdtPr>
                <w:alias w:val="3 p."/>
                <w:tag w:val="part_ec506f3a9a57452d8a3e09dbe529ebd7"/>
                <w:lock w:val="sdtLocked"/>
                <w:richText/>
              </w:sdtPr>
              <w:sdtContent>
                <w:p>
                  <w:pPr>
                    <w:spacing w:line="360" w:lineRule="auto"/>
                    <w:ind w:firstLine="720"/>
                    <w:jc w:val="both"/>
                    <w:rPr>
                      <w:bCs/>
                      <w:szCs w:val="24"/>
                      <w:lang w:val="ru-RU"/>
                    </w:rPr>
                  </w:pPr>
                  <w:sdt>
                    <w:sdtPr>
                      <w:alias w:val="Numeris"/>
                      <w:tag w:val="nr_ec506f3a9a57452d8a3e09dbe529ebd7"/>
                      <w:lock w:val="sdtLocked"/>
                      <w:richText/>
                    </w:sdtPr>
                    <w:sdtContent>
                      <w:r>
                        <w:rPr>
                          <w:szCs w:val="24"/>
                          <w:lang w:val="ru-RU"/>
                        </w:rPr>
                        <w:t>3</w:t>
                      </w:r>
                    </w:sdtContent>
                  </w:sdt>
                  <w:r>
                    <w:rPr>
                      <w:szCs w:val="24"/>
                      <w:lang w:val="ru-RU"/>
                    </w:rPr>
                    <w:t>. По ходатайству лица суд в целях информирования общественности, в научных или образовательных целях разрешает производить трансляцию, видеосъемку, фотосъемку обнародования решения суда, во время обнародования производить аудио- или видеозапись, использовать другие технические средства с соблюдением требований, установленных в настоящей статье и в других правовых актах. Суд не разрешает использовать технические средства, если это может нарушить работу суда, проявить неуважение к суду либо если необходимо защитить права других лиц или иные охраняемые законами интересы. Разрешение суда не требуется при производстве аудиозаписи обнародования решения суда в соответствии с частью 2 настоящей статьи. Совет судей устанавливает порядок подачи и рассмотрения ходатайств лиц о разрешении на использование технических средств в ходе обнародования решения суда, а также порядок и условия использования этих технических средств и порядок выдачи разрешений суда на использование результатов применения технических средств.</w:t>
                  </w:r>
                </w:p>
              </w:sdtContent>
            </w:sdt>
            <w:sdt>
              <w:sdtPr>
                <w:alias w:val="4 p."/>
                <w:tag w:val="part_ecfffc8e0a5540ad90420e1271b76c47"/>
                <w:lock w:val="sdtLocked"/>
                <w:richText/>
              </w:sdtPr>
              <w:sdtContent>
                <w:p>
                  <w:pPr>
                    <w:spacing w:line="360" w:lineRule="auto"/>
                    <w:ind w:firstLine="720"/>
                    <w:jc w:val="both"/>
                    <w:rPr>
                      <w:bCs/>
                      <w:szCs w:val="24"/>
                      <w:lang w:val="ru-RU"/>
                    </w:rPr>
                  </w:pPr>
                  <w:sdt>
                    <w:sdtPr>
                      <w:alias w:val="Numeris"/>
                      <w:tag w:val="nr_ecfffc8e0a5540ad90420e1271b76c47"/>
                      <w:lock w:val="sdtLocked"/>
                      <w:richText/>
                    </w:sdtPr>
                    <w:sdtContent>
                      <w:r>
                        <w:rPr>
                          <w:szCs w:val="24"/>
                          <w:lang w:val="ru-RU"/>
                        </w:rPr>
                        <w:t>4</w:t>
                      </w:r>
                    </w:sdtContent>
                  </w:sdt>
                  <w:r>
                    <w:rPr>
                      <w:szCs w:val="24"/>
                      <w:lang w:val="ru-RU"/>
                    </w:rPr>
                    <w:t>. Результаты применения технических средств могут использоваться только указанным в разрешении суда лицом в указанных в разрешении суда целях, указанными в нем способами и на указанных в нем условиях. Указанное в разрешении суда лицо, желающее разрешить использование результатов применения технических средств другому лицу либо использовать их в других целях, другими способами и на других условиях, нежели указано в разрешении суда, обязано в установленном Советом судей порядке получить новое разрешение суда. Результаты применения технических средств не могут использоваться таким образом, чтобы были нарушены права или иные охраняемые законами интересы других лиц, искажено содержание или суть решения суда, а также не могут использоваться в целях политической или иной рекламы, сатиры, развлечений и в других целях, не совместимых с уважением к суду. В отношении результатов применения технических средств и их использования также применяются установленные в других законах требования к общественной информации, требования по защите личных данных, защите права на неприкосновенность частной жизни, а также чести и достоинства лица.</w:t>
                  </w:r>
                </w:p>
              </w:sdtContent>
            </w:sdt>
            <w:sdt>
              <w:sdtPr>
                <w:alias w:val="5 p."/>
                <w:tag w:val="part_6f4b2cc9cef24006ae7aca4059d70cde"/>
                <w:lock w:val="sdtLocked"/>
                <w:richText/>
              </w:sdtPr>
              <w:sdtContent>
                <w:p>
                  <w:pPr>
                    <w:spacing w:line="360" w:lineRule="auto"/>
                    <w:ind w:firstLine="720"/>
                    <w:jc w:val="both"/>
                    <w:rPr>
                      <w:szCs w:val="24"/>
                      <w:lang w:val="ru-RU"/>
                    </w:rPr>
                  </w:pPr>
                  <w:sdt>
                    <w:sdtPr>
                      <w:alias w:val="Numeris"/>
                      <w:tag w:val="nr_6f4b2cc9cef24006ae7aca4059d70cde"/>
                      <w:lock w:val="sdtLocked"/>
                      <w:richText/>
                    </w:sdtPr>
                    <w:sdtContent>
                      <w:r>
                        <w:rPr>
                          <w:szCs w:val="24"/>
                          <w:lang w:val="ru-RU"/>
                        </w:rPr>
                        <w:t>5</w:t>
                      </w:r>
                    </w:sdtContent>
                  </w:sdt>
                  <w:r>
                    <w:rPr>
                      <w:szCs w:val="24"/>
                      <w:lang w:val="ru-RU"/>
                    </w:rPr>
                    <w:t>. В других, нежели указано в настоящей статье, случаях во время судебного заседания производить видеосъемку, фотосъемку, аудио- или видеозаписи, транслировать заседание и использовать другие технические средства запрещается.</w:t>
                  </w:r>
                </w:p>
              </w:sdtContent>
            </w:sdt>
            <w:sdt>
              <w:sdtPr>
                <w:alias w:val="6 p."/>
                <w:tag w:val="part_3b34cd7667454f87b3d299d6c0bee9ed"/>
                <w:lock w:val="sdtLocked"/>
                <w:richText/>
              </w:sdtPr>
              <w:sdtContent>
                <w:p>
                  <w:pPr>
                    <w:spacing w:line="360" w:lineRule="auto"/>
                    <w:ind w:firstLine="720"/>
                    <w:jc w:val="both"/>
                    <w:rPr>
                      <w:szCs w:val="24"/>
                      <w:lang w:val="ru-RU"/>
                    </w:rPr>
                  </w:pPr>
                  <w:sdt>
                    <w:sdtPr>
                      <w:alias w:val="Numeris"/>
                      <w:tag w:val="nr_3b34cd7667454f87b3d299d6c0bee9ed"/>
                      <w:lock w:val="sdtLocked"/>
                      <w:richText/>
                    </w:sdtPr>
                    <w:sdtContent>
                      <w:r>
                        <w:rPr>
                          <w:szCs w:val="24"/>
                          <w:lang w:val="ru-RU"/>
                        </w:rPr>
                        <w:t>6</w:t>
                      </w:r>
                    </w:sdtContent>
                  </w:sdt>
                  <w:r>
                    <w:rPr>
                      <w:szCs w:val="24"/>
                      <w:lang w:val="ru-RU"/>
                    </w:rPr>
                    <w:t>. Лица, нарушившие во время судебного заседания требования к использованию технических средств, несут ответственность в порядке, установленном в статье 83 настоящего Закона. В отношении лиц, нарушивших требования, применяемые к использованию результатов применения технических средств во время судебного заседания, применяется установленная законодательством ответственность.</w:t>
                  </w:r>
                </w:p>
              </w:sdtContent>
            </w:sdt>
            <w:sdt>
              <w:sdtPr>
                <w:alias w:val="7 p."/>
                <w:tag w:val="part_b5ffda026b2e4863b67d3c78b1738d6f"/>
                <w:lock w:val="sdtLocked"/>
                <w:richText/>
              </w:sdtPr>
              <w:sdtContent>
                <w:p>
                  <w:pPr>
                    <w:tabs>
                      <w:tab w:val="left" w:pos="709"/>
                    </w:tabs>
                    <w:spacing w:line="360" w:lineRule="auto"/>
                    <w:ind w:firstLine="720"/>
                    <w:jc w:val="both"/>
                    <w:rPr>
                      <w:rFonts w:eastAsia="Calibri"/>
                      <w:b/>
                      <w:szCs w:val="24"/>
                      <w:lang w:val="ru-RU"/>
                    </w:rPr>
                  </w:pPr>
                  <w:sdt>
                    <w:sdtPr>
                      <w:alias w:val="Numeris"/>
                      <w:tag w:val="nr_b5ffda026b2e4863b67d3c78b1738d6f"/>
                      <w:lock w:val="sdtLocked"/>
                      <w:richText/>
                    </w:sdtPr>
                    <w:sdtContent>
                      <w:r>
                        <w:rPr>
                          <w:color w:val="000000"/>
                          <w:szCs w:val="24"/>
                          <w:lang w:val="ru-RU"/>
                        </w:rPr>
                        <w:t>7</w:t>
                      </w:r>
                    </w:sdtContent>
                  </w:sdt>
                  <w:r>
                    <w:rPr>
                      <w:color w:val="000000"/>
                      <w:szCs w:val="24"/>
                      <w:lang w:val="ru-RU"/>
                    </w:rPr>
                    <w:t xml:space="preserve">. </w:t>
                  </w:r>
                  <w:r>
                    <w:rPr>
                      <w:szCs w:val="24"/>
                      <w:lang w:val="ru-RU"/>
                    </w:rPr>
                    <w:t xml:space="preserve">Рассмотрение дел и присутствие участников производства, свидетелей, специалистов, экспертов, переводчиков на судебных заседаниях может быть обеспечено с помощью информационных технологий и технологий электронной связи (посредством видеоконференций, телеконференций и другими способами) в порядке, установленном министром юстиции по согласованию с Советом судей. </w:t>
                  </w:r>
                  <w:r>
                    <w:rPr>
                      <w:color w:val="000000"/>
                      <w:szCs w:val="24"/>
                      <w:lang w:val="ru-RU"/>
                    </w:rPr>
                    <w:t>При использовании этих</w:t>
                  </w:r>
                  <w:r>
                    <w:rPr>
                      <w:szCs w:val="24"/>
                      <w:lang w:val="ru-RU"/>
                    </w:rPr>
                    <w:t xml:space="preserve"> технологий </w:t>
                  </w:r>
                  <w:r>
                    <w:rPr>
                      <w:color w:val="000000"/>
                      <w:szCs w:val="24"/>
                      <w:lang w:val="ru-RU"/>
                    </w:rPr>
                    <w:t>должна быть обеспечена надежная идентификация участников производства, свидетелей, специалистов, экспертов, переводчиков, объективное фиксирование и представление данных (доказательств), возможность пользоваться процессуальными правами и гласность при рассмотрении дела в суде, а также конфиденциальное общение участвующих в деле лиц с адвокатом (представителем)</w:t>
                  </w:r>
                  <w:r>
                    <w:rPr>
                      <w:szCs w:val="24"/>
                      <w:lang w:val="ru-RU"/>
                    </w:rPr>
                    <w:t>.</w:t>
                  </w:r>
                </w:p>
                <w:p>
                  <w:pPr>
                    <w:spacing w:line="360" w:lineRule="auto"/>
                    <w:rPr>
                      <w:szCs w:val="24"/>
                      <w:lang w:val="ru-RU"/>
                    </w:rPr>
                  </w:pPr>
                </w:p>
              </w:sdtContent>
            </w:sdt>
          </w:sdtContent>
        </w:sdt>
        <w:sdt>
          <w:sdtPr>
            <w:alias w:val="skirsnis"/>
            <w:tag w:val="part_bbac24a7423a4a8a8456860849504bc9"/>
            <w:lock w:val="sdtLocked"/>
            <w:richText/>
          </w:sdtPr>
          <w:sdtContent>
            <w:p>
              <w:pPr>
                <w:suppressAutoHyphens/>
                <w:spacing w:line="360" w:lineRule="auto"/>
                <w:ind w:firstLine="720"/>
                <w:jc w:val="both"/>
                <w:rPr>
                  <w:rFonts w:eastAsia="Calibri"/>
                  <w:b/>
                  <w:szCs w:val="24"/>
                  <w:lang w:val="ru-RU"/>
                </w:rPr>
              </w:pPr>
              <w:sdt>
                <w:sdtPr>
                  <w:alias w:val="Pavadinimas"/>
                  <w:tag w:val="title_bbac24a7423a4a8a8456860849504bc9"/>
                  <w:lock w:val="sdtLocked"/>
                  <w:richText/>
                </w:sdtPr>
                <w:sdtContent>
                  <w:r>
                    <w:rPr>
                      <w:b/>
                      <w:szCs w:val="24"/>
                      <w:lang w:val="ru-RU"/>
                    </w:rPr>
                    <w:t>Статья 14. Гласность материалов дела</w:t>
                  </w:r>
                </w:sdtContent>
              </w:sdt>
            </w:p>
            <w:sdt>
              <w:sdtPr>
                <w:alias w:val="1 p."/>
                <w:tag w:val="part_77f46ec39b5547a2b07bc94580e8ac3d"/>
                <w:lock w:val="sdtLocked"/>
                <w:richText/>
              </w:sdtPr>
              <w:sdtContent>
                <w:p>
                  <w:pPr>
                    <w:spacing w:line="360" w:lineRule="auto"/>
                    <w:ind w:firstLine="720"/>
                    <w:jc w:val="both"/>
                    <w:rPr>
                      <w:rFonts w:eastAsia="Calibri"/>
                      <w:szCs w:val="24"/>
                      <w:lang w:val="ru-RU"/>
                    </w:rPr>
                  </w:pPr>
                  <w:sdt>
                    <w:sdtPr>
                      <w:alias w:val="Numeris"/>
                      <w:tag w:val="nr_77f46ec39b5547a2b07bc94580e8ac3d"/>
                      <w:lock w:val="sdtLocked"/>
                      <w:richText/>
                    </w:sdtPr>
                    <w:sdtContent>
                      <w:r>
                        <w:rPr>
                          <w:szCs w:val="24"/>
                          <w:lang w:val="ru-RU"/>
                        </w:rPr>
                        <w:t>1</w:t>
                      </w:r>
                    </w:sdtContent>
                  </w:sdt>
                  <w:r>
                    <w:rPr>
                      <w:szCs w:val="24"/>
                      <w:lang w:val="ru-RU"/>
                    </w:rPr>
                    <w:t>. Материалы рассмотренного административного дела, кроме материалов тех дел, которые были рассмотрены на закрытом судебном заседании, или материалов дела, в которых содержатся персональные данные лица, конфиденциальность которого обеспечена в порядке, установленном Законом Литовской Республики о защите осведомителей (далее – Закон о защите осведомителей), являются открытыми и с ними могут ознакомиться заинтересованные лица, включая и лиц, не участвовавших в деле. Такое право эти лица приобретают с момента вступления в законную силу решения по делу или определения о прекращении дела или оставлении жалобы (ходатайства, заявления) без рассмотрения. Контролер Сейма Литовской Республики (далее – контролер Сейма), контролер по разведке, контролер по защите прав ребенка Литовской Республики (далее – контролер по защите прав ребенка) и контролер по равным возможностям Литовской Республики (далее – контролер по равным возможностям) вправе ознакомиться также и с материалами нерассмотренного дела, если это необходимо для выполнения их обязанностей.</w:t>
                  </w:r>
                </w:p>
              </w:sdtContent>
            </w:sdt>
            <w:sdt>
              <w:sdtPr>
                <w:alias w:val="2 p."/>
                <w:tag w:val="part_07224ef9fb1b439a86bb8164609e3b65"/>
                <w:lock w:val="sdtLocked"/>
                <w:richText/>
              </w:sdtPr>
              <w:sdtContent>
                <w:p>
                  <w:pPr>
                    <w:suppressAutoHyphens/>
                    <w:spacing w:line="360" w:lineRule="auto"/>
                    <w:ind w:firstLine="720"/>
                    <w:jc w:val="both"/>
                    <w:rPr>
                      <w:rFonts w:eastAsia="Calibri"/>
                      <w:szCs w:val="24"/>
                      <w:lang w:val="ru-RU"/>
                    </w:rPr>
                  </w:pPr>
                  <w:sdt>
                    <w:sdtPr>
                      <w:alias w:val="Numeris"/>
                      <w:tag w:val="nr_07224ef9fb1b439a86bb8164609e3b65"/>
                      <w:lock w:val="sdtLocked"/>
                      <w:richText/>
                    </w:sdtPr>
                    <w:sdtContent>
                      <w:r>
                        <w:rPr>
                          <w:szCs w:val="24"/>
                          <w:lang w:val="ru-RU"/>
                        </w:rPr>
                        <w:t>2</w:t>
                      </w:r>
                    </w:sdtContent>
                  </w:sdt>
                  <w:r>
                    <w:rPr>
                      <w:szCs w:val="24"/>
                      <w:lang w:val="ru-RU"/>
                    </w:rPr>
                    <w:t>. При вынесении на открытом судебном заседании решения по делу или определения о прекращении дела или оставлении жалобы (ходатайства, заявления) без рассмотрения либо по получении ходатайства об ознакомлении с материалами дела суд вправе по просьбе участников производства или по собственной инициативе мотивированным определением установить, что материалы дела или их часть носят закрытый характер при наличии необходимости защитить тайну личности человека, его частной жизни и собственности, конфиденциальность информации о здоровье лица, а также при наличии серьезного основания полагать, что будет разглашена государственная, служебная, профессиональная или коммерческая тайна. На такое определение суда может быть подана частная жалоба.</w:t>
                  </w:r>
                </w:p>
              </w:sdtContent>
            </w:sdt>
            <w:sdt>
              <w:sdtPr>
                <w:alias w:val="3 p."/>
                <w:tag w:val="part_d4164a435e8a4bf29a8fd11abbfffdf6"/>
                <w:lock w:val="sdtLocked"/>
                <w:richText/>
              </w:sdtPr>
              <w:sdtContent>
                <w:p>
                  <w:pPr>
                    <w:suppressAutoHyphens/>
                    <w:spacing w:line="360" w:lineRule="auto"/>
                    <w:ind w:firstLine="720"/>
                    <w:jc w:val="both"/>
                    <w:rPr>
                      <w:rFonts w:eastAsia="Calibri"/>
                      <w:szCs w:val="24"/>
                      <w:lang w:val="ru-RU"/>
                    </w:rPr>
                  </w:pPr>
                  <w:sdt>
                    <w:sdtPr>
                      <w:alias w:val="Numeris"/>
                      <w:tag w:val="nr_d4164a435e8a4bf29a8fd11abbfffdf6"/>
                      <w:lock w:val="sdtLocked"/>
                      <w:richText/>
                    </w:sdtPr>
                    <w:sdtContent>
                      <w:r>
                        <w:rPr>
                          <w:szCs w:val="24"/>
                          <w:lang w:val="ru-RU"/>
                        </w:rPr>
                        <w:t>3</w:t>
                      </w:r>
                    </w:sdtContent>
                  </w:sdt>
                  <w:r>
                    <w:rPr>
                      <w:szCs w:val="24"/>
                      <w:lang w:val="ru-RU"/>
                    </w:rPr>
                    <w:t>. Желая ознакомиться с материалами рассмотренного дела, лицо подает ходатайство установленной формы с указанием в нем своего имени, фамилии, места жительства и персонального кода. Порядок ознакомления с материалами рассмотренного дела устанавливается министром юстиции и главным архивариусом Литвы.</w:t>
                  </w:r>
                </w:p>
                <w:p>
                  <w:pPr>
                    <w:spacing w:line="360" w:lineRule="auto"/>
                    <w:ind w:firstLine="720"/>
                    <w:rPr>
                      <w:szCs w:val="24"/>
                      <w:lang w:val="ru-RU"/>
                    </w:rPr>
                  </w:pPr>
                </w:p>
              </w:sdtContent>
            </w:sdt>
          </w:sdtContent>
        </w:sdt>
        <w:sdt>
          <w:sdtPr>
            <w:alias w:val="skirsnis"/>
            <w:tag w:val="part_15c039e8bd5246bb83e4adc7556fbb01"/>
            <w:lock w:val="sdtLocked"/>
            <w:richText/>
          </w:sdtPr>
          <w:sdtContent>
            <w:p>
              <w:pPr>
                <w:suppressAutoHyphens/>
                <w:spacing w:line="360" w:lineRule="auto"/>
                <w:ind w:firstLine="720"/>
                <w:jc w:val="both"/>
                <w:rPr>
                  <w:rFonts w:eastAsia="Calibri"/>
                  <w:szCs w:val="24"/>
                  <w:lang w:val="ru-RU"/>
                </w:rPr>
              </w:pPr>
              <w:sdt>
                <w:sdtPr>
                  <w:alias w:val="Pavadinimas"/>
                  <w:tag w:val="title_15c039e8bd5246bb83e4adc7556fbb01"/>
                  <w:lock w:val="sdtLocked"/>
                  <w:richText/>
                </w:sdtPr>
                <w:sdtContent>
                  <w:r>
                    <w:rPr>
                      <w:b/>
                      <w:szCs w:val="24"/>
                      <w:lang w:val="ru-RU"/>
                    </w:rPr>
                    <w:t>Статья 15. Формирование единообразной судебной практики</w:t>
                  </w:r>
                </w:sdtContent>
              </w:sdt>
            </w:p>
            <w:sdt>
              <w:sdtPr>
                <w:alias w:val="1 p."/>
                <w:tag w:val="part_82939b07dc9a4bc29d6dd4ed30b07664"/>
                <w:lock w:val="sdtLocked"/>
                <w:richText/>
              </w:sdtPr>
              <w:sdtContent>
                <w:p>
                  <w:pPr>
                    <w:spacing w:line="360" w:lineRule="auto"/>
                    <w:ind w:firstLine="720"/>
                    <w:jc w:val="both"/>
                    <w:rPr>
                      <w:szCs w:val="24"/>
                      <w:lang w:val="ru-RU"/>
                    </w:rPr>
                  </w:pPr>
                  <w:sdt>
                    <w:sdtPr>
                      <w:alias w:val="Numeris"/>
                      <w:tag w:val="nr_82939b07dc9a4bc29d6dd4ed30b07664"/>
                      <w:lock w:val="sdtLocked"/>
                      <w:richText/>
                    </w:sdtPr>
                    <w:sdtContent>
                      <w:r>
                        <w:rPr>
                          <w:szCs w:val="24"/>
                          <w:lang w:val="ru-RU"/>
                        </w:rPr>
                        <w:t>1</w:t>
                      </w:r>
                    </w:sdtContent>
                  </w:sdt>
                  <w:r>
                    <w:rPr>
                      <w:szCs w:val="24"/>
                      <w:lang w:val="ru-RU"/>
                    </w:rPr>
                    <w:t>. Единообразную практику административных судов по толкованию и применению законов и других правовых актов формирует Высший административный суд Литвы.</w:t>
                  </w:r>
                </w:p>
              </w:sdtContent>
            </w:sdt>
            <w:sdt>
              <w:sdtPr>
                <w:alias w:val="2 p."/>
                <w:tag w:val="part_7557566fd0664bdaa4756a0352b9b5dd"/>
                <w:lock w:val="sdtLocked"/>
                <w:richText/>
              </w:sdtPr>
              <w:sdtContent>
                <w:p>
                  <w:pPr>
                    <w:spacing w:line="360" w:lineRule="auto"/>
                    <w:ind w:firstLine="720"/>
                    <w:jc w:val="both"/>
                    <w:rPr>
                      <w:szCs w:val="24"/>
                      <w:lang w:val="ru-RU"/>
                    </w:rPr>
                  </w:pPr>
                  <w:sdt>
                    <w:sdtPr>
                      <w:alias w:val="Numeris"/>
                      <w:tag w:val="nr_7557566fd0664bdaa4756a0352b9b5dd"/>
                      <w:lock w:val="sdtLocked"/>
                      <w:richText/>
                    </w:sdtPr>
                    <w:sdtContent>
                      <w:r>
                        <w:rPr>
                          <w:szCs w:val="24"/>
                          <w:lang w:val="ru-RU"/>
                        </w:rPr>
                        <w:t>2</w:t>
                      </w:r>
                    </w:sdtContent>
                  </w:sdt>
                  <w:r>
                    <w:rPr>
                      <w:szCs w:val="24"/>
                      <w:lang w:val="ru-RU"/>
                    </w:rPr>
                    <w:t>. Вырабатывая и обеспечивая единообразное толкование и применение права в административных судах, Высший административный суд Литвы анализирует практику национальных судов, судов Европейского Союза и международных судов, другие источники права, готовит обобщения, обзоры судебной практики, обнародует информацию о своей деятельности, выполняет другие действия в рамках своей компетенции.</w:t>
                  </w:r>
                </w:p>
              </w:sdtContent>
            </w:sdt>
            <w:sdt>
              <w:sdtPr>
                <w:alias w:val="3 p."/>
                <w:tag w:val="part_aba5bfec65c7460cafe9970d698a8dae"/>
                <w:lock w:val="sdtLocked"/>
                <w:richText/>
              </w:sdtPr>
              <w:sdtContent>
                <w:p>
                  <w:pPr>
                    <w:spacing w:line="360" w:lineRule="auto"/>
                    <w:ind w:firstLine="720"/>
                    <w:jc w:val="both"/>
                    <w:rPr>
                      <w:szCs w:val="24"/>
                      <w:lang w:val="ru-RU"/>
                    </w:rPr>
                  </w:pPr>
                  <w:sdt>
                    <w:sdtPr>
                      <w:alias w:val="Numeris"/>
                      <w:tag w:val="nr_aba5bfec65c7460cafe9970d698a8dae"/>
                      <w:lock w:val="sdtLocked"/>
                      <w:richText/>
                    </w:sdtPr>
                    <w:sdtContent>
                      <w:r>
                        <w:rPr>
                          <w:szCs w:val="24"/>
                          <w:lang w:val="ru-RU"/>
                        </w:rPr>
                        <w:t>3</w:t>
                      </w:r>
                    </w:sdtContent>
                  </w:sdt>
                  <w:r>
                    <w:rPr>
                      <w:szCs w:val="24"/>
                      <w:lang w:val="ru-RU"/>
                    </w:rPr>
                    <w:t>. Разъяснения по применению законов и иных правовых актов, содержащиеся в решениях и определениях Высшего административного суда Литвы, учитываются государственными и другими органами, иными лицами при применении тех же законов и иных правовых актов.</w:t>
                  </w:r>
                </w:p>
              </w:sdtContent>
            </w:sdt>
            <w:sdt>
              <w:sdtPr>
                <w:alias w:val="4 p."/>
                <w:tag w:val="part_f3cfe1624b494d6e9a5e6c8421e0da74"/>
                <w:lock w:val="sdtLocked"/>
                <w:richText/>
              </w:sdtPr>
              <w:sdtContent>
                <w:p>
                  <w:pPr>
                    <w:spacing w:line="360" w:lineRule="auto"/>
                    <w:ind w:firstLine="720"/>
                    <w:jc w:val="both"/>
                    <w:rPr>
                      <w:szCs w:val="24"/>
                      <w:lang w:val="ru-RU"/>
                    </w:rPr>
                  </w:pPr>
                  <w:sdt>
                    <w:sdtPr>
                      <w:alias w:val="Numeris"/>
                      <w:tag w:val="nr_f3cfe1624b494d6e9a5e6c8421e0da74"/>
                      <w:lock w:val="sdtLocked"/>
                      <w:richText/>
                    </w:sdtPr>
                    <w:sdtContent>
                      <w:r>
                        <w:rPr>
                          <w:szCs w:val="24"/>
                          <w:lang w:val="ru-RU"/>
                        </w:rPr>
                        <w:t>4</w:t>
                      </w:r>
                    </w:sdtContent>
                  </w:sdt>
                  <w:r>
                    <w:rPr>
                      <w:szCs w:val="24"/>
                      <w:lang w:val="ru-RU"/>
                    </w:rPr>
                    <w:t>. Высший административный суд Литвы издает бюллетень. В нем публикуется актуальная информация о судебной практике, обобщения и обзоры судебной практики, опубликование которых одобрено большинством судей этого суда, а также может публиковаться и другая информация о деятельности Высшего административного суда Литвы, материалы, важные для обеспечения единообразного толкования и применения права.</w:t>
                  </w:r>
                </w:p>
                <w:p>
                  <w:pPr>
                    <w:suppressAutoHyphens/>
                    <w:spacing w:line="360" w:lineRule="auto"/>
                    <w:ind w:firstLine="720"/>
                    <w:jc w:val="both"/>
                    <w:rPr>
                      <w:rFonts w:eastAsia="Calibri"/>
                      <w:b/>
                      <w:szCs w:val="24"/>
                      <w:lang w:val="ru-RU" w:eastAsia="ar-SA"/>
                    </w:rPr>
                  </w:pPr>
                </w:p>
              </w:sdtContent>
            </w:sdt>
          </w:sdtContent>
        </w:sdt>
        <w:sdt>
          <w:sdtPr>
            <w:alias w:val="skirsnis"/>
            <w:tag w:val="part_2018e6274f7347bfb76bb8a60dbdb819"/>
            <w:lock w:val="sdtLocked"/>
            <w:richText/>
          </w:sdtPr>
          <w:sdtContent>
            <w:p>
              <w:pPr>
                <w:suppressAutoHyphens/>
                <w:spacing w:line="360" w:lineRule="auto"/>
                <w:ind w:firstLine="720"/>
                <w:jc w:val="both"/>
                <w:rPr>
                  <w:rFonts w:eastAsia="Calibri"/>
                  <w:szCs w:val="24"/>
                  <w:lang w:val="ru-RU"/>
                </w:rPr>
              </w:pPr>
              <w:sdt>
                <w:sdtPr>
                  <w:alias w:val="Pavadinimas"/>
                  <w:tag w:val="title_2018e6274f7347bfb76bb8a60dbdb819"/>
                  <w:lock w:val="sdtLocked"/>
                  <w:richText/>
                </w:sdtPr>
                <w:sdtContent>
                  <w:r>
                    <w:rPr>
                      <w:b/>
                      <w:bCs/>
                      <w:szCs w:val="24"/>
                      <w:lang w:val="ru-RU"/>
                    </w:rPr>
                    <w:t>Статья 16.</w:t>
                  </w:r>
                  <w:r>
                    <w:rPr>
                      <w:b/>
                      <w:szCs w:val="24"/>
                      <w:lang w:val="ru-RU"/>
                    </w:rPr>
                    <w:t xml:space="preserve"> Обязательность решения и определения суда</w:t>
                  </w:r>
                </w:sdtContent>
              </w:sdt>
            </w:p>
            <w:sdt>
              <w:sdtPr>
                <w:alias w:val="1 p."/>
                <w:tag w:val="part_a9a6d9bc496d498089cdd41152660d3f"/>
                <w:lock w:val="sdtLocked"/>
                <w:richText/>
              </w:sdtPr>
              <w:sdtContent>
                <w:p>
                  <w:pPr>
                    <w:suppressAutoHyphens/>
                    <w:spacing w:line="360" w:lineRule="auto"/>
                    <w:ind w:firstLine="720"/>
                    <w:jc w:val="both"/>
                    <w:rPr>
                      <w:rFonts w:eastAsia="Calibri"/>
                      <w:szCs w:val="24"/>
                      <w:lang w:val="ru-RU"/>
                    </w:rPr>
                  </w:pPr>
                  <w:sdt>
                    <w:sdtPr>
                      <w:alias w:val="Numeris"/>
                      <w:tag w:val="nr_a9a6d9bc496d498089cdd41152660d3f"/>
                      <w:lock w:val="sdtLocked"/>
                      <w:richText/>
                    </w:sdtPr>
                    <w:sdtContent>
                      <w:r>
                        <w:rPr>
                          <w:szCs w:val="24"/>
                          <w:lang w:val="ru-RU"/>
                        </w:rPr>
                        <w:t>1</w:t>
                      </w:r>
                    </w:sdtContent>
                  </w:sdt>
                  <w:r>
                    <w:rPr>
                      <w:szCs w:val="24"/>
                      <w:lang w:val="ru-RU"/>
                    </w:rPr>
                    <w:t>. Вступившие в законную силу решение и определение суда являются обязательными для всех государственных органов, должностных лиц и служащих, предприятий, учреждений, организаций, других физических и юридических лиц и подлежат выполнению на всей территории Литовской Республики.</w:t>
                  </w:r>
                </w:p>
              </w:sdtContent>
            </w:sdt>
            <w:sdt>
              <w:sdtPr>
                <w:alias w:val="2 p."/>
                <w:tag w:val="part_cd3c3fa9e5c04304887f26281415266a"/>
                <w:lock w:val="sdtLocked"/>
                <w:richText/>
              </w:sdtPr>
              <w:sdtContent>
                <w:p>
                  <w:pPr>
                    <w:suppressAutoHyphens/>
                    <w:spacing w:line="360" w:lineRule="auto"/>
                    <w:ind w:firstLine="720"/>
                    <w:jc w:val="both"/>
                    <w:rPr>
                      <w:rFonts w:eastAsia="Calibri"/>
                      <w:szCs w:val="24"/>
                      <w:lang w:val="ru-RU"/>
                    </w:rPr>
                  </w:pPr>
                  <w:sdt>
                    <w:sdtPr>
                      <w:alias w:val="Numeris"/>
                      <w:tag w:val="nr_cd3c3fa9e5c04304887f26281415266a"/>
                      <w:lock w:val="sdtLocked"/>
                      <w:richText/>
                    </w:sdtPr>
                    <w:sdtContent>
                      <w:r>
                        <w:rPr>
                          <w:szCs w:val="24"/>
                          <w:lang w:val="ru-RU"/>
                        </w:rPr>
                        <w:t>2</w:t>
                      </w:r>
                    </w:sdtContent>
                  </w:sdt>
                  <w:r>
                    <w:rPr>
                      <w:szCs w:val="24"/>
                      <w:lang w:val="ru-RU"/>
                    </w:rPr>
                    <w:t xml:space="preserve">. Обязательность решения и определения не лишает заинтересованных лиц права обращаться в суд за защитой прав и охраняемых законами интересов, спор в связи с которыми не рассмотрен и не разрешен судом. </w:t>
                  </w:r>
                </w:p>
                <w:p>
                  <w:pPr>
                    <w:suppressAutoHyphens/>
                    <w:spacing w:line="360" w:lineRule="auto"/>
                    <w:ind w:firstLine="720"/>
                    <w:rPr>
                      <w:rFonts w:eastAsia="Calibri"/>
                      <w:szCs w:val="24"/>
                      <w:lang w:val="ru-RU" w:eastAsia="ar-SA"/>
                    </w:rPr>
                  </w:pPr>
                </w:p>
              </w:sdtContent>
            </w:sdt>
          </w:sdtContent>
        </w:sdt>
        <w:sdt>
          <w:sdtPr>
            <w:alias w:val="skirsnis"/>
            <w:tag w:val="part_79d376084a254c37a60d3364fd3f2298"/>
            <w:lock w:val="sdtLocked"/>
            <w:richText/>
          </w:sdtPr>
          <w:sdtContent>
            <w:sdt>
              <w:sdtPr>
                <w:alias w:val="Pavadinimas"/>
                <w:tag w:val="title_79d376084a254c37a60d3364fd3f2298"/>
                <w:lock w:val="sdtLocked"/>
                <w:richText/>
              </w:sdtPr>
              <w:sdtContent>
                <w:p>
                  <w:pPr>
                    <w:suppressAutoHyphens/>
                    <w:spacing w:line="360" w:lineRule="auto"/>
                    <w:jc w:val="center"/>
                    <w:rPr>
                      <w:rFonts w:eastAsia="Calibri"/>
                      <w:b/>
                      <w:szCs w:val="24"/>
                      <w:lang w:val="ru-RU"/>
                    </w:rPr>
                  </w:pPr>
                  <w:r>
                    <w:rPr>
                      <w:b/>
                      <w:szCs w:val="24"/>
                      <w:lang w:val="ru-RU"/>
                    </w:rPr>
                    <w:t>РАЗДЕЛ II</w:t>
                  </w:r>
                </w:p>
                <w:p>
                  <w:pPr>
                    <w:suppressAutoHyphens/>
                    <w:spacing w:line="360" w:lineRule="auto"/>
                    <w:jc w:val="center"/>
                    <w:rPr>
                      <w:rFonts w:eastAsia="Calibri"/>
                      <w:b/>
                      <w:szCs w:val="24"/>
                      <w:lang w:val="ru-RU"/>
                    </w:rPr>
                  </w:pPr>
                  <w:r>
                    <w:rPr>
                      <w:b/>
                      <w:szCs w:val="24"/>
                      <w:lang w:val="ru-RU"/>
                    </w:rPr>
                    <w:t>КОМПЕТЕНЦИЯ АДМИНИСТРАТИВНЫХ СУДОВ</w:t>
                  </w:r>
                </w:p>
              </w:sdtContent>
            </w:sdt>
            <w:p>
              <w:pPr>
                <w:suppressAutoHyphens/>
                <w:spacing w:line="360" w:lineRule="auto"/>
                <w:ind w:firstLine="720"/>
                <w:jc w:val="both"/>
                <w:rPr>
                  <w:rFonts w:eastAsia="Calibri"/>
                  <w:szCs w:val="24"/>
                  <w:lang w:val="ru-RU" w:eastAsia="ar-SA"/>
                </w:rPr>
              </w:pPr>
            </w:p>
          </w:sdtContent>
        </w:sdt>
        <w:sdt>
          <w:sdtPr>
            <w:alias w:val="skirsnis"/>
            <w:tag w:val="part_9a6fefe3f22c4106b705fc7ab07dda11"/>
            <w:lock w:val="sdtLocked"/>
            <w:richText/>
          </w:sdtPr>
          <w:sdtContent>
            <w:p>
              <w:pPr>
                <w:suppressAutoHyphens/>
                <w:spacing w:line="360" w:lineRule="auto"/>
                <w:ind w:firstLine="720"/>
                <w:jc w:val="both"/>
                <w:rPr>
                  <w:rFonts w:eastAsia="Calibri"/>
                  <w:szCs w:val="24"/>
                  <w:lang w:val="ru-RU"/>
                </w:rPr>
              </w:pPr>
              <w:sdt>
                <w:sdtPr>
                  <w:alias w:val="Pavadinimas"/>
                  <w:tag w:val="title_9a6fefe3f22c4106b705fc7ab07dda11"/>
                  <w:lock w:val="sdtLocked"/>
                  <w:richText/>
                </w:sdtPr>
                <w:sdtContent>
                  <w:r>
                    <w:rPr>
                      <w:b/>
                      <w:bCs/>
                      <w:szCs w:val="24"/>
                      <w:lang w:val="ru-RU"/>
                    </w:rPr>
                    <w:t>Статья 17.</w:t>
                  </w:r>
                  <w:r>
                    <w:rPr>
                      <w:b/>
                      <w:szCs w:val="24"/>
                      <w:lang w:val="ru-RU"/>
                    </w:rPr>
                    <w:t xml:space="preserve"> Дела, отнесенные к компетенции административных судов</w:t>
                  </w:r>
                </w:sdtContent>
              </w:sdt>
            </w:p>
            <w:sdt>
              <w:sdtPr>
                <w:alias w:val="1 p."/>
                <w:tag w:val="part_e84b5837811c40e48b36e009678c340c"/>
                <w:lock w:val="sdtLocked"/>
                <w:richText/>
              </w:sdtPr>
              <w:sdtContent>
                <w:p>
                  <w:pPr>
                    <w:suppressAutoHyphens/>
                    <w:spacing w:line="360" w:lineRule="auto"/>
                    <w:ind w:firstLine="720"/>
                    <w:jc w:val="both"/>
                    <w:rPr>
                      <w:rFonts w:eastAsia="Calibri"/>
                      <w:szCs w:val="24"/>
                      <w:lang w:val="ru-RU"/>
                    </w:rPr>
                  </w:pPr>
                  <w:sdt>
                    <w:sdtPr>
                      <w:alias w:val="Numeris"/>
                      <w:tag w:val="nr_e84b5837811c40e48b36e009678c340c"/>
                      <w:lock w:val="sdtLocked"/>
                      <w:richText/>
                    </w:sdtPr>
                    <w:sdtContent>
                      <w:r>
                        <w:rPr>
                          <w:szCs w:val="24"/>
                          <w:lang w:val="ru-RU"/>
                        </w:rPr>
                        <w:t>1</w:t>
                      </w:r>
                    </w:sdtContent>
                  </w:sdt>
                  <w:r>
                    <w:rPr>
                      <w:szCs w:val="24"/>
                      <w:lang w:val="ru-RU"/>
                    </w:rPr>
                    <w:t xml:space="preserve">. В административных судах разрешаются дела: </w:t>
                  </w:r>
                </w:p>
                <w:sdt>
                  <w:sdtPr>
                    <w:alias w:val="1 p. 1 pp."/>
                    <w:tag w:val="part_1bb5aa3b5e384e6faa9080e784bc8e1a"/>
                    <w:lock w:val="sdtLocked"/>
                    <w:richText/>
                  </w:sdtPr>
                  <w:sdtContent>
                    <w:p>
                      <w:pPr>
                        <w:suppressAutoHyphens/>
                        <w:spacing w:line="360" w:lineRule="auto"/>
                        <w:ind w:firstLine="720"/>
                        <w:jc w:val="both"/>
                        <w:rPr>
                          <w:rFonts w:eastAsia="Calibri"/>
                          <w:szCs w:val="24"/>
                          <w:lang w:val="ru-RU"/>
                        </w:rPr>
                      </w:pPr>
                      <w:sdt>
                        <w:sdtPr>
                          <w:alias w:val="Numeris"/>
                          <w:tag w:val="nr_1bb5aa3b5e384e6faa9080e784bc8e1a"/>
                          <w:lock w:val="sdtLocked"/>
                          <w:richText/>
                        </w:sdtPr>
                        <w:sdtContent>
                          <w:r>
                            <w:rPr>
                              <w:szCs w:val="24"/>
                              <w:lang w:val="ru-RU"/>
                            </w:rPr>
                            <w:t>1</w:t>
                          </w:r>
                        </w:sdtContent>
                      </w:sdt>
                      <w:r>
                        <w:rPr>
                          <w:szCs w:val="24"/>
                          <w:lang w:val="ru-RU"/>
                        </w:rPr>
                        <w:t>) о законности принятых субъектами государственного администрирования правовых актов и законности их действий (бездействия), а также о затягивании этими субъектами выполнения отнесенных к их компетенции действий (далее – затягивание выполнения действий);</w:t>
                      </w:r>
                    </w:p>
                  </w:sdtContent>
                </w:sdt>
                <w:sdt>
                  <w:sdtPr>
                    <w:alias w:val="1 p. 2 pp."/>
                    <w:tag w:val="part_16ccbc34c2d14e7aa9435864ae8c32f3"/>
                    <w:lock w:val="sdtLocked"/>
                    <w:richText/>
                  </w:sdtPr>
                  <w:sdtContent>
                    <w:p>
                      <w:pPr>
                        <w:suppressAutoHyphens/>
                        <w:spacing w:line="360" w:lineRule="auto"/>
                        <w:ind w:firstLine="720"/>
                        <w:jc w:val="both"/>
                        <w:rPr>
                          <w:rFonts w:eastAsia="Calibri"/>
                          <w:szCs w:val="24"/>
                          <w:lang w:val="ru-RU"/>
                        </w:rPr>
                      </w:pPr>
                      <w:sdt>
                        <w:sdtPr>
                          <w:alias w:val="Numeris"/>
                          <w:tag w:val="nr_16ccbc34c2d14e7aa9435864ae8c32f3"/>
                          <w:lock w:val="sdtLocked"/>
                          <w:richText/>
                        </w:sdtPr>
                        <w:sdtContent>
                          <w:r>
                            <w:rPr>
                              <w:szCs w:val="24"/>
                              <w:lang w:val="ru-RU"/>
                            </w:rPr>
                            <w:t>2</w:t>
                          </w:r>
                        </w:sdtContent>
                      </w:sdt>
                      <w:r>
                        <w:rPr>
                          <w:szCs w:val="24"/>
                          <w:lang w:val="ru-RU"/>
                        </w:rPr>
                        <w:t>) о законности принятых субъектами администрирования самоуправлений правовых актов и законности их действий (бездействия), а также о затягивании этими субъектами выполнения действий;</w:t>
                      </w:r>
                    </w:p>
                  </w:sdtContent>
                </w:sdt>
                <w:sdt>
                  <w:sdtPr>
                    <w:alias w:val="1 p. 3 pp."/>
                    <w:tag w:val="part_87eef4f271e54b2586a225ccf63e983f"/>
                    <w:lock w:val="sdtLocked"/>
                    <w:richText/>
                  </w:sdtPr>
                  <w:sdtContent>
                    <w:p>
                      <w:pPr>
                        <w:suppressAutoHyphens/>
                        <w:spacing w:line="360" w:lineRule="auto"/>
                        <w:ind w:firstLine="720"/>
                        <w:jc w:val="both"/>
                        <w:rPr>
                          <w:rFonts w:eastAsia="Calibri"/>
                          <w:szCs w:val="24"/>
                          <w:lang w:val="ru-RU"/>
                        </w:rPr>
                      </w:pPr>
                      <w:sdt>
                        <w:sdtPr>
                          <w:alias w:val="Numeris"/>
                          <w:tag w:val="nr_87eef4f271e54b2586a225ccf63e983f"/>
                          <w:lock w:val="sdtLocked"/>
                          <w:richText/>
                        </w:sdtPr>
                        <w:sdtContent>
                          <w:r>
                            <w:rPr>
                              <w:szCs w:val="24"/>
                              <w:lang w:val="ru-RU"/>
                            </w:rPr>
                            <w:t>3</w:t>
                          </w:r>
                        </w:sdtContent>
                      </w:sdt>
                      <w:r>
                        <w:rPr>
                          <w:szCs w:val="24"/>
                          <w:lang w:val="ru-RU"/>
                        </w:rPr>
                        <w:t>) о возмещении ущерба, возникшего в связи с незаконными действиями субъектов публичного администрирования (статья 6.271 Гражданского кодекса Литовской Республики (далее – Гражданский кодекс));</w:t>
                      </w:r>
                    </w:p>
                  </w:sdtContent>
                </w:sdt>
                <w:sdt>
                  <w:sdtPr>
                    <w:alias w:val="1 p. 4 pp."/>
                    <w:tag w:val="part_7302c15a99b84e3da64b548859175b1b"/>
                    <w:lock w:val="sdtLocked"/>
                    <w:richText/>
                  </w:sdtPr>
                  <w:sdtContent>
                    <w:p>
                      <w:pPr>
                        <w:suppressAutoHyphens/>
                        <w:spacing w:line="360" w:lineRule="auto"/>
                        <w:ind w:firstLine="720"/>
                        <w:jc w:val="both"/>
                        <w:rPr>
                          <w:rFonts w:eastAsia="Calibri"/>
                          <w:szCs w:val="24"/>
                          <w:lang w:val="ru-RU"/>
                        </w:rPr>
                      </w:pPr>
                      <w:sdt>
                        <w:sdtPr>
                          <w:alias w:val="Numeris"/>
                          <w:tag w:val="nr_7302c15a99b84e3da64b548859175b1b"/>
                          <w:lock w:val="sdtLocked"/>
                          <w:richText/>
                        </w:sdtPr>
                        <w:sdtContent>
                          <w:r>
                            <w:rPr>
                              <w:szCs w:val="24"/>
                              <w:lang w:val="ru-RU"/>
                            </w:rPr>
                            <w:t>4</w:t>
                          </w:r>
                        </w:sdtContent>
                      </w:sdt>
                      <w:r>
                        <w:rPr>
                          <w:szCs w:val="24"/>
                          <w:lang w:val="ru-RU"/>
                        </w:rPr>
                        <w:t>) об уплате, возврате или взыскании налогов, других обязательных платежей, сборов, применении финансовых санкций, а также о налоговых спорах;</w:t>
                      </w:r>
                    </w:p>
                  </w:sdtContent>
                </w:sdt>
                <w:sdt>
                  <w:sdtPr>
                    <w:alias w:val="1 p. 5 pp."/>
                    <w:tag w:val="part_3b787a19fcbe4d4495704b8ccfeb92ac"/>
                    <w:lock w:val="sdtLocked"/>
                    <w:richText/>
                  </w:sdtPr>
                  <w:sdtContent>
                    <w:p>
                      <w:pPr>
                        <w:spacing w:line="360" w:lineRule="auto"/>
                        <w:ind w:firstLine="720"/>
                        <w:jc w:val="both"/>
                        <w:rPr>
                          <w:rFonts w:eastAsia="Calibri"/>
                          <w:szCs w:val="24"/>
                          <w:lang w:val="ru-RU"/>
                        </w:rPr>
                      </w:pPr>
                      <w:sdt>
                        <w:sdtPr>
                          <w:alias w:val="Numeris"/>
                          <w:tag w:val="nr_3b787a19fcbe4d4495704b8ccfeb92ac"/>
                          <w:lock w:val="sdtLocked"/>
                          <w:richText/>
                        </w:sdtPr>
                        <w:sdtContent>
                          <w:r>
                            <w:rPr>
                              <w:szCs w:val="24"/>
                              <w:lang w:val="ru-RU"/>
                            </w:rPr>
                            <w:t>5</w:t>
                          </w:r>
                        </w:sdtContent>
                      </w:sdt>
                      <w:r>
                        <w:rPr>
                          <w:szCs w:val="24"/>
                          <w:lang w:val="ru-RU"/>
                        </w:rPr>
                        <w:t xml:space="preserve">) связанные со служебными спорами, при которых одной из сторон в споре является государственный служащий или должностное лицо, а также со спорами, возникающими в связи с осуществлением права материальной ответственности и регресса (обратного требования) в соответствии с Законом Литовской Республики о государственной службе; </w:t>
                      </w:r>
                    </w:p>
                  </w:sdtContent>
                </w:sdt>
                <w:sdt>
                  <w:sdtPr>
                    <w:alias w:val="1 p. 6 pp."/>
                    <w:tag w:val="part_ed38ca9c243349ceaea7967559978e14"/>
                    <w:lock w:val="sdtLocked"/>
                    <w:richText/>
                  </w:sdtPr>
                  <w:sdtContent>
                    <w:p>
                      <w:pPr>
                        <w:suppressAutoHyphens/>
                        <w:spacing w:line="360" w:lineRule="auto"/>
                        <w:ind w:firstLine="720"/>
                        <w:jc w:val="both"/>
                        <w:rPr>
                          <w:rFonts w:eastAsia="Calibri"/>
                          <w:szCs w:val="24"/>
                          <w:lang w:val="ru-RU"/>
                        </w:rPr>
                      </w:pPr>
                      <w:sdt>
                        <w:sdtPr>
                          <w:alias w:val="Numeris"/>
                          <w:tag w:val="nr_ed38ca9c243349ceaea7967559978e14"/>
                          <w:lock w:val="sdtLocked"/>
                          <w:richText/>
                        </w:sdtPr>
                        <w:sdtContent>
                          <w:r>
                            <w:rPr>
                              <w:szCs w:val="24"/>
                              <w:lang w:val="ru-RU"/>
                            </w:rPr>
                            <w:t>6</w:t>
                          </w:r>
                        </w:sdtContent>
                      </w:sdt>
                      <w:r>
                        <w:rPr>
                          <w:szCs w:val="24"/>
                          <w:lang w:val="ru-RU"/>
                        </w:rPr>
                        <w:t>) связанные с решениями Главной комиссии по служебной этике и с обращением этой комиссии относительно прекращения служебных отношений с государственными служащими;</w:t>
                      </w:r>
                    </w:p>
                  </w:sdtContent>
                </w:sdt>
                <w:sdt>
                  <w:sdtPr>
                    <w:alias w:val="1 p. 7 pp."/>
                    <w:tag w:val="part_f6b50077144f491291da887f6fee391c"/>
                    <w:lock w:val="sdtLocked"/>
                    <w:richText/>
                  </w:sdtPr>
                  <w:sdtContent>
                    <w:p>
                      <w:pPr>
                        <w:suppressAutoHyphens/>
                        <w:spacing w:line="360" w:lineRule="auto"/>
                        <w:ind w:firstLine="720"/>
                        <w:jc w:val="both"/>
                        <w:rPr>
                          <w:rFonts w:eastAsia="Calibri"/>
                          <w:szCs w:val="24"/>
                          <w:lang w:val="ru-RU"/>
                        </w:rPr>
                      </w:pPr>
                      <w:sdt>
                        <w:sdtPr>
                          <w:alias w:val="Numeris"/>
                          <w:tag w:val="nr_f6b50077144f491291da887f6fee391c"/>
                          <w:lock w:val="sdtLocked"/>
                          <w:richText/>
                        </w:sdtPr>
                        <w:sdtContent>
                          <w:r>
                            <w:rPr>
                              <w:szCs w:val="24"/>
                              <w:lang w:val="ru-RU"/>
                            </w:rPr>
                            <w:t>7</w:t>
                          </w:r>
                        </w:sdtContent>
                      </w:sdt>
                      <w:r>
                        <w:rPr>
                          <w:szCs w:val="24"/>
                          <w:lang w:val="ru-RU"/>
                        </w:rPr>
                        <w:t>) связанные с заявлением контролера Сейма относительно прекращения служебных отношений с государственными служащими;</w:t>
                      </w:r>
                    </w:p>
                  </w:sdtContent>
                </w:sdt>
                <w:sdt>
                  <w:sdtPr>
                    <w:alias w:val="1 p. 8 pp."/>
                    <w:tag w:val="part_bc00191f119a4d81a193daaa585f4938"/>
                    <w:lock w:val="sdtLocked"/>
                    <w:richText/>
                  </w:sdtPr>
                  <w:sdtContent>
                    <w:p>
                      <w:pPr>
                        <w:suppressAutoHyphens/>
                        <w:spacing w:line="360" w:lineRule="auto"/>
                        <w:ind w:firstLine="720"/>
                        <w:jc w:val="both"/>
                        <w:rPr>
                          <w:rFonts w:eastAsia="Calibri"/>
                          <w:szCs w:val="24"/>
                          <w:lang w:val="ru-RU"/>
                        </w:rPr>
                      </w:pPr>
                      <w:sdt>
                        <w:sdtPr>
                          <w:alias w:val="Numeris"/>
                          <w:tag w:val="nr_bc00191f119a4d81a193daaa585f4938"/>
                          <w:lock w:val="sdtLocked"/>
                          <w:richText/>
                        </w:sdtPr>
                        <w:sdtContent>
                          <w:r>
                            <w:rPr>
                              <w:szCs w:val="24"/>
                              <w:lang w:val="ru-RU"/>
                            </w:rPr>
                            <w:t>8</w:t>
                          </w:r>
                        </w:sdtContent>
                      </w:sdt>
                      <w:r>
                        <w:rPr>
                          <w:szCs w:val="24"/>
                          <w:lang w:val="ru-RU"/>
                        </w:rPr>
                        <w:t>) связанные со спорами между не подведомственными друг другу субъектами публичного администрирования по поводу компетенции или нарушения законов, за исключением гражданских споров, отнесенных к судам общей компетенции;</w:t>
                      </w:r>
                    </w:p>
                  </w:sdtContent>
                </w:sdt>
                <w:sdt>
                  <w:sdtPr>
                    <w:alias w:val="1 p. 9 pp."/>
                    <w:tag w:val="part_d0f9818a18394e779d164e92193224cd"/>
                    <w:lock w:val="sdtLocked"/>
                    <w:richText/>
                  </w:sdtPr>
                  <w:sdtContent>
                    <w:p>
                      <w:pPr>
                        <w:suppressAutoHyphens/>
                        <w:spacing w:line="360" w:lineRule="auto"/>
                        <w:ind w:firstLine="720"/>
                        <w:jc w:val="both"/>
                        <w:rPr>
                          <w:rFonts w:eastAsia="Calibri"/>
                          <w:szCs w:val="24"/>
                          <w:lang w:val="ru-RU"/>
                        </w:rPr>
                      </w:pPr>
                      <w:sdt>
                        <w:sdtPr>
                          <w:alias w:val="Numeris"/>
                          <w:tag w:val="nr_d0f9818a18394e779d164e92193224cd"/>
                          <w:lock w:val="sdtLocked"/>
                          <w:richText/>
                        </w:sdtPr>
                        <w:sdtContent>
                          <w:r>
                            <w:rPr>
                              <w:szCs w:val="24"/>
                              <w:lang w:val="ru-RU"/>
                            </w:rPr>
                            <w:t>9</w:t>
                          </w:r>
                        </w:sdtContent>
                      </w:sdt>
                      <w:r>
                        <w:rPr>
                          <w:szCs w:val="24"/>
                          <w:lang w:val="ru-RU"/>
                        </w:rPr>
                        <w:t xml:space="preserve">) связанные с нарушениями Избирательного кодекса Литовской Республики и Конституционного закона Литовской Республики о референдуме; </w:t>
                      </w:r>
                    </w:p>
                  </w:sdtContent>
                </w:sdt>
                <w:sdt>
                  <w:sdtPr>
                    <w:alias w:val="1 p. 10 pp."/>
                    <w:tag w:val="part_2efc56f34a494912bc8980f6c1d72ce5"/>
                    <w:lock w:val="sdtLocked"/>
                    <w:richText/>
                  </w:sdtPr>
                  <w:sdtContent>
                    <w:p>
                      <w:pPr>
                        <w:spacing w:line="360" w:lineRule="auto"/>
                        <w:ind w:firstLine="720"/>
                        <w:jc w:val="both"/>
                        <w:rPr>
                          <w:rFonts w:eastAsia="Calibri"/>
                          <w:szCs w:val="24"/>
                          <w:lang w:val="ru-RU"/>
                        </w:rPr>
                      </w:pPr>
                      <w:sdt>
                        <w:sdtPr>
                          <w:alias w:val="Numeris"/>
                          <w:tag w:val="nr_2efc56f34a494912bc8980f6c1d72ce5"/>
                          <w:lock w:val="sdtLocked"/>
                          <w:richText/>
                        </w:sdtPr>
                        <w:sdtContent>
                          <w:r>
                            <w:rPr>
                              <w:color w:val="000000"/>
                              <w:szCs w:val="24"/>
                              <w:lang w:val="ru-RU"/>
                            </w:rPr>
                            <w:t>10</w:t>
                          </w:r>
                        </w:sdtContent>
                      </w:sdt>
                      <w:r>
                        <w:rPr>
                          <w:color w:val="000000"/>
                          <w:szCs w:val="24"/>
                          <w:lang w:val="ru-RU"/>
                        </w:rPr>
                        <w:t>) о законности принятых публичными учреждениями, управляемыми государством или самоуправлениями предприятиями и ассоциациями, наделенными полномочиями в сфере публичного администрирования, решений и законности их действий (бездействия) в сфере публичного администрирования, а также о затягивании этими субъектами выполнения действий;</w:t>
                      </w:r>
                    </w:p>
                  </w:sdtContent>
                </w:sdt>
                <w:sdt>
                  <w:sdtPr>
                    <w:alias w:val="1 p. 11 pp."/>
                    <w:tag w:val="part_51e7bdfbefd447b192e61d916c62febc"/>
                    <w:lock w:val="sdtLocked"/>
                    <w:richText/>
                  </w:sdtPr>
                  <w:sdtContent>
                    <w:p>
                      <w:pPr>
                        <w:suppressAutoHyphens/>
                        <w:spacing w:line="360" w:lineRule="auto"/>
                        <w:ind w:firstLine="720"/>
                        <w:jc w:val="both"/>
                        <w:rPr>
                          <w:rFonts w:eastAsia="Calibri"/>
                          <w:szCs w:val="24"/>
                          <w:lang w:val="ru-RU"/>
                        </w:rPr>
                      </w:pPr>
                      <w:sdt>
                        <w:sdtPr>
                          <w:alias w:val="Numeris"/>
                          <w:tag w:val="nr_51e7bdfbefd447b192e61d916c62febc"/>
                          <w:lock w:val="sdtLocked"/>
                          <w:richText/>
                        </w:sdtPr>
                        <w:sdtContent>
                          <w:r>
                            <w:rPr>
                              <w:szCs w:val="24"/>
                              <w:lang w:val="ru-RU"/>
                            </w:rPr>
                            <w:t>11</w:t>
                          </w:r>
                        </w:sdtContent>
                      </w:sdt>
                      <w:r>
                        <w:rPr>
                          <w:szCs w:val="24"/>
                          <w:lang w:val="ru-RU"/>
                        </w:rPr>
                        <w:t>) о законности принятых сообществами, политическими партиями, политическими организациями или ассоциациями правовых актов общего характера;</w:t>
                      </w:r>
                    </w:p>
                  </w:sdtContent>
                </w:sdt>
                <w:sdt>
                  <w:sdtPr>
                    <w:alias w:val="1 p. 12 pp."/>
                    <w:tag w:val="part_c3f5125e4ba44c94b66d458bacb7a015"/>
                    <w:lock w:val="sdtLocked"/>
                    <w:richText/>
                  </w:sdtPr>
                  <w:sdtContent>
                    <w:p>
                      <w:pPr>
                        <w:suppressAutoHyphens/>
                        <w:spacing w:line="360" w:lineRule="auto"/>
                        <w:ind w:firstLine="720"/>
                        <w:jc w:val="both"/>
                        <w:rPr>
                          <w:rFonts w:eastAsia="Calibri"/>
                          <w:szCs w:val="24"/>
                          <w:lang w:val="ru-RU"/>
                        </w:rPr>
                      </w:pPr>
                      <w:sdt>
                        <w:sdtPr>
                          <w:alias w:val="Numeris"/>
                          <w:tag w:val="nr_c3f5125e4ba44c94b66d458bacb7a015"/>
                          <w:lock w:val="sdtLocked"/>
                          <w:richText/>
                        </w:sdtPr>
                        <w:sdtContent>
                          <w:r>
                            <w:rPr>
                              <w:szCs w:val="24"/>
                              <w:lang w:val="ru-RU"/>
                            </w:rPr>
                            <w:t>12</w:t>
                          </w:r>
                        </w:sdtContent>
                      </w:sdt>
                      <w:r>
                        <w:rPr>
                          <w:szCs w:val="24"/>
                          <w:lang w:val="ru-RU"/>
                        </w:rPr>
                        <w:t xml:space="preserve">) по жалобам иностранных лиц в связи с отказом в выдаче разрешения на проживание или работу в Литве или в связи с аннулированием такого разрешения, в связи с изменением разрешений на проживание в Литве, по жалобам в связи с непредоставлением или аннулированием убежища, а также по жалобам перемещаемых лиц в связи с непредоставлением или аннулированием статуса перемещаемого лица; </w:t>
                      </w:r>
                    </w:p>
                  </w:sdtContent>
                </w:sdt>
                <w:sdt>
                  <w:sdtPr>
                    <w:alias w:val="1 p. 13 pp."/>
                    <w:tag w:val="part_3251ea5a61cc46f39e7dc8d5b82f0c3d"/>
                    <w:lock w:val="sdtLocked"/>
                    <w:richText/>
                  </w:sdtPr>
                  <w:sdtContent>
                    <w:p>
                      <w:pPr>
                        <w:suppressAutoHyphens/>
                        <w:spacing w:line="360" w:lineRule="auto"/>
                        <w:ind w:firstLine="720"/>
                        <w:jc w:val="both"/>
                        <w:rPr>
                          <w:szCs w:val="24"/>
                          <w:lang w:val="ru-RU"/>
                        </w:rPr>
                      </w:pPr>
                      <w:sdt>
                        <w:sdtPr>
                          <w:alias w:val="Numeris"/>
                          <w:tag w:val="nr_3251ea5a61cc46f39e7dc8d5b82f0c3d"/>
                          <w:lock w:val="sdtLocked"/>
                          <w:richText/>
                        </w:sdtPr>
                        <w:sdtContent>
                          <w:r>
                            <w:rPr>
                              <w:szCs w:val="24"/>
                              <w:lang w:val="ru-RU"/>
                            </w:rPr>
                            <w:t>13</w:t>
                          </w:r>
                        </w:sdtContent>
                      </w:sdt>
                      <w:r>
                        <w:rPr>
                          <w:szCs w:val="24"/>
                          <w:lang w:val="ru-RU"/>
                        </w:rPr>
                        <w:t>) связанные с ходатайствами совета самоуправления о представлении заключения относительно нарушения членом совета самоуправления, мэром самоуправления (далее – мэр), в отношении которых начата процедура лишения полномочий, присяги и (или) невыполнения (указанных в ходатайстве) установленных для них законодательством полномочий;</w:t>
                      </w:r>
                    </w:p>
                    <w:p>
                      <w:pPr>
                        <w:suppressAutoHyphens/>
                        <w:spacing w:line="360" w:lineRule="auto"/>
                        <w:jc w:val="both"/>
                        <w:rPr>
                          <w:i/>
                          <w:szCs w:val="24"/>
                          <w:lang w:val="ru-RU"/>
                        </w:rPr>
                      </w:pPr>
                      <w:r>
                        <w:rPr>
                          <w:b/>
                          <w:bCs/>
                          <w:i/>
                          <w:szCs w:val="24"/>
                          <w:lang w:val="ru-RU"/>
                        </w:rPr>
                        <w:t>Примечание РПА.</w:t>
                      </w:r>
                      <w:r>
                        <w:rPr>
                          <w:i/>
                          <w:szCs w:val="24"/>
                          <w:lang w:val="ru-RU"/>
                        </w:rPr>
                        <w:t xml:space="preserve"> </w:t>
                      </w:r>
                      <w:r>
                        <w:rPr>
                          <w:i/>
                          <w:iCs/>
                          <w:szCs w:val="24"/>
                          <w:lang w:val="ru-RU"/>
                        </w:rPr>
                        <w:t>Положения пункта 13 части 1 статьи 17 начинают применяться, когда вновь избранные советы самоуправлений собираются на первое заседание</w:t>
                      </w:r>
                      <w:r>
                        <w:rPr>
                          <w:i/>
                          <w:szCs w:val="24"/>
                          <w:lang w:val="ru-RU"/>
                        </w:rPr>
                        <w:t>.</w:t>
                      </w:r>
                    </w:p>
                    <w:p>
                      <w:pPr>
                        <w:spacing w:line="360" w:lineRule="auto"/>
                        <w:rPr>
                          <w:szCs w:val="24"/>
                          <w:lang w:val="ru-RU"/>
                        </w:rPr>
                      </w:pPr>
                    </w:p>
                  </w:sdtContent>
                </w:sdt>
                <w:sdt>
                  <w:sdtPr>
                    <w:alias w:val="1 p. 14 pp."/>
                    <w:tag w:val="part_5f0f3b48b1954b66bcc4dbb149d92be6"/>
                    <w:lock w:val="sdtLocked"/>
                    <w:richText/>
                  </w:sdtPr>
                  <w:sdtContent>
                    <w:p>
                      <w:pPr>
                        <w:spacing w:line="360" w:lineRule="auto"/>
                        <w:ind w:firstLine="720"/>
                        <w:jc w:val="both"/>
                        <w:rPr>
                          <w:rFonts w:eastAsia="Calibri"/>
                          <w:szCs w:val="24"/>
                          <w:lang w:val="ru-RU"/>
                        </w:rPr>
                      </w:pPr>
                      <w:sdt>
                        <w:sdtPr>
                          <w:alias w:val="Numeris"/>
                          <w:tag w:val="nr_5f0f3b48b1954b66bcc4dbb149d92be6"/>
                          <w:lock w:val="sdtLocked"/>
                          <w:richText/>
                        </w:sdtPr>
                        <w:sdtContent>
                          <w:r>
                            <w:rPr>
                              <w:color w:val="000000"/>
                              <w:szCs w:val="24"/>
                              <w:lang w:val="ru-RU"/>
                            </w:rPr>
                            <w:t>14</w:t>
                          </w:r>
                        </w:sdtContent>
                      </w:sdt>
                      <w:r>
                        <w:rPr>
                          <w:color w:val="000000"/>
                          <w:szCs w:val="24"/>
                          <w:lang w:val="ru-RU"/>
                        </w:rPr>
                        <w:t>) связанные с ходатайствами Государственной инспекции по защите данных</w:t>
                      </w:r>
                      <w:r>
                        <w:rPr>
                          <w:szCs w:val="24"/>
                          <w:lang w:val="ru-RU"/>
                        </w:rPr>
                        <w:t xml:space="preserve"> об обращении в компетентный судебный орган Европейского Союза относительно решения Европейской Комиссии о соответствии, о принятии стандартных условий защиты данных или о всеобщем действии утвержденных кодексов поведения (далее – решение Европейской Комиссии).</w:t>
                      </w:r>
                    </w:p>
                  </w:sdtContent>
                </w:sdt>
              </w:sdtContent>
            </w:sdt>
            <w:sdt>
              <w:sdtPr>
                <w:alias w:val="2 p."/>
                <w:tag w:val="part_6b6489416e514437b628b5292fed39e9"/>
                <w:lock w:val="sdtLocked"/>
                <w:richText/>
              </w:sdtPr>
              <w:sdtContent>
                <w:p>
                  <w:pPr>
                    <w:suppressAutoHyphens/>
                    <w:spacing w:line="360" w:lineRule="auto"/>
                    <w:ind w:firstLine="720"/>
                    <w:jc w:val="both"/>
                    <w:rPr>
                      <w:rFonts w:eastAsia="Calibri"/>
                      <w:szCs w:val="24"/>
                      <w:lang w:val="ru-RU"/>
                    </w:rPr>
                  </w:pPr>
                  <w:sdt>
                    <w:sdtPr>
                      <w:alias w:val="Numeris"/>
                      <w:tag w:val="nr_6b6489416e514437b628b5292fed39e9"/>
                      <w:lock w:val="sdtLocked"/>
                      <w:richText/>
                    </w:sdtPr>
                    <w:sdtContent>
                      <w:r>
                        <w:rPr>
                          <w:szCs w:val="24"/>
                          <w:lang w:val="ru-RU"/>
                        </w:rPr>
                        <w:t>2</w:t>
                      </w:r>
                    </w:sdtContent>
                  </w:sdt>
                  <w:r>
                    <w:rPr>
                      <w:szCs w:val="24"/>
                      <w:lang w:val="ru-RU"/>
                    </w:rPr>
                    <w:t xml:space="preserve">. К компетенции административных судов законом могут быть отнесены и другие дела. </w:t>
                  </w:r>
                </w:p>
                <w:p>
                  <w:pPr>
                    <w:suppressAutoHyphens/>
                    <w:spacing w:line="360" w:lineRule="auto"/>
                    <w:ind w:firstLine="720"/>
                    <w:jc w:val="both"/>
                    <w:rPr>
                      <w:rFonts w:eastAsia="Calibri"/>
                      <w:b/>
                      <w:szCs w:val="24"/>
                      <w:lang w:val="ru-RU" w:eastAsia="ar-SA"/>
                    </w:rPr>
                  </w:pPr>
                </w:p>
              </w:sdtContent>
            </w:sdt>
          </w:sdtContent>
        </w:sdt>
        <w:sdt>
          <w:sdtPr>
            <w:alias w:val="skirsnis"/>
            <w:tag w:val="part_a62e0feaca3548a0a5474b3db0833b85"/>
            <w:lock w:val="sdtLocked"/>
            <w:richText/>
          </w:sdtPr>
          <w:sdtContent>
            <w:p>
              <w:pPr>
                <w:suppressAutoHyphens/>
                <w:spacing w:line="360" w:lineRule="auto"/>
                <w:ind w:firstLine="720"/>
                <w:jc w:val="both"/>
                <w:rPr>
                  <w:rFonts w:eastAsia="Calibri"/>
                  <w:szCs w:val="24"/>
                  <w:lang w:val="ru-RU"/>
                </w:rPr>
              </w:pPr>
              <w:sdt>
                <w:sdtPr>
                  <w:alias w:val="Pavadinimas"/>
                  <w:tag w:val="title_a62e0feaca3548a0a5474b3db0833b85"/>
                  <w:lock w:val="sdtLocked"/>
                  <w:richText/>
                </w:sdtPr>
                <w:sdtContent>
                  <w:r>
                    <w:rPr>
                      <w:b/>
                      <w:bCs/>
                      <w:szCs w:val="24"/>
                      <w:lang w:val="ru-RU"/>
                    </w:rPr>
                    <w:t>Статья 18.</w:t>
                  </w:r>
                  <w:r>
                    <w:rPr>
                      <w:b/>
                      <w:szCs w:val="24"/>
                      <w:lang w:val="ru-RU"/>
                    </w:rPr>
                    <w:t xml:space="preserve"> Дела, не отнесенные к компетенции административных судов</w:t>
                  </w:r>
                </w:sdtContent>
              </w:sdt>
            </w:p>
            <w:sdt>
              <w:sdtPr>
                <w:alias w:val="1 p."/>
                <w:tag w:val="part_91194129ff5a4ea8b8863fe89b30d453"/>
                <w:lock w:val="sdtLocked"/>
                <w:richText/>
              </w:sdtPr>
              <w:sdtContent>
                <w:p>
                  <w:pPr>
                    <w:suppressAutoHyphens/>
                    <w:spacing w:line="360" w:lineRule="auto"/>
                    <w:ind w:firstLine="720"/>
                    <w:jc w:val="both"/>
                    <w:rPr>
                      <w:rFonts w:eastAsia="Calibri"/>
                      <w:szCs w:val="24"/>
                      <w:lang w:val="ru-RU"/>
                    </w:rPr>
                  </w:pPr>
                  <w:sdt>
                    <w:sdtPr>
                      <w:alias w:val="Numeris"/>
                      <w:tag w:val="nr_91194129ff5a4ea8b8863fe89b30d453"/>
                      <w:lock w:val="sdtLocked"/>
                      <w:richText/>
                    </w:sdtPr>
                    <w:sdtContent>
                      <w:r>
                        <w:rPr>
                          <w:szCs w:val="24"/>
                          <w:lang w:val="ru-RU"/>
                        </w:rPr>
                        <w:t>1</w:t>
                      </w:r>
                    </w:sdtContent>
                  </w:sdt>
                  <w:r>
                    <w:rPr>
                      <w:szCs w:val="24"/>
                      <w:lang w:val="ru-RU"/>
                    </w:rPr>
                    <w:t>. В административных судах не разрешаются дела, отнесенные к компетенции Конституционного Суда, а также дела, отнесенные к судам общей компетенции или другим специализированным судам.</w:t>
                  </w:r>
                </w:p>
              </w:sdtContent>
            </w:sdt>
            <w:sdt>
              <w:sdtPr>
                <w:alias w:val="2 p."/>
                <w:tag w:val="part_9ad26108f0334190b0b141536c3b8ec0"/>
                <w:lock w:val="sdtLocked"/>
                <w:richText/>
              </w:sdtPr>
              <w:sdtContent>
                <w:p>
                  <w:pPr>
                    <w:spacing w:line="360" w:lineRule="auto"/>
                    <w:ind w:firstLine="720"/>
                    <w:jc w:val="both"/>
                    <w:rPr>
                      <w:rFonts w:eastAsia="Calibri"/>
                      <w:szCs w:val="24"/>
                      <w:lang w:val="ru-RU"/>
                    </w:rPr>
                  </w:pPr>
                  <w:sdt>
                    <w:sdtPr>
                      <w:alias w:val="Numeris"/>
                      <w:tag w:val="nr_9ad26108f0334190b0b141536c3b8ec0"/>
                      <w:lock w:val="sdtLocked"/>
                      <w:richText/>
                    </w:sdtPr>
                    <w:sdtContent>
                      <w:r>
                        <w:rPr>
                          <w:szCs w:val="24"/>
                          <w:lang w:val="ru-RU"/>
                        </w:rPr>
                        <w:t>2</w:t>
                      </w:r>
                    </w:sdtContent>
                  </w:sdt>
                  <w:r>
                    <w:rPr>
                      <w:szCs w:val="24"/>
                      <w:lang w:val="ru-RU"/>
                    </w:rPr>
                    <w:t>. К компетенции административных судов не относится расследование деятельности Президента Республики, Сейма, членов Сейма, Премьер-министра, Правительства, судей Конституционного Суда, Верховного Суда Литвы и Апелляционного суда Литвы, процессуальных действий судей других судов, а также прокуроров, должностных лиц досудебного расследования и судебных исполнителей, связанных с осуществлением правосудия или расследованием по делу, а также с исполнением решений, и расследование решений контролера Сейма, контролера по разведке и контролера по защите прав ребенка.</w:t>
                  </w:r>
                </w:p>
                <w:p>
                  <w:pPr>
                    <w:spacing w:line="360" w:lineRule="auto"/>
                    <w:rPr>
                      <w:szCs w:val="24"/>
                      <w:lang w:val="ru-RU"/>
                    </w:rPr>
                  </w:pPr>
                </w:p>
              </w:sdtContent>
            </w:sdt>
          </w:sdtContent>
        </w:sdt>
        <w:sdt>
          <w:sdtPr>
            <w:alias w:val="skirsnis"/>
            <w:tag w:val="part_8a9c18e14e434dbbb7c5f8e78279fdc5"/>
            <w:lock w:val="sdtLocked"/>
            <w:richText/>
          </w:sdtPr>
          <w:sdtContent>
            <w:p>
              <w:pPr>
                <w:suppressAutoHyphens/>
                <w:spacing w:line="360" w:lineRule="auto"/>
                <w:ind w:firstLine="720"/>
                <w:jc w:val="both"/>
                <w:rPr>
                  <w:rFonts w:eastAsia="Calibri"/>
                  <w:b/>
                  <w:szCs w:val="24"/>
                  <w:lang w:val="ru-RU"/>
                </w:rPr>
              </w:pPr>
              <w:sdt>
                <w:sdtPr>
                  <w:alias w:val="Pavadinimas"/>
                  <w:tag w:val="title_8a9c18e14e434dbbb7c5f8e78279fdc5"/>
                  <w:lock w:val="sdtLocked"/>
                  <w:richText/>
                </w:sdtPr>
                <w:sdtContent>
                  <w:r>
                    <w:rPr>
                      <w:b/>
                      <w:bCs/>
                      <w:szCs w:val="24"/>
                      <w:lang w:val="ru-RU"/>
                    </w:rPr>
                    <w:t>Статья 19.</w:t>
                  </w:r>
                  <w:r>
                    <w:rPr>
                      <w:b/>
                      <w:szCs w:val="24"/>
                      <w:lang w:val="ru-RU"/>
                    </w:rPr>
                    <w:t xml:space="preserve"> Отнесение административных дел к компетенции судов</w:t>
                  </w:r>
                </w:sdtContent>
              </w:sdt>
            </w:p>
            <w:sdt>
              <w:sdtPr>
                <w:alias w:val="1 p."/>
                <w:tag w:val="part_e1d253f8ac544e64a19428b2b49a2316"/>
                <w:lock w:val="sdtLocked"/>
                <w:richText/>
              </w:sdtPr>
              <w:sdtContent>
                <w:p>
                  <w:pPr>
                    <w:suppressAutoHyphens/>
                    <w:spacing w:line="360" w:lineRule="auto"/>
                    <w:ind w:firstLine="720"/>
                    <w:jc w:val="both"/>
                    <w:rPr>
                      <w:rFonts w:eastAsia="Calibri"/>
                      <w:szCs w:val="24"/>
                      <w:lang w:val="ru-RU"/>
                    </w:rPr>
                  </w:pPr>
                  <w:sdt>
                    <w:sdtPr>
                      <w:alias w:val="Numeris"/>
                      <w:tag w:val="nr_e1d253f8ac544e64a19428b2b49a2316"/>
                      <w:lock w:val="sdtLocked"/>
                      <w:richText/>
                    </w:sdtPr>
                    <w:sdtContent>
                      <w:r>
                        <w:rPr>
                          <w:szCs w:val="24"/>
                          <w:lang w:val="ru-RU"/>
                        </w:rPr>
                        <w:t>1</w:t>
                      </w:r>
                    </w:sdtContent>
                  </w:sdt>
                  <w:r>
                    <w:rPr>
                      <w:szCs w:val="24"/>
                      <w:lang w:val="ru-RU"/>
                    </w:rPr>
                    <w:t>. В случае объединения нескольких взаимосвязанных требований, одни из которых следует отнести к компетенции суда, а другие – к компетенции внесудебных органов, все требования подлежат рассмотрению в суде.</w:t>
                  </w:r>
                </w:p>
              </w:sdtContent>
            </w:sdt>
            <w:sdt>
              <w:sdtPr>
                <w:alias w:val="2 p."/>
                <w:tag w:val="part_42e3e7aeb8a04642a1df721ad86db8c7"/>
                <w:lock w:val="sdtLocked"/>
                <w:richText/>
              </w:sdtPr>
              <w:sdtContent>
                <w:p>
                  <w:pPr>
                    <w:suppressAutoHyphens/>
                    <w:spacing w:line="360" w:lineRule="auto"/>
                    <w:ind w:firstLine="720"/>
                    <w:jc w:val="both"/>
                    <w:rPr>
                      <w:rFonts w:eastAsia="Calibri"/>
                      <w:szCs w:val="24"/>
                      <w:lang w:val="ru-RU"/>
                    </w:rPr>
                  </w:pPr>
                  <w:sdt>
                    <w:sdtPr>
                      <w:alias w:val="Numeris"/>
                      <w:tag w:val="nr_42e3e7aeb8a04642a1df721ad86db8c7"/>
                      <w:lock w:val="sdtLocked"/>
                      <w:richText/>
                    </w:sdtPr>
                    <w:sdtContent>
                      <w:r>
                        <w:rPr>
                          <w:szCs w:val="24"/>
                          <w:lang w:val="ru-RU"/>
                        </w:rPr>
                        <w:t>2</w:t>
                      </w:r>
                    </w:sdtContent>
                  </w:sdt>
                  <w:r>
                    <w:rPr>
                      <w:szCs w:val="24"/>
                      <w:lang w:val="ru-RU"/>
                    </w:rPr>
                    <w:t>. При наличии сомнения или коллизии действующего законодательства по поводу отнесения конкретного спора рассмотрение спора осуществляется в суде.</w:t>
                  </w:r>
                </w:p>
                <w:p>
                  <w:pPr>
                    <w:suppressAutoHyphens/>
                    <w:spacing w:line="360" w:lineRule="auto"/>
                    <w:ind w:firstLine="720"/>
                    <w:rPr>
                      <w:rFonts w:eastAsia="Calibri"/>
                      <w:szCs w:val="24"/>
                      <w:lang w:val="ru-RU" w:eastAsia="ar-SA"/>
                    </w:rPr>
                  </w:pPr>
                </w:p>
              </w:sdtContent>
            </w:sdt>
          </w:sdtContent>
        </w:sdt>
        <w:sdt>
          <w:sdtPr>
            <w:alias w:val="skirsnis"/>
            <w:tag w:val="part_1bfc89e284c04f40911f8ea31a4616e2"/>
            <w:lock w:val="sdtLocked"/>
            <w:richText/>
          </w:sdtPr>
          <w:sdtContent>
            <w:p>
              <w:pPr>
                <w:spacing w:line="360" w:lineRule="auto"/>
                <w:ind w:firstLine="720"/>
                <w:rPr>
                  <w:color w:val="000000"/>
                  <w:szCs w:val="24"/>
                  <w:lang w:val="ru-RU"/>
                </w:rPr>
              </w:pPr>
              <w:sdt>
                <w:sdtPr>
                  <w:alias w:val="Pavadinimas"/>
                  <w:tag w:val="title_1bfc89e284c04f40911f8ea31a4616e2"/>
                  <w:lock w:val="sdtLocked"/>
                  <w:richText/>
                </w:sdtPr>
                <w:sdtContent>
                  <w:r>
                    <w:rPr>
                      <w:b/>
                      <w:color w:val="000000"/>
                      <w:szCs w:val="24"/>
                      <w:lang w:val="ru-RU"/>
                    </w:rPr>
                    <w:t>Статья 20. Компетенция Регионального административного суда</w:t>
                  </w:r>
                </w:sdtContent>
              </w:sdt>
            </w:p>
            <w:sdt>
              <w:sdtPr>
                <w:alias w:val="1 p."/>
                <w:tag w:val="part_f1bf5bb77d394e839ea98fcdd5de6e16"/>
                <w:lock w:val="sdtLocked"/>
                <w:richText/>
              </w:sdtPr>
              <w:sdtContent>
                <w:p>
                  <w:pPr>
                    <w:spacing w:line="360" w:lineRule="auto"/>
                    <w:ind w:firstLine="720"/>
                    <w:jc w:val="both"/>
                    <w:rPr>
                      <w:color w:val="000000"/>
                      <w:szCs w:val="24"/>
                      <w:lang w:val="ru-RU"/>
                    </w:rPr>
                  </w:pPr>
                  <w:sdt>
                    <w:sdtPr>
                      <w:alias w:val="Numeris"/>
                      <w:tag w:val="nr_f1bf5bb77d394e839ea98fcdd5de6e16"/>
                      <w:lock w:val="sdtLocked"/>
                      <w:richText/>
                    </w:sdtPr>
                    <w:sdtContent>
                      <w:r>
                        <w:rPr>
                          <w:color w:val="000000"/>
                          <w:szCs w:val="24"/>
                          <w:lang w:val="ru-RU"/>
                        </w:rPr>
                        <w:t>1</w:t>
                      </w:r>
                    </w:sdtContent>
                  </w:sdt>
                  <w:r>
                    <w:rPr>
                      <w:color w:val="000000"/>
                      <w:szCs w:val="24"/>
                      <w:lang w:val="ru-RU"/>
                    </w:rPr>
                    <w:t>. Региональный административный суд является первой инстанцией по административным делам, указанным в статье 17 настоящего Закона, за исключением дел, указанных в пунктах 11, 13 и 14 части 1 статьи 17 настоящего Закона.</w:t>
                  </w:r>
                </w:p>
              </w:sdtContent>
            </w:sdt>
            <w:sdt>
              <w:sdtPr>
                <w:alias w:val="2 p."/>
                <w:tag w:val="part_8b309a3031864976b260500564754c8e"/>
                <w:lock w:val="sdtLocked"/>
                <w:richText/>
              </w:sdtPr>
              <w:sdtContent>
                <w:p>
                  <w:pPr>
                    <w:spacing w:line="360" w:lineRule="auto"/>
                    <w:ind w:firstLine="720"/>
                    <w:jc w:val="both"/>
                    <w:rPr>
                      <w:color w:val="000000"/>
                      <w:szCs w:val="24"/>
                      <w:lang w:val="ru-RU"/>
                    </w:rPr>
                  </w:pPr>
                  <w:sdt>
                    <w:sdtPr>
                      <w:alias w:val="Numeris"/>
                      <w:tag w:val="nr_8b309a3031864976b260500564754c8e"/>
                      <w:lock w:val="sdtLocked"/>
                      <w:richText/>
                    </w:sdtPr>
                    <w:sdtContent>
                      <w:r>
                        <w:rPr>
                          <w:color w:val="000000"/>
                          <w:szCs w:val="24"/>
                          <w:lang w:val="ru-RU"/>
                        </w:rPr>
                        <w:t>2</w:t>
                      </w:r>
                    </w:sdtContent>
                  </w:sdt>
                  <w:r>
                    <w:rPr>
                      <w:color w:val="000000"/>
                      <w:szCs w:val="24"/>
                      <w:lang w:val="ru-RU"/>
                    </w:rPr>
                    <w:t>. Без применения процедуры предварительного рассмотрения во внесудебном порядке Региональный административный суд в качестве суда первой инстанции рассматривает следующие дела:</w:t>
                  </w:r>
                </w:p>
                <w:sdt>
                  <w:sdtPr>
                    <w:alias w:val="2 p. 1 pp."/>
                    <w:tag w:val="part_68ab1948f49f440682567f7c50a3224b"/>
                    <w:lock w:val="sdtLocked"/>
                    <w:richText/>
                  </w:sdtPr>
                  <w:sdtContent>
                    <w:p>
                      <w:pPr>
                        <w:spacing w:line="360" w:lineRule="auto"/>
                        <w:ind w:firstLine="720"/>
                        <w:jc w:val="both"/>
                        <w:rPr>
                          <w:color w:val="000000"/>
                          <w:szCs w:val="24"/>
                          <w:lang w:val="ru-RU"/>
                        </w:rPr>
                      </w:pPr>
                      <w:sdt>
                        <w:sdtPr>
                          <w:alias w:val="Numeris"/>
                          <w:tag w:val="nr_68ab1948f49f440682567f7c50a3224b"/>
                          <w:lock w:val="sdtLocked"/>
                          <w:richText/>
                        </w:sdtPr>
                        <w:sdtContent>
                          <w:r>
                            <w:rPr>
                              <w:color w:val="000000"/>
                              <w:szCs w:val="24"/>
                              <w:lang w:val="ru-RU"/>
                            </w:rPr>
                            <w:t>1</w:t>
                          </w:r>
                        </w:sdtContent>
                      </w:sdt>
                      <w:r>
                        <w:rPr>
                          <w:color w:val="000000"/>
                          <w:szCs w:val="24"/>
                          <w:lang w:val="ru-RU"/>
                        </w:rPr>
                        <w:t>) о законности нормативных административных актов, принятых территориальными субъектами администрирования или субъектами администрирования самоуправлений;</w:t>
                      </w:r>
                    </w:p>
                  </w:sdtContent>
                </w:sdt>
                <w:sdt>
                  <w:sdtPr>
                    <w:alias w:val="2 p. 2 pp."/>
                    <w:tag w:val="part_4d705d26cf754deaaa75292d1225cbe4"/>
                    <w:lock w:val="sdtLocked"/>
                    <w:richText/>
                  </w:sdtPr>
                  <w:sdtContent>
                    <w:p>
                      <w:pPr>
                        <w:spacing w:line="360" w:lineRule="auto"/>
                        <w:ind w:firstLine="720"/>
                        <w:jc w:val="both"/>
                        <w:rPr>
                          <w:color w:val="000000"/>
                          <w:szCs w:val="24"/>
                          <w:lang w:val="ru-RU"/>
                        </w:rPr>
                      </w:pPr>
                      <w:sdt>
                        <w:sdtPr>
                          <w:alias w:val="Numeris"/>
                          <w:tag w:val="nr_4d705d26cf754deaaa75292d1225cbe4"/>
                          <w:lock w:val="sdtLocked"/>
                          <w:richText/>
                        </w:sdtPr>
                        <w:sdtContent>
                          <w:r>
                            <w:rPr>
                              <w:color w:val="000000"/>
                              <w:szCs w:val="24"/>
                              <w:lang w:val="ru-RU"/>
                            </w:rPr>
                            <w:t>2</w:t>
                          </w:r>
                        </w:sdtContent>
                      </w:sdt>
                      <w:r>
                        <w:rPr>
                          <w:color w:val="000000"/>
                          <w:szCs w:val="24"/>
                          <w:lang w:val="ru-RU"/>
                        </w:rPr>
                        <w:t>) по заявлениям советов самоуправлений о нарушении их прав в случае, если ответчиками являются государственные субъекты администрирования;</w:t>
                      </w:r>
                    </w:p>
                  </w:sdtContent>
                </w:sdt>
                <w:sdt>
                  <w:sdtPr>
                    <w:alias w:val="2 p. 3 pp."/>
                    <w:tag w:val="part_28617bb8a46d48de817f9b91e3263272"/>
                    <w:lock w:val="sdtLocked"/>
                    <w:richText/>
                  </w:sdtPr>
                  <w:sdtContent>
                    <w:p>
                      <w:pPr>
                        <w:spacing w:line="360" w:lineRule="auto"/>
                        <w:ind w:firstLine="720"/>
                        <w:jc w:val="both"/>
                        <w:rPr>
                          <w:color w:val="000000"/>
                          <w:szCs w:val="24"/>
                          <w:lang w:val="ru-RU"/>
                        </w:rPr>
                      </w:pPr>
                      <w:sdt>
                        <w:sdtPr>
                          <w:alias w:val="Numeris"/>
                          <w:tag w:val="nr_28617bb8a46d48de817f9b91e3263272"/>
                          <w:lock w:val="sdtLocked"/>
                          <w:richText/>
                        </w:sdtPr>
                        <w:sdtContent>
                          <w:r>
                            <w:rPr>
                              <w:color w:val="000000"/>
                              <w:szCs w:val="24"/>
                              <w:lang w:val="ru-RU"/>
                            </w:rPr>
                            <w:t>3</w:t>
                          </w:r>
                        </w:sdtContent>
                      </w:sdt>
                      <w:r>
                        <w:rPr>
                          <w:color w:val="000000"/>
                          <w:szCs w:val="24"/>
                          <w:lang w:val="ru-RU"/>
                        </w:rPr>
                        <w:t>) по заявлениям представителя Правительства в связи с правовыми актами органов самоуправлений и их должностных лиц, противоречащими Конституции и законам, в связи с невыполнением законов и постановлений (решений) Правительства, в связи с законностью правовых актов или действий, нарушающих права жителей и организаций;</w:t>
                      </w:r>
                    </w:p>
                  </w:sdtContent>
                </w:sdt>
                <w:sdt>
                  <w:sdtPr>
                    <w:alias w:val="2 p. 4 pp."/>
                    <w:tag w:val="part_9b0756fcb24b4bfe8035cd10a5637b8f"/>
                    <w:lock w:val="sdtLocked"/>
                    <w:richText/>
                  </w:sdtPr>
                  <w:sdtContent>
                    <w:p>
                      <w:pPr>
                        <w:spacing w:line="360" w:lineRule="auto"/>
                        <w:ind w:firstLine="720"/>
                        <w:jc w:val="both"/>
                        <w:rPr>
                          <w:color w:val="000000"/>
                          <w:szCs w:val="24"/>
                          <w:lang w:val="ru-RU"/>
                        </w:rPr>
                      </w:pPr>
                      <w:sdt>
                        <w:sdtPr>
                          <w:alias w:val="Numeris"/>
                          <w:tag w:val="nr_9b0756fcb24b4bfe8035cd10a5637b8f"/>
                          <w:lock w:val="sdtLocked"/>
                          <w:richText/>
                        </w:sdtPr>
                        <w:sdtContent>
                          <w:r>
                            <w:rPr>
                              <w:color w:val="000000"/>
                              <w:szCs w:val="24"/>
                              <w:lang w:val="ru-RU"/>
                            </w:rPr>
                            <w:t>4</w:t>
                          </w:r>
                        </w:sdtContent>
                      </w:sdt>
                      <w:r>
                        <w:rPr>
                          <w:color w:val="000000"/>
                          <w:szCs w:val="24"/>
                          <w:lang w:val="ru-RU"/>
                        </w:rPr>
                        <w:t>) о возмещении ущерба, возникшего в связи с незаконными действиями субъектов государственного администрирования и субъектов администрирования самоуправлений (статья 6.271 Гражданского кодекса);</w:t>
                      </w:r>
                    </w:p>
                  </w:sdtContent>
                </w:sdt>
                <w:sdt>
                  <w:sdtPr>
                    <w:alias w:val="2 p. 5 pp."/>
                    <w:tag w:val="part_20eee11aa5e54437876cc28a11320806"/>
                    <w:lock w:val="sdtLocked"/>
                    <w:richText/>
                  </w:sdtPr>
                  <w:sdtContent>
                    <w:p>
                      <w:pPr>
                        <w:spacing w:line="360" w:lineRule="auto"/>
                        <w:ind w:firstLine="720"/>
                        <w:jc w:val="both"/>
                        <w:rPr>
                          <w:color w:val="000000"/>
                          <w:szCs w:val="24"/>
                          <w:lang w:val="ru-RU"/>
                        </w:rPr>
                      </w:pPr>
                      <w:sdt>
                        <w:sdtPr>
                          <w:alias w:val="Numeris"/>
                          <w:tag w:val="nr_20eee11aa5e54437876cc28a11320806"/>
                          <w:lock w:val="sdtLocked"/>
                          <w:richText/>
                        </w:sdtPr>
                        <w:sdtContent>
                          <w:r>
                            <w:rPr>
                              <w:color w:val="000000"/>
                              <w:szCs w:val="24"/>
                              <w:lang w:val="ru-RU"/>
                            </w:rPr>
                            <w:t>5</w:t>
                          </w:r>
                        </w:sdtContent>
                      </w:sdt>
                      <w:r>
                        <w:rPr>
                          <w:color w:val="000000"/>
                          <w:szCs w:val="24"/>
                          <w:lang w:val="ru-RU"/>
                        </w:rPr>
                        <w:t>) связанные со служебными спорами, при которых одной из сторон в споре является государственный служащий или должностное лицо, а также со спорами, возникающими в связи с осуществлением права материальной ответственности и регресса (обратного требования) в соответствии с Законом о государственной службе;</w:t>
                      </w:r>
                    </w:p>
                  </w:sdtContent>
                </w:sdt>
                <w:sdt>
                  <w:sdtPr>
                    <w:alias w:val="2 p. 6 pp."/>
                    <w:tag w:val="part_39aeecc2a55b4207bde5ba19d8daed94"/>
                    <w:lock w:val="sdtLocked"/>
                    <w:richText/>
                  </w:sdtPr>
                  <w:sdtContent>
                    <w:p>
                      <w:pPr>
                        <w:spacing w:line="360" w:lineRule="auto"/>
                        <w:ind w:firstLine="720"/>
                        <w:jc w:val="both"/>
                        <w:rPr>
                          <w:color w:val="000000"/>
                          <w:szCs w:val="24"/>
                          <w:lang w:val="ru-RU"/>
                        </w:rPr>
                      </w:pPr>
                      <w:sdt>
                        <w:sdtPr>
                          <w:alias w:val="Numeris"/>
                          <w:tag w:val="nr_39aeecc2a55b4207bde5ba19d8daed94"/>
                          <w:lock w:val="sdtLocked"/>
                          <w:richText/>
                        </w:sdtPr>
                        <w:sdtContent>
                          <w:r>
                            <w:rPr>
                              <w:color w:val="000000"/>
                              <w:szCs w:val="24"/>
                              <w:lang w:val="ru-RU"/>
                            </w:rPr>
                            <w:t>6</w:t>
                          </w:r>
                        </w:sdtContent>
                      </w:sdt>
                      <w:r>
                        <w:rPr>
                          <w:color w:val="000000"/>
                          <w:szCs w:val="24"/>
                          <w:lang w:val="ru-RU"/>
                        </w:rPr>
                        <w:t>) связанные с решениями Главной комиссии по служебной этике и с обращениями этой комиссии относительно прекращения служебных отношений с государственными служащими;</w:t>
                      </w:r>
                    </w:p>
                  </w:sdtContent>
                </w:sdt>
                <w:sdt>
                  <w:sdtPr>
                    <w:alias w:val="2 p. 7 pp."/>
                    <w:tag w:val="part_0726fb2eef9641969a04998ee6bb087c"/>
                    <w:lock w:val="sdtLocked"/>
                    <w:richText/>
                  </w:sdtPr>
                  <w:sdtContent>
                    <w:p>
                      <w:pPr>
                        <w:spacing w:line="360" w:lineRule="auto"/>
                        <w:ind w:firstLine="720"/>
                        <w:jc w:val="both"/>
                        <w:rPr>
                          <w:color w:val="000000"/>
                          <w:szCs w:val="24"/>
                          <w:lang w:val="ru-RU"/>
                        </w:rPr>
                      </w:pPr>
                      <w:sdt>
                        <w:sdtPr>
                          <w:alias w:val="Numeris"/>
                          <w:tag w:val="nr_0726fb2eef9641969a04998ee6bb087c"/>
                          <w:lock w:val="sdtLocked"/>
                          <w:richText/>
                        </w:sdtPr>
                        <w:sdtContent>
                          <w:r>
                            <w:rPr>
                              <w:color w:val="000000"/>
                              <w:szCs w:val="24"/>
                              <w:lang w:val="ru-RU"/>
                            </w:rPr>
                            <w:t>7</w:t>
                          </w:r>
                        </w:sdtContent>
                      </w:sdt>
                      <w:r>
                        <w:rPr>
                          <w:color w:val="000000"/>
                          <w:szCs w:val="24"/>
                          <w:lang w:val="ru-RU"/>
                        </w:rPr>
                        <w:t>) связанные с заявлениями контролера Сейма относительно прекращения служебных отношений с государственными служащими;</w:t>
                      </w:r>
                    </w:p>
                  </w:sdtContent>
                </w:sdt>
                <w:sdt>
                  <w:sdtPr>
                    <w:alias w:val="2 p. 8 pp."/>
                    <w:tag w:val="part_7216be248ea748b19a2fb5aca76c7d22"/>
                    <w:lock w:val="sdtLocked"/>
                    <w:richText/>
                  </w:sdtPr>
                  <w:sdtContent>
                    <w:p>
                      <w:pPr>
                        <w:spacing w:line="360" w:lineRule="auto"/>
                        <w:ind w:firstLine="720"/>
                        <w:jc w:val="both"/>
                        <w:rPr>
                          <w:color w:val="000000"/>
                          <w:szCs w:val="24"/>
                          <w:lang w:val="ru-RU"/>
                        </w:rPr>
                      </w:pPr>
                      <w:sdt>
                        <w:sdtPr>
                          <w:alias w:val="Numeris"/>
                          <w:tag w:val="nr_7216be248ea748b19a2fb5aca76c7d22"/>
                          <w:lock w:val="sdtLocked"/>
                          <w:richText/>
                        </w:sdtPr>
                        <w:sdtContent>
                          <w:r>
                            <w:rPr>
                              <w:color w:val="000000"/>
                              <w:szCs w:val="24"/>
                              <w:lang w:val="ru-RU"/>
                            </w:rPr>
                            <w:t>8</w:t>
                          </w:r>
                        </w:sdtContent>
                      </w:sdt>
                      <w:r>
                        <w:rPr>
                          <w:color w:val="000000"/>
                          <w:szCs w:val="24"/>
                          <w:lang w:val="ru-RU"/>
                        </w:rPr>
                        <w:t>) по жалобам иностранных лиц в связи с отказом в выдаче разрешения на проживание или работу в Литве или в связи с аннулированием такого разрешения, в связи с изменением разрешений на проживание в Литве, по жалобам в связи с непредоставлением или аннулированием убежища, а также по жалобам перемещаемых лиц в связи с непредоставлением или аннулированием статуса перемещаемого лица;</w:t>
                      </w:r>
                    </w:p>
                  </w:sdtContent>
                </w:sdt>
                <w:sdt>
                  <w:sdtPr>
                    <w:alias w:val="2 p. 9 pp."/>
                    <w:tag w:val="part_73c0076b6b174229af2875ef2878a645"/>
                    <w:lock w:val="sdtLocked"/>
                    <w:richText/>
                  </w:sdtPr>
                  <w:sdtContent>
                    <w:p>
                      <w:pPr>
                        <w:spacing w:line="360" w:lineRule="auto"/>
                        <w:ind w:firstLine="720"/>
                        <w:jc w:val="both"/>
                        <w:rPr>
                          <w:color w:val="000000"/>
                          <w:szCs w:val="24"/>
                          <w:lang w:val="ru-RU"/>
                        </w:rPr>
                      </w:pPr>
                      <w:sdt>
                        <w:sdtPr>
                          <w:alias w:val="Numeris"/>
                          <w:tag w:val="nr_73c0076b6b174229af2875ef2878a645"/>
                          <w:lock w:val="sdtLocked"/>
                          <w:richText/>
                        </w:sdtPr>
                        <w:sdtContent>
                          <w:r>
                            <w:rPr>
                              <w:color w:val="000000"/>
                              <w:szCs w:val="24"/>
                              <w:lang w:val="ru-RU"/>
                            </w:rPr>
                            <w:t>9</w:t>
                          </w:r>
                        </w:sdtContent>
                      </w:sdt>
                      <w:r>
                        <w:rPr>
                          <w:color w:val="000000"/>
                          <w:szCs w:val="24"/>
                          <w:lang w:val="ru-RU"/>
                        </w:rPr>
                        <w:t>) по заявлениям органов, осуществляющих проекты особой государственной важности, относительно правомочности правового акта об изъятии земель для общественных нужд.</w:t>
                      </w:r>
                    </w:p>
                  </w:sdtContent>
                </w:sdt>
              </w:sdtContent>
            </w:sdt>
            <w:sdt>
              <w:sdtPr>
                <w:alias w:val="3 p."/>
                <w:tag w:val="part_57abda496e384140a9e7569b45da9b5e"/>
                <w:lock w:val="sdtLocked"/>
                <w:richText/>
              </w:sdtPr>
              <w:sdtContent>
                <w:p>
                  <w:pPr>
                    <w:spacing w:line="360" w:lineRule="auto"/>
                    <w:ind w:firstLine="720"/>
                    <w:jc w:val="both"/>
                    <w:rPr>
                      <w:szCs w:val="24"/>
                      <w:lang w:val="ru-RU"/>
                    </w:rPr>
                  </w:pPr>
                  <w:sdt>
                    <w:sdtPr>
                      <w:alias w:val="Numeris"/>
                      <w:tag w:val="nr_57abda496e384140a9e7569b45da9b5e"/>
                      <w:lock w:val="sdtLocked"/>
                      <w:richText/>
                    </w:sdtPr>
                    <w:sdtContent>
                      <w:r>
                        <w:rPr>
                          <w:color w:val="000000"/>
                          <w:szCs w:val="24"/>
                          <w:lang w:val="ru-RU"/>
                        </w:rPr>
                        <w:t>3</w:t>
                      </w:r>
                    </w:sdtContent>
                  </w:sdt>
                  <w:r>
                    <w:rPr>
                      <w:color w:val="000000"/>
                      <w:szCs w:val="24"/>
                      <w:lang w:val="ru-RU"/>
                    </w:rPr>
                    <w:t>. Региональный административный суд в качестве суда первой инстанции также рассматривает жалобы (ходатайства) на решения, вынесенные Комиссией по административным спорам Литвы, ее территориальными подразделениями и Комиссией по налоговым спорам при Правительстве Литовской Республики, а в установленных законодательством случаях – и на решения, вынесенные другими органами предварительного рассмотрения споров во внесудебном порядке.</w:t>
                  </w:r>
                </w:p>
                <w:p>
                  <w:pPr>
                    <w:spacing w:line="360" w:lineRule="auto"/>
                    <w:rPr>
                      <w:szCs w:val="24"/>
                      <w:lang w:val="ru-RU"/>
                    </w:rPr>
                  </w:pPr>
                </w:p>
              </w:sdtContent>
            </w:sdt>
          </w:sdtContent>
        </w:sdt>
        <w:sdt>
          <w:sdtPr>
            <w:alias w:val="skirsnis"/>
            <w:tag w:val="part_551ccfc5ad1f4cd390e2be771d1c6cce"/>
            <w:lock w:val="sdtLocked"/>
            <w:richText/>
          </w:sdtPr>
          <w:sdtContent>
            <w:p>
              <w:pPr>
                <w:suppressAutoHyphens/>
                <w:spacing w:line="360" w:lineRule="auto"/>
                <w:ind w:firstLine="720"/>
                <w:jc w:val="both"/>
                <w:rPr>
                  <w:rFonts w:eastAsia="Calibri"/>
                  <w:szCs w:val="24"/>
                  <w:lang w:val="ru-RU"/>
                </w:rPr>
              </w:pPr>
              <w:sdt>
                <w:sdtPr>
                  <w:alias w:val="Pavadinimas"/>
                  <w:tag w:val="title_551ccfc5ad1f4cd390e2be771d1c6cce"/>
                  <w:lock w:val="sdtLocked"/>
                  <w:richText/>
                </w:sdtPr>
                <w:sdtContent>
                  <w:r>
                    <w:rPr>
                      <w:b/>
                      <w:bCs/>
                      <w:szCs w:val="24"/>
                      <w:lang w:val="ru-RU"/>
                    </w:rPr>
                    <w:t>Статья 21.</w:t>
                  </w:r>
                  <w:r>
                    <w:rPr>
                      <w:b/>
                      <w:szCs w:val="24"/>
                      <w:lang w:val="ru-RU"/>
                    </w:rPr>
                    <w:t xml:space="preserve"> Компетенция Высшего административного суда Литвы</w:t>
                  </w:r>
                  <w:r>
                    <w:rPr>
                      <w:szCs w:val="24"/>
                      <w:lang w:val="ru-RU"/>
                    </w:rPr>
                    <w:t xml:space="preserve"> </w:t>
                  </w:r>
                </w:sdtContent>
              </w:sdt>
            </w:p>
            <w:sdt>
              <w:sdtPr>
                <w:alias w:val="1 p."/>
                <w:tag w:val="part_aeec9ce650cc4a3f819682289a223fec"/>
                <w:lock w:val="sdtLocked"/>
                <w:richText/>
              </w:sdtPr>
              <w:sdtContent>
                <w:p>
                  <w:pPr>
                    <w:spacing w:line="360" w:lineRule="auto"/>
                    <w:ind w:firstLine="720"/>
                    <w:jc w:val="both"/>
                    <w:rPr>
                      <w:szCs w:val="24"/>
                      <w:lang w:val="ru-RU"/>
                    </w:rPr>
                  </w:pPr>
                  <w:sdt>
                    <w:sdtPr>
                      <w:alias w:val="Numeris"/>
                      <w:tag w:val="nr_aeec9ce650cc4a3f819682289a223fec"/>
                      <w:lock w:val="sdtLocked"/>
                      <w:richText/>
                    </w:sdtPr>
                    <w:sdtContent>
                      <w:r>
                        <w:rPr>
                          <w:szCs w:val="24"/>
                          <w:lang w:val="ru-RU"/>
                        </w:rPr>
                        <w:t>1</w:t>
                      </w:r>
                    </w:sdtContent>
                  </w:sdt>
                  <w:r>
                    <w:rPr>
                      <w:szCs w:val="24"/>
                      <w:lang w:val="ru-RU"/>
                    </w:rPr>
                    <w:t>. Высший административный суд Литвы является:</w:t>
                  </w:r>
                </w:p>
                <w:sdt>
                  <w:sdtPr>
                    <w:alias w:val="1 p. 1 pp."/>
                    <w:tag w:val="part_4e946453db314a37ab07c78a2922a066"/>
                    <w:lock w:val="sdtLocked"/>
                    <w:richText/>
                  </w:sdtPr>
                  <w:sdtContent>
                    <w:p>
                      <w:pPr>
                        <w:tabs>
                          <w:tab w:val="left" w:pos="709"/>
                        </w:tabs>
                        <w:spacing w:line="360" w:lineRule="auto"/>
                        <w:ind w:firstLine="720"/>
                        <w:jc w:val="both"/>
                        <w:rPr>
                          <w:szCs w:val="24"/>
                          <w:lang w:val="ru-RU"/>
                        </w:rPr>
                      </w:pPr>
                      <w:sdt>
                        <w:sdtPr>
                          <w:alias w:val="Numeris"/>
                          <w:tag w:val="nr_4e946453db314a37ab07c78a2922a066"/>
                          <w:lock w:val="sdtLocked"/>
                          <w:richText/>
                        </w:sdtPr>
                        <w:sdtContent>
                          <w:r>
                            <w:rPr>
                              <w:szCs w:val="24"/>
                              <w:lang w:val="ru-RU"/>
                            </w:rPr>
                            <w:t>1</w:t>
                          </w:r>
                        </w:sdtContent>
                      </w:sdt>
                      <w:r>
                        <w:rPr>
                          <w:szCs w:val="24"/>
                          <w:lang w:val="ru-RU"/>
                        </w:rPr>
                        <w:t>) апелляционной инстанцией по делам, рассмотренным Региональным административным судом в качестве суда первой инстанции;</w:t>
                      </w:r>
                    </w:p>
                  </w:sdtContent>
                </w:sdt>
                <w:sdt>
                  <w:sdtPr>
                    <w:alias w:val="1 p. 2 pp."/>
                    <w:tag w:val="part_8f5013d6ae8c4c0082711c1c6ee750da"/>
                    <w:lock w:val="sdtLocked"/>
                    <w:richText/>
                  </w:sdtPr>
                  <w:sdtContent>
                    <w:p>
                      <w:pPr>
                        <w:spacing w:line="360" w:lineRule="auto"/>
                        <w:ind w:firstLine="720"/>
                        <w:jc w:val="both"/>
                        <w:rPr>
                          <w:szCs w:val="24"/>
                          <w:lang w:val="ru-RU"/>
                        </w:rPr>
                      </w:pPr>
                      <w:sdt>
                        <w:sdtPr>
                          <w:alias w:val="Numeris"/>
                          <w:tag w:val="nr_8f5013d6ae8c4c0082711c1c6ee750da"/>
                          <w:lock w:val="sdtLocked"/>
                          <w:richText/>
                        </w:sdtPr>
                        <w:sdtContent>
                          <w:r>
                            <w:rPr>
                              <w:szCs w:val="24"/>
                              <w:lang w:val="ru-RU"/>
                            </w:rPr>
                            <w:t>2</w:t>
                          </w:r>
                        </w:sdtContent>
                      </w:sdt>
                      <w:r>
                        <w:rPr>
                          <w:szCs w:val="24"/>
                          <w:lang w:val="ru-RU"/>
                        </w:rPr>
                        <w:t>) единственной и окончательной инстанцией по делам о законности нормативных административных актов, принятых центральными субъектами государственного администрирования, а также по указанным в пункте 11 части 1 статьи 17 настоящего Закона делам;</w:t>
                      </w:r>
                    </w:p>
                  </w:sdtContent>
                </w:sdt>
                <w:sdt>
                  <w:sdtPr>
                    <w:alias w:val="1 p. 3 pp."/>
                    <w:tag w:val="part_696114f205e945789bb440ec3ebedb6d"/>
                    <w:lock w:val="sdtLocked"/>
                    <w:richText/>
                  </w:sdtPr>
                  <w:sdtContent>
                    <w:p>
                      <w:pPr>
                        <w:spacing w:line="360" w:lineRule="auto"/>
                        <w:ind w:firstLine="720"/>
                        <w:jc w:val="both"/>
                        <w:rPr>
                          <w:szCs w:val="24"/>
                          <w:lang w:val="ru-RU"/>
                        </w:rPr>
                      </w:pPr>
                      <w:sdt>
                        <w:sdtPr>
                          <w:alias w:val="Numeris"/>
                          <w:tag w:val="nr_696114f205e945789bb440ec3ebedb6d"/>
                          <w:lock w:val="sdtLocked"/>
                          <w:richText/>
                        </w:sdtPr>
                        <w:sdtContent>
                          <w:r>
                            <w:rPr>
                              <w:szCs w:val="24"/>
                              <w:lang w:val="ru-RU"/>
                            </w:rPr>
                            <w:t>3</w:t>
                          </w:r>
                        </w:sdtContent>
                      </w:sdt>
                      <w:r>
                        <w:rPr>
                          <w:szCs w:val="24"/>
                          <w:lang w:val="ru-RU"/>
                        </w:rPr>
                        <w:t>) окончательной инстанцией по делам в связи с жалобами на решения или бездействие Главной избирательной комиссии Литовской Республики, кроме жалоб, которые отнесены к компетенции Конституционного Суда;</w:t>
                      </w:r>
                    </w:p>
                  </w:sdtContent>
                </w:sdt>
                <w:sdt>
                  <w:sdtPr>
                    <w:alias w:val="1 p. 4 pp."/>
                    <w:tag w:val="part_9a4d69b583af4b55adf37c5864c4652e"/>
                    <w:lock w:val="sdtLocked"/>
                    <w:richText/>
                  </w:sdtPr>
                  <w:sdtContent>
                    <w:p>
                      <w:pPr>
                        <w:spacing w:line="360" w:lineRule="auto"/>
                        <w:ind w:firstLine="720"/>
                        <w:jc w:val="both"/>
                        <w:rPr>
                          <w:szCs w:val="24"/>
                          <w:lang w:val="ru-RU"/>
                        </w:rPr>
                      </w:pPr>
                      <w:sdt>
                        <w:sdtPr>
                          <w:alias w:val="Numeris"/>
                          <w:tag w:val="nr_9a4d69b583af4b55adf37c5864c4652e"/>
                          <w:lock w:val="sdtLocked"/>
                          <w:richText/>
                        </w:sdtPr>
                        <w:sdtContent>
                          <w:r>
                            <w:rPr>
                              <w:szCs w:val="24"/>
                              <w:lang w:val="ru-RU"/>
                            </w:rPr>
                            <w:t>4</w:t>
                          </w:r>
                        </w:sdtContent>
                      </w:sdt>
                      <w:r>
                        <w:rPr>
                          <w:szCs w:val="24"/>
                          <w:lang w:val="ru-RU"/>
                        </w:rPr>
                        <w:t xml:space="preserve">) </w:t>
                      </w:r>
                      <w:r>
                        <w:rPr>
                          <w:i/>
                          <w:iCs/>
                          <w:szCs w:val="24"/>
                          <w:lang w:val="ru-RU"/>
                        </w:rPr>
                        <w:t>утратил силу с 01-01-2024.</w:t>
                      </w:r>
                    </w:p>
                  </w:sdtContent>
                </w:sdt>
              </w:sdtContent>
            </w:sdt>
            <w:sdt>
              <w:sdtPr>
                <w:alias w:val="2 p."/>
                <w:tag w:val="part_0cb08c8ee65d4a759f22cc821ba16a2f"/>
                <w:lock w:val="sdtLocked"/>
                <w:richText/>
              </w:sdtPr>
              <w:sdtContent>
                <w:p>
                  <w:pPr>
                    <w:spacing w:line="360" w:lineRule="auto"/>
                    <w:ind w:firstLine="720"/>
                    <w:jc w:val="both"/>
                    <w:rPr>
                      <w:szCs w:val="24"/>
                      <w:lang w:val="ru-RU"/>
                    </w:rPr>
                  </w:pPr>
                  <w:sdt>
                    <w:sdtPr>
                      <w:alias w:val="Numeris"/>
                      <w:tag w:val="nr_0cb08c8ee65d4a759f22cc821ba16a2f"/>
                      <w:lock w:val="sdtLocked"/>
                      <w:richText/>
                    </w:sdtPr>
                    <w:sdtContent>
                      <w:r>
                        <w:rPr>
                          <w:szCs w:val="24"/>
                          <w:lang w:val="ru-RU"/>
                        </w:rPr>
                        <w:t>2</w:t>
                      </w:r>
                    </w:sdtContent>
                  </w:sdt>
                  <w:r>
                    <w:rPr>
                      <w:szCs w:val="24"/>
                      <w:lang w:val="ru-RU"/>
                    </w:rPr>
                    <w:t>. Высший административный суд Литвы рассматривает ходатайства о возобновлении производства по административным делам, которые завершены вступившим в законную силу решением или определением суда.</w:t>
                  </w:r>
                </w:p>
              </w:sdtContent>
            </w:sdt>
            <w:sdt>
              <w:sdtPr>
                <w:alias w:val="3 p."/>
                <w:tag w:val="part_ba34d7ca3d8e41cdb4d71646b63674b3"/>
                <w:lock w:val="sdtLocked"/>
                <w:richText/>
              </w:sdtPr>
              <w:sdtContent>
                <w:p>
                  <w:pPr>
                    <w:spacing w:line="360" w:lineRule="auto"/>
                    <w:ind w:firstLine="720"/>
                    <w:jc w:val="both"/>
                    <w:rPr>
                      <w:strike/>
                      <w:szCs w:val="24"/>
                      <w:lang w:val="ru-RU"/>
                    </w:rPr>
                  </w:pPr>
                  <w:sdt>
                    <w:sdtPr>
                      <w:alias w:val="Numeris"/>
                      <w:tag w:val="nr_ba34d7ca3d8e41cdb4d71646b63674b3"/>
                      <w:lock w:val="sdtLocked"/>
                      <w:richText/>
                    </w:sdtPr>
                    <w:sdtContent>
                      <w:r>
                        <w:rPr>
                          <w:color w:val="000000"/>
                          <w:szCs w:val="24"/>
                          <w:lang w:val="ru-RU"/>
                        </w:rPr>
                        <w:t>3</w:t>
                      </w:r>
                    </w:sdtContent>
                  </w:sdt>
                  <w:r>
                    <w:rPr>
                      <w:color w:val="000000"/>
                      <w:szCs w:val="24"/>
                      <w:lang w:val="ru-RU"/>
                    </w:rPr>
                    <w:t>. Высший административный суд Литвы рассматривает указанные в пунктах 13 и 14 части 1 статьи 17 настоящего Закона дела.</w:t>
                  </w:r>
                </w:p>
              </w:sdtContent>
            </w:sdt>
            <w:sdt>
              <w:sdtPr>
                <w:alias w:val="4 p."/>
                <w:tag w:val="part_1db5c25f643c4ae8b1d99535b4d38bef"/>
                <w:lock w:val="sdtLocked"/>
                <w:richText/>
              </w:sdtPr>
              <w:sdtContent>
                <w:p>
                  <w:pPr>
                    <w:spacing w:line="360" w:lineRule="auto"/>
                    <w:ind w:firstLine="720"/>
                    <w:jc w:val="both"/>
                    <w:rPr>
                      <w:szCs w:val="24"/>
                      <w:lang w:val="ru-RU"/>
                    </w:rPr>
                  </w:pPr>
                  <w:sdt>
                    <w:sdtPr>
                      <w:alias w:val="Numeris"/>
                      <w:tag w:val="nr_1db5c25f643c4ae8b1d99535b4d38bef"/>
                      <w:lock w:val="sdtLocked"/>
                      <w:richText/>
                    </w:sdtPr>
                    <w:sdtContent>
                      <w:r>
                        <w:rPr>
                          <w:szCs w:val="24"/>
                          <w:lang w:val="ru-RU"/>
                        </w:rPr>
                        <w:t>4</w:t>
                      </w:r>
                    </w:sdtContent>
                  </w:sdt>
                  <w:r>
                    <w:rPr>
                      <w:szCs w:val="24"/>
                      <w:lang w:val="ru-RU"/>
                    </w:rPr>
                    <w:t>. Высший административный суд Литвы выполняет и другие функции, отнесенные законодательством к его компетенции.</w:t>
                  </w:r>
                </w:p>
                <w:p>
                  <w:pPr>
                    <w:spacing w:line="360" w:lineRule="auto"/>
                    <w:ind w:firstLine="720"/>
                    <w:jc w:val="both"/>
                    <w:rPr>
                      <w:szCs w:val="24"/>
                      <w:lang w:val="ru-RU" w:eastAsia="lt-LT"/>
                    </w:rPr>
                  </w:pPr>
                </w:p>
              </w:sdtContent>
            </w:sdt>
          </w:sdtContent>
        </w:sdt>
        <w:sdt>
          <w:sdtPr>
            <w:alias w:val="skirsnis"/>
            <w:tag w:val="part_368c0596cda84f3d841d80e7161fdbd2"/>
            <w:lock w:val="sdtLocked"/>
            <w:richText/>
          </w:sdtPr>
          <w:sdtContent>
            <w:p>
              <w:pPr>
                <w:suppressAutoHyphens/>
                <w:spacing w:line="360" w:lineRule="auto"/>
                <w:ind w:left="1985" w:hanging="1265"/>
                <w:jc w:val="both"/>
                <w:rPr>
                  <w:rFonts w:eastAsia="Calibri"/>
                  <w:b/>
                  <w:szCs w:val="24"/>
                  <w:lang w:val="ru-RU"/>
                </w:rPr>
              </w:pPr>
              <w:sdt>
                <w:sdtPr>
                  <w:alias w:val="Pavadinimas"/>
                  <w:tag w:val="title_368c0596cda84f3d841d80e7161fdbd2"/>
                  <w:lock w:val="sdtLocked"/>
                  <w:richText/>
                </w:sdtPr>
                <w:sdtContent>
                  <w:r>
                    <w:rPr>
                      <w:b/>
                      <w:bCs/>
                      <w:szCs w:val="24"/>
                      <w:lang w:val="ru-RU"/>
                    </w:rPr>
                    <w:t>Статья 22.</w:t>
                  </w:r>
                  <w:r>
                    <w:rPr>
                      <w:b/>
                      <w:szCs w:val="24"/>
                      <w:lang w:val="ru-RU"/>
                    </w:rPr>
                    <w:t xml:space="preserve"> Решение вопросов родовой подсудности дел суду общей компетенции или административному суду</w:t>
                  </w:r>
                </w:sdtContent>
              </w:sdt>
            </w:p>
            <w:sdt>
              <w:sdtPr>
                <w:alias w:val="1 p."/>
                <w:tag w:val="part_eb7cfc0ac78a44f4a2e04ee524917bd5"/>
                <w:lock w:val="sdtLocked"/>
                <w:richText/>
              </w:sdtPr>
              <w:sdtContent>
                <w:p>
                  <w:pPr>
                    <w:spacing w:line="360" w:lineRule="auto"/>
                    <w:ind w:firstLine="720"/>
                    <w:jc w:val="both"/>
                    <w:rPr>
                      <w:szCs w:val="24"/>
                      <w:lang w:val="ru-RU"/>
                    </w:rPr>
                  </w:pPr>
                  <w:sdt>
                    <w:sdtPr>
                      <w:alias w:val="Numeris"/>
                      <w:tag w:val="nr_eb7cfc0ac78a44f4a2e04ee524917bd5"/>
                      <w:lock w:val="sdtLocked"/>
                      <w:richText/>
                    </w:sdtPr>
                    <w:sdtContent>
                      <w:r>
                        <w:rPr>
                          <w:szCs w:val="24"/>
                          <w:lang w:val="ru-RU"/>
                        </w:rPr>
                        <w:t>1</w:t>
                      </w:r>
                    </w:sdtContent>
                  </w:sdt>
                  <w:r>
                    <w:rPr>
                      <w:szCs w:val="24"/>
                      <w:lang w:val="ru-RU"/>
                    </w:rPr>
                    <w:t>. Дело не может быть закрыто или жалоба (ходатайство, заявление) не может быть оставлена без рассмотрения только по той причине, что спор отнесен к подсудности суда общей компетенции. В таких случаях дело передается по родовой подсудности.</w:t>
                  </w:r>
                </w:p>
              </w:sdtContent>
            </w:sdt>
            <w:sdt>
              <w:sdtPr>
                <w:alias w:val="2 p."/>
                <w:tag w:val="part_567de85f7f924fb6a0601001e93297a5"/>
                <w:lock w:val="sdtLocked"/>
                <w:richText/>
              </w:sdtPr>
              <w:sdtContent>
                <w:p>
                  <w:pPr>
                    <w:spacing w:line="360" w:lineRule="auto"/>
                    <w:ind w:firstLine="720"/>
                    <w:jc w:val="both"/>
                    <w:rPr>
                      <w:szCs w:val="24"/>
                      <w:lang w:val="ru-RU"/>
                    </w:rPr>
                  </w:pPr>
                  <w:sdt>
                    <w:sdtPr>
                      <w:alias w:val="Numeris"/>
                      <w:tag w:val="nr_567de85f7f924fb6a0601001e93297a5"/>
                      <w:lock w:val="sdtLocked"/>
                      <w:richText/>
                    </w:sdtPr>
                    <w:sdtContent>
                      <w:r>
                        <w:rPr>
                          <w:szCs w:val="24"/>
                          <w:lang w:val="ru-RU"/>
                        </w:rPr>
                        <w:t>2</w:t>
                      </w:r>
                    </w:sdtContent>
                  </w:sdt>
                  <w:r>
                    <w:rPr>
                      <w:szCs w:val="24"/>
                      <w:lang w:val="ru-RU"/>
                    </w:rPr>
                    <w:t>. Родовая подсудность дела суду общей компетенции или административному суду определяется характером правового отношения, из которого возник спор. Если правовое отношение носит смешанный характер, родовая подсудность дела зависит от того, какое правовое отношение (гражданское или административное) является преобладающим в деле.</w:t>
                  </w:r>
                </w:p>
              </w:sdtContent>
            </w:sdt>
            <w:sdt>
              <w:sdtPr>
                <w:alias w:val="3 p."/>
                <w:tag w:val="part_7c7b0c29546e44c8a8b31d604617e60f"/>
                <w:lock w:val="sdtLocked"/>
                <w:richText/>
              </w:sdtPr>
              <w:sdtContent>
                <w:p>
                  <w:pPr>
                    <w:spacing w:line="360" w:lineRule="auto"/>
                    <w:ind w:firstLine="720"/>
                    <w:jc w:val="both"/>
                    <w:rPr>
                      <w:szCs w:val="24"/>
                      <w:lang w:val="ru-RU"/>
                    </w:rPr>
                  </w:pPr>
                  <w:sdt>
                    <w:sdtPr>
                      <w:alias w:val="Numeris"/>
                      <w:tag w:val="nr_7c7b0c29546e44c8a8b31d604617e60f"/>
                      <w:lock w:val="sdtLocked"/>
                      <w:richText/>
                    </w:sdtPr>
                    <w:sdtContent>
                      <w:r>
                        <w:rPr>
                          <w:szCs w:val="24"/>
                          <w:lang w:val="ru-RU"/>
                        </w:rPr>
                        <w:t>3</w:t>
                      </w:r>
                    </w:sdtContent>
                  </w:sdt>
                  <w:r>
                    <w:rPr>
                      <w:szCs w:val="24"/>
                      <w:lang w:val="ru-RU"/>
                    </w:rPr>
                    <w:t>. При возникновении у административного суда сомнений относительно того, подсудно ли дело суду общей компетенции или административному суду, вопросы родовой подсудности дела в порядке письменного производства разрешаются специальной коллегией судей, в состав которой входят председатель Отдела по гражданским делам Верховного Суда Литвы, заместитель председателя Высшего административного суда Литвы и по одному судье, назначенному председателями этих судов.</w:t>
                  </w:r>
                </w:p>
              </w:sdtContent>
            </w:sdt>
            <w:sdt>
              <w:sdtPr>
                <w:alias w:val="4 p."/>
                <w:tag w:val="part_6fb6cb34c2094d3fb20ed2130925e882"/>
                <w:lock w:val="sdtLocked"/>
                <w:richText/>
              </w:sdtPr>
              <w:sdtContent>
                <w:p>
                  <w:pPr>
                    <w:tabs>
                      <w:tab w:val="left" w:pos="709"/>
                    </w:tabs>
                    <w:spacing w:line="360" w:lineRule="auto"/>
                    <w:ind w:firstLine="720"/>
                    <w:jc w:val="both"/>
                    <w:rPr>
                      <w:szCs w:val="24"/>
                      <w:lang w:val="ru-RU"/>
                    </w:rPr>
                  </w:pPr>
                  <w:sdt>
                    <w:sdtPr>
                      <w:alias w:val="Numeris"/>
                      <w:tag w:val="nr_6fb6cb34c2094d3fb20ed2130925e882"/>
                      <w:lock w:val="sdtLocked"/>
                      <w:richText/>
                    </w:sdtPr>
                    <w:sdtContent>
                      <w:r>
                        <w:rPr>
                          <w:szCs w:val="24"/>
                          <w:lang w:val="ru-RU"/>
                        </w:rPr>
                        <w:t>4</w:t>
                      </w:r>
                    </w:sdtContent>
                  </w:sdt>
                  <w:r>
                    <w:rPr>
                      <w:szCs w:val="24"/>
                      <w:lang w:val="ru-RU"/>
                    </w:rPr>
                    <w:t>. Мотивированное определение о разрешении вопросов родовой подсудности дела подается Региональным административным судом через Высший административный суд Литвы.</w:t>
                  </w:r>
                </w:p>
              </w:sdtContent>
            </w:sdt>
            <w:sdt>
              <w:sdtPr>
                <w:alias w:val="5 p."/>
                <w:tag w:val="part_7fb03e0ae97c42309a0139e736666126"/>
                <w:lock w:val="sdtLocked"/>
                <w:richText/>
              </w:sdtPr>
              <w:sdtContent>
                <w:p>
                  <w:pPr>
                    <w:spacing w:line="360" w:lineRule="auto"/>
                    <w:ind w:firstLine="720"/>
                    <w:jc w:val="both"/>
                    <w:rPr>
                      <w:szCs w:val="24"/>
                      <w:lang w:val="ru-RU"/>
                    </w:rPr>
                  </w:pPr>
                  <w:sdt>
                    <w:sdtPr>
                      <w:alias w:val="Numeris"/>
                      <w:tag w:val="nr_7fb03e0ae97c42309a0139e736666126"/>
                      <w:lock w:val="sdtLocked"/>
                      <w:richText/>
                    </w:sdtPr>
                    <w:sdtContent>
                      <w:r>
                        <w:rPr>
                          <w:szCs w:val="24"/>
                          <w:lang w:val="ru-RU"/>
                        </w:rPr>
                        <w:t>5</w:t>
                      </w:r>
                    </w:sdtContent>
                  </w:sdt>
                  <w:r>
                    <w:rPr>
                      <w:szCs w:val="24"/>
                      <w:lang w:val="ru-RU"/>
                    </w:rPr>
                    <w:t>. На заседаниях указанной в части 3 настоящей статьи специальной коллегии судей председательствует председатель Отдела по гражданским делам Верховного Суда Литвы. Решение специальной коллегии судей принимается консенсусом или большинством голосов членов коллегии; при распределении голосов поровну решающим является голос председателя заседания специальной коллегии судей. Определение относительно решения вопросов родовой подсудности дела является окончательным и обжалованию не подлежит.</w:t>
                  </w:r>
                </w:p>
              </w:sdtContent>
            </w:sdt>
            <w:sdt>
              <w:sdtPr>
                <w:alias w:val="6 p."/>
                <w:tag w:val="part_73077554fc9d427c98423fb3b6bf6e19"/>
                <w:lock w:val="sdtLocked"/>
                <w:richText/>
              </w:sdtPr>
              <w:sdtContent>
                <w:p>
                  <w:pPr>
                    <w:spacing w:line="360" w:lineRule="auto"/>
                    <w:ind w:firstLine="720"/>
                    <w:jc w:val="both"/>
                    <w:rPr>
                      <w:szCs w:val="24"/>
                      <w:lang w:val="ru-RU"/>
                    </w:rPr>
                  </w:pPr>
                  <w:sdt>
                    <w:sdtPr>
                      <w:alias w:val="Numeris"/>
                      <w:tag w:val="nr_73077554fc9d427c98423fb3b6bf6e19"/>
                      <w:lock w:val="sdtLocked"/>
                      <w:richText/>
                    </w:sdtPr>
                    <w:sdtContent>
                      <w:r>
                        <w:rPr>
                          <w:szCs w:val="24"/>
                          <w:lang w:val="ru-RU"/>
                        </w:rPr>
                        <w:t>6</w:t>
                      </w:r>
                    </w:sdtContent>
                  </w:sdt>
                  <w:r>
                    <w:rPr>
                      <w:szCs w:val="24"/>
                      <w:lang w:val="ru-RU"/>
                    </w:rPr>
                    <w:t>. После разрешения вопроса о родовой подсудности дела оно направляется в суд, обладающий компетенцией по его рассмотрению, в течение трех рабочих дней со дня вынесения определения специальной коллегии судей. При этом, специальная коллегия судей имеет право выделить заявленные требования в отдельные дела, подлежащие рассмотрению в суде общей компетенции и административном суде.</w:t>
                  </w:r>
                </w:p>
              </w:sdtContent>
            </w:sdt>
            <w:sdt>
              <w:sdtPr>
                <w:alias w:val="7 p."/>
                <w:tag w:val="part_7f526bcdbd454e67bcab43e9808e5df5"/>
                <w:lock w:val="sdtLocked"/>
                <w:richText/>
              </w:sdtPr>
              <w:sdtContent>
                <w:p>
                  <w:pPr>
                    <w:tabs>
                      <w:tab w:val="left" w:pos="709"/>
                    </w:tabs>
                    <w:spacing w:line="360" w:lineRule="auto"/>
                    <w:ind w:firstLine="720"/>
                    <w:jc w:val="both"/>
                    <w:rPr>
                      <w:szCs w:val="24"/>
                      <w:lang w:val="ru-RU"/>
                    </w:rPr>
                  </w:pPr>
                  <w:sdt>
                    <w:sdtPr>
                      <w:alias w:val="Numeris"/>
                      <w:tag w:val="nr_7f526bcdbd454e67bcab43e9808e5df5"/>
                      <w:lock w:val="sdtLocked"/>
                      <w:richText/>
                    </w:sdtPr>
                    <w:sdtContent>
                      <w:r>
                        <w:rPr>
                          <w:szCs w:val="24"/>
                          <w:lang w:val="ru-RU"/>
                        </w:rPr>
                        <w:t>7</w:t>
                      </w:r>
                    </w:sdtContent>
                  </w:sdt>
                  <w:r>
                    <w:rPr>
                      <w:szCs w:val="24"/>
                      <w:lang w:val="ru-RU"/>
                    </w:rPr>
                    <w:t>. В случае, если по поводу родовой подсудности дела в специальную коллегию судей обратился рассматривающий дело суд апелляционной инстанции и специальная коллегия судей констатировала нарушение правил родовой подсудности дела, решения суда первой инстанции, которыми спор разрешен по существу, утрачивают юридическую силу и дело по родовой подсудности передается для рассмотрения в суд общей компетенции.</w:t>
                  </w:r>
                </w:p>
              </w:sdtContent>
            </w:sdt>
            <w:sdt>
              <w:sdtPr>
                <w:alias w:val="8 p."/>
                <w:tag w:val="part_ecfe349c33ae4c9797c048a7b0d711bd"/>
                <w:lock w:val="sdtLocked"/>
                <w:richText/>
              </w:sdtPr>
              <w:sdtContent>
                <w:p>
                  <w:pPr>
                    <w:spacing w:line="360" w:lineRule="auto"/>
                    <w:ind w:firstLine="720"/>
                    <w:jc w:val="both"/>
                    <w:rPr>
                      <w:szCs w:val="24"/>
                      <w:lang w:val="ru-RU"/>
                    </w:rPr>
                  </w:pPr>
                  <w:sdt>
                    <w:sdtPr>
                      <w:alias w:val="Numeris"/>
                      <w:tag w:val="nr_ecfe349c33ae4c9797c048a7b0d711bd"/>
                      <w:lock w:val="sdtLocked"/>
                      <w:richText/>
                    </w:sdtPr>
                    <w:sdtContent>
                      <w:r>
                        <w:rPr>
                          <w:szCs w:val="24"/>
                          <w:lang w:val="ru-RU"/>
                        </w:rPr>
                        <w:t>8</w:t>
                      </w:r>
                    </w:sdtContent>
                  </w:sdt>
                  <w:r>
                    <w:rPr>
                      <w:szCs w:val="24"/>
                      <w:lang w:val="ru-RU"/>
                    </w:rPr>
                    <w:t>. Если дело в административный суд передается из суда общей компетенции, административный суд устанавливает процессуальное положение участвующих в деле лиц и при необходимости предпринимает меры для устранения недостатков процессуальных документов.</w:t>
                  </w:r>
                </w:p>
                <w:p>
                  <w:pPr>
                    <w:spacing w:line="360" w:lineRule="auto"/>
                    <w:ind w:firstLine="720"/>
                    <w:jc w:val="both"/>
                    <w:rPr>
                      <w:szCs w:val="24"/>
                      <w:lang w:val="ru-RU" w:eastAsia="lt-LT"/>
                    </w:rPr>
                  </w:pPr>
                </w:p>
              </w:sdtContent>
            </w:sdt>
          </w:sdtContent>
        </w:sdt>
        <w:sdt>
          <w:sdtPr>
            <w:alias w:val="skirsnis"/>
            <w:tag w:val="part_86f13866977c4193893046c05f168ba4"/>
            <w:lock w:val="sdtLocked"/>
            <w:richText/>
          </w:sdtPr>
          <w:sdtContent>
            <w:sdt>
              <w:sdtPr>
                <w:alias w:val="Pavadinimas"/>
                <w:tag w:val="title_86f13866977c4193893046c05f168ba4"/>
                <w:lock w:val="sdtLocked"/>
                <w:richText/>
              </w:sdtPr>
              <w:sdtContent>
                <w:p>
                  <w:pPr>
                    <w:suppressAutoHyphens/>
                    <w:spacing w:line="360" w:lineRule="auto"/>
                    <w:jc w:val="center"/>
                    <w:rPr>
                      <w:rFonts w:eastAsia="Calibri"/>
                      <w:b/>
                      <w:szCs w:val="24"/>
                      <w:lang w:val="ru-RU"/>
                    </w:rPr>
                  </w:pPr>
                  <w:r>
                    <w:rPr>
                      <w:b/>
                      <w:szCs w:val="24"/>
                      <w:lang w:val="ru-RU"/>
                    </w:rPr>
                    <w:t>РАЗДЕЛ III</w:t>
                  </w:r>
                </w:p>
                <w:p>
                  <w:pPr>
                    <w:suppressAutoHyphens/>
                    <w:spacing w:line="360" w:lineRule="auto"/>
                    <w:jc w:val="center"/>
                    <w:rPr>
                      <w:rFonts w:eastAsia="Calibri"/>
                      <w:b/>
                      <w:szCs w:val="24"/>
                      <w:lang w:val="ru-RU"/>
                    </w:rPr>
                  </w:pPr>
                  <w:r>
                    <w:rPr>
                      <w:b/>
                      <w:szCs w:val="24"/>
                      <w:lang w:val="ru-RU"/>
                    </w:rPr>
                    <w:t>ОБЩИЕ ПОЛОЖЕНИЯ, КАСАЮЩИЕСЯ ЖАЛОБ (ХОДАТАЙСТВ, ЗАЯВЛЕНИЙ)</w:t>
                  </w:r>
                </w:p>
              </w:sdtContent>
            </w:sdt>
            <w:p>
              <w:pPr>
                <w:suppressAutoHyphens/>
                <w:spacing w:line="360" w:lineRule="auto"/>
                <w:ind w:firstLine="720"/>
                <w:jc w:val="both"/>
                <w:rPr>
                  <w:rFonts w:eastAsia="Calibri"/>
                  <w:b/>
                  <w:szCs w:val="24"/>
                  <w:lang w:val="ru-RU" w:eastAsia="ar-SA"/>
                </w:rPr>
              </w:pPr>
            </w:p>
          </w:sdtContent>
        </w:sdt>
        <w:sdt>
          <w:sdtPr>
            <w:alias w:val="skirsnis"/>
            <w:tag w:val="part_4abf70cf99074a9c81f1d1cbd899ea74"/>
            <w:lock w:val="sdtLocked"/>
            <w:richText/>
          </w:sdtPr>
          <w:sdtContent>
            <w:p>
              <w:pPr>
                <w:suppressAutoHyphens/>
                <w:spacing w:line="360" w:lineRule="auto"/>
                <w:ind w:firstLine="720"/>
                <w:jc w:val="both"/>
                <w:rPr>
                  <w:rFonts w:eastAsia="Calibri"/>
                  <w:szCs w:val="24"/>
                  <w:lang w:val="ru-RU"/>
                </w:rPr>
              </w:pPr>
              <w:sdt>
                <w:sdtPr>
                  <w:alias w:val="Pavadinimas"/>
                  <w:tag w:val="title_4abf70cf99074a9c81f1d1cbd899ea74"/>
                  <w:lock w:val="sdtLocked"/>
                  <w:richText/>
                </w:sdtPr>
                <w:sdtContent>
                  <w:r>
                    <w:rPr>
                      <w:b/>
                      <w:bCs/>
                      <w:szCs w:val="24"/>
                      <w:lang w:val="ru-RU"/>
                    </w:rPr>
                    <w:t>Статья 23.</w:t>
                  </w:r>
                  <w:r>
                    <w:rPr>
                      <w:b/>
                      <w:szCs w:val="24"/>
                      <w:lang w:val="ru-RU"/>
                    </w:rPr>
                    <w:t xml:space="preserve"> Право на подачу жалобы (ходатайства, заявления)</w:t>
                  </w:r>
                </w:sdtContent>
              </w:sdt>
            </w:p>
            <w:sdt>
              <w:sdtPr>
                <w:alias w:val="1 p."/>
                <w:tag w:val="part_fab4c1b9cbc74a9591ec471e6bfbaa66"/>
                <w:lock w:val="sdtLocked"/>
                <w:richText/>
              </w:sdtPr>
              <w:sdtContent>
                <w:p>
                  <w:pPr>
                    <w:spacing w:line="360" w:lineRule="auto"/>
                    <w:ind w:firstLine="720"/>
                    <w:jc w:val="both"/>
                    <w:rPr>
                      <w:szCs w:val="24"/>
                      <w:lang w:val="ru-RU"/>
                    </w:rPr>
                  </w:pPr>
                  <w:sdt>
                    <w:sdtPr>
                      <w:alias w:val="Numeris"/>
                      <w:tag w:val="nr_fab4c1b9cbc74a9591ec471e6bfbaa66"/>
                      <w:lock w:val="sdtLocked"/>
                      <w:richText/>
                    </w:sdtPr>
                    <w:sdtContent>
                      <w:r>
                        <w:rPr>
                          <w:szCs w:val="24"/>
                          <w:lang w:val="ru-RU"/>
                        </w:rPr>
                        <w:t>1</w:t>
                      </w:r>
                    </w:sdtContent>
                  </w:sdt>
                  <w:r>
                    <w:rPr>
                      <w:szCs w:val="24"/>
                      <w:lang w:val="ru-RU"/>
                    </w:rPr>
                    <w:t>. Жалобу (ходатайство) в связи с принятым субъектом публичного администрирования правовым актом или его действием (бездействием), а также в связи с затягиванием субъектом публичного администрирования выполнения действий вправе подать лица, а также другие субъекты публичного администрирования, включая государственных служащих и должностных лиц, в случае, если они считают, что их права или охраняемые законами интересы нарушены.</w:t>
                  </w:r>
                </w:p>
              </w:sdtContent>
            </w:sdt>
            <w:sdt>
              <w:sdtPr>
                <w:alias w:val="2 p."/>
                <w:tag w:val="part_661495b9fd894df68131f02f63806f32"/>
                <w:lock w:val="sdtLocked"/>
                <w:richText/>
              </w:sdtPr>
              <w:sdtContent>
                <w:p>
                  <w:pPr>
                    <w:spacing w:line="360" w:lineRule="auto"/>
                    <w:ind w:firstLine="720"/>
                    <w:jc w:val="both"/>
                    <w:rPr>
                      <w:szCs w:val="24"/>
                      <w:lang w:val="ru-RU"/>
                    </w:rPr>
                  </w:pPr>
                  <w:sdt>
                    <w:sdtPr>
                      <w:alias w:val="Numeris"/>
                      <w:tag w:val="nr_661495b9fd894df68131f02f63806f32"/>
                      <w:lock w:val="sdtLocked"/>
                      <w:richText/>
                    </w:sdtPr>
                    <w:sdtContent>
                      <w:r>
                        <w:rPr>
                          <w:szCs w:val="24"/>
                          <w:lang w:val="ru-RU"/>
                        </w:rPr>
                        <w:t>2</w:t>
                      </w:r>
                    </w:sdtContent>
                  </w:sdt>
                  <w:r>
                    <w:rPr>
                      <w:szCs w:val="24"/>
                      <w:lang w:val="ru-RU"/>
                    </w:rPr>
                    <w:t>. С ходатайствами в комиссию по административным спорам или в административный суд обращаются субъекты публичного администрирования, а с жалобами – другие лица. С ходатайствами относительно взыскания сборов оказывающие услуги организации обращаются в комиссию по административным спорам или в административный суд.</w:t>
                  </w:r>
                </w:p>
              </w:sdtContent>
            </w:sdt>
            <w:sdt>
              <w:sdtPr>
                <w:alias w:val="3 p."/>
                <w:tag w:val="part_af11086e79b34c22b97ce4ec0491e48c"/>
                <w:lock w:val="sdtLocked"/>
                <w:richText/>
              </w:sdtPr>
              <w:sdtContent>
                <w:p>
                  <w:pPr>
                    <w:spacing w:line="360" w:lineRule="auto"/>
                    <w:ind w:firstLine="720"/>
                    <w:jc w:val="both"/>
                    <w:rPr>
                      <w:szCs w:val="24"/>
                      <w:lang w:val="ru-RU"/>
                    </w:rPr>
                  </w:pPr>
                  <w:sdt>
                    <w:sdtPr>
                      <w:alias w:val="Numeris"/>
                      <w:tag w:val="nr_af11086e79b34c22b97ce4ec0491e48c"/>
                      <w:lock w:val="sdtLocked"/>
                      <w:richText/>
                    </w:sdtPr>
                    <w:sdtContent>
                      <w:r>
                        <w:rPr>
                          <w:szCs w:val="24"/>
                          <w:lang w:val="ru-RU"/>
                        </w:rPr>
                        <w:t>3</w:t>
                      </w:r>
                    </w:sdtContent>
                  </w:sdt>
                  <w:r>
                    <w:rPr>
                      <w:szCs w:val="24"/>
                      <w:lang w:val="ru-RU"/>
                    </w:rPr>
                    <w:t>. В установленных в пунктах 7 и 11 части 1 статьи 17, пунктах 3 и 9 части 2 статьи 20, в статьях 32 и 55, в частях 1 и 2 статьи 112 настоящего Закона случаях и в других установленных законодательством случаях обращение в административный суд осуществляется путем подачи заявлений. Другими законами могут быть установлены и другие формы обращения.</w:t>
                  </w:r>
                </w:p>
              </w:sdtContent>
            </w:sdt>
            <w:sdt>
              <w:sdtPr>
                <w:alias w:val="4 p."/>
                <w:tag w:val="part_fa1ade39bfbd41dfab478204f1b15310"/>
                <w:lock w:val="sdtLocked"/>
                <w:richText/>
              </w:sdtPr>
              <w:sdtContent>
                <w:p>
                  <w:pPr>
                    <w:spacing w:line="360" w:lineRule="auto"/>
                    <w:ind w:firstLine="720"/>
                    <w:jc w:val="both"/>
                    <w:rPr>
                      <w:szCs w:val="24"/>
                      <w:lang w:val="ru-RU"/>
                    </w:rPr>
                  </w:pPr>
                  <w:sdt>
                    <w:sdtPr>
                      <w:alias w:val="Numeris"/>
                      <w:tag w:val="nr_fa1ade39bfbd41dfab478204f1b15310"/>
                      <w:lock w:val="sdtLocked"/>
                      <w:richText/>
                    </w:sdtPr>
                    <w:sdtContent>
                      <w:r>
                        <w:rPr>
                          <w:szCs w:val="24"/>
                          <w:lang w:val="ru-RU"/>
                        </w:rPr>
                        <w:t>4</w:t>
                      </w:r>
                    </w:sdtContent>
                  </w:sdt>
                  <w:r>
                    <w:rPr>
                      <w:szCs w:val="24"/>
                      <w:lang w:val="ru-RU"/>
                    </w:rPr>
                    <w:t xml:space="preserve">. Жалоба (ходатайство, заявление) подается непосредственно в административный суд в установленных в части 2 статьи 20 настоящего Закона случаях. </w:t>
                  </w:r>
                </w:p>
              </w:sdtContent>
            </w:sdt>
            <w:sdt>
              <w:sdtPr>
                <w:alias w:val="5 p."/>
                <w:tag w:val="part_0908c146f27846dbb0c09c287c6e4cf0"/>
                <w:lock w:val="sdtLocked"/>
                <w:richText/>
              </w:sdtPr>
              <w:sdtContent>
                <w:p>
                  <w:pPr>
                    <w:spacing w:line="360" w:lineRule="auto"/>
                    <w:ind w:firstLine="720"/>
                    <w:jc w:val="both"/>
                    <w:rPr>
                      <w:szCs w:val="24"/>
                      <w:lang w:val="ru-RU"/>
                    </w:rPr>
                  </w:pPr>
                  <w:sdt>
                    <w:sdtPr>
                      <w:alias w:val="Numeris"/>
                      <w:tag w:val="nr_0908c146f27846dbb0c09c287c6e4cf0"/>
                      <w:lock w:val="sdtLocked"/>
                      <w:richText/>
                    </w:sdtPr>
                    <w:sdtContent>
                      <w:r>
                        <w:rPr>
                          <w:szCs w:val="24"/>
                          <w:lang w:val="ru-RU"/>
                        </w:rPr>
                        <w:t>5</w:t>
                      </w:r>
                    </w:sdtContent>
                  </w:sdt>
                  <w:r>
                    <w:rPr>
                      <w:szCs w:val="24"/>
                      <w:lang w:val="ru-RU"/>
                    </w:rPr>
                    <w:t>. В установленных настоящим Законом случаях жалоба (ходатайство, заявление) в первую очередь должна быть подана в комиссию по административным спорам или в другой орган предварительного рассмотрения споров во внесудебном порядке.</w:t>
                  </w:r>
                </w:p>
              </w:sdtContent>
            </w:sdt>
            <w:sdt>
              <w:sdtPr>
                <w:alias w:val="6 p."/>
                <w:tag w:val="part_4d7d6f7ceb0f4facacf521568bd12e40"/>
                <w:lock w:val="sdtLocked"/>
                <w:richText/>
              </w:sdtPr>
              <w:sdtContent>
                <w:p>
                  <w:pPr>
                    <w:spacing w:line="360" w:lineRule="auto"/>
                    <w:ind w:firstLine="720"/>
                    <w:jc w:val="both"/>
                    <w:rPr>
                      <w:szCs w:val="24"/>
                      <w:lang w:val="ru-RU"/>
                    </w:rPr>
                  </w:pPr>
                  <w:sdt>
                    <w:sdtPr>
                      <w:alias w:val="Numeris"/>
                      <w:tag w:val="nr_4d7d6f7ceb0f4facacf521568bd12e40"/>
                      <w:lock w:val="sdtLocked"/>
                      <w:richText/>
                    </w:sdtPr>
                    <w:sdtContent>
                      <w:r>
                        <w:rPr>
                          <w:szCs w:val="24"/>
                          <w:lang w:val="ru-RU"/>
                        </w:rPr>
                        <w:t>6</w:t>
                      </w:r>
                    </w:sdtContent>
                  </w:sdt>
                  <w:r>
                    <w:rPr>
                      <w:szCs w:val="24"/>
                      <w:lang w:val="ru-RU"/>
                    </w:rPr>
                    <w:t xml:space="preserve">. В других случаях жалоба (ходатайство, заявление) может подаваться на выбор: в комиссию по административным спорам или непосредственно в административный суд. </w:t>
                  </w:r>
                </w:p>
              </w:sdtContent>
            </w:sdt>
            <w:sdt>
              <w:sdtPr>
                <w:alias w:val="7 p."/>
                <w:tag w:val="part_7a53a872d4494da4b44936f124bd14be"/>
                <w:lock w:val="sdtLocked"/>
                <w:richText/>
              </w:sdtPr>
              <w:sdtContent>
                <w:p>
                  <w:pPr>
                    <w:spacing w:line="360" w:lineRule="auto"/>
                    <w:ind w:firstLine="720"/>
                    <w:jc w:val="both"/>
                    <w:rPr>
                      <w:b/>
                      <w:szCs w:val="24"/>
                      <w:lang w:val="ru-RU"/>
                    </w:rPr>
                  </w:pPr>
                  <w:sdt>
                    <w:sdtPr>
                      <w:alias w:val="Numeris"/>
                      <w:tag w:val="nr_7a53a872d4494da4b44936f124bd14be"/>
                      <w:lock w:val="sdtLocked"/>
                      <w:richText/>
                    </w:sdtPr>
                    <w:sdtContent>
                      <w:r>
                        <w:rPr>
                          <w:szCs w:val="24"/>
                          <w:lang w:val="ru-RU"/>
                        </w:rPr>
                        <w:t>7</w:t>
                      </w:r>
                    </w:sdtContent>
                  </w:sdt>
                  <w:r>
                    <w:rPr>
                      <w:szCs w:val="24"/>
                      <w:lang w:val="ru-RU"/>
                    </w:rPr>
                    <w:t>. Жалоба (ходатайство, заявление) в суд может отправляться по почте, кроме споров, указанных в пункте 3 части 1 статьи 21 настоящего Закона, и в электронной форме при помощи средств электронной связи. В случае отправления жалобы (ходатайства, заявления) факсимильным письмом или при помощи других средств электронной связи (кроме случаев, когда идентичность лица удостоверяется установленными в Законе Литовской Республики о судах способами) не позднее чем в течение трех календарных дней должен быть представлен оригинал жалобы (ходатайства, заявления).</w:t>
                  </w:r>
                </w:p>
                <w:p>
                  <w:pPr>
                    <w:spacing w:line="360" w:lineRule="auto"/>
                    <w:rPr>
                      <w:szCs w:val="24"/>
                      <w:lang w:val="ru-RU"/>
                    </w:rPr>
                  </w:pPr>
                </w:p>
              </w:sdtContent>
            </w:sdt>
          </w:sdtContent>
        </w:sdt>
        <w:sdt>
          <w:sdtPr>
            <w:alias w:val="skirsnis"/>
            <w:tag w:val="part_ac603c2f39034e11b17d1ef8dca511d5"/>
            <w:lock w:val="sdtLocked"/>
            <w:richText/>
          </w:sdtPr>
          <w:sdtContent>
            <w:p>
              <w:pPr>
                <w:suppressAutoHyphens/>
                <w:spacing w:line="360" w:lineRule="auto"/>
                <w:ind w:firstLine="720"/>
                <w:jc w:val="both"/>
                <w:rPr>
                  <w:rFonts w:eastAsia="Calibri"/>
                  <w:b/>
                  <w:szCs w:val="24"/>
                  <w:lang w:val="ru-RU"/>
                </w:rPr>
              </w:pPr>
              <w:sdt>
                <w:sdtPr>
                  <w:alias w:val="Pavadinimas"/>
                  <w:tag w:val="title_ac603c2f39034e11b17d1ef8dca511d5"/>
                  <w:lock w:val="sdtLocked"/>
                  <w:richText/>
                </w:sdtPr>
                <w:sdtContent>
                  <w:r>
                    <w:rPr>
                      <w:b/>
                      <w:szCs w:val="24"/>
                      <w:lang w:val="ru-RU"/>
                    </w:rPr>
                    <w:t>Статья 24. Форма и содержание жалобы (ходатайства, заявления)</w:t>
                  </w:r>
                </w:sdtContent>
              </w:sdt>
            </w:p>
            <w:sdt>
              <w:sdtPr>
                <w:alias w:val="1 p."/>
                <w:tag w:val="part_50f54cbd189b44a696625936b1fcc822"/>
                <w:lock w:val="sdtLocked"/>
                <w:richText/>
              </w:sdtPr>
              <w:sdtContent>
                <w:p>
                  <w:pPr>
                    <w:spacing w:line="360" w:lineRule="auto"/>
                    <w:ind w:firstLine="720"/>
                    <w:jc w:val="both"/>
                    <w:rPr>
                      <w:szCs w:val="24"/>
                      <w:lang w:val="ru-RU"/>
                    </w:rPr>
                  </w:pPr>
                  <w:sdt>
                    <w:sdtPr>
                      <w:alias w:val="Numeris"/>
                      <w:tag w:val="nr_50f54cbd189b44a696625936b1fcc822"/>
                      <w:lock w:val="sdtLocked"/>
                      <w:richText/>
                    </w:sdtPr>
                    <w:sdtContent>
                      <w:r>
                        <w:rPr>
                          <w:szCs w:val="24"/>
                          <w:lang w:val="ru-RU"/>
                        </w:rPr>
                        <w:t>1</w:t>
                      </w:r>
                    </w:sdtContent>
                  </w:sdt>
                  <w:r>
                    <w:rPr>
                      <w:szCs w:val="24"/>
                      <w:lang w:val="ru-RU"/>
                    </w:rPr>
                    <w:t xml:space="preserve">. Жалобы (ходатайства, заявления) в административный суд подаются в письменной форме. Жалобы (ходатайства, заявления) могут иметь электронную форму и подаваться при помощи средств электронной связи. Порядок подачи жалобы (ходатайства, заявления) при помощи средств электронной связи и форму жалобы (ходатайства, заявления) устанавливает министр юстиции. </w:t>
                  </w:r>
                </w:p>
              </w:sdtContent>
            </w:sdt>
            <w:sdt>
              <w:sdtPr>
                <w:alias w:val="2 p."/>
                <w:tag w:val="part_c660368eca3f4791bb92e62d9e90f9e0"/>
                <w:lock w:val="sdtLocked"/>
                <w:richText/>
              </w:sdtPr>
              <w:sdtContent>
                <w:p>
                  <w:pPr>
                    <w:spacing w:line="360" w:lineRule="auto"/>
                    <w:ind w:firstLine="720"/>
                    <w:jc w:val="both"/>
                    <w:rPr>
                      <w:szCs w:val="24"/>
                      <w:lang w:val="ru-RU"/>
                    </w:rPr>
                  </w:pPr>
                  <w:sdt>
                    <w:sdtPr>
                      <w:alias w:val="Numeris"/>
                      <w:tag w:val="nr_c660368eca3f4791bb92e62d9e90f9e0"/>
                      <w:lock w:val="sdtLocked"/>
                      <w:richText/>
                    </w:sdtPr>
                    <w:sdtContent>
                      <w:r>
                        <w:rPr>
                          <w:szCs w:val="24"/>
                          <w:lang w:val="ru-RU"/>
                        </w:rPr>
                        <w:t>2</w:t>
                      </w:r>
                    </w:sdtContent>
                  </w:sdt>
                  <w:r>
                    <w:rPr>
                      <w:szCs w:val="24"/>
                      <w:lang w:val="ru-RU"/>
                    </w:rPr>
                    <w:t>. В жалобе (ходатайстве, заявлении) должны быть указаны:</w:t>
                  </w:r>
                </w:p>
                <w:sdt>
                  <w:sdtPr>
                    <w:alias w:val="2 p. 1 pp."/>
                    <w:tag w:val="part_705bed9650b44a6592e6ffe367c1e62d"/>
                    <w:lock w:val="sdtLocked"/>
                    <w:richText/>
                  </w:sdtPr>
                  <w:sdtContent>
                    <w:p>
                      <w:pPr>
                        <w:spacing w:line="360" w:lineRule="auto"/>
                        <w:ind w:firstLine="720"/>
                        <w:jc w:val="both"/>
                        <w:rPr>
                          <w:szCs w:val="24"/>
                          <w:lang w:val="ru-RU"/>
                        </w:rPr>
                      </w:pPr>
                      <w:sdt>
                        <w:sdtPr>
                          <w:alias w:val="Numeris"/>
                          <w:tag w:val="nr_705bed9650b44a6592e6ffe367c1e62d"/>
                          <w:lock w:val="sdtLocked"/>
                          <w:richText/>
                        </w:sdtPr>
                        <w:sdtContent>
                          <w:r>
                            <w:rPr>
                              <w:szCs w:val="24"/>
                              <w:lang w:val="ru-RU"/>
                            </w:rPr>
                            <w:t>1</w:t>
                          </w:r>
                        </w:sdtContent>
                      </w:sdt>
                      <w:r>
                        <w:rPr>
                          <w:szCs w:val="24"/>
                          <w:lang w:val="ru-RU"/>
                        </w:rPr>
                        <w:t xml:space="preserve">) наименование суда, в который подается жалоба (ходатайство, заявление); </w:t>
                      </w:r>
                    </w:p>
                  </w:sdtContent>
                </w:sdt>
                <w:sdt>
                  <w:sdtPr>
                    <w:alias w:val="2 p. 2 pp."/>
                    <w:tag w:val="part_03aef0d4f69948dcb370896ff319aec9"/>
                    <w:lock w:val="sdtLocked"/>
                    <w:richText/>
                  </w:sdtPr>
                  <w:sdtContent>
                    <w:p>
                      <w:pPr>
                        <w:spacing w:line="360" w:lineRule="auto"/>
                        <w:ind w:firstLine="720"/>
                        <w:jc w:val="both"/>
                        <w:rPr>
                          <w:szCs w:val="24"/>
                          <w:lang w:val="ru-RU"/>
                        </w:rPr>
                      </w:pPr>
                      <w:sdt>
                        <w:sdtPr>
                          <w:alias w:val="Numeris"/>
                          <w:tag w:val="nr_03aef0d4f69948dcb370896ff319aec9"/>
                          <w:lock w:val="sdtLocked"/>
                          <w:richText/>
                        </w:sdtPr>
                        <w:sdtContent>
                          <w:r>
                            <w:rPr>
                              <w:szCs w:val="24"/>
                              <w:lang w:val="ru-RU"/>
                            </w:rPr>
                            <w:t>2</w:t>
                          </w:r>
                        </w:sdtContent>
                      </w:sdt>
                      <w:r>
                        <w:rPr>
                          <w:szCs w:val="24"/>
                          <w:lang w:val="ru-RU"/>
                        </w:rPr>
                        <w:t>) имя, фамилия (наименование), личный код (код), место жительства (местонахождение) заявителя, если заявитель имеет, – и адрес электронной почты, номера телефона, факса или адреса других средств электронной связи, а также имя, фамилия и адрес представителя при его наличии, если известно, – адрес электронной почты, номера телефона, факса или адреса других средств электронной связи представителя;</w:t>
                      </w:r>
                    </w:p>
                  </w:sdtContent>
                </w:sdt>
                <w:sdt>
                  <w:sdtPr>
                    <w:alias w:val="2 p. 3 pp."/>
                    <w:tag w:val="part_e5a0b42ac3344843975429a0077894a7"/>
                    <w:lock w:val="sdtLocked"/>
                    <w:richText/>
                  </w:sdtPr>
                  <w:sdtContent>
                    <w:p>
                      <w:pPr>
                        <w:spacing w:line="360" w:lineRule="auto"/>
                        <w:ind w:firstLine="720"/>
                        <w:jc w:val="both"/>
                        <w:rPr>
                          <w:szCs w:val="24"/>
                          <w:lang w:val="ru-RU"/>
                        </w:rPr>
                      </w:pPr>
                      <w:sdt>
                        <w:sdtPr>
                          <w:alias w:val="Numeris"/>
                          <w:tag w:val="nr_e5a0b42ac3344843975429a0077894a7"/>
                          <w:lock w:val="sdtLocked"/>
                          <w:richText/>
                        </w:sdtPr>
                        <w:sdtContent>
                          <w:r>
                            <w:rPr>
                              <w:szCs w:val="24"/>
                              <w:lang w:val="ru-RU"/>
                            </w:rPr>
                            <w:t>3</w:t>
                          </w:r>
                        </w:sdtContent>
                      </w:sdt>
                      <w:r>
                        <w:rPr>
                          <w:szCs w:val="24"/>
                          <w:lang w:val="ru-RU"/>
                        </w:rPr>
                        <w:t>) пожелания относительно получения ответа на жалобу (ходатайство, заявление), решения суда, других процессуальных документов при помощи средств электронной связи;</w:t>
                      </w:r>
                    </w:p>
                  </w:sdtContent>
                </w:sdt>
                <w:sdt>
                  <w:sdtPr>
                    <w:alias w:val="2 p. 4 pp."/>
                    <w:tag w:val="part_9953959dcff5440792a0ad303d898960"/>
                    <w:lock w:val="sdtLocked"/>
                    <w:richText/>
                  </w:sdtPr>
                  <w:sdtContent>
                    <w:p>
                      <w:pPr>
                        <w:spacing w:line="360" w:lineRule="auto"/>
                        <w:ind w:firstLine="720"/>
                        <w:jc w:val="both"/>
                        <w:rPr>
                          <w:szCs w:val="24"/>
                          <w:lang w:val="ru-RU"/>
                        </w:rPr>
                      </w:pPr>
                      <w:sdt>
                        <w:sdtPr>
                          <w:alias w:val="Numeris"/>
                          <w:tag w:val="nr_9953959dcff5440792a0ad303d898960"/>
                          <w:lock w:val="sdtLocked"/>
                          <w:richText/>
                        </w:sdtPr>
                        <w:sdtContent>
                          <w:r>
                            <w:rPr>
                              <w:szCs w:val="24"/>
                              <w:lang w:val="ru-RU"/>
                            </w:rPr>
                            <w:t>4</w:t>
                          </w:r>
                        </w:sdtContent>
                      </w:sdt>
                      <w:r>
                        <w:rPr>
                          <w:szCs w:val="24"/>
                          <w:lang w:val="ru-RU"/>
                        </w:rPr>
                        <w:t xml:space="preserve">) наименование (имя, фамилия), местонахождение (место жительства) субъекта публичного администрирования или другого лица, на правовой акт или действия (бездействие) либо затягивание выполнения действий которого подана жалоба, если известно, – и адрес электронной почты, номера телефона и факса, адреса других средств электронной связи субъекта публичного администрирования или другого лица; </w:t>
                      </w:r>
                    </w:p>
                  </w:sdtContent>
                </w:sdt>
                <w:sdt>
                  <w:sdtPr>
                    <w:alias w:val="2 p. 5 pp."/>
                    <w:tag w:val="part_5279b50cc65f4ccd978a0aa5f7ef5870"/>
                    <w:lock w:val="sdtLocked"/>
                    <w:richText/>
                  </w:sdtPr>
                  <w:sdtContent>
                    <w:p>
                      <w:pPr>
                        <w:spacing w:line="360" w:lineRule="auto"/>
                        <w:ind w:firstLine="720"/>
                        <w:jc w:val="both"/>
                        <w:rPr>
                          <w:szCs w:val="24"/>
                          <w:lang w:val="ru-RU"/>
                        </w:rPr>
                      </w:pPr>
                      <w:sdt>
                        <w:sdtPr>
                          <w:alias w:val="Numeris"/>
                          <w:tag w:val="nr_5279b50cc65f4ccd978a0aa5f7ef5870"/>
                          <w:lock w:val="sdtLocked"/>
                          <w:richText/>
                        </w:sdtPr>
                        <w:sdtContent>
                          <w:r>
                            <w:rPr>
                              <w:szCs w:val="24"/>
                              <w:lang w:val="ru-RU"/>
                            </w:rPr>
                            <w:t>5</w:t>
                          </w:r>
                        </w:sdtContent>
                      </w:sdt>
                      <w:r>
                        <w:rPr>
                          <w:szCs w:val="24"/>
                          <w:lang w:val="ru-RU"/>
                        </w:rPr>
                        <w:t>) имена, фамилии (наименования), личные коды (коды, если они известны), места жительства (местонахождения), если известно, – и адреса электронной почты, номера телефона и факса, адреса других средств электронной связи третьих заинтересованных лиц;</w:t>
                      </w:r>
                    </w:p>
                  </w:sdtContent>
                </w:sdt>
                <w:sdt>
                  <w:sdtPr>
                    <w:alias w:val="2 p. 6 pp."/>
                    <w:tag w:val="part_71630c44088d4cbfac4029d1817cf6b3"/>
                    <w:lock w:val="sdtLocked"/>
                    <w:richText/>
                  </w:sdtPr>
                  <w:sdtContent>
                    <w:p>
                      <w:pPr>
                        <w:spacing w:line="360" w:lineRule="auto"/>
                        <w:ind w:firstLine="720"/>
                        <w:jc w:val="both"/>
                        <w:rPr>
                          <w:szCs w:val="24"/>
                          <w:lang w:val="ru-RU"/>
                        </w:rPr>
                      </w:pPr>
                      <w:sdt>
                        <w:sdtPr>
                          <w:alias w:val="Numeris"/>
                          <w:tag w:val="nr_71630c44088d4cbfac4029d1817cf6b3"/>
                          <w:lock w:val="sdtLocked"/>
                          <w:richText/>
                        </w:sdtPr>
                        <w:sdtContent>
                          <w:r>
                            <w:rPr>
                              <w:szCs w:val="24"/>
                              <w:lang w:val="ru-RU"/>
                            </w:rPr>
                            <w:t>6</w:t>
                          </w:r>
                        </w:sdtContent>
                      </w:sdt>
                      <w:r>
                        <w:rPr>
                          <w:szCs w:val="24"/>
                          <w:lang w:val="ru-RU"/>
                        </w:rPr>
                        <w:t>) конкретное обжалуемое действие (бездействие) или правовой акт, дата его выполнения (принятия);</w:t>
                      </w:r>
                    </w:p>
                  </w:sdtContent>
                </w:sdt>
                <w:sdt>
                  <w:sdtPr>
                    <w:alias w:val="2 p. 7 pp."/>
                    <w:tag w:val="part_daf80913cdc240a38cb2084e16988dd0"/>
                    <w:lock w:val="sdtLocked"/>
                    <w:richText/>
                  </w:sdtPr>
                  <w:sdtContent>
                    <w:p>
                      <w:pPr>
                        <w:spacing w:line="360" w:lineRule="auto"/>
                        <w:ind w:firstLine="720"/>
                        <w:jc w:val="both"/>
                        <w:rPr>
                          <w:szCs w:val="24"/>
                          <w:lang w:val="ru-RU"/>
                        </w:rPr>
                      </w:pPr>
                      <w:sdt>
                        <w:sdtPr>
                          <w:alias w:val="Numeris"/>
                          <w:tag w:val="nr_daf80913cdc240a38cb2084e16988dd0"/>
                          <w:lock w:val="sdtLocked"/>
                          <w:richText/>
                        </w:sdtPr>
                        <w:sdtContent>
                          <w:r>
                            <w:rPr>
                              <w:szCs w:val="24"/>
                              <w:lang w:val="ru-RU"/>
                            </w:rPr>
                            <w:t>7</w:t>
                          </w:r>
                        </w:sdtContent>
                      </w:sdt>
                      <w:r>
                        <w:rPr>
                          <w:szCs w:val="24"/>
                          <w:lang w:val="ru-RU"/>
                        </w:rPr>
                        <w:t>) обстоятельства, которыми заявитель обосновывает свое требование, и подтверждающие это доказательства, фамилии, имена и места жительства свидетелей, место нахождения других доказательств;</w:t>
                      </w:r>
                    </w:p>
                  </w:sdtContent>
                </w:sdt>
                <w:sdt>
                  <w:sdtPr>
                    <w:alias w:val="2 p. 8 pp."/>
                    <w:tag w:val="part_aac1fe946bb441a0893032d364918a69"/>
                    <w:lock w:val="sdtLocked"/>
                    <w:richText/>
                  </w:sdtPr>
                  <w:sdtContent>
                    <w:p>
                      <w:pPr>
                        <w:spacing w:line="360" w:lineRule="auto"/>
                        <w:ind w:firstLine="720"/>
                        <w:jc w:val="both"/>
                        <w:rPr>
                          <w:szCs w:val="24"/>
                          <w:lang w:val="ru-RU"/>
                        </w:rPr>
                      </w:pPr>
                      <w:sdt>
                        <w:sdtPr>
                          <w:alias w:val="Numeris"/>
                          <w:tag w:val="nr_aac1fe946bb441a0893032d364918a69"/>
                          <w:lock w:val="sdtLocked"/>
                          <w:richText/>
                        </w:sdtPr>
                        <w:sdtContent>
                          <w:r>
                            <w:rPr>
                              <w:szCs w:val="24"/>
                              <w:lang w:val="ru-RU"/>
                            </w:rPr>
                            <w:t>8</w:t>
                          </w:r>
                        </w:sdtContent>
                      </w:sdt>
                      <w:r>
                        <w:rPr>
                          <w:szCs w:val="24"/>
                          <w:lang w:val="ru-RU"/>
                        </w:rPr>
                        <w:t>) требование заявителя;</w:t>
                      </w:r>
                    </w:p>
                  </w:sdtContent>
                </w:sdt>
                <w:sdt>
                  <w:sdtPr>
                    <w:alias w:val="2 p. 9 pp."/>
                    <w:tag w:val="part_c88c59a5037b4653838ba469f2f618bd"/>
                    <w:lock w:val="sdtLocked"/>
                    <w:richText/>
                  </w:sdtPr>
                  <w:sdtContent>
                    <w:p>
                      <w:pPr>
                        <w:spacing w:line="360" w:lineRule="auto"/>
                        <w:ind w:firstLine="720"/>
                        <w:jc w:val="both"/>
                        <w:rPr>
                          <w:szCs w:val="24"/>
                          <w:lang w:val="ru-RU"/>
                        </w:rPr>
                      </w:pPr>
                      <w:sdt>
                        <w:sdtPr>
                          <w:alias w:val="Numeris"/>
                          <w:tag w:val="nr_c88c59a5037b4653838ba469f2f618bd"/>
                          <w:lock w:val="sdtLocked"/>
                          <w:richText/>
                        </w:sdtPr>
                        <w:sdtContent>
                          <w:r>
                            <w:rPr>
                              <w:szCs w:val="24"/>
                              <w:lang w:val="ru-RU"/>
                            </w:rPr>
                            <w:t>9</w:t>
                          </w:r>
                        </w:sdtContent>
                      </w:sdt>
                      <w:r>
                        <w:rPr>
                          <w:szCs w:val="24"/>
                          <w:lang w:val="ru-RU"/>
                        </w:rPr>
                        <w:t>) пожелание заявителя относительно рассмотрения дела в порядке письменного производства;</w:t>
                      </w:r>
                    </w:p>
                  </w:sdtContent>
                </w:sdt>
                <w:sdt>
                  <w:sdtPr>
                    <w:alias w:val="2 p. 10 pp."/>
                    <w:tag w:val="part_2e2ee661cafd4738af3a16519877a144"/>
                    <w:lock w:val="sdtLocked"/>
                    <w:richText/>
                  </w:sdtPr>
                  <w:sdtContent>
                    <w:p>
                      <w:pPr>
                        <w:tabs>
                          <w:tab w:val="left" w:pos="709"/>
                        </w:tabs>
                        <w:spacing w:line="360" w:lineRule="auto"/>
                        <w:ind w:firstLine="720"/>
                        <w:jc w:val="both"/>
                        <w:rPr>
                          <w:szCs w:val="24"/>
                          <w:lang w:val="ru-RU"/>
                        </w:rPr>
                      </w:pPr>
                      <w:sdt>
                        <w:sdtPr>
                          <w:alias w:val="Numeris"/>
                          <w:tag w:val="nr_2e2ee661cafd4738af3a16519877a144"/>
                          <w:lock w:val="sdtLocked"/>
                          <w:richText/>
                        </w:sdtPr>
                        <w:sdtContent>
                          <w:r>
                            <w:rPr>
                              <w:szCs w:val="24"/>
                              <w:lang w:val="ru-RU"/>
                            </w:rPr>
                            <w:t>10</w:t>
                          </w:r>
                        </w:sdtContent>
                      </w:sdt>
                      <w:r>
                        <w:rPr>
                          <w:szCs w:val="24"/>
                          <w:lang w:val="ru-RU"/>
                        </w:rPr>
                        <w:t>) пожелание заявителя относительно рассмотрения дела с помощью информационных технологий и технологий электронной связи (посредством видеоконференций, телеконференции и иным способом) и (или) требование обеспечить ему и (или) его представителю возможность воспользоваться информационными технологиями и технологиями электронной связи (видеоконференциями, телеконференциями и прочее) в помещениях суда;</w:t>
                      </w:r>
                    </w:p>
                  </w:sdtContent>
                </w:sdt>
                <w:sdt>
                  <w:sdtPr>
                    <w:alias w:val="2 p. 11 pp."/>
                    <w:tag w:val="part_3a36fd202b4543cdb210b2c5f7934124"/>
                    <w:lock w:val="sdtLocked"/>
                    <w:richText/>
                  </w:sdtPr>
                  <w:sdtContent>
                    <w:p>
                      <w:pPr>
                        <w:tabs>
                          <w:tab w:val="left" w:pos="709"/>
                        </w:tabs>
                        <w:spacing w:line="360" w:lineRule="auto"/>
                        <w:ind w:firstLine="720"/>
                        <w:jc w:val="both"/>
                        <w:rPr>
                          <w:szCs w:val="24"/>
                          <w:lang w:val="ru-RU"/>
                        </w:rPr>
                      </w:pPr>
                      <w:sdt>
                        <w:sdtPr>
                          <w:alias w:val="Numeris"/>
                          <w:tag w:val="nr_3a36fd202b4543cdb210b2c5f7934124"/>
                          <w:lock w:val="sdtLocked"/>
                          <w:richText/>
                        </w:sdtPr>
                        <w:sdtContent>
                          <w:r>
                            <w:rPr>
                              <w:szCs w:val="24"/>
                              <w:lang w:val="ru-RU"/>
                            </w:rPr>
                            <w:t>11</w:t>
                          </w:r>
                        </w:sdtContent>
                      </w:sdt>
                      <w:r>
                        <w:rPr>
                          <w:szCs w:val="24"/>
                          <w:lang w:val="ru-RU"/>
                        </w:rPr>
                        <w:t xml:space="preserve">) в случае подачи жалобы (ходатайства, заявления) несколькими заявителями, место жительства (местонахождение) которых расположено на территориях деятельности разных судебных палат, – совместный выбор заявителями конкретной судебной палаты, в которой будет рассматриваться административное дело; </w:t>
                      </w:r>
                    </w:p>
                  </w:sdtContent>
                </w:sdt>
                <w:sdt>
                  <w:sdtPr>
                    <w:alias w:val="2 p. 12 pp."/>
                    <w:tag w:val="part_941db266570c4c03b2495e5917baef64"/>
                    <w:lock w:val="sdtLocked"/>
                    <w:richText/>
                  </w:sdtPr>
                  <w:sdtContent>
                    <w:p>
                      <w:pPr>
                        <w:spacing w:line="360" w:lineRule="auto"/>
                        <w:ind w:firstLine="720"/>
                        <w:jc w:val="both"/>
                        <w:rPr>
                          <w:szCs w:val="24"/>
                          <w:lang w:val="ru-RU"/>
                        </w:rPr>
                      </w:pPr>
                      <w:sdt>
                        <w:sdtPr>
                          <w:alias w:val="Numeris"/>
                          <w:tag w:val="nr_941db266570c4c03b2495e5917baef64"/>
                          <w:lock w:val="sdtLocked"/>
                          <w:richText/>
                        </w:sdtPr>
                        <w:sdtContent>
                          <w:r>
                            <w:rPr>
                              <w:szCs w:val="24"/>
                              <w:lang w:val="ru-RU"/>
                            </w:rPr>
                            <w:t>12</w:t>
                          </w:r>
                        </w:sdtContent>
                      </w:sdt>
                      <w:r>
                        <w:rPr>
                          <w:szCs w:val="24"/>
                          <w:lang w:val="ru-RU"/>
                        </w:rPr>
                        <w:t>) список прилагаемых документов;</w:t>
                      </w:r>
                    </w:p>
                  </w:sdtContent>
                </w:sdt>
                <w:sdt>
                  <w:sdtPr>
                    <w:alias w:val="2 p. 13 pp."/>
                    <w:tag w:val="part_dbfd2161efa448f8a03ccde4fdd27da4"/>
                    <w:lock w:val="sdtLocked"/>
                    <w:richText/>
                  </w:sdtPr>
                  <w:sdtContent>
                    <w:p>
                      <w:pPr>
                        <w:spacing w:line="360" w:lineRule="auto"/>
                        <w:ind w:firstLine="720"/>
                        <w:jc w:val="both"/>
                        <w:rPr>
                          <w:szCs w:val="24"/>
                          <w:lang w:val="ru-RU"/>
                        </w:rPr>
                      </w:pPr>
                      <w:sdt>
                        <w:sdtPr>
                          <w:alias w:val="Numeris"/>
                          <w:tag w:val="nr_dbfd2161efa448f8a03ccde4fdd27da4"/>
                          <w:lock w:val="sdtLocked"/>
                          <w:richText/>
                        </w:sdtPr>
                        <w:sdtContent>
                          <w:r>
                            <w:rPr>
                              <w:szCs w:val="24"/>
                              <w:lang w:val="ru-RU"/>
                            </w:rPr>
                            <w:t>13</w:t>
                          </w:r>
                        </w:sdtContent>
                      </w:sdt>
                      <w:r>
                        <w:rPr>
                          <w:szCs w:val="24"/>
                          <w:lang w:val="ru-RU"/>
                        </w:rPr>
                        <w:t>) место и дата составления жалобы (ходатайства, заявления).</w:t>
                      </w:r>
                    </w:p>
                  </w:sdtContent>
                </w:sdt>
              </w:sdtContent>
            </w:sdt>
            <w:sdt>
              <w:sdtPr>
                <w:alias w:val="3 p."/>
                <w:tag w:val="part_993a99920f6049dfb9cfe917012ecfc4"/>
                <w:lock w:val="sdtLocked"/>
                <w:richText/>
              </w:sdtPr>
              <w:sdtContent>
                <w:p>
                  <w:pPr>
                    <w:spacing w:line="360" w:lineRule="auto"/>
                    <w:ind w:firstLine="720"/>
                    <w:jc w:val="both"/>
                    <w:rPr>
                      <w:szCs w:val="24"/>
                      <w:lang w:val="ru-RU"/>
                    </w:rPr>
                  </w:pPr>
                  <w:sdt>
                    <w:sdtPr>
                      <w:alias w:val="Numeris"/>
                      <w:tag w:val="nr_993a99920f6049dfb9cfe917012ecfc4"/>
                      <w:lock w:val="sdtLocked"/>
                      <w:richText/>
                    </w:sdtPr>
                    <w:sdtContent>
                      <w:r>
                        <w:rPr>
                          <w:szCs w:val="24"/>
                          <w:lang w:val="ru-RU"/>
                        </w:rPr>
                        <w:t>3</w:t>
                      </w:r>
                    </w:sdtContent>
                  </w:sdt>
                  <w:r>
                    <w:rPr>
                      <w:szCs w:val="24"/>
                      <w:lang w:val="ru-RU"/>
                    </w:rPr>
                    <w:t>. Жалоба (ходатайство, заявление) подписывается заявителем или его представителем. В случае подачи жалобы (ходатайства, заявления) при помощи средств электронной связи в установленном в части 4 настоящей статьи порядке считается, что жалоба (ходатайство, заявление) подписана. К подаваемой представителем жалобе (ходатайству, заявлению) должна быть приложена доверенность или иной документ, удостоверяющий полномочия представителя.</w:t>
                  </w:r>
                </w:p>
              </w:sdtContent>
            </w:sdt>
            <w:sdt>
              <w:sdtPr>
                <w:alias w:val="4 p."/>
                <w:tag w:val="part_1fb626e1f41941b4a693f339aca4d836"/>
                <w:lock w:val="sdtLocked"/>
                <w:richText/>
              </w:sdtPr>
              <w:sdtContent>
                <w:p>
                  <w:pPr>
                    <w:spacing w:line="360" w:lineRule="auto"/>
                    <w:ind w:firstLine="720"/>
                    <w:jc w:val="both"/>
                    <w:rPr>
                      <w:b/>
                      <w:szCs w:val="24"/>
                      <w:lang w:val="ru-RU"/>
                    </w:rPr>
                  </w:pPr>
                  <w:sdt>
                    <w:sdtPr>
                      <w:alias w:val="Numeris"/>
                      <w:tag w:val="nr_1fb626e1f41941b4a693f339aca4d836"/>
                      <w:lock w:val="sdtLocked"/>
                      <w:richText/>
                    </w:sdtPr>
                    <w:sdtContent>
                      <w:r>
                        <w:rPr>
                          <w:szCs w:val="24"/>
                          <w:lang w:val="ru-RU"/>
                        </w:rPr>
                        <w:t>4</w:t>
                      </w:r>
                    </w:sdtContent>
                  </w:sdt>
                  <w:r>
                    <w:rPr>
                      <w:szCs w:val="24"/>
                      <w:lang w:val="ru-RU"/>
                    </w:rPr>
                    <w:t>. В случае подачи жалобы (ходатайства, заявления) в административный суд при помощи средств электронной связи идентичность лица заверяется способами, установленными в Законе о судах.</w:t>
                  </w:r>
                </w:p>
                <w:p>
                  <w:pPr>
                    <w:spacing w:line="360" w:lineRule="auto"/>
                    <w:rPr>
                      <w:szCs w:val="24"/>
                      <w:lang w:val="ru-RU"/>
                    </w:rPr>
                  </w:pPr>
                </w:p>
              </w:sdtContent>
            </w:sdt>
          </w:sdtContent>
        </w:sdt>
        <w:sdt>
          <w:sdtPr>
            <w:alias w:val="skirsnis"/>
            <w:tag w:val="part_6eeabdc1295b4c5d84b904e6819a3dfd"/>
            <w:lock w:val="sdtLocked"/>
            <w:richText/>
          </w:sdtPr>
          <w:sdtContent>
            <w:p>
              <w:pPr>
                <w:suppressAutoHyphens/>
                <w:spacing w:line="360" w:lineRule="auto"/>
                <w:ind w:firstLine="720"/>
                <w:jc w:val="both"/>
                <w:rPr>
                  <w:rFonts w:eastAsia="Calibri"/>
                  <w:b/>
                  <w:szCs w:val="24"/>
                  <w:lang w:val="ru-RU"/>
                </w:rPr>
              </w:pPr>
              <w:sdt>
                <w:sdtPr>
                  <w:alias w:val="Pavadinimas"/>
                  <w:tag w:val="title_6eeabdc1295b4c5d84b904e6819a3dfd"/>
                  <w:lock w:val="sdtLocked"/>
                  <w:richText/>
                </w:sdtPr>
                <w:sdtContent>
                  <w:r>
                    <w:rPr>
                      <w:b/>
                      <w:szCs w:val="24"/>
                      <w:lang w:val="ru-RU"/>
                    </w:rPr>
                    <w:t>Статья 25. Приложения к жалобе (ходатайству, заявлению)</w:t>
                  </w:r>
                </w:sdtContent>
              </w:sdt>
            </w:p>
            <w:sdt>
              <w:sdtPr>
                <w:alias w:val="1 p."/>
                <w:tag w:val="part_f1237d87a2144cf8a5e24b51a3c4919c"/>
                <w:lock w:val="sdtLocked"/>
                <w:richText/>
              </w:sdtPr>
              <w:sdtContent>
                <w:p>
                  <w:pPr>
                    <w:spacing w:line="360" w:lineRule="auto"/>
                    <w:ind w:firstLine="720"/>
                    <w:jc w:val="both"/>
                    <w:rPr>
                      <w:szCs w:val="24"/>
                      <w:lang w:val="ru-RU"/>
                    </w:rPr>
                  </w:pPr>
                  <w:sdt>
                    <w:sdtPr>
                      <w:alias w:val="Numeris"/>
                      <w:tag w:val="nr_f1237d87a2144cf8a5e24b51a3c4919c"/>
                      <w:lock w:val="sdtLocked"/>
                      <w:richText/>
                    </w:sdtPr>
                    <w:sdtContent>
                      <w:r>
                        <w:rPr>
                          <w:szCs w:val="24"/>
                          <w:lang w:val="ru-RU"/>
                        </w:rPr>
                        <w:t>1</w:t>
                      </w:r>
                    </w:sdtContent>
                  </w:sdt>
                  <w:r>
                    <w:rPr>
                      <w:szCs w:val="24"/>
                      <w:lang w:val="ru-RU"/>
                    </w:rPr>
                    <w:t>. К жалобе (ходатайству, заявлению) прилагаются следующие приложения: обжалуемый акт; в случае, если жалоба (ходатайство, заявление) рассматривалась комиссией по административным спорам или другим органом предварительного рассмотрения споров во внесудебном порядке, – решение этой комиссии по административным спорам или органа; в случае необходимости – документ, подтверждающий дату вручения требований или возражений обжалуемому органу, учреждению; документы и другие доказательства, которыми заявитель обосновывает свои требования. В случае подачи жалобы (ходатайства, заявления) при помощи средств электронной связи к ней должны быть приложены и цифровые копии приложений. Жалобы (ходатайства, заявления) электронной формы и цифровые копии прилагаемых к ним приложений представляются в установленном министром юстиции порядке.</w:t>
                  </w:r>
                </w:p>
              </w:sdtContent>
            </w:sdt>
            <w:sdt>
              <w:sdtPr>
                <w:alias w:val="2 p."/>
                <w:tag w:val="part_7cf62cf3908c4d1f843f9de5df4c3aa2"/>
                <w:lock w:val="sdtLocked"/>
                <w:richText/>
              </w:sdtPr>
              <w:sdtContent>
                <w:p>
                  <w:pPr>
                    <w:spacing w:line="360" w:lineRule="auto"/>
                    <w:ind w:firstLine="720"/>
                    <w:jc w:val="both"/>
                    <w:rPr>
                      <w:szCs w:val="24"/>
                      <w:lang w:val="ru-RU"/>
                    </w:rPr>
                  </w:pPr>
                  <w:sdt>
                    <w:sdtPr>
                      <w:alias w:val="Numeris"/>
                      <w:tag w:val="nr_7cf62cf3908c4d1f843f9de5df4c3aa2"/>
                      <w:lock w:val="sdtLocked"/>
                      <w:richText/>
                    </w:sdtPr>
                    <w:sdtContent>
                      <w:r>
                        <w:rPr>
                          <w:szCs w:val="24"/>
                          <w:lang w:val="ru-RU"/>
                        </w:rPr>
                        <w:t>2</w:t>
                      </w:r>
                    </w:sdtContent>
                  </w:sdt>
                  <w:r>
                    <w:rPr>
                      <w:szCs w:val="24"/>
                      <w:lang w:val="ru-RU"/>
                    </w:rPr>
                    <w:t>. За исключением установленных статьей 36 настоящего Закона случаев, к жалобе (ходатайству, заявлению) должна прилагаться квитанция об уплате гербового сбора или мотивированное ходатайство об освобождении от гербового сбора.</w:t>
                  </w:r>
                </w:p>
              </w:sdtContent>
            </w:sdt>
            <w:sdt>
              <w:sdtPr>
                <w:alias w:val="3 p."/>
                <w:tag w:val="part_e3d4923c3c5e4085b90159dfac2f5c52"/>
                <w:lock w:val="sdtLocked"/>
                <w:richText/>
              </w:sdtPr>
              <w:sdtContent>
                <w:p>
                  <w:pPr>
                    <w:spacing w:line="360" w:lineRule="auto"/>
                    <w:ind w:firstLine="720"/>
                    <w:jc w:val="both"/>
                    <w:rPr>
                      <w:rFonts w:eastAsia="Calibri"/>
                      <w:b/>
                      <w:szCs w:val="24"/>
                      <w:lang w:val="ru-RU"/>
                    </w:rPr>
                  </w:pPr>
                  <w:sdt>
                    <w:sdtPr>
                      <w:alias w:val="Numeris"/>
                      <w:tag w:val="nr_e3d4923c3c5e4085b90159dfac2f5c52"/>
                      <w:lock w:val="sdtLocked"/>
                      <w:richText/>
                    </w:sdtPr>
                    <w:sdtContent>
                      <w:r>
                        <w:rPr>
                          <w:szCs w:val="24"/>
                          <w:lang w:val="ru-RU"/>
                        </w:rPr>
                        <w:t>3</w:t>
                      </w:r>
                    </w:sdtContent>
                  </w:sdt>
                  <w:r>
                    <w:rPr>
                      <w:szCs w:val="24"/>
                      <w:lang w:val="ru-RU"/>
                    </w:rPr>
                    <w:t xml:space="preserve">. Количество экземпляров (копий) жалобы (ходатайства, заявления) с приложениями должно быть таким, чтобы их можно было вручить каждой стороне процесса и еще остался бы экземпляр в суде, за исключением случаев, когда жалоба (ходатайство, заявление) подается при помощи средств электронной связи или когда в связи с большим объемом суд разрешает не представлять приложения к жалобе (ходатайству, заявлению) сторонам процесса. В случае, если количество экземпляров (копий) приложений к жалобе (ходатайству, заявлению) меньше, чем количество сторон процесса, при отправке копии жалобы (ходатайства, заявления) сторонам процесса они информируются о том, как можно ознакомиться с приложениями к жалобе (ходатайству, заявлению). </w:t>
                  </w:r>
                </w:p>
                <w:p>
                  <w:pPr>
                    <w:spacing w:line="360" w:lineRule="auto"/>
                    <w:rPr>
                      <w:szCs w:val="24"/>
                      <w:lang w:val="ru-RU"/>
                    </w:rPr>
                  </w:pPr>
                </w:p>
              </w:sdtContent>
            </w:sdt>
          </w:sdtContent>
        </w:sdt>
        <w:sdt>
          <w:sdtPr>
            <w:alias w:val="skirsnis"/>
            <w:tag w:val="part_3ff886d75e09417cbdfdc27d4517ee43"/>
            <w:lock w:val="sdtLocked"/>
            <w:richText/>
          </w:sdtPr>
          <w:sdtContent>
            <w:sdt>
              <w:sdtPr>
                <w:alias w:val="Pavadinimas"/>
                <w:tag w:val="title_3ff886d75e09417cbdfdc27d4517ee43"/>
                <w:lock w:val="sdtLocked"/>
                <w:richText/>
              </w:sdtPr>
              <w:sdtContent>
                <w:p>
                  <w:pPr>
                    <w:suppressAutoHyphens/>
                    <w:spacing w:line="360" w:lineRule="auto"/>
                    <w:jc w:val="center"/>
                    <w:rPr>
                      <w:rFonts w:eastAsia="Calibri"/>
                      <w:szCs w:val="24"/>
                      <w:lang w:val="ru-RU"/>
                    </w:rPr>
                  </w:pPr>
                  <w:r>
                    <w:rPr>
                      <w:b/>
                      <w:szCs w:val="24"/>
                      <w:lang w:val="ru-RU"/>
                    </w:rPr>
                    <w:t>РАЗДЕЛ IV</w:t>
                  </w:r>
                </w:p>
                <w:p>
                  <w:pPr>
                    <w:suppressAutoHyphens/>
                    <w:spacing w:line="360" w:lineRule="auto"/>
                    <w:jc w:val="center"/>
                    <w:rPr>
                      <w:rFonts w:eastAsia="Calibri"/>
                      <w:b/>
                      <w:szCs w:val="24"/>
                      <w:lang w:val="ru-RU"/>
                    </w:rPr>
                  </w:pPr>
                  <w:r>
                    <w:rPr>
                      <w:b/>
                      <w:szCs w:val="24"/>
                      <w:lang w:val="ru-RU"/>
                    </w:rPr>
                    <w:t>ПРЕДВАРИТЕЛЬНОЕ РАССМОТРЕНИЕ ЖАЛОБ (ХОДАТАЙСТВ, ЗАЯВЛЕНИЙ) ВО ВНЕСУДЕБНОМ ПОРЯДКЕ</w:t>
                  </w:r>
                </w:p>
              </w:sdtContent>
            </w:sdt>
            <w:p>
              <w:pPr>
                <w:suppressAutoHyphens/>
                <w:spacing w:line="360" w:lineRule="auto"/>
                <w:ind w:firstLine="720"/>
                <w:jc w:val="both"/>
                <w:rPr>
                  <w:rFonts w:eastAsia="Calibri"/>
                  <w:b/>
                  <w:szCs w:val="24"/>
                  <w:lang w:val="ru-RU" w:eastAsia="ar-SA"/>
                </w:rPr>
              </w:pPr>
            </w:p>
          </w:sdtContent>
        </w:sdt>
        <w:sdt>
          <w:sdtPr>
            <w:alias w:val="skirsnis"/>
            <w:tag w:val="part_bf43ea07693d4c2f97dbb4084ee723d3"/>
            <w:lock w:val="sdtLocked"/>
            <w:richText/>
          </w:sdtPr>
          <w:sdtContent>
            <w:p>
              <w:pPr>
                <w:suppressAutoHyphens/>
                <w:spacing w:line="360" w:lineRule="auto"/>
                <w:ind w:firstLine="720"/>
                <w:jc w:val="both"/>
                <w:rPr>
                  <w:rFonts w:eastAsia="Calibri"/>
                  <w:szCs w:val="24"/>
                  <w:lang w:val="ru-RU"/>
                </w:rPr>
              </w:pPr>
              <w:sdt>
                <w:sdtPr>
                  <w:alias w:val="Pavadinimas"/>
                  <w:tag w:val="title_bf43ea07693d4c2f97dbb4084ee723d3"/>
                  <w:lock w:val="sdtLocked"/>
                  <w:richText/>
                </w:sdtPr>
                <w:sdtContent>
                  <w:r>
                    <w:rPr>
                      <w:b/>
                      <w:bCs/>
                      <w:szCs w:val="24"/>
                      <w:lang w:val="ru-RU"/>
                    </w:rPr>
                    <w:t>Статья 26.</w:t>
                  </w:r>
                  <w:r>
                    <w:rPr>
                      <w:b/>
                      <w:szCs w:val="24"/>
                      <w:lang w:val="ru-RU"/>
                    </w:rPr>
                    <w:t xml:space="preserve"> Предварительное рассмотрение споров во внесудебном порядке </w:t>
                  </w:r>
                </w:sdtContent>
              </w:sdt>
            </w:p>
            <w:sdt>
              <w:sdtPr>
                <w:alias w:val="1 p."/>
                <w:tag w:val="part_fae7f2ffe67b4a00977e9dec4f607786"/>
                <w:lock w:val="sdtLocked"/>
                <w:richText/>
              </w:sdtPr>
              <w:sdtContent>
                <w:p>
                  <w:pPr>
                    <w:spacing w:line="360" w:lineRule="auto"/>
                    <w:ind w:firstLine="720"/>
                    <w:jc w:val="both"/>
                    <w:rPr>
                      <w:szCs w:val="24"/>
                      <w:lang w:val="ru-RU"/>
                    </w:rPr>
                  </w:pPr>
                  <w:sdt>
                    <w:sdtPr>
                      <w:alias w:val="Numeris"/>
                      <w:tag w:val="nr_fae7f2ffe67b4a00977e9dec4f607786"/>
                      <w:lock w:val="sdtLocked"/>
                      <w:richText/>
                    </w:sdtPr>
                    <w:sdtContent>
                      <w:r>
                        <w:rPr>
                          <w:szCs w:val="24"/>
                          <w:lang w:val="ru-RU"/>
                        </w:rPr>
                        <w:t>1</w:t>
                      </w:r>
                    </w:sdtContent>
                  </w:sdt>
                  <w:r>
                    <w:rPr>
                      <w:szCs w:val="24"/>
                      <w:lang w:val="ru-RU"/>
                    </w:rPr>
                    <w:t>. До обращения в административный суд принятые субъектами публичного администрирования индивидуальные правовые акты или их действия (бездействие) либо затягивание выполнения действий могут, а в установленных законодательством случаях – должны быть оспорены путем обращения в орган предварительного рассмотрения споров во внесудебном порядке.</w:t>
                  </w:r>
                </w:p>
              </w:sdtContent>
            </w:sdt>
            <w:sdt>
              <w:sdtPr>
                <w:alias w:val="2 p."/>
                <w:tag w:val="part_2dc46eaa079a47bc8c2dc78ef53e14fa"/>
                <w:lock w:val="sdtLocked"/>
                <w:richText/>
              </w:sdtPr>
              <w:sdtContent>
                <w:p>
                  <w:pPr>
                    <w:spacing w:line="360" w:lineRule="auto"/>
                    <w:ind w:firstLine="720"/>
                    <w:jc w:val="both"/>
                    <w:rPr>
                      <w:szCs w:val="24"/>
                      <w:lang w:val="ru-RU"/>
                    </w:rPr>
                  </w:pPr>
                  <w:sdt>
                    <w:sdtPr>
                      <w:alias w:val="Numeris"/>
                      <w:tag w:val="nr_2dc46eaa079a47bc8c2dc78ef53e14fa"/>
                      <w:lock w:val="sdtLocked"/>
                      <w:richText/>
                    </w:sdtPr>
                    <w:sdtContent>
                      <w:r>
                        <w:rPr>
                          <w:szCs w:val="24"/>
                          <w:lang w:val="ru-RU"/>
                        </w:rPr>
                        <w:t>2</w:t>
                      </w:r>
                    </w:sdtContent>
                  </w:sdt>
                  <w:r>
                    <w:rPr>
                      <w:szCs w:val="24"/>
                      <w:lang w:val="ru-RU"/>
                    </w:rPr>
                    <w:t xml:space="preserve">. При подаче жалобы (ходатайства, заявления) для рассмотрения во внесудебном порядке ее форма и содержание должны соответствовать требованиям, установленным в статье 24 настоящего Закона (за исключением пункта 9 части 2 статьи 24). </w:t>
                  </w:r>
                </w:p>
                <w:p>
                  <w:pPr>
                    <w:suppressAutoHyphens/>
                    <w:spacing w:line="360" w:lineRule="auto"/>
                    <w:ind w:firstLine="720"/>
                    <w:jc w:val="both"/>
                    <w:rPr>
                      <w:rFonts w:eastAsia="Calibri"/>
                      <w:b/>
                      <w:szCs w:val="24"/>
                      <w:lang w:val="ru-RU" w:eastAsia="ar-SA"/>
                    </w:rPr>
                  </w:pPr>
                </w:p>
              </w:sdtContent>
            </w:sdt>
          </w:sdtContent>
        </w:sdt>
        <w:sdt>
          <w:sdtPr>
            <w:alias w:val="skirsnis"/>
            <w:tag w:val="part_ff0e465d79d249f1b7d5e919c853acff"/>
            <w:lock w:val="sdtLocked"/>
            <w:richText/>
          </w:sdtPr>
          <w:sdtContent>
            <w:p>
              <w:pPr>
                <w:suppressAutoHyphens/>
                <w:spacing w:line="360" w:lineRule="auto"/>
                <w:ind w:left="2127" w:hanging="1407"/>
                <w:jc w:val="both"/>
                <w:rPr>
                  <w:rFonts w:eastAsia="Calibri"/>
                  <w:szCs w:val="24"/>
                  <w:lang w:val="ru-RU"/>
                </w:rPr>
              </w:pPr>
              <w:sdt>
                <w:sdtPr>
                  <w:alias w:val="Pavadinimas"/>
                  <w:tag w:val="title_ff0e465d79d249f1b7d5e919c853acff"/>
                  <w:lock w:val="sdtLocked"/>
                  <w:richText/>
                </w:sdtPr>
                <w:sdtContent>
                  <w:r>
                    <w:rPr>
                      <w:b/>
                      <w:bCs/>
                      <w:szCs w:val="24"/>
                      <w:lang w:val="ru-RU"/>
                    </w:rPr>
                    <w:t>Статья 27.</w:t>
                  </w:r>
                  <w:r>
                    <w:rPr>
                      <w:b/>
                      <w:szCs w:val="24"/>
                      <w:lang w:val="ru-RU"/>
                    </w:rPr>
                    <w:t xml:space="preserve"> Комиссии по административным спорам, порядок их образования и работы</w:t>
                  </w:r>
                </w:sdtContent>
              </w:sdt>
            </w:p>
            <w:sdt>
              <w:sdtPr>
                <w:alias w:val="1 p."/>
                <w:tag w:val="part_80d8c82dd8a34dbea12bc676f752c203"/>
                <w:lock w:val="sdtLocked"/>
                <w:richText/>
              </w:sdtPr>
              <w:sdtContent>
                <w:p>
                  <w:pPr>
                    <w:spacing w:line="360" w:lineRule="auto"/>
                    <w:ind w:firstLine="720"/>
                    <w:jc w:val="both"/>
                    <w:rPr>
                      <w:szCs w:val="24"/>
                      <w:lang w:val="ru-RU"/>
                    </w:rPr>
                  </w:pPr>
                  <w:sdt>
                    <w:sdtPr>
                      <w:alias w:val="Numeris"/>
                      <w:tag w:val="nr_80d8c82dd8a34dbea12bc676f752c203"/>
                      <w:lock w:val="sdtLocked"/>
                      <w:richText/>
                    </w:sdtPr>
                    <w:sdtContent>
                      <w:r>
                        <w:rPr>
                          <w:szCs w:val="24"/>
                          <w:lang w:val="ru-RU"/>
                        </w:rPr>
                        <w:t>1</w:t>
                      </w:r>
                    </w:sdtContent>
                  </w:sdt>
                  <w:r>
                    <w:rPr>
                      <w:szCs w:val="24"/>
                      <w:lang w:val="ru-RU"/>
                    </w:rPr>
                    <w:t xml:space="preserve">. Если законами не установлено иначе, рассмотрение административных споров во внесудебном порядке производится Комиссией по административным спорам Литвы и ее территориальными подразделениями. </w:t>
                  </w:r>
                </w:p>
              </w:sdtContent>
            </w:sdt>
            <w:sdt>
              <w:sdtPr>
                <w:alias w:val="2 p."/>
                <w:tag w:val="part_facf29ac494f4a648c4746ab2de013c8"/>
                <w:lock w:val="sdtLocked"/>
                <w:richText/>
              </w:sdtPr>
              <w:sdtContent>
                <w:p>
                  <w:pPr>
                    <w:spacing w:line="360" w:lineRule="auto"/>
                    <w:ind w:firstLine="720"/>
                    <w:jc w:val="both"/>
                    <w:rPr>
                      <w:szCs w:val="24"/>
                      <w:lang w:val="ru-RU"/>
                    </w:rPr>
                  </w:pPr>
                  <w:sdt>
                    <w:sdtPr>
                      <w:alias w:val="Numeris"/>
                      <w:tag w:val="nr_facf29ac494f4a648c4746ab2de013c8"/>
                      <w:lock w:val="sdtLocked"/>
                      <w:richText/>
                    </w:sdtPr>
                    <w:sdtContent>
                      <w:r>
                        <w:rPr>
                          <w:szCs w:val="24"/>
                          <w:lang w:val="ru-RU"/>
                        </w:rPr>
                        <w:t>2</w:t>
                      </w:r>
                    </w:sdtContent>
                  </w:sdt>
                  <w:r>
                    <w:rPr>
                      <w:szCs w:val="24"/>
                      <w:lang w:val="ru-RU"/>
                    </w:rPr>
                    <w:t>. Порядок образования Комиссии по административным спорам Литвы и ее территориальных подразделений, их компетенция, принципы работы и порядок рассмотрения жалоб (ходатайств) в Комиссии по административным спорам Литвы и в ее территориальных подразделениях устанавливаются отдельным законом.</w:t>
                  </w:r>
                </w:p>
              </w:sdtContent>
            </w:sdt>
            <w:sdt>
              <w:sdtPr>
                <w:alias w:val="3 p."/>
                <w:tag w:val="part_0b71f177a3e14202aa413693af862c9e"/>
                <w:lock w:val="sdtLocked"/>
                <w:richText/>
              </w:sdtPr>
              <w:sdtContent>
                <w:p>
                  <w:pPr>
                    <w:spacing w:line="360" w:lineRule="auto"/>
                    <w:ind w:firstLine="720"/>
                    <w:jc w:val="both"/>
                    <w:rPr>
                      <w:szCs w:val="24"/>
                      <w:lang w:val="ru-RU"/>
                    </w:rPr>
                  </w:pPr>
                  <w:sdt>
                    <w:sdtPr>
                      <w:alias w:val="Numeris"/>
                      <w:tag w:val="nr_0b71f177a3e14202aa413693af862c9e"/>
                      <w:lock w:val="sdtLocked"/>
                      <w:richText/>
                    </w:sdtPr>
                    <w:sdtContent>
                      <w:r>
                        <w:rPr>
                          <w:szCs w:val="24"/>
                          <w:lang w:val="ru-RU"/>
                        </w:rPr>
                        <w:t>3</w:t>
                      </w:r>
                    </w:sdtContent>
                  </w:sdt>
                  <w:r>
                    <w:rPr>
                      <w:szCs w:val="24"/>
                      <w:lang w:val="ru-RU"/>
                    </w:rPr>
                    <w:t>. Решения или действия (бездействие) субъектов налогового администрирования по вопросам налогов, других обязательных платежей, кроме налоговых споров, обжалуются в установленном настоящим Законом порядке. Обязательное предварительное рассмотрение налоговых споров во внесудебном порядке определяется налоговым законодательством.</w:t>
                  </w:r>
                </w:p>
              </w:sdtContent>
            </w:sdt>
            <w:sdt>
              <w:sdtPr>
                <w:alias w:val="4 p."/>
                <w:tag w:val="part_225d34aa9dd54fbab120ad4a26041365"/>
                <w:lock w:val="sdtLocked"/>
                <w:richText/>
              </w:sdtPr>
              <w:sdtContent>
                <w:p>
                  <w:pPr>
                    <w:spacing w:line="360" w:lineRule="auto"/>
                    <w:ind w:firstLine="720"/>
                    <w:jc w:val="both"/>
                    <w:rPr>
                      <w:szCs w:val="24"/>
                      <w:lang w:val="ru-RU"/>
                    </w:rPr>
                  </w:pPr>
                  <w:sdt>
                    <w:sdtPr>
                      <w:alias w:val="Numeris"/>
                      <w:tag w:val="nr_225d34aa9dd54fbab120ad4a26041365"/>
                      <w:lock w:val="sdtLocked"/>
                      <w:richText/>
                    </w:sdtPr>
                    <w:sdtContent>
                      <w:r>
                        <w:rPr>
                          <w:szCs w:val="24"/>
                          <w:lang w:val="ru-RU"/>
                        </w:rPr>
                        <w:t>4</w:t>
                      </w:r>
                    </w:sdtContent>
                  </w:sdt>
                  <w:r>
                    <w:rPr>
                      <w:szCs w:val="24"/>
                      <w:lang w:val="ru-RU"/>
                    </w:rPr>
                    <w:t xml:space="preserve">. В отношении отдельных категорий административных споров законами могут быть установлены и другие органы рассмотрения споров во внесудебном порядке. </w:t>
                  </w:r>
                </w:p>
                <w:p>
                  <w:pPr>
                    <w:spacing w:line="360" w:lineRule="auto"/>
                    <w:ind w:firstLine="720"/>
                    <w:jc w:val="both"/>
                    <w:rPr>
                      <w:b/>
                      <w:szCs w:val="24"/>
                      <w:lang w:val="ru-RU" w:eastAsia="lt-LT"/>
                    </w:rPr>
                  </w:pPr>
                </w:p>
              </w:sdtContent>
            </w:sdt>
          </w:sdtContent>
        </w:sdt>
        <w:sdt>
          <w:sdtPr>
            <w:alias w:val="skirsnis"/>
            <w:tag w:val="part_4444e63de55a497ca5038d40751ff9da"/>
            <w:lock w:val="sdtLocked"/>
            <w:richText/>
          </w:sdtPr>
          <w:sdtContent>
            <w:sdt>
              <w:sdtPr>
                <w:alias w:val="Pavadinimas"/>
                <w:tag w:val="title_4444e63de55a497ca5038d40751ff9da"/>
                <w:lock w:val="sdtLocked"/>
                <w:richText/>
              </w:sdtPr>
              <w:sdtContent>
                <w:p>
                  <w:pPr>
                    <w:spacing w:line="360" w:lineRule="auto"/>
                    <w:jc w:val="center"/>
                    <w:rPr>
                      <w:szCs w:val="24"/>
                      <w:lang w:val="ru-RU"/>
                    </w:rPr>
                  </w:pPr>
                  <w:r>
                    <w:rPr>
                      <w:b/>
                      <w:szCs w:val="24"/>
                      <w:lang w:val="ru-RU"/>
                    </w:rPr>
                    <w:t>РАЗДЕЛ V</w:t>
                  </w:r>
                </w:p>
                <w:p>
                  <w:pPr>
                    <w:spacing w:line="360" w:lineRule="auto"/>
                    <w:jc w:val="center"/>
                    <w:rPr>
                      <w:b/>
                      <w:szCs w:val="24"/>
                      <w:lang w:val="ru-RU"/>
                    </w:rPr>
                  </w:pPr>
                  <w:r>
                    <w:rPr>
                      <w:b/>
                      <w:szCs w:val="24"/>
                      <w:lang w:val="ru-RU"/>
                    </w:rPr>
                    <w:t>ОСНОВНЫЕ ПРАВИЛА ПОДАЧИ ЖАЛОБ (ХОДАТАЙСТВ, ЗАЯВЛЕНИЙ) В АДМИНИСТРАТИВНЫЙ СУД</w:t>
                  </w:r>
                </w:p>
              </w:sdtContent>
            </w:sdt>
            <w:p>
              <w:pPr>
                <w:suppressAutoHyphens/>
                <w:spacing w:line="360" w:lineRule="auto"/>
                <w:ind w:firstLine="720"/>
                <w:jc w:val="both"/>
                <w:rPr>
                  <w:rFonts w:eastAsia="Calibri"/>
                  <w:b/>
                  <w:szCs w:val="24"/>
                  <w:lang w:val="ru-RU" w:eastAsia="ar-SA"/>
                </w:rPr>
              </w:pPr>
            </w:p>
          </w:sdtContent>
        </w:sdt>
        <w:sdt>
          <w:sdtPr>
            <w:alias w:val="skirsnis"/>
            <w:tag w:val="part_805a713743144da28dd9cdc148a6fbf0"/>
            <w:lock w:val="sdtLocked"/>
            <w:richText/>
          </w:sdtPr>
          <w:sdtContent>
            <w:p>
              <w:pPr>
                <w:suppressAutoHyphens/>
                <w:spacing w:line="360" w:lineRule="auto"/>
                <w:ind w:left="1985" w:hanging="1265"/>
                <w:jc w:val="both"/>
                <w:rPr>
                  <w:rFonts w:eastAsia="Calibri"/>
                  <w:b/>
                  <w:szCs w:val="24"/>
                  <w:lang w:val="ru-RU"/>
                </w:rPr>
              </w:pPr>
              <w:sdt>
                <w:sdtPr>
                  <w:alias w:val="Pavadinimas"/>
                  <w:tag w:val="title_805a713743144da28dd9cdc148a6fbf0"/>
                  <w:lock w:val="sdtLocked"/>
                  <w:richText/>
                </w:sdtPr>
                <w:sdtContent>
                  <w:r>
                    <w:rPr>
                      <w:b/>
                      <w:szCs w:val="24"/>
                      <w:lang w:val="ru-RU"/>
                    </w:rPr>
                    <w:t>Статья 28. Подача жалобы (ходатайства, заявления) в административный суд на решение комиссии по административным спорам или другого органа предварительного рассмотрения споров во внесудебном порядке</w:t>
                  </w:r>
                </w:sdtContent>
              </w:sdt>
            </w:p>
            <w:sdt>
              <w:sdtPr>
                <w:alias w:val="1 p."/>
                <w:tag w:val="part_a8b1b2ec9b114aa193603ae1f07c0545"/>
                <w:lock w:val="sdtLocked"/>
                <w:richText/>
              </w:sdtPr>
              <w:sdtContent>
                <w:p>
                  <w:pPr>
                    <w:spacing w:line="360" w:lineRule="auto"/>
                    <w:ind w:firstLine="720"/>
                    <w:jc w:val="both"/>
                    <w:rPr>
                      <w:rFonts w:eastAsia="Calibri"/>
                      <w:szCs w:val="24"/>
                      <w:lang w:val="ru-RU"/>
                    </w:rPr>
                  </w:pPr>
                  <w:sdt>
                    <w:sdtPr>
                      <w:alias w:val="Numeris"/>
                      <w:tag w:val="nr_a8b1b2ec9b114aa193603ae1f07c0545"/>
                      <w:lock w:val="sdtLocked"/>
                      <w:richText/>
                    </w:sdtPr>
                    <w:sdtContent>
                      <w:r>
                        <w:rPr>
                          <w:szCs w:val="24"/>
                          <w:lang w:val="ru-RU"/>
                        </w:rPr>
                        <w:t>1</w:t>
                      </w:r>
                    </w:sdtContent>
                  </w:sdt>
                  <w:r>
                    <w:rPr>
                      <w:szCs w:val="24"/>
                      <w:lang w:val="ru-RU"/>
                    </w:rPr>
                    <w:t xml:space="preserve">. Решение комиссии по административным спорам или другого органа предварительного рассмотрения споров во внесудебном порядке, вынесенное после рассмотрения административного спора во внесудебном порядке, может быть обжаловано в административный суд в течение одного месяца со дня вынесения решения, если законами не установлено иначе. </w:t>
                  </w:r>
                </w:p>
              </w:sdtContent>
            </w:sdt>
            <w:sdt>
              <w:sdtPr>
                <w:alias w:val="2 p."/>
                <w:tag w:val="part_dc4ee6ba9b78410ba914899c1b08374f"/>
                <w:lock w:val="sdtLocked"/>
                <w:richText/>
              </w:sdtPr>
              <w:sdtContent>
                <w:p>
                  <w:pPr>
                    <w:suppressAutoHyphens/>
                    <w:spacing w:line="360" w:lineRule="auto"/>
                    <w:ind w:firstLine="720"/>
                    <w:jc w:val="both"/>
                    <w:rPr>
                      <w:rFonts w:eastAsia="Calibri"/>
                      <w:szCs w:val="24"/>
                      <w:lang w:val="ru-RU"/>
                    </w:rPr>
                  </w:pPr>
                  <w:sdt>
                    <w:sdtPr>
                      <w:alias w:val="Numeris"/>
                      <w:tag w:val="nr_dc4ee6ba9b78410ba914899c1b08374f"/>
                      <w:lock w:val="sdtLocked"/>
                      <w:richText/>
                    </w:sdtPr>
                    <w:sdtContent>
                      <w:r>
                        <w:rPr>
                          <w:szCs w:val="24"/>
                          <w:lang w:val="ru-RU"/>
                        </w:rPr>
                        <w:t>2</w:t>
                      </w:r>
                    </w:sdtContent>
                  </w:sdt>
                  <w:r>
                    <w:rPr>
                      <w:szCs w:val="24"/>
                      <w:lang w:val="ru-RU"/>
                    </w:rPr>
                    <w:t xml:space="preserve">. В случаях, если жалоба (ходатайство, заявление) не рассматривается в установленный срок во внесудебном порядке комиссией по административным спорам или другим органом предварительного рассмотрения споров, указанные в части 1 статьи 23 настоящего Закона субъекты могут подать жалобу (ходатайство, заявление) в связи с нарушенным правом в административный суд в течение двух месяцев со дня, до которого должно было быть вынесено решение. </w:t>
                  </w:r>
                </w:p>
              </w:sdtContent>
            </w:sdt>
            <w:sdt>
              <w:sdtPr>
                <w:alias w:val="3 p."/>
                <w:tag w:val="part_771d326b2e42420fae7f6737f5884454"/>
                <w:lock w:val="sdtLocked"/>
                <w:richText/>
              </w:sdtPr>
              <w:sdtContent>
                <w:p>
                  <w:pPr>
                    <w:suppressAutoHyphens/>
                    <w:spacing w:line="360" w:lineRule="auto"/>
                    <w:ind w:firstLine="720"/>
                    <w:jc w:val="both"/>
                    <w:rPr>
                      <w:rFonts w:eastAsia="Calibri"/>
                      <w:szCs w:val="24"/>
                      <w:lang w:val="ru-RU"/>
                    </w:rPr>
                  </w:pPr>
                  <w:sdt>
                    <w:sdtPr>
                      <w:alias w:val="Numeris"/>
                      <w:tag w:val="nr_771d326b2e42420fae7f6737f5884454"/>
                      <w:lock w:val="sdtLocked"/>
                      <w:richText/>
                    </w:sdtPr>
                    <w:sdtContent>
                      <w:r>
                        <w:rPr>
                          <w:szCs w:val="24"/>
                          <w:lang w:val="ru-RU"/>
                        </w:rPr>
                        <w:t>3</w:t>
                      </w:r>
                    </w:sdtContent>
                  </w:sdt>
                  <w:r>
                    <w:rPr>
                      <w:szCs w:val="24"/>
                      <w:lang w:val="ru-RU"/>
                    </w:rPr>
                    <w:t xml:space="preserve">. После обжалования решения комиссии по административным спорам или другого органа предварительного рассмотрения споров во внесудебном порядке процессуальное положение сторон в споре остается без изменений. </w:t>
                  </w:r>
                </w:p>
                <w:p>
                  <w:pPr>
                    <w:suppressAutoHyphens/>
                    <w:spacing w:line="360" w:lineRule="auto"/>
                    <w:ind w:firstLine="720"/>
                    <w:jc w:val="both"/>
                    <w:rPr>
                      <w:rFonts w:eastAsia="Calibri"/>
                      <w:b/>
                      <w:szCs w:val="24"/>
                      <w:lang w:val="ru-RU" w:eastAsia="ar-SA"/>
                    </w:rPr>
                  </w:pPr>
                </w:p>
              </w:sdtContent>
            </w:sdt>
          </w:sdtContent>
        </w:sdt>
        <w:sdt>
          <w:sdtPr>
            <w:alias w:val="skirsnis"/>
            <w:tag w:val="part_b1128f3fa4a34bb3a661a0a3b327065c"/>
            <w:lock w:val="sdtLocked"/>
            <w:richText/>
          </w:sdtPr>
          <w:sdtContent>
            <w:p>
              <w:pPr>
                <w:suppressAutoHyphens/>
                <w:spacing w:line="360" w:lineRule="auto"/>
                <w:ind w:left="2268" w:hanging="1548"/>
                <w:jc w:val="both"/>
                <w:rPr>
                  <w:rFonts w:eastAsia="Calibri"/>
                  <w:szCs w:val="24"/>
                  <w:lang w:val="ru-RU"/>
                </w:rPr>
              </w:pPr>
              <w:sdt>
                <w:sdtPr>
                  <w:alias w:val="Pavadinimas"/>
                  <w:tag w:val="title_b1128f3fa4a34bb3a661a0a3b327065c"/>
                  <w:lock w:val="sdtLocked"/>
                  <w:richText/>
                </w:sdtPr>
                <w:sdtContent>
                  <w:r>
                    <w:rPr>
                      <w:b/>
                      <w:bCs/>
                      <w:szCs w:val="24"/>
                      <w:lang w:val="ru-RU"/>
                    </w:rPr>
                    <w:t>Статья 29.</w:t>
                  </w:r>
                  <w:r>
                    <w:rPr>
                      <w:b/>
                      <w:szCs w:val="24"/>
                      <w:lang w:val="ru-RU"/>
                    </w:rPr>
                    <w:t xml:space="preserve"> Другие сроки на подачу жалоб (ходатайств, заявлений) в административный суд</w:t>
                  </w:r>
                </w:sdtContent>
              </w:sdt>
            </w:p>
            <w:sdt>
              <w:sdtPr>
                <w:alias w:val="1 p."/>
                <w:tag w:val="part_d7d0f9da476d4022bb418023b2b18c7c"/>
                <w:lock w:val="sdtLocked"/>
                <w:richText/>
              </w:sdtPr>
              <w:sdtContent>
                <w:p>
                  <w:pPr>
                    <w:suppressAutoHyphens/>
                    <w:spacing w:line="360" w:lineRule="auto"/>
                    <w:ind w:firstLine="720"/>
                    <w:jc w:val="both"/>
                    <w:rPr>
                      <w:rFonts w:eastAsia="Calibri"/>
                      <w:szCs w:val="24"/>
                      <w:lang w:val="ru-RU"/>
                    </w:rPr>
                  </w:pPr>
                  <w:sdt>
                    <w:sdtPr>
                      <w:alias w:val="Numeris"/>
                      <w:tag w:val="nr_d7d0f9da476d4022bb418023b2b18c7c"/>
                      <w:lock w:val="sdtLocked"/>
                      <w:richText/>
                    </w:sdtPr>
                    <w:sdtContent>
                      <w:r>
                        <w:rPr>
                          <w:szCs w:val="24"/>
                          <w:lang w:val="ru-RU"/>
                        </w:rPr>
                        <w:t>1</w:t>
                      </w:r>
                    </w:sdtContent>
                  </w:sdt>
                  <w:r>
                    <w:rPr>
                      <w:szCs w:val="24"/>
                      <w:lang w:val="ru-RU"/>
                    </w:rPr>
                    <w:t>. Если специальным законом не установлено иначе, жалоба (ходатайство, заявление) в административный суд подается в течение одного месяца со дня обнародования обжалуемого правового акта или вручения индивидуального правового акта либо извещения о действии (отказе в выполнении действий) заинтересованной стороне.</w:t>
                  </w:r>
                </w:p>
              </w:sdtContent>
            </w:sdt>
            <w:sdt>
              <w:sdtPr>
                <w:alias w:val="2 p."/>
                <w:tag w:val="part_c1efd55442764298b2e74cf587fa14b1"/>
                <w:lock w:val="sdtLocked"/>
                <w:richText/>
              </w:sdtPr>
              <w:sdtContent>
                <w:p>
                  <w:pPr>
                    <w:suppressAutoHyphens/>
                    <w:spacing w:line="360" w:lineRule="auto"/>
                    <w:ind w:firstLine="720"/>
                    <w:jc w:val="both"/>
                    <w:rPr>
                      <w:rFonts w:eastAsia="Calibri"/>
                      <w:szCs w:val="24"/>
                      <w:lang w:val="ru-RU"/>
                    </w:rPr>
                  </w:pPr>
                  <w:sdt>
                    <w:sdtPr>
                      <w:alias w:val="Numeris"/>
                      <w:tag w:val="nr_c1efd55442764298b2e74cf587fa14b1"/>
                      <w:lock w:val="sdtLocked"/>
                      <w:richText/>
                    </w:sdtPr>
                    <w:sdtContent>
                      <w:r>
                        <w:rPr>
                          <w:szCs w:val="24"/>
                          <w:lang w:val="ru-RU"/>
                        </w:rPr>
                        <w:t>2</w:t>
                      </w:r>
                    </w:sdtContent>
                  </w:sdt>
                  <w:r>
                    <w:rPr>
                      <w:szCs w:val="24"/>
                      <w:lang w:val="ru-RU"/>
                    </w:rPr>
                    <w:t>. В случае невыполнения субъектом публичного администрирования своих обязанностей или затягивания рассмотрения вопроса и неразрешения его в установленный срок такое бездействие (затягивание выполнения действий) может быть обжаловано в течение двух месяцев со дня истечения срока, установленного законом или другим правовым актом для разрешения вопроса.</w:t>
                  </w:r>
                </w:p>
              </w:sdtContent>
            </w:sdt>
            <w:sdt>
              <w:sdtPr>
                <w:alias w:val="3 p."/>
                <w:tag w:val="part_2b70394f2c3b4cdab1bda45ad23fa8b7"/>
                <w:lock w:val="sdtLocked"/>
                <w:richText/>
              </w:sdtPr>
              <w:sdtContent>
                <w:p>
                  <w:pPr>
                    <w:spacing w:line="360" w:lineRule="auto"/>
                    <w:ind w:firstLine="720"/>
                    <w:jc w:val="both"/>
                    <w:rPr>
                      <w:szCs w:val="24"/>
                      <w:lang w:val="ru-RU"/>
                    </w:rPr>
                  </w:pPr>
                  <w:sdt>
                    <w:sdtPr>
                      <w:alias w:val="Numeris"/>
                      <w:tag w:val="nr_2b70394f2c3b4cdab1bda45ad23fa8b7"/>
                      <w:lock w:val="sdtLocked"/>
                      <w:richText/>
                    </w:sdtPr>
                    <w:sdtContent>
                      <w:r>
                        <w:rPr>
                          <w:color w:val="000000"/>
                          <w:szCs w:val="24"/>
                          <w:lang w:val="ru-RU"/>
                        </w:rPr>
                        <w:t>3</w:t>
                      </w:r>
                    </w:sdtContent>
                  </w:sdt>
                  <w:r>
                    <w:rPr>
                      <w:color w:val="000000"/>
                      <w:szCs w:val="24"/>
                      <w:lang w:val="ru-RU"/>
                    </w:rPr>
                    <w:t>. Сроки</w:t>
                  </w:r>
                  <w:r>
                    <w:rPr>
                      <w:szCs w:val="24"/>
                      <w:lang w:val="ru-RU"/>
                    </w:rPr>
                    <w:t xml:space="preserve"> на подачу в административный суд заявлений (ходатайств), содержащих просьбу о рассмотрении законности нормативных административно-правовых актов, </w:t>
                  </w:r>
                  <w:r>
                    <w:rPr>
                      <w:color w:val="000000"/>
                      <w:szCs w:val="24"/>
                      <w:lang w:val="ru-RU"/>
                    </w:rPr>
                    <w:t>а также</w:t>
                  </w:r>
                  <w:r>
                    <w:rPr>
                      <w:szCs w:val="24"/>
                      <w:lang w:val="ru-RU"/>
                    </w:rPr>
                    <w:t xml:space="preserve"> ходатайств Государственной инспекции по защите данных об обращении в компетентный судебный орган Европейского Союза относительно решения Европейской Комиссии не устанавливаются.</w:t>
                  </w:r>
                </w:p>
                <w:p>
                  <w:pPr>
                    <w:spacing w:line="360" w:lineRule="auto"/>
                    <w:rPr>
                      <w:szCs w:val="24"/>
                      <w:lang w:val="ru-RU"/>
                    </w:rPr>
                  </w:pPr>
                </w:p>
              </w:sdtContent>
            </w:sdt>
          </w:sdtContent>
        </w:sdt>
        <w:sdt>
          <w:sdtPr>
            <w:alias w:val="skirsnis"/>
            <w:tag w:val="part_29cbecf03912493d94399370dfbb99b1"/>
            <w:lock w:val="sdtLocked"/>
            <w:richText/>
          </w:sdtPr>
          <w:sdtContent>
            <w:p>
              <w:pPr>
                <w:suppressAutoHyphens/>
                <w:spacing w:line="360" w:lineRule="auto"/>
                <w:ind w:firstLine="720"/>
                <w:jc w:val="both"/>
                <w:rPr>
                  <w:bCs/>
                  <w:szCs w:val="24"/>
                  <w:lang w:val="ru-RU"/>
                </w:rPr>
              </w:pPr>
              <w:sdt>
                <w:sdtPr>
                  <w:alias w:val="Pavadinimas"/>
                  <w:tag w:val="title_29cbecf03912493d94399370dfbb99b1"/>
                  <w:lock w:val="sdtLocked"/>
                  <w:richText/>
                </w:sdtPr>
                <w:sdtContent>
                  <w:r>
                    <w:rPr>
                      <w:b/>
                      <w:bCs/>
                      <w:szCs w:val="24"/>
                      <w:lang w:val="ru-RU"/>
                    </w:rPr>
                    <w:t>Статья 30.</w:t>
                  </w:r>
                  <w:r>
                    <w:rPr>
                      <w:b/>
                      <w:szCs w:val="24"/>
                      <w:lang w:val="ru-RU"/>
                    </w:rPr>
                    <w:t xml:space="preserve"> Восстановление пропущенного срока</w:t>
                  </w:r>
                </w:sdtContent>
              </w:sdt>
            </w:p>
            <w:sdt>
              <w:sdtPr>
                <w:alias w:val="1 p."/>
                <w:tag w:val="part_3087cb02865e464f8f6b654ea027d3da"/>
                <w:lock w:val="sdtLocked"/>
                <w:richText/>
              </w:sdtPr>
              <w:sdtContent>
                <w:p>
                  <w:pPr>
                    <w:suppressAutoHyphens/>
                    <w:spacing w:line="360" w:lineRule="auto"/>
                    <w:ind w:firstLine="720"/>
                    <w:jc w:val="both"/>
                    <w:rPr>
                      <w:rFonts w:eastAsia="Calibri"/>
                      <w:szCs w:val="24"/>
                      <w:lang w:val="ru-RU"/>
                    </w:rPr>
                  </w:pPr>
                  <w:sdt>
                    <w:sdtPr>
                      <w:alias w:val="Numeris"/>
                      <w:tag w:val="nr_3087cb02865e464f8f6b654ea027d3da"/>
                      <w:lock w:val="sdtLocked"/>
                      <w:richText/>
                    </w:sdtPr>
                    <w:sdtContent>
                      <w:r>
                        <w:rPr>
                          <w:szCs w:val="24"/>
                          <w:lang w:val="ru-RU"/>
                        </w:rPr>
                        <w:t>1</w:t>
                      </w:r>
                    </w:sdtContent>
                  </w:sdt>
                  <w:r>
                    <w:rPr>
                      <w:szCs w:val="24"/>
                      <w:lang w:val="ru-RU"/>
                    </w:rPr>
                    <w:t xml:space="preserve">. По ходатайству заявителя административный суд может восстановить сроки на подачу жалобы (ходатайства, заявления) в случае признания того, что срок пропущен по уважительной причине и что отсутствуют обстоятельства, указанные в пунктах 1–8 части 2 статьи 33 настоящего Закона. Срок на подачу жалобы (ходатайства, заявления) не может быть восстановлен в случае, если с момента принятия правового акта или выполнения действия либо с окончания срока разрешения установленного законом или другим правовым актом вопроса прошло более десяти лет, кроме случаев, когда вступившим в законную силу приговором суда установлено преступное деяние, связанное с принятием правового акта, выполнением действия или бездействием либо с затягиванием выполнения действий. </w:t>
                  </w:r>
                </w:p>
              </w:sdtContent>
            </w:sdt>
            <w:sdt>
              <w:sdtPr>
                <w:alias w:val="2 p."/>
                <w:tag w:val="part_c334b0e7a714487dbca8ffcf9337755a"/>
                <w:lock w:val="sdtLocked"/>
                <w:richText/>
              </w:sdtPr>
              <w:sdtContent>
                <w:p>
                  <w:pPr>
                    <w:suppressAutoHyphens/>
                    <w:spacing w:line="360" w:lineRule="auto"/>
                    <w:ind w:firstLine="720"/>
                    <w:jc w:val="both"/>
                    <w:rPr>
                      <w:rFonts w:eastAsia="Calibri"/>
                      <w:szCs w:val="24"/>
                      <w:lang w:val="ru-RU"/>
                    </w:rPr>
                  </w:pPr>
                  <w:sdt>
                    <w:sdtPr>
                      <w:alias w:val="Numeris"/>
                      <w:tag w:val="nr_c334b0e7a714487dbca8ffcf9337755a"/>
                      <w:lock w:val="sdtLocked"/>
                      <w:richText/>
                    </w:sdtPr>
                    <w:sdtContent>
                      <w:r>
                        <w:rPr>
                          <w:szCs w:val="24"/>
                          <w:lang w:val="ru-RU"/>
                        </w:rPr>
                        <w:t>2</w:t>
                      </w:r>
                    </w:sdtContent>
                  </w:sdt>
                  <w:r>
                    <w:rPr>
                      <w:szCs w:val="24"/>
                      <w:lang w:val="ru-RU"/>
                    </w:rPr>
                    <w:t>. В ходатайстве о восстановлении срока указываются причины пропуска срока и представляются подтверждающие их доказательства. Одновременно с ходатайством о восстановлении срока в административный суд должна быть подана жалоба (ходатайство, заявление). В случае подачи ходатайства о восстановлении срока с помощью средств электронной связи жалоба (ходатайство, заявление) тоже подается при помощи средств электронной связи.</w:t>
                  </w:r>
                </w:p>
              </w:sdtContent>
            </w:sdt>
            <w:sdt>
              <w:sdtPr>
                <w:alias w:val="3 p."/>
                <w:tag w:val="part_09e5ffc236724fa6ab106a7bf8e28086"/>
                <w:lock w:val="sdtLocked"/>
                <w:richText/>
              </w:sdtPr>
              <w:sdtContent>
                <w:p>
                  <w:pPr>
                    <w:spacing w:line="360" w:lineRule="auto"/>
                    <w:ind w:firstLine="720"/>
                    <w:jc w:val="both"/>
                    <w:rPr>
                      <w:rFonts w:eastAsia="Calibri"/>
                      <w:szCs w:val="24"/>
                      <w:lang w:val="ru-RU"/>
                    </w:rPr>
                  </w:pPr>
                  <w:sdt>
                    <w:sdtPr>
                      <w:alias w:val="Numeris"/>
                      <w:tag w:val="nr_09e5ffc236724fa6ab106a7bf8e28086"/>
                      <w:lock w:val="sdtLocked"/>
                      <w:richText/>
                    </w:sdtPr>
                    <w:sdtContent>
                      <w:r>
                        <w:rPr>
                          <w:szCs w:val="24"/>
                          <w:lang w:val="ru-RU"/>
                        </w:rPr>
                        <w:t>3</w:t>
                      </w:r>
                    </w:sdtContent>
                  </w:sdt>
                  <w:r>
                    <w:rPr>
                      <w:szCs w:val="24"/>
                      <w:lang w:val="ru-RU"/>
                    </w:rPr>
                    <w:t xml:space="preserve">. Ходатайство о восстановлении срока на подачу жалобы (ходатайства, заявления) рассматривается и определение выносится председателем суда, судьей, образованной председателем суда или назначенным им судьей коллегией судей в порядке письменного производства в течение семи рабочих дней с момента подачи ходатайства в суд с подтверждающими причины доказательствами. В случае, если председатель суда, судья, образованная председателем суда или назначенным им судьей коллегия судей считают, что в связи с ходатайством о восстановлении срока на подачу жалобы (ходатайства, заявления) необходимо получить мнение заинтересованных лиц, такое ходатайство должно быть рассмотрено в течение десяти рабочих дней с момента его получения. В данном случае о рассмотрении ходатайства о восстановлении срока на подачу жалобы (ходатайства, заявления) извещаются заинтересованные лица и указывается срок, в течение которого они должны представить свое мнение. На определение, содержащее отказ в восстановлении пропущенного срока на подачу жалобы (ходатайства, заявления), заявитель может подавать частную жалобу. После вступления в законную силу определения об отказе в восстановлении пропущенного срока на подачу жалобы (ходатайства, заявления) жалоба (ходатайство, заявление) возвращается заявителю. </w:t>
                  </w:r>
                </w:p>
              </w:sdtContent>
            </w:sdt>
            <w:sdt>
              <w:sdtPr>
                <w:alias w:val="4 p."/>
                <w:tag w:val="part_eb4f8edd1d6b4a3199da019cf9be2335"/>
                <w:lock w:val="sdtLocked"/>
                <w:richText/>
              </w:sdtPr>
              <w:sdtContent>
                <w:p>
                  <w:pPr>
                    <w:suppressAutoHyphens/>
                    <w:spacing w:line="360" w:lineRule="auto"/>
                    <w:ind w:firstLine="720"/>
                    <w:jc w:val="both"/>
                    <w:rPr>
                      <w:rFonts w:eastAsia="Calibri"/>
                      <w:szCs w:val="24"/>
                      <w:lang w:val="ru-RU"/>
                    </w:rPr>
                  </w:pPr>
                  <w:sdt>
                    <w:sdtPr>
                      <w:alias w:val="Numeris"/>
                      <w:tag w:val="nr_eb4f8edd1d6b4a3199da019cf9be2335"/>
                      <w:lock w:val="sdtLocked"/>
                      <w:richText/>
                    </w:sdtPr>
                    <w:sdtContent>
                      <w:r>
                        <w:rPr>
                          <w:szCs w:val="24"/>
                          <w:lang w:val="ru-RU"/>
                        </w:rPr>
                        <w:t>4</w:t>
                      </w:r>
                    </w:sdtContent>
                  </w:sdt>
                  <w:r>
                    <w:rPr>
                      <w:szCs w:val="24"/>
                      <w:lang w:val="ru-RU"/>
                    </w:rPr>
                    <w:t>. После восстановления срока на подачу жалобы (ходатайства, заявления) административный суд тем же определением решает вопрос о принятии жалобы (ходатайства, заявления) и в установленном настоящим Законом порядке решает дело по существу.</w:t>
                  </w:r>
                </w:p>
                <w:p>
                  <w:pPr>
                    <w:spacing w:line="360" w:lineRule="auto"/>
                    <w:ind w:firstLine="720"/>
                    <w:rPr>
                      <w:szCs w:val="24"/>
                      <w:lang w:val="ru-RU"/>
                    </w:rPr>
                  </w:pPr>
                </w:p>
              </w:sdtContent>
            </w:sdt>
          </w:sdtContent>
        </w:sdt>
        <w:sdt>
          <w:sdtPr>
            <w:alias w:val="skirsnis"/>
            <w:tag w:val="part_3b41eb2910134d35b2a2750366d02915"/>
            <w:lock w:val="sdtLocked"/>
            <w:richText/>
          </w:sdtPr>
          <w:sdtContent>
            <w:p>
              <w:pPr>
                <w:spacing w:line="360" w:lineRule="auto"/>
                <w:ind w:left="2268" w:hanging="1548"/>
                <w:jc w:val="both"/>
                <w:rPr>
                  <w:b/>
                  <w:szCs w:val="24"/>
                  <w:lang w:val="ru-RU"/>
                </w:rPr>
              </w:pPr>
              <w:sdt>
                <w:sdtPr>
                  <w:alias w:val="Pavadinimas"/>
                  <w:tag w:val="title_3b41eb2910134d35b2a2750366d02915"/>
                  <w:lock w:val="sdtLocked"/>
                  <w:richText/>
                </w:sdtPr>
                <w:sdtContent>
                  <w:r>
                    <w:rPr>
                      <w:b/>
                      <w:szCs w:val="24"/>
                      <w:lang w:val="ru-RU"/>
                    </w:rPr>
                    <w:t>Статья 31. Подсудность административных дел. Место представления процессуальных документов</w:t>
                  </w:r>
                </w:sdtContent>
              </w:sdt>
            </w:p>
            <w:sdt>
              <w:sdtPr>
                <w:alias w:val="1 p."/>
                <w:tag w:val="part_33352e3a29be4f979e07cd3f5639e946"/>
                <w:lock w:val="sdtLocked"/>
                <w:richText/>
              </w:sdtPr>
              <w:sdtContent>
                <w:p>
                  <w:pPr>
                    <w:suppressAutoHyphens/>
                    <w:spacing w:line="360" w:lineRule="auto"/>
                    <w:ind w:firstLine="720"/>
                    <w:jc w:val="both"/>
                    <w:rPr>
                      <w:bCs/>
                      <w:szCs w:val="24"/>
                      <w:lang w:val="ru-RU"/>
                    </w:rPr>
                  </w:pPr>
                  <w:sdt>
                    <w:sdtPr>
                      <w:alias w:val="Numeris"/>
                      <w:tag w:val="nr_33352e3a29be4f979e07cd3f5639e946"/>
                      <w:lock w:val="sdtLocked"/>
                      <w:richText/>
                    </w:sdtPr>
                    <w:sdtContent>
                      <w:r>
                        <w:rPr>
                          <w:szCs w:val="24"/>
                          <w:lang w:val="ru-RU"/>
                        </w:rPr>
                        <w:t>1</w:t>
                      </w:r>
                    </w:sdtContent>
                  </w:sdt>
                  <w:r>
                    <w:rPr>
                      <w:szCs w:val="24"/>
                      <w:lang w:val="ru-RU"/>
                    </w:rPr>
                    <w:t>. Административное дело рассматривается:</w:t>
                  </w:r>
                </w:p>
                <w:sdt>
                  <w:sdtPr>
                    <w:alias w:val="1 p. 1 pp."/>
                    <w:tag w:val="part_39ff07448b2742b780a8ea9b9b5eeb9e"/>
                    <w:lock w:val="sdtLocked"/>
                    <w:richText/>
                  </w:sdtPr>
                  <w:sdtContent>
                    <w:p>
                      <w:pPr>
                        <w:suppressAutoHyphens/>
                        <w:spacing w:line="360" w:lineRule="auto"/>
                        <w:ind w:firstLine="720"/>
                        <w:jc w:val="both"/>
                        <w:rPr>
                          <w:bCs/>
                          <w:szCs w:val="24"/>
                          <w:lang w:val="ru-RU"/>
                        </w:rPr>
                      </w:pPr>
                      <w:sdt>
                        <w:sdtPr>
                          <w:alias w:val="Numeris"/>
                          <w:tag w:val="nr_39ff07448b2742b780a8ea9b9b5eeb9e"/>
                          <w:lock w:val="sdtLocked"/>
                          <w:richText/>
                        </w:sdtPr>
                        <w:sdtContent>
                          <w:r>
                            <w:rPr>
                              <w:szCs w:val="24"/>
                              <w:lang w:val="ru-RU"/>
                            </w:rPr>
                            <w:t>1</w:t>
                          </w:r>
                        </w:sdtContent>
                      </w:sdt>
                      <w:r>
                        <w:rPr>
                          <w:szCs w:val="24"/>
                          <w:lang w:val="ru-RU"/>
                        </w:rPr>
                        <w:t>) в судебной палате, на территории деятельности которой расположено место жительства (местонахождение) заявителя, если оно находится на территории Литовской Республики;</w:t>
                      </w:r>
                    </w:p>
                  </w:sdtContent>
                </w:sdt>
                <w:sdt>
                  <w:sdtPr>
                    <w:alias w:val="1 p. 2 pp."/>
                    <w:tag w:val="part_f8979cc6ad774c8eaa2e60a446b3c654"/>
                    <w:lock w:val="sdtLocked"/>
                    <w:richText/>
                  </w:sdtPr>
                  <w:sdtContent>
                    <w:p>
                      <w:pPr>
                        <w:suppressAutoHyphens/>
                        <w:spacing w:line="360" w:lineRule="auto"/>
                        <w:ind w:firstLine="720"/>
                        <w:jc w:val="both"/>
                        <w:rPr>
                          <w:bCs/>
                          <w:szCs w:val="24"/>
                          <w:lang w:val="ru-RU"/>
                        </w:rPr>
                      </w:pPr>
                      <w:sdt>
                        <w:sdtPr>
                          <w:alias w:val="Numeris"/>
                          <w:tag w:val="nr_f8979cc6ad774c8eaa2e60a446b3c654"/>
                          <w:lock w:val="sdtLocked"/>
                          <w:richText/>
                        </w:sdtPr>
                        <w:sdtContent>
                          <w:r>
                            <w:rPr>
                              <w:szCs w:val="24"/>
                              <w:lang w:val="ru-RU"/>
                            </w:rPr>
                            <w:t>2</w:t>
                          </w:r>
                        </w:sdtContent>
                      </w:sdt>
                      <w:r>
                        <w:rPr>
                          <w:szCs w:val="24"/>
                          <w:lang w:val="ru-RU"/>
                        </w:rPr>
                        <w:t>) в случае подачи жалобы (ходатайства, заявления) заявителем, место жительства (местонахождение) которого расположено вне территории Литовской Республики, – в выбранной заявителем судебной палате;</w:t>
                      </w:r>
                    </w:p>
                  </w:sdtContent>
                </w:sdt>
                <w:sdt>
                  <w:sdtPr>
                    <w:alias w:val="1 p. 3 pp."/>
                    <w:tag w:val="part_499e577493d94cff9ec5a3f9d53937a7"/>
                    <w:lock w:val="sdtLocked"/>
                    <w:richText/>
                  </w:sdtPr>
                  <w:sdtContent>
                    <w:p>
                      <w:pPr>
                        <w:suppressAutoHyphens/>
                        <w:spacing w:line="360" w:lineRule="auto"/>
                        <w:ind w:firstLine="720"/>
                        <w:jc w:val="both"/>
                        <w:rPr>
                          <w:bCs/>
                          <w:szCs w:val="24"/>
                          <w:lang w:val="ru-RU"/>
                        </w:rPr>
                      </w:pPr>
                      <w:sdt>
                        <w:sdtPr>
                          <w:alias w:val="Numeris"/>
                          <w:tag w:val="nr_499e577493d94cff9ec5a3f9d53937a7"/>
                          <w:lock w:val="sdtLocked"/>
                          <w:richText/>
                        </w:sdtPr>
                        <w:sdtContent>
                          <w:r>
                            <w:rPr>
                              <w:szCs w:val="24"/>
                              <w:lang w:val="ru-RU"/>
                            </w:rPr>
                            <w:t>3</w:t>
                          </w:r>
                        </w:sdtContent>
                      </w:sdt>
                      <w:r>
                        <w:rPr>
                          <w:szCs w:val="24"/>
                          <w:lang w:val="ru-RU"/>
                        </w:rPr>
                        <w:t xml:space="preserve">) в случае подачи жалобы (ходатайства, заявления) несколькими заявителями, место жительства (местонахождение) которых расположено на территориях деятельности разных судебных палат, – </w:t>
                      </w:r>
                      <w:r>
                        <w:rPr>
                          <w:color w:val="000000"/>
                          <w:szCs w:val="24"/>
                          <w:lang w:val="ru-RU"/>
                        </w:rPr>
                        <w:t>в совместно выбранной</w:t>
                      </w:r>
                      <w:r>
                        <w:rPr>
                          <w:szCs w:val="24"/>
                          <w:lang w:val="ru-RU"/>
                        </w:rPr>
                        <w:t xml:space="preserve"> заявителями судебной палате, на территории деятельности которой расположено место жительства (местонахождение) хотя бы одного из заявителей.</w:t>
                      </w:r>
                    </w:p>
                  </w:sdtContent>
                </w:sdt>
              </w:sdtContent>
            </w:sdt>
            <w:sdt>
              <w:sdtPr>
                <w:alias w:val="2 p."/>
                <w:tag w:val="part_b195983c17f74eaab76bbe04d4632025"/>
                <w:lock w:val="sdtLocked"/>
                <w:richText/>
              </w:sdtPr>
              <w:sdtContent>
                <w:p>
                  <w:pPr>
                    <w:tabs>
                      <w:tab w:val="left" w:pos="709"/>
                    </w:tabs>
                    <w:spacing w:line="360" w:lineRule="auto"/>
                    <w:ind w:firstLine="720"/>
                    <w:jc w:val="both"/>
                    <w:rPr>
                      <w:strike/>
                      <w:szCs w:val="24"/>
                      <w:lang w:val="ru-RU"/>
                    </w:rPr>
                  </w:pPr>
                  <w:sdt>
                    <w:sdtPr>
                      <w:alias w:val="Numeris"/>
                      <w:tag w:val="nr_b195983c17f74eaab76bbe04d4632025"/>
                      <w:lock w:val="sdtLocked"/>
                      <w:richText/>
                    </w:sdtPr>
                    <w:sdtContent>
                      <w:r>
                        <w:rPr>
                          <w:szCs w:val="24"/>
                          <w:lang w:val="ru-RU"/>
                        </w:rPr>
                        <w:t>2</w:t>
                      </w:r>
                    </w:sdtContent>
                  </w:sdt>
                  <w:r>
                    <w:rPr>
                      <w:szCs w:val="24"/>
                      <w:lang w:val="ru-RU"/>
                    </w:rPr>
                    <w:t>. Правила подсудности, указанные в части 1 настоящей статьи, могут не применяться при рассмотрении дела в порядке письменного производства.</w:t>
                  </w:r>
                </w:p>
              </w:sdtContent>
            </w:sdt>
            <w:sdt>
              <w:sdtPr>
                <w:alias w:val="3 p."/>
                <w:tag w:val="part_bf92813f5524419093df96b816dc5bfa"/>
                <w:lock w:val="sdtLocked"/>
                <w:richText/>
              </w:sdtPr>
              <w:sdtContent>
                <w:p>
                  <w:pPr>
                    <w:tabs>
                      <w:tab w:val="left" w:pos="709"/>
                    </w:tabs>
                    <w:spacing w:line="360" w:lineRule="auto"/>
                    <w:ind w:firstLine="720"/>
                    <w:jc w:val="both"/>
                    <w:rPr>
                      <w:rFonts w:eastAsia="Calibri"/>
                      <w:b/>
                      <w:szCs w:val="24"/>
                      <w:lang w:val="ru-RU"/>
                    </w:rPr>
                  </w:pPr>
                  <w:sdt>
                    <w:sdtPr>
                      <w:alias w:val="Numeris"/>
                      <w:tag w:val="nr_bf92813f5524419093df96b816dc5bfa"/>
                      <w:lock w:val="sdtLocked"/>
                      <w:richText/>
                    </w:sdtPr>
                    <w:sdtContent>
                      <w:r>
                        <w:rPr>
                          <w:szCs w:val="24"/>
                          <w:lang w:val="ru-RU"/>
                        </w:rPr>
                        <w:t>3</w:t>
                      </w:r>
                    </w:sdtContent>
                  </w:sdt>
                  <w:r>
                    <w:rPr>
                      <w:szCs w:val="24"/>
                      <w:lang w:val="ru-RU"/>
                    </w:rPr>
                    <w:t>. Жалоба (ходатайство, заявление) подается в суд в любой из судебных палат, а другие процессуальные документы – в судебной палате, в которой назначено рассмотрение дела.</w:t>
                  </w:r>
                </w:p>
                <w:p>
                  <w:pPr>
                    <w:spacing w:line="360" w:lineRule="auto"/>
                    <w:rPr>
                      <w:szCs w:val="24"/>
                      <w:lang w:val="ru-RU"/>
                    </w:rPr>
                  </w:pPr>
                </w:p>
              </w:sdtContent>
            </w:sdt>
          </w:sdtContent>
        </w:sdt>
        <w:sdt>
          <w:sdtPr>
            <w:alias w:val="skirsnis"/>
            <w:tag w:val="part_e7224af3a38d44dd9d2c5828268b0a7e"/>
            <w:lock w:val="sdtLocked"/>
            <w:richText/>
          </w:sdtPr>
          <w:sdtContent>
            <w:p>
              <w:pPr>
                <w:suppressAutoHyphens/>
                <w:spacing w:line="360" w:lineRule="auto"/>
                <w:ind w:firstLine="720"/>
                <w:jc w:val="both"/>
                <w:rPr>
                  <w:b/>
                  <w:bCs/>
                  <w:szCs w:val="24"/>
                  <w:lang w:val="ru-RU"/>
                </w:rPr>
              </w:pPr>
              <w:sdt>
                <w:sdtPr>
                  <w:alias w:val="Pavadinimas"/>
                  <w:tag w:val="title_e7224af3a38d44dd9d2c5828268b0a7e"/>
                  <w:lock w:val="sdtLocked"/>
                  <w:richText/>
                </w:sdtPr>
                <w:sdtContent>
                  <w:r>
                    <w:rPr>
                      <w:b/>
                      <w:szCs w:val="24"/>
                      <w:lang w:val="ru-RU"/>
                    </w:rPr>
                    <w:t>Статья 32. Заявление контролера Сейма</w:t>
                  </w:r>
                </w:sdtContent>
              </w:sdt>
            </w:p>
            <w:p>
              <w:pPr>
                <w:suppressAutoHyphens/>
                <w:spacing w:line="360" w:lineRule="auto"/>
                <w:ind w:firstLine="720"/>
                <w:jc w:val="both"/>
                <w:rPr>
                  <w:bCs/>
                  <w:szCs w:val="24"/>
                  <w:lang w:val="ru-RU"/>
                </w:rPr>
              </w:pPr>
              <w:r>
                <w:rPr>
                  <w:szCs w:val="24"/>
                  <w:lang w:val="ru-RU"/>
                </w:rPr>
                <w:t>В случаях, если по жалобе гражданина в соответствии с Законом Литовской Республики о контролерах Сейма (далее – Закон о контролерах Сейма) в административный суд обращается контролер Сейма, его заявление должно соответствовать требованиям, установленным в частях 1 и 2 статьи 24 и в части 3 статьи 25 настоящего Закона.</w:t>
              </w:r>
            </w:p>
            <w:p>
              <w:pPr>
                <w:suppressAutoHyphens/>
                <w:spacing w:line="360" w:lineRule="auto"/>
                <w:ind w:firstLine="720"/>
                <w:jc w:val="both"/>
                <w:rPr>
                  <w:rFonts w:eastAsia="Calibri"/>
                  <w:b/>
                  <w:szCs w:val="24"/>
                  <w:lang w:val="ru-RU" w:eastAsia="ar-SA"/>
                </w:rPr>
              </w:pPr>
            </w:p>
          </w:sdtContent>
        </w:sdt>
        <w:sdt>
          <w:sdtPr>
            <w:alias w:val="skirsnis"/>
            <w:tag w:val="part_e53ea75375324eeba50576dee365fe0d"/>
            <w:lock w:val="sdtLocked"/>
            <w:richText/>
          </w:sdtPr>
          <w:sdtContent>
            <w:p>
              <w:pPr>
                <w:suppressAutoHyphens/>
                <w:spacing w:line="360" w:lineRule="auto"/>
                <w:ind w:firstLine="720"/>
                <w:jc w:val="both"/>
                <w:rPr>
                  <w:rFonts w:eastAsia="Calibri"/>
                  <w:szCs w:val="24"/>
                  <w:lang w:val="ru-RU"/>
                </w:rPr>
              </w:pPr>
              <w:sdt>
                <w:sdtPr>
                  <w:alias w:val="Pavadinimas"/>
                  <w:tag w:val="title_e53ea75375324eeba50576dee365fe0d"/>
                  <w:lock w:val="sdtLocked"/>
                  <w:richText/>
                </w:sdtPr>
                <w:sdtContent>
                  <w:r>
                    <w:rPr>
                      <w:b/>
                      <w:bCs/>
                      <w:szCs w:val="24"/>
                      <w:lang w:val="ru-RU"/>
                    </w:rPr>
                    <w:t>Статья 33.</w:t>
                  </w:r>
                  <w:r>
                    <w:rPr>
                      <w:b/>
                      <w:szCs w:val="24"/>
                      <w:lang w:val="ru-RU"/>
                    </w:rPr>
                    <w:t xml:space="preserve"> Принятие жалобы (ходатайства, заявления)</w:t>
                  </w:r>
                </w:sdtContent>
              </w:sdt>
            </w:p>
            <w:sdt>
              <w:sdtPr>
                <w:alias w:val="1 p."/>
                <w:tag w:val="part_5b5fab35e4d5479283ef753a85ecf586"/>
                <w:lock w:val="sdtLocked"/>
                <w:richText/>
              </w:sdtPr>
              <w:sdtContent>
                <w:p>
                  <w:pPr>
                    <w:suppressAutoHyphens/>
                    <w:spacing w:line="360" w:lineRule="auto"/>
                    <w:ind w:firstLine="720"/>
                    <w:jc w:val="both"/>
                    <w:rPr>
                      <w:rFonts w:eastAsia="Calibri"/>
                      <w:szCs w:val="24"/>
                      <w:lang w:val="ru-RU"/>
                    </w:rPr>
                  </w:pPr>
                  <w:sdt>
                    <w:sdtPr>
                      <w:alias w:val="Numeris"/>
                      <w:tag w:val="nr_5b5fab35e4d5479283ef753a85ecf586"/>
                      <w:lock w:val="sdtLocked"/>
                      <w:richText/>
                    </w:sdtPr>
                    <w:sdtContent>
                      <w:r>
                        <w:rPr>
                          <w:szCs w:val="24"/>
                          <w:lang w:val="ru-RU"/>
                        </w:rPr>
                        <w:t>1</w:t>
                      </w:r>
                    </w:sdtContent>
                  </w:sdt>
                  <w:r>
                    <w:rPr>
                      <w:szCs w:val="24"/>
                      <w:lang w:val="ru-RU"/>
                    </w:rPr>
                    <w:t>. После получения судом жалобы (ходатайства, заявления) председатель или судья административного суда вопрос о ее принятии решает не позднее чем в течение семи рабочих дней. В случае, если решается вопрос о восстановлении срока на подачу жалобы (ходатайства, заявления) и в установленном в части 3 статьи 30 настоящего Закона порядке извещаются заинтересованные лица, председатель или судья административного суда вопрос о принятии жалобы (ходатайства, заявления) решает не позднее чем в течение десяти рабочих дней. В случае, если жалоба (ходатайство, заявление) не соответствует требованиям, установленным в части 2 статьи 9, в статьях 24, 25 и 35 настоящего Закона, определением устанавливается срок для устранения недостатков. Если в течение установленного судом срока недостатки устраняются, жалоба (ходатайство, заявление) считается поданной в день первоначальной ее подачи в суд. Если в течение установленного судом срока недостатки не устраняются, жалоба (ходатайство, заявление) считается не поданной и определением судьи возвращается заявителю. В связи с определением о возврате жалобы (ходатайства, заявления) заявителю может быть подана частная жалоба.</w:t>
                  </w:r>
                </w:p>
              </w:sdtContent>
            </w:sdt>
            <w:sdt>
              <w:sdtPr>
                <w:alias w:val="2 p."/>
                <w:tag w:val="part_bea16597f31a44138649f2511511d099"/>
                <w:lock w:val="sdtLocked"/>
                <w:richText/>
              </w:sdtPr>
              <w:sdtContent>
                <w:p>
                  <w:pPr>
                    <w:suppressAutoHyphens/>
                    <w:spacing w:line="360" w:lineRule="auto"/>
                    <w:ind w:firstLine="720"/>
                    <w:jc w:val="both"/>
                    <w:rPr>
                      <w:rFonts w:eastAsia="Calibri"/>
                      <w:szCs w:val="24"/>
                      <w:lang w:val="ru-RU"/>
                    </w:rPr>
                  </w:pPr>
                  <w:sdt>
                    <w:sdtPr>
                      <w:alias w:val="Numeris"/>
                      <w:tag w:val="nr_bea16597f31a44138649f2511511d099"/>
                      <w:lock w:val="sdtLocked"/>
                      <w:richText/>
                    </w:sdtPr>
                    <w:sdtContent>
                      <w:r>
                        <w:rPr>
                          <w:szCs w:val="24"/>
                          <w:lang w:val="ru-RU"/>
                        </w:rPr>
                        <w:t>2</w:t>
                      </w:r>
                    </w:sdtContent>
                  </w:sdt>
                  <w:r>
                    <w:rPr>
                      <w:szCs w:val="24"/>
                      <w:lang w:val="ru-RU"/>
                    </w:rPr>
                    <w:t>. Председатель или судья административного суда мотивированным определением отказывается принять жалобу (ходатайство, заявление) в случае, если:</w:t>
                  </w:r>
                </w:p>
                <w:sdt>
                  <w:sdtPr>
                    <w:alias w:val="2 p. 1 pp."/>
                    <w:tag w:val="part_6c6054f741fb4dbba8706e73eb1db04b"/>
                    <w:lock w:val="sdtLocked"/>
                    <w:richText/>
                  </w:sdtPr>
                  <w:sdtContent>
                    <w:p>
                      <w:pPr>
                        <w:suppressAutoHyphens/>
                        <w:spacing w:line="360" w:lineRule="auto"/>
                        <w:ind w:firstLine="720"/>
                        <w:jc w:val="both"/>
                        <w:rPr>
                          <w:rFonts w:eastAsia="Calibri"/>
                          <w:szCs w:val="24"/>
                          <w:lang w:val="ru-RU"/>
                        </w:rPr>
                      </w:pPr>
                      <w:sdt>
                        <w:sdtPr>
                          <w:alias w:val="Numeris"/>
                          <w:tag w:val="nr_6c6054f741fb4dbba8706e73eb1db04b"/>
                          <w:lock w:val="sdtLocked"/>
                          <w:richText/>
                        </w:sdtPr>
                        <w:sdtContent>
                          <w:r>
                            <w:rPr>
                              <w:szCs w:val="24"/>
                              <w:lang w:val="ru-RU"/>
                            </w:rPr>
                            <w:t>1</w:t>
                          </w:r>
                        </w:sdtContent>
                      </w:sdt>
                      <w:r>
                        <w:rPr>
                          <w:szCs w:val="24"/>
                          <w:lang w:val="ru-RU"/>
                        </w:rPr>
                        <w:t>) жалоба (ходатайство, заявление) не подлежит судебному рассмотрению в установленном настоящим Законом порядке;</w:t>
                      </w:r>
                    </w:p>
                  </w:sdtContent>
                </w:sdt>
                <w:sdt>
                  <w:sdtPr>
                    <w:alias w:val="2 p. 2 pp."/>
                    <w:tag w:val="part_0cb92582afac4aabbada75d061c60cfd"/>
                    <w:lock w:val="sdtLocked"/>
                    <w:richText/>
                  </w:sdtPr>
                  <w:sdtContent>
                    <w:p>
                      <w:pPr>
                        <w:suppressAutoHyphens/>
                        <w:spacing w:line="360" w:lineRule="auto"/>
                        <w:ind w:firstLine="720"/>
                        <w:jc w:val="both"/>
                        <w:rPr>
                          <w:rFonts w:eastAsia="Calibri"/>
                          <w:szCs w:val="24"/>
                          <w:lang w:val="ru-RU"/>
                        </w:rPr>
                      </w:pPr>
                      <w:sdt>
                        <w:sdtPr>
                          <w:alias w:val="Numeris"/>
                          <w:tag w:val="nr_0cb92582afac4aabbada75d061c60cfd"/>
                          <w:lock w:val="sdtLocked"/>
                          <w:richText/>
                        </w:sdtPr>
                        <w:sdtContent>
                          <w:r>
                            <w:rPr>
                              <w:szCs w:val="24"/>
                              <w:lang w:val="ru-RU"/>
                            </w:rPr>
                            <w:t>2</w:t>
                          </w:r>
                        </w:sdtContent>
                      </w:sdt>
                      <w:r>
                        <w:rPr>
                          <w:szCs w:val="24"/>
                          <w:lang w:val="ru-RU"/>
                        </w:rPr>
                        <w:t>) дело не относится к компетенции данного суда;</w:t>
                      </w:r>
                    </w:p>
                  </w:sdtContent>
                </w:sdt>
                <w:sdt>
                  <w:sdtPr>
                    <w:alias w:val="2 p. 3 pp."/>
                    <w:tag w:val="part_002dd6a08d98489dab4012645b862301"/>
                    <w:lock w:val="sdtLocked"/>
                    <w:richText/>
                  </w:sdtPr>
                  <w:sdtContent>
                    <w:p>
                      <w:pPr>
                        <w:suppressAutoHyphens/>
                        <w:spacing w:line="360" w:lineRule="auto"/>
                        <w:ind w:firstLine="720"/>
                        <w:jc w:val="both"/>
                        <w:rPr>
                          <w:rFonts w:eastAsia="Calibri"/>
                          <w:szCs w:val="24"/>
                          <w:lang w:val="ru-RU"/>
                        </w:rPr>
                      </w:pPr>
                      <w:sdt>
                        <w:sdtPr>
                          <w:alias w:val="Numeris"/>
                          <w:tag w:val="nr_002dd6a08d98489dab4012645b862301"/>
                          <w:lock w:val="sdtLocked"/>
                          <w:richText/>
                        </w:sdtPr>
                        <w:sdtContent>
                          <w:r>
                            <w:rPr>
                              <w:szCs w:val="24"/>
                              <w:lang w:val="ru-RU"/>
                            </w:rPr>
                            <w:t>3</w:t>
                          </w:r>
                        </w:sdtContent>
                      </w:sdt>
                      <w:r>
                        <w:rPr>
                          <w:szCs w:val="24"/>
                          <w:lang w:val="ru-RU"/>
                        </w:rPr>
                        <w:t>) заявитель не соблюдал установленного законодательством для этой категории дел порядка предварительного рассмотрения дела во внесудебном порядке;</w:t>
                      </w:r>
                    </w:p>
                  </w:sdtContent>
                </w:sdt>
                <w:sdt>
                  <w:sdtPr>
                    <w:alias w:val="2 p. 4 pp."/>
                    <w:tag w:val="part_e0fff961eddc4291b92b9dcb3aae3f75"/>
                    <w:lock w:val="sdtLocked"/>
                    <w:richText/>
                  </w:sdtPr>
                  <w:sdtContent>
                    <w:p>
                      <w:pPr>
                        <w:suppressAutoHyphens/>
                        <w:spacing w:line="360" w:lineRule="auto"/>
                        <w:ind w:firstLine="720"/>
                        <w:jc w:val="both"/>
                        <w:rPr>
                          <w:rFonts w:eastAsia="Calibri"/>
                          <w:szCs w:val="24"/>
                          <w:lang w:val="ru-RU"/>
                        </w:rPr>
                      </w:pPr>
                      <w:sdt>
                        <w:sdtPr>
                          <w:alias w:val="Numeris"/>
                          <w:tag w:val="nr_e0fff961eddc4291b92b9dcb3aae3f75"/>
                          <w:lock w:val="sdtLocked"/>
                          <w:richText/>
                        </w:sdtPr>
                        <w:sdtContent>
                          <w:r>
                            <w:rPr>
                              <w:szCs w:val="24"/>
                              <w:lang w:val="ru-RU"/>
                            </w:rPr>
                            <w:t>4</w:t>
                          </w:r>
                        </w:sdtContent>
                      </w:sdt>
                      <w:r>
                        <w:rPr>
                          <w:szCs w:val="24"/>
                          <w:lang w:val="ru-RU"/>
                        </w:rPr>
                        <w:t>) вступило в законную силу решение суда, принятое в связи со спором между этими же сторонами спора, в связи с тем же предметом и на том же основании, или определение суда о принятии отказа заявителя от жалобы (ходатайства, заявления) либо об утверждении мирового соглашения сторон спора;</w:t>
                      </w:r>
                    </w:p>
                  </w:sdtContent>
                </w:sdt>
                <w:sdt>
                  <w:sdtPr>
                    <w:alias w:val="2 p. 5 pp."/>
                    <w:tag w:val="part_c10c290bc17c42c5b736959c36c98811"/>
                    <w:lock w:val="sdtLocked"/>
                    <w:richText/>
                  </w:sdtPr>
                  <w:sdtContent>
                    <w:p>
                      <w:pPr>
                        <w:suppressAutoHyphens/>
                        <w:spacing w:line="360" w:lineRule="auto"/>
                        <w:ind w:firstLine="720"/>
                        <w:jc w:val="both"/>
                        <w:rPr>
                          <w:rFonts w:eastAsia="Calibri"/>
                          <w:szCs w:val="24"/>
                          <w:lang w:val="ru-RU"/>
                        </w:rPr>
                      </w:pPr>
                      <w:sdt>
                        <w:sdtPr>
                          <w:alias w:val="Numeris"/>
                          <w:tag w:val="nr_c10c290bc17c42c5b736959c36c98811"/>
                          <w:lock w:val="sdtLocked"/>
                          <w:richText/>
                        </w:sdtPr>
                        <w:sdtContent>
                          <w:r>
                            <w:rPr>
                              <w:szCs w:val="24"/>
                              <w:lang w:val="ru-RU"/>
                            </w:rPr>
                            <w:t>5</w:t>
                          </w:r>
                        </w:sdtContent>
                      </w:sdt>
                      <w:r>
                        <w:rPr>
                          <w:szCs w:val="24"/>
                          <w:lang w:val="ru-RU"/>
                        </w:rPr>
                        <w:t>) вынесено решение Комиссии по административным спорам Литвы, ее территориального подразделения, которым урегулирован спор между этими же сторонами спора, в связи с тем же предметом и на том же основании, или решение Комиссии по административным спорам Литвы, ее территориального подразделения об утверждении мирового соглашения сторон спора и это решение не было обжаловано в течение установленного законодательством срока;</w:t>
                      </w:r>
                    </w:p>
                  </w:sdtContent>
                </w:sdt>
                <w:sdt>
                  <w:sdtPr>
                    <w:alias w:val="2 p. 6 pp."/>
                    <w:tag w:val="part_8080673e15a44321887910d3f0d3417f"/>
                    <w:lock w:val="sdtLocked"/>
                    <w:richText/>
                  </w:sdtPr>
                  <w:sdtContent>
                    <w:p>
                      <w:pPr>
                        <w:suppressAutoHyphens/>
                        <w:spacing w:line="360" w:lineRule="auto"/>
                        <w:ind w:firstLine="720"/>
                        <w:jc w:val="both"/>
                        <w:rPr>
                          <w:rFonts w:eastAsia="Calibri"/>
                          <w:szCs w:val="24"/>
                          <w:lang w:val="ru-RU"/>
                        </w:rPr>
                      </w:pPr>
                      <w:sdt>
                        <w:sdtPr>
                          <w:alias w:val="Numeris"/>
                          <w:tag w:val="nr_8080673e15a44321887910d3f0d3417f"/>
                          <w:lock w:val="sdtLocked"/>
                          <w:richText/>
                        </w:sdtPr>
                        <w:sdtContent>
                          <w:r>
                            <w:rPr>
                              <w:szCs w:val="24"/>
                              <w:lang w:val="ru-RU"/>
                            </w:rPr>
                            <w:t>6</w:t>
                          </w:r>
                        </w:sdtContent>
                      </w:sdt>
                      <w:r>
                        <w:rPr>
                          <w:szCs w:val="24"/>
                          <w:lang w:val="ru-RU"/>
                        </w:rPr>
                        <w:t>) в ведении суда находится дело в связи со спором между этими же сторонами спора, в связи с тем же предметом и на том же основании;</w:t>
                      </w:r>
                    </w:p>
                  </w:sdtContent>
                </w:sdt>
                <w:sdt>
                  <w:sdtPr>
                    <w:alias w:val="2 p. 7 pp."/>
                    <w:tag w:val="part_448017ee3bb344059b68ce44484812ec"/>
                    <w:lock w:val="sdtLocked"/>
                    <w:richText/>
                  </w:sdtPr>
                  <w:sdtContent>
                    <w:p>
                      <w:pPr>
                        <w:suppressAutoHyphens/>
                        <w:spacing w:line="360" w:lineRule="auto"/>
                        <w:ind w:firstLine="720"/>
                        <w:jc w:val="both"/>
                        <w:rPr>
                          <w:rFonts w:eastAsia="Calibri"/>
                          <w:szCs w:val="24"/>
                          <w:lang w:val="ru-RU"/>
                        </w:rPr>
                      </w:pPr>
                      <w:sdt>
                        <w:sdtPr>
                          <w:alias w:val="Numeris"/>
                          <w:tag w:val="nr_448017ee3bb344059b68ce44484812ec"/>
                          <w:lock w:val="sdtLocked"/>
                          <w:richText/>
                        </w:sdtPr>
                        <w:sdtContent>
                          <w:r>
                            <w:rPr>
                              <w:szCs w:val="24"/>
                              <w:lang w:val="ru-RU"/>
                            </w:rPr>
                            <w:t>7</w:t>
                          </w:r>
                        </w:sdtContent>
                      </w:sdt>
                      <w:r>
                        <w:rPr>
                          <w:szCs w:val="24"/>
                          <w:lang w:val="ru-RU"/>
                        </w:rPr>
                        <w:t>) жалоба (ходатайство, заявление) подается недееспособным в определенной сфере лицом;</w:t>
                      </w:r>
                    </w:p>
                  </w:sdtContent>
                </w:sdt>
                <w:sdt>
                  <w:sdtPr>
                    <w:alias w:val="2 p. 8 pp."/>
                    <w:tag w:val="part_3fa9388634e343fda5f21849551fd4a8"/>
                    <w:lock w:val="sdtLocked"/>
                    <w:richText/>
                  </w:sdtPr>
                  <w:sdtContent>
                    <w:p>
                      <w:pPr>
                        <w:suppressAutoHyphens/>
                        <w:spacing w:line="360" w:lineRule="auto"/>
                        <w:ind w:firstLine="720"/>
                        <w:jc w:val="both"/>
                        <w:rPr>
                          <w:rFonts w:eastAsia="Calibri"/>
                          <w:szCs w:val="24"/>
                          <w:lang w:val="ru-RU"/>
                        </w:rPr>
                      </w:pPr>
                      <w:sdt>
                        <w:sdtPr>
                          <w:alias w:val="Numeris"/>
                          <w:tag w:val="nr_3fa9388634e343fda5f21849551fd4a8"/>
                          <w:lock w:val="sdtLocked"/>
                          <w:richText/>
                        </w:sdtPr>
                        <w:sdtContent>
                          <w:r>
                            <w:rPr>
                              <w:szCs w:val="24"/>
                              <w:lang w:val="ru-RU"/>
                            </w:rPr>
                            <w:t>8</w:t>
                          </w:r>
                        </w:sdtContent>
                      </w:sdt>
                      <w:r>
                        <w:rPr>
                          <w:szCs w:val="24"/>
                          <w:lang w:val="ru-RU"/>
                        </w:rPr>
                        <w:t>) жалоба (ходатайство, заявление) от имени заинтересованного лица подается лицом, не имеющим полномочий на ведение дела;</w:t>
                      </w:r>
                    </w:p>
                  </w:sdtContent>
                </w:sdt>
                <w:sdt>
                  <w:sdtPr>
                    <w:alias w:val="2 p. 9 pp."/>
                    <w:tag w:val="part_f509391b449144619fe3725bcc87c491"/>
                    <w:lock w:val="sdtLocked"/>
                    <w:richText/>
                  </w:sdtPr>
                  <w:sdtContent>
                    <w:p>
                      <w:pPr>
                        <w:suppressAutoHyphens/>
                        <w:spacing w:line="360" w:lineRule="auto"/>
                        <w:ind w:firstLine="720"/>
                        <w:jc w:val="both"/>
                        <w:rPr>
                          <w:rFonts w:eastAsia="Calibri"/>
                          <w:szCs w:val="24"/>
                          <w:lang w:val="ru-RU"/>
                        </w:rPr>
                      </w:pPr>
                      <w:sdt>
                        <w:sdtPr>
                          <w:alias w:val="Numeris"/>
                          <w:tag w:val="nr_f509391b449144619fe3725bcc87c491"/>
                          <w:lock w:val="sdtLocked"/>
                          <w:richText/>
                        </w:sdtPr>
                        <w:sdtContent>
                          <w:r>
                            <w:rPr>
                              <w:szCs w:val="24"/>
                              <w:lang w:val="ru-RU"/>
                            </w:rPr>
                            <w:t>9</w:t>
                          </w:r>
                        </w:sdtContent>
                      </w:sdt>
                      <w:r>
                        <w:rPr>
                          <w:szCs w:val="24"/>
                          <w:lang w:val="ru-RU"/>
                        </w:rPr>
                        <w:t>) жалоба (ходатайство, заявление) подана с пропуском срока, установленного для подачи жалобы (ходатайства, заявления), и этот срок не подлежит восстановлению.</w:t>
                      </w:r>
                    </w:p>
                  </w:sdtContent>
                </w:sdt>
              </w:sdtContent>
            </w:sdt>
            <w:sdt>
              <w:sdtPr>
                <w:alias w:val="3 p."/>
                <w:tag w:val="part_4a253b7f97dd4ba4a48d182d41544a25"/>
                <w:lock w:val="sdtLocked"/>
                <w:richText/>
              </w:sdtPr>
              <w:sdtContent>
                <w:p>
                  <w:pPr>
                    <w:suppressAutoHyphens/>
                    <w:spacing w:line="360" w:lineRule="auto"/>
                    <w:ind w:firstLine="720"/>
                    <w:jc w:val="both"/>
                    <w:rPr>
                      <w:rFonts w:eastAsia="Calibri"/>
                      <w:szCs w:val="24"/>
                      <w:lang w:val="ru-RU"/>
                    </w:rPr>
                  </w:pPr>
                  <w:sdt>
                    <w:sdtPr>
                      <w:alias w:val="Numeris"/>
                      <w:tag w:val="nr_4a253b7f97dd4ba4a48d182d41544a25"/>
                      <w:lock w:val="sdtLocked"/>
                      <w:richText/>
                    </w:sdtPr>
                    <w:sdtContent>
                      <w:r>
                        <w:rPr>
                          <w:szCs w:val="24"/>
                          <w:lang w:val="ru-RU"/>
                        </w:rPr>
                        <w:t>3</w:t>
                      </w:r>
                    </w:sdtContent>
                  </w:sdt>
                  <w:r>
                    <w:rPr>
                      <w:szCs w:val="24"/>
                      <w:lang w:val="ru-RU"/>
                    </w:rPr>
                    <w:t>. В определении об отказе в принятии жалобы (ходатайства, заявления) председатель суда или судья обязаны указать, в какой орган следует обращаться заявителю, если дело не подлежит судебному рассмотрению, или как устранить обстоятельства, препятствующие принятию жалобы (ходатайства, заявления). В определении также должно содержаться предписание о возврате гербового сбора в тех случаях, когда при подаче жалобы (ходатайства, заявления) такой сбор был уплачен. Утвержденная копия (цифровая копия) определения председателя суда или судьи об отказе в принятии жалобы (ходатайства, заявления) не позднее чем в течение трех рабочих дней со дня вынесения определения вручается или направляется заявителю по почте или при помощи средств электронной связи, если жалоба (ходатайство, заявление) подана при помощи средств электронной связи или если заявитель в жалобе (ходатайстве, заявлении) указал, что желает получить документы при помощи средств электронной связи. В связи с определением председателя суда или судьи об отказе в принятии жалобы (ходатайства, заявления) может быть подана частная жалоба. После вступления в законную силу определения об отказе в принятии жалобы (ходатайства, заявления) жалоба (ходатайство, заявление) возвращается заявителю, за исключением случаев подачи жалобы (ходатайства, заявления) при помощи средств электронной связи.</w:t>
                  </w:r>
                </w:p>
              </w:sdtContent>
            </w:sdt>
            <w:sdt>
              <w:sdtPr>
                <w:alias w:val="4 p."/>
                <w:tag w:val="part_0620011b6f254b89a0c5f031e89e4d58"/>
                <w:lock w:val="sdtLocked"/>
                <w:richText/>
              </w:sdtPr>
              <w:sdtContent>
                <w:p>
                  <w:pPr>
                    <w:suppressAutoHyphens/>
                    <w:spacing w:line="360" w:lineRule="auto"/>
                    <w:ind w:firstLine="720"/>
                    <w:jc w:val="both"/>
                    <w:rPr>
                      <w:rFonts w:eastAsia="Calibri"/>
                      <w:szCs w:val="24"/>
                      <w:lang w:val="ru-RU"/>
                    </w:rPr>
                  </w:pPr>
                  <w:sdt>
                    <w:sdtPr>
                      <w:alias w:val="Numeris"/>
                      <w:tag w:val="nr_0620011b6f254b89a0c5f031e89e4d58"/>
                      <w:lock w:val="sdtLocked"/>
                      <w:richText/>
                    </w:sdtPr>
                    <w:sdtContent>
                      <w:r>
                        <w:rPr>
                          <w:szCs w:val="24"/>
                          <w:lang w:val="ru-RU"/>
                        </w:rPr>
                        <w:t>4</w:t>
                      </w:r>
                    </w:sdtContent>
                  </w:sdt>
                  <w:r>
                    <w:rPr>
                      <w:szCs w:val="24"/>
                      <w:lang w:val="ru-RU"/>
                    </w:rPr>
                    <w:t>. Отказ суда в принятии жалобы (ходатайства, заявления) не является препятствием для повторного обращения в суд с той же жалобой (ходатайством, заявлением) в случае устранения или исчезновения обстоятельств, препятствовавших принятию жалобы (ходатайства, заявления).</w:t>
                  </w:r>
                </w:p>
              </w:sdtContent>
            </w:sdt>
            <w:sdt>
              <w:sdtPr>
                <w:alias w:val="5 p."/>
                <w:tag w:val="part_a7030de4ac2d49328c9849c0e0e79939"/>
                <w:lock w:val="sdtLocked"/>
                <w:richText/>
              </w:sdtPr>
              <w:sdtContent>
                <w:p>
                  <w:pPr>
                    <w:suppressAutoHyphens/>
                    <w:spacing w:line="360" w:lineRule="auto"/>
                    <w:ind w:firstLine="720"/>
                    <w:jc w:val="both"/>
                    <w:rPr>
                      <w:rFonts w:eastAsia="Calibri"/>
                      <w:szCs w:val="24"/>
                      <w:lang w:val="ru-RU"/>
                    </w:rPr>
                  </w:pPr>
                  <w:sdt>
                    <w:sdtPr>
                      <w:alias w:val="Numeris"/>
                      <w:tag w:val="nr_a7030de4ac2d49328c9849c0e0e79939"/>
                      <w:lock w:val="sdtLocked"/>
                      <w:richText/>
                    </w:sdtPr>
                    <w:sdtContent>
                      <w:r>
                        <w:rPr>
                          <w:szCs w:val="24"/>
                          <w:lang w:val="ru-RU"/>
                        </w:rPr>
                        <w:t>5</w:t>
                      </w:r>
                    </w:sdtContent>
                  </w:sdt>
                  <w:r>
                    <w:rPr>
                      <w:szCs w:val="24"/>
                      <w:lang w:val="ru-RU"/>
                    </w:rPr>
                    <w:t>. Если в жалобе (ходатайстве, заявлении) заявителем не указывается ответчик или третье заинтересованное лицо либо указывается не тот ответчик или третье заинтересованное лицо, либо указываются лица, с правами или обязанностями которых спор не связан, однако в жалобе (ходатайстве, заявлении) достаточно четко формулируется предмет спора (указывается обжалуемый правовой акт, действие (бездействие) или затягивание выполнения действий) и субъект публичного администрирования либо другое лицо, в связи с принятым актом, действием (бездействием) или затягиванием выполнения действий которого подается жалоба (ходатайство, заявление), председатель суда или судья могут устранить эти недостатки своим определением. В таком случае выносится определение о принятии жалобы (ходатайства, заявления), в котором указывается, кто в производстве по административному делу выступает в качестве ответчика (ответчиков) и (или) третьего заинтересованного лица (лиц). Окончательное решение о замене стороны процесса подходящей суд принимает в подготовительной части судебного заседания. Если в жалобе (ходатайстве, заявлении) заявителем не указывается государственный представитель или указывается не тот государственный представитель, председатель суда или судья устраняют эти недостатки, указав в определении о принятии жалобы (ходатайства, заявления), кто выступает в качестве государственного представителя.</w:t>
                  </w:r>
                </w:p>
                <w:p>
                  <w:pPr>
                    <w:suppressAutoHyphens/>
                    <w:spacing w:line="360" w:lineRule="auto"/>
                    <w:ind w:firstLine="720"/>
                    <w:jc w:val="both"/>
                    <w:rPr>
                      <w:rFonts w:eastAsia="Calibri"/>
                      <w:szCs w:val="24"/>
                      <w:lang w:val="ru-RU" w:eastAsia="ar-SA"/>
                    </w:rPr>
                  </w:pPr>
                </w:p>
              </w:sdtContent>
            </w:sdt>
          </w:sdtContent>
        </w:sdt>
        <w:sdt>
          <w:sdtPr>
            <w:alias w:val="skirsnis"/>
            <w:tag w:val="part_6470906dad5d46b085ac2f6746b7ec79"/>
            <w:lock w:val="sdtLocked"/>
            <w:richText/>
          </w:sdtPr>
          <w:sdtContent>
            <w:sdt>
              <w:sdtPr>
                <w:alias w:val="Pavadinimas"/>
                <w:tag w:val="title_6470906dad5d46b085ac2f6746b7ec79"/>
                <w:lock w:val="sdtLocked"/>
                <w:richText/>
              </w:sdtPr>
              <w:sdtContent>
                <w:p>
                  <w:pPr>
                    <w:suppressAutoHyphens/>
                    <w:spacing w:line="360" w:lineRule="auto"/>
                    <w:jc w:val="center"/>
                    <w:rPr>
                      <w:rFonts w:eastAsia="Calibri"/>
                      <w:szCs w:val="24"/>
                      <w:lang w:val="ru-RU"/>
                    </w:rPr>
                  </w:pPr>
                  <w:r>
                    <w:rPr>
                      <w:b/>
                      <w:szCs w:val="24"/>
                      <w:lang w:val="ru-RU"/>
                    </w:rPr>
                    <w:t>РАЗДЕЛ VI</w:t>
                  </w:r>
                </w:p>
                <w:p>
                  <w:pPr>
                    <w:suppressAutoHyphens/>
                    <w:spacing w:line="360" w:lineRule="auto"/>
                    <w:jc w:val="center"/>
                    <w:rPr>
                      <w:rFonts w:eastAsia="Calibri"/>
                      <w:szCs w:val="24"/>
                      <w:lang w:val="ru-RU"/>
                    </w:rPr>
                  </w:pPr>
                  <w:r>
                    <w:rPr>
                      <w:b/>
                      <w:szCs w:val="24"/>
                      <w:lang w:val="ru-RU"/>
                    </w:rPr>
                    <w:t>РАСХОДЫ, СВЯЗАННЫЕ С РАССМОТРЕНИЕМ ДЕЛА</w:t>
                  </w:r>
                </w:p>
              </w:sdtContent>
            </w:sdt>
            <w:p>
              <w:pPr>
                <w:suppressAutoHyphens/>
                <w:spacing w:line="360" w:lineRule="auto"/>
                <w:ind w:firstLine="720"/>
                <w:jc w:val="both"/>
                <w:rPr>
                  <w:rFonts w:eastAsia="Calibri"/>
                  <w:szCs w:val="24"/>
                  <w:lang w:val="ru-RU" w:eastAsia="ar-SA"/>
                </w:rPr>
              </w:pPr>
            </w:p>
          </w:sdtContent>
        </w:sdt>
        <w:sdt>
          <w:sdtPr>
            <w:alias w:val="skirsnis"/>
            <w:tag w:val="part_5cf433a5198d4a3c839fb390a7489f0c"/>
            <w:lock w:val="sdtLocked"/>
            <w:richText/>
          </w:sdtPr>
          <w:sdtContent>
            <w:p>
              <w:pPr>
                <w:suppressAutoHyphens/>
                <w:spacing w:line="360" w:lineRule="auto"/>
                <w:ind w:firstLine="720"/>
                <w:jc w:val="both"/>
                <w:rPr>
                  <w:rFonts w:eastAsia="Calibri"/>
                  <w:szCs w:val="24"/>
                  <w:lang w:val="ru-RU"/>
                </w:rPr>
              </w:pPr>
              <w:sdt>
                <w:sdtPr>
                  <w:alias w:val="Pavadinimas"/>
                  <w:tag w:val="title_5cf433a5198d4a3c839fb390a7489f0c"/>
                  <w:lock w:val="sdtLocked"/>
                  <w:richText/>
                </w:sdtPr>
                <w:sdtContent>
                  <w:r>
                    <w:rPr>
                      <w:b/>
                      <w:bCs/>
                      <w:szCs w:val="24"/>
                      <w:lang w:val="ru-RU"/>
                    </w:rPr>
                    <w:t>Статья 34.</w:t>
                  </w:r>
                  <w:r>
                    <w:rPr>
                      <w:b/>
                      <w:szCs w:val="24"/>
                      <w:lang w:val="ru-RU"/>
                    </w:rPr>
                    <w:t xml:space="preserve"> Гербовый сбор</w:t>
                  </w:r>
                </w:sdtContent>
              </w:sdt>
            </w:p>
            <w:p>
              <w:pPr>
                <w:suppressAutoHyphens/>
                <w:spacing w:line="360" w:lineRule="auto"/>
                <w:ind w:firstLine="720"/>
                <w:jc w:val="both"/>
                <w:rPr>
                  <w:rFonts w:eastAsia="Calibri"/>
                  <w:szCs w:val="24"/>
                  <w:lang w:val="ru-RU"/>
                </w:rPr>
              </w:pPr>
              <w:r>
                <w:rPr>
                  <w:szCs w:val="24"/>
                  <w:lang w:val="ru-RU"/>
                </w:rPr>
                <w:t xml:space="preserve">Принятие и рассмотрение жалоб (ходатайств, заявлений) в административных судах осуществляются только после уплаты установленного законом гербового сбора, за исключением установленных настоящим Законом случаев. </w:t>
              </w:r>
            </w:p>
            <w:p>
              <w:pPr>
                <w:suppressAutoHyphens/>
                <w:spacing w:line="360" w:lineRule="auto"/>
                <w:ind w:firstLine="720"/>
                <w:jc w:val="both"/>
                <w:rPr>
                  <w:rFonts w:eastAsia="Calibri"/>
                  <w:b/>
                  <w:szCs w:val="24"/>
                  <w:lang w:val="ru-RU" w:eastAsia="ar-SA"/>
                </w:rPr>
              </w:pPr>
            </w:p>
          </w:sdtContent>
        </w:sdt>
        <w:sdt>
          <w:sdtPr>
            <w:alias w:val="skirsnis"/>
            <w:tag w:val="part_bb10c4bb20034d94806d82ca95b58e75"/>
            <w:lock w:val="sdtLocked"/>
            <w:richText/>
          </w:sdtPr>
          <w:sdtContent>
            <w:p>
              <w:pPr>
                <w:suppressAutoHyphens/>
                <w:spacing w:line="360" w:lineRule="auto"/>
                <w:ind w:firstLine="720"/>
                <w:jc w:val="both"/>
                <w:rPr>
                  <w:rFonts w:eastAsia="Calibri"/>
                  <w:szCs w:val="24"/>
                  <w:lang w:val="ru-RU"/>
                </w:rPr>
              </w:pPr>
              <w:sdt>
                <w:sdtPr>
                  <w:alias w:val="Pavadinimas"/>
                  <w:tag w:val="title_bb10c4bb20034d94806d82ca95b58e75"/>
                  <w:lock w:val="sdtLocked"/>
                  <w:richText/>
                </w:sdtPr>
                <w:sdtContent>
                  <w:r>
                    <w:rPr>
                      <w:b/>
                      <w:bCs/>
                      <w:szCs w:val="24"/>
                      <w:lang w:val="ru-RU"/>
                    </w:rPr>
                    <w:t>Статья 35.</w:t>
                  </w:r>
                  <w:r>
                    <w:rPr>
                      <w:b/>
                      <w:szCs w:val="24"/>
                      <w:lang w:val="ru-RU"/>
                    </w:rPr>
                    <w:t xml:space="preserve"> Размер гербового сбора</w:t>
                  </w:r>
                </w:sdtContent>
              </w:sdt>
            </w:p>
            <w:sdt>
              <w:sdtPr>
                <w:alias w:val="1 p."/>
                <w:tag w:val="part_7b7a5e85f62b41e589696a644fa70d68"/>
                <w:lock w:val="sdtLocked"/>
                <w:richText/>
              </w:sdtPr>
              <w:sdtContent>
                <w:p>
                  <w:pPr>
                    <w:suppressAutoHyphens/>
                    <w:spacing w:line="360" w:lineRule="auto"/>
                    <w:ind w:firstLine="720"/>
                    <w:jc w:val="both"/>
                    <w:rPr>
                      <w:rFonts w:eastAsia="Calibri"/>
                      <w:szCs w:val="24"/>
                      <w:lang w:val="ru-RU"/>
                    </w:rPr>
                  </w:pPr>
                  <w:sdt>
                    <w:sdtPr>
                      <w:alias w:val="Numeris"/>
                      <w:tag w:val="nr_7b7a5e85f62b41e589696a644fa70d68"/>
                      <w:lock w:val="sdtLocked"/>
                      <w:richText/>
                    </w:sdtPr>
                    <w:sdtContent>
                      <w:r>
                        <w:rPr>
                          <w:szCs w:val="24"/>
                          <w:lang w:val="ru-RU"/>
                        </w:rPr>
                        <w:t>1</w:t>
                      </w:r>
                    </w:sdtContent>
                  </w:sdt>
                  <w:r>
                    <w:rPr>
                      <w:szCs w:val="24"/>
                      <w:lang w:val="ru-RU"/>
                    </w:rPr>
                    <w:t>. Каждая жалоба (ходатайство, заявление) по административным делам, независимо от того, сколько требований в ней выдвигается, облагается гербовым сбором в размере 30 евро, кроме исключений, указанных в статьях 36 и 37 настоящего Закона.</w:t>
                  </w:r>
                </w:p>
              </w:sdtContent>
            </w:sdt>
            <w:sdt>
              <w:sdtPr>
                <w:alias w:val="2 p."/>
                <w:tag w:val="part_1dbea39b702647b9ae8d7061b81728c0"/>
                <w:lock w:val="sdtLocked"/>
                <w:richText/>
              </w:sdtPr>
              <w:sdtContent>
                <w:p>
                  <w:pPr>
                    <w:suppressAutoHyphens/>
                    <w:spacing w:line="360" w:lineRule="auto"/>
                    <w:ind w:firstLine="720"/>
                    <w:jc w:val="both"/>
                    <w:rPr>
                      <w:rFonts w:eastAsia="Calibri"/>
                      <w:szCs w:val="24"/>
                      <w:lang w:val="ru-RU"/>
                    </w:rPr>
                  </w:pPr>
                  <w:sdt>
                    <w:sdtPr>
                      <w:alias w:val="Numeris"/>
                      <w:tag w:val="nr_1dbea39b702647b9ae8d7061b81728c0"/>
                      <w:lock w:val="sdtLocked"/>
                      <w:richText/>
                    </w:sdtPr>
                    <w:sdtContent>
                      <w:r>
                        <w:rPr>
                          <w:szCs w:val="24"/>
                          <w:lang w:val="ru-RU"/>
                        </w:rPr>
                        <w:t>2</w:t>
                      </w:r>
                    </w:sdtContent>
                  </w:sdt>
                  <w:r>
                    <w:rPr>
                      <w:szCs w:val="24"/>
                      <w:lang w:val="ru-RU"/>
                    </w:rPr>
                    <w:t xml:space="preserve">. За апелляционную жалобу на решение суда уплачивается гербовый сбор в размере 15 евро. </w:t>
                  </w:r>
                </w:p>
              </w:sdtContent>
            </w:sdt>
            <w:sdt>
              <w:sdtPr>
                <w:alias w:val="3 p."/>
                <w:tag w:val="part_2ecab771e97440c096b1cd2ef26c2fe4"/>
                <w:lock w:val="sdtLocked"/>
                <w:richText/>
              </w:sdtPr>
              <w:sdtContent>
                <w:p>
                  <w:pPr>
                    <w:tabs>
                      <w:tab w:val="left" w:pos="1134"/>
                    </w:tabs>
                    <w:spacing w:line="360" w:lineRule="auto"/>
                    <w:ind w:firstLine="720"/>
                    <w:jc w:val="both"/>
                    <w:rPr>
                      <w:rFonts w:eastAsia="Calibri"/>
                      <w:b/>
                      <w:szCs w:val="24"/>
                      <w:lang w:val="ru-RU"/>
                    </w:rPr>
                  </w:pPr>
                  <w:sdt>
                    <w:sdtPr>
                      <w:alias w:val="Numeris"/>
                      <w:tag w:val="nr_2ecab771e97440c096b1cd2ef26c2fe4"/>
                      <w:lock w:val="sdtLocked"/>
                      <w:richText/>
                    </w:sdtPr>
                    <w:sdtContent>
                      <w:r>
                        <w:rPr>
                          <w:szCs w:val="24"/>
                          <w:lang w:val="ru-RU"/>
                        </w:rPr>
                        <w:t>3</w:t>
                      </w:r>
                    </w:sdtContent>
                  </w:sdt>
                  <w:r>
                    <w:rPr>
                      <w:szCs w:val="24"/>
                      <w:lang w:val="ru-RU"/>
                    </w:rPr>
                    <w:t>. В случае подачи указанных в настоящей статье жалоб (ходатайств, заявлений) и приложений к ним в суд только при помощи средств электронной связи, а также в случае изъявления желания получать процессуальные документы только при помощи этих средств уплачивается 75 процентов от суммы гербового сбора, подлежащей уплате за соответствующую жалобу (ходатайство, заявление). В случае отказа заявителя во время рассмотрения дела от получения процессуальных документов исключительно с помощью средств электронной связи заявитель должен уплатить недостающую часть гербового сбора.</w:t>
                  </w:r>
                </w:p>
                <w:p>
                  <w:pPr>
                    <w:spacing w:line="360" w:lineRule="auto"/>
                    <w:rPr>
                      <w:szCs w:val="24"/>
                      <w:lang w:val="ru-RU"/>
                    </w:rPr>
                  </w:pPr>
                </w:p>
              </w:sdtContent>
            </w:sdt>
          </w:sdtContent>
        </w:sdt>
        <w:sdt>
          <w:sdtPr>
            <w:alias w:val="skirsnis"/>
            <w:tag w:val="part_ece0cb606c4444379fddf1a52b6e8e12"/>
            <w:lock w:val="sdtLocked"/>
            <w:richText/>
          </w:sdtPr>
          <w:sdtContent>
            <w:p>
              <w:pPr>
                <w:suppressAutoHyphens/>
                <w:spacing w:line="360" w:lineRule="auto"/>
                <w:ind w:left="2552" w:hanging="1832"/>
                <w:jc w:val="both"/>
                <w:rPr>
                  <w:rFonts w:eastAsia="Calibri"/>
                  <w:szCs w:val="24"/>
                  <w:lang w:val="ru-RU"/>
                </w:rPr>
              </w:pPr>
              <w:sdt>
                <w:sdtPr>
                  <w:alias w:val="Pavadinimas"/>
                  <w:tag w:val="title_ece0cb606c4444379fddf1a52b6e8e12"/>
                  <w:lock w:val="sdtLocked"/>
                  <w:richText/>
                </w:sdtPr>
                <w:sdtContent>
                  <w:r>
                    <w:rPr>
                      <w:b/>
                      <w:bCs/>
                      <w:szCs w:val="24"/>
                      <w:lang w:val="ru-RU"/>
                    </w:rPr>
                    <w:t>Статья 36.</w:t>
                  </w:r>
                  <w:r>
                    <w:rPr>
                      <w:b/>
                      <w:szCs w:val="24"/>
                      <w:lang w:val="ru-RU"/>
                    </w:rPr>
                    <w:t xml:space="preserve"> </w:t>
                  </w:r>
                  <w:r>
                    <w:rPr>
                      <w:b/>
                      <w:bCs/>
                      <w:szCs w:val="24"/>
                      <w:lang w:val="ru-RU"/>
                    </w:rPr>
                    <w:t>Жалобы (ходатайства, заявления), не подлежащие налогообложению</w:t>
                  </w:r>
                  <w:r>
                    <w:rPr>
                      <w:szCs w:val="24"/>
                      <w:lang w:val="ru-RU"/>
                    </w:rPr>
                    <w:t xml:space="preserve"> </w:t>
                  </w:r>
                </w:sdtContent>
              </w:sdt>
            </w:p>
            <w:sdt>
              <w:sdtPr>
                <w:alias w:val="1 p."/>
                <w:tag w:val="part_13779588cb694c019e1af2e7364f6488"/>
                <w:lock w:val="sdtLocked"/>
                <w:richText/>
              </w:sdtPr>
              <w:sdtContent>
                <w:p>
                  <w:pPr>
                    <w:suppressAutoHyphens/>
                    <w:spacing w:line="360" w:lineRule="auto"/>
                    <w:ind w:firstLine="720"/>
                    <w:jc w:val="both"/>
                    <w:rPr>
                      <w:rFonts w:eastAsia="Calibri"/>
                      <w:szCs w:val="24"/>
                      <w:lang w:val="ru-RU"/>
                    </w:rPr>
                  </w:pPr>
                  <w:sdt>
                    <w:sdtPr>
                      <w:alias w:val="Numeris"/>
                      <w:tag w:val="nr_13779588cb694c019e1af2e7364f6488"/>
                      <w:lock w:val="sdtLocked"/>
                      <w:richText/>
                    </w:sdtPr>
                    <w:sdtContent>
                      <w:r>
                        <w:rPr>
                          <w:szCs w:val="24"/>
                          <w:lang w:val="ru-RU"/>
                        </w:rPr>
                        <w:t>1</w:t>
                      </w:r>
                    </w:sdtContent>
                  </w:sdt>
                  <w:r>
                    <w:rPr>
                      <w:szCs w:val="24"/>
                      <w:lang w:val="ru-RU"/>
                    </w:rPr>
                    <w:t>. Гербовым сбором не облагаются жалобы (ходатайства, заявления) в связи с:</w:t>
                  </w:r>
                </w:p>
                <w:sdt>
                  <w:sdtPr>
                    <w:alias w:val="1 p. 1 pp."/>
                    <w:tag w:val="part_282024203a5147a8852ea7da8afb95fb"/>
                    <w:lock w:val="sdtLocked"/>
                    <w:richText/>
                  </w:sdtPr>
                  <w:sdtContent>
                    <w:p>
                      <w:pPr>
                        <w:suppressAutoHyphens/>
                        <w:spacing w:line="360" w:lineRule="auto"/>
                        <w:ind w:firstLine="720"/>
                        <w:jc w:val="both"/>
                        <w:rPr>
                          <w:rFonts w:eastAsia="Calibri"/>
                          <w:szCs w:val="24"/>
                          <w:lang w:val="ru-RU"/>
                        </w:rPr>
                      </w:pPr>
                      <w:sdt>
                        <w:sdtPr>
                          <w:alias w:val="Numeris"/>
                          <w:tag w:val="nr_282024203a5147a8852ea7da8afb95fb"/>
                          <w:lock w:val="sdtLocked"/>
                          <w:richText/>
                        </w:sdtPr>
                        <w:sdtContent>
                          <w:r>
                            <w:rPr>
                              <w:szCs w:val="24"/>
                              <w:lang w:val="ru-RU"/>
                            </w:rPr>
                            <w:t>1</w:t>
                          </w:r>
                        </w:sdtContent>
                      </w:sdt>
                      <w:r>
                        <w:rPr>
                          <w:szCs w:val="24"/>
                          <w:lang w:val="ru-RU"/>
                        </w:rPr>
                        <w:t>) затягиванием субъектами публичного администрирования выполнения действий;</w:t>
                      </w:r>
                    </w:p>
                  </w:sdtContent>
                </w:sdt>
                <w:sdt>
                  <w:sdtPr>
                    <w:alias w:val="1 p. 2 pp."/>
                    <w:tag w:val="part_fe46de0649d7480bade47b4051dd13ce"/>
                    <w:lock w:val="sdtLocked"/>
                    <w:richText/>
                  </w:sdtPr>
                  <w:sdtContent>
                    <w:p>
                      <w:pPr>
                        <w:suppressAutoHyphens/>
                        <w:spacing w:line="360" w:lineRule="auto"/>
                        <w:ind w:firstLine="720"/>
                        <w:jc w:val="both"/>
                        <w:rPr>
                          <w:rFonts w:eastAsia="Calibri"/>
                          <w:szCs w:val="24"/>
                          <w:lang w:val="ru-RU"/>
                        </w:rPr>
                      </w:pPr>
                      <w:sdt>
                        <w:sdtPr>
                          <w:alias w:val="Numeris"/>
                          <w:tag w:val="nr_fe46de0649d7480bade47b4051dd13ce"/>
                          <w:lock w:val="sdtLocked"/>
                          <w:richText/>
                        </w:sdtPr>
                        <w:sdtContent>
                          <w:r>
                            <w:rPr>
                              <w:szCs w:val="24"/>
                              <w:lang w:val="ru-RU"/>
                            </w:rPr>
                            <w:t>2</w:t>
                          </w:r>
                        </w:sdtContent>
                      </w:sdt>
                      <w:r>
                        <w:rPr>
                          <w:szCs w:val="24"/>
                          <w:lang w:val="ru-RU"/>
                        </w:rPr>
                        <w:t>) назначением пенсий и отказом в их назначении;</w:t>
                      </w:r>
                    </w:p>
                  </w:sdtContent>
                </w:sdt>
                <w:sdt>
                  <w:sdtPr>
                    <w:alias w:val="1 p. 3 pp."/>
                    <w:tag w:val="part_b67b04ee9d0a48e5aa4c0990c009fe8e"/>
                    <w:lock w:val="sdtLocked"/>
                    <w:richText/>
                  </w:sdtPr>
                  <w:sdtContent>
                    <w:p>
                      <w:pPr>
                        <w:suppressAutoHyphens/>
                        <w:spacing w:line="360" w:lineRule="auto"/>
                        <w:ind w:firstLine="720"/>
                        <w:jc w:val="both"/>
                        <w:rPr>
                          <w:rFonts w:eastAsia="Calibri"/>
                          <w:szCs w:val="24"/>
                          <w:lang w:val="ru-RU"/>
                        </w:rPr>
                      </w:pPr>
                      <w:sdt>
                        <w:sdtPr>
                          <w:alias w:val="Numeris"/>
                          <w:tag w:val="nr_b67b04ee9d0a48e5aa4c0990c009fe8e"/>
                          <w:lock w:val="sdtLocked"/>
                          <w:richText/>
                        </w:sdtPr>
                        <w:sdtContent>
                          <w:r>
                            <w:rPr>
                              <w:szCs w:val="24"/>
                              <w:lang w:val="ru-RU"/>
                            </w:rPr>
                            <w:t>3</w:t>
                          </w:r>
                        </w:sdtContent>
                      </w:sdt>
                      <w:r>
                        <w:rPr>
                          <w:szCs w:val="24"/>
                          <w:lang w:val="ru-RU"/>
                        </w:rPr>
                        <w:t xml:space="preserve">) нарушениями Избирательного кодекса и Конституционного закона о референдуме; </w:t>
                      </w:r>
                    </w:p>
                  </w:sdtContent>
                </w:sdt>
                <w:sdt>
                  <w:sdtPr>
                    <w:alias w:val="1 p. 4 pp."/>
                    <w:tag w:val="part_72fb49949c32454cb65fcc4ab55edcc6"/>
                    <w:lock w:val="sdtLocked"/>
                    <w:richText/>
                  </w:sdtPr>
                  <w:sdtContent>
                    <w:p>
                      <w:pPr>
                        <w:suppressAutoHyphens/>
                        <w:spacing w:line="360" w:lineRule="auto"/>
                        <w:ind w:firstLine="720"/>
                        <w:jc w:val="both"/>
                        <w:rPr>
                          <w:rFonts w:eastAsia="Calibri"/>
                          <w:szCs w:val="24"/>
                          <w:lang w:val="ru-RU"/>
                        </w:rPr>
                      </w:pPr>
                      <w:sdt>
                        <w:sdtPr>
                          <w:alias w:val="Numeris"/>
                          <w:tag w:val="nr_72fb49949c32454cb65fcc4ab55edcc6"/>
                          <w:lock w:val="sdtLocked"/>
                          <w:richText/>
                        </w:sdtPr>
                        <w:sdtContent>
                          <w:r>
                            <w:rPr>
                              <w:szCs w:val="24"/>
                              <w:lang w:val="ru-RU"/>
                            </w:rPr>
                            <w:t>4</w:t>
                          </w:r>
                        </w:sdtContent>
                      </w:sdt>
                      <w:r>
                        <w:rPr>
                          <w:szCs w:val="24"/>
                          <w:lang w:val="ru-RU"/>
                        </w:rPr>
                        <w:t>) обращениями государственных служащих и должностных лиц в случае, когда это связано со служебными правоотношениями;</w:t>
                      </w:r>
                    </w:p>
                  </w:sdtContent>
                </w:sdt>
                <w:sdt>
                  <w:sdtPr>
                    <w:alias w:val="1 p. 5 pp."/>
                    <w:tag w:val="part_22bac3f7e5eb47759c54b3c305873d03"/>
                    <w:lock w:val="sdtLocked"/>
                    <w:richText/>
                  </w:sdtPr>
                  <w:sdtContent>
                    <w:p>
                      <w:pPr>
                        <w:suppressAutoHyphens/>
                        <w:spacing w:line="360" w:lineRule="auto"/>
                        <w:ind w:firstLine="720"/>
                        <w:jc w:val="both"/>
                        <w:rPr>
                          <w:rFonts w:eastAsia="Calibri"/>
                          <w:szCs w:val="24"/>
                          <w:lang w:val="ru-RU"/>
                        </w:rPr>
                      </w:pPr>
                      <w:sdt>
                        <w:sdtPr>
                          <w:alias w:val="Numeris"/>
                          <w:tag w:val="nr_22bac3f7e5eb47759c54b3c305873d03"/>
                          <w:lock w:val="sdtLocked"/>
                          <w:richText/>
                        </w:sdtPr>
                        <w:sdtContent>
                          <w:r>
                            <w:rPr>
                              <w:szCs w:val="24"/>
                              <w:lang w:val="ru-RU"/>
                            </w:rPr>
                            <w:t>5</w:t>
                          </w:r>
                        </w:sdtContent>
                      </w:sdt>
                      <w:r>
                        <w:rPr>
                          <w:szCs w:val="24"/>
                          <w:lang w:val="ru-RU"/>
                        </w:rPr>
                        <w:t>) обращениями налоговых администраторов и их должностных лиц относительно взыскания налогов и других взносов в бюджет, а также их обращениями относительно налоговых споров; обращениями должностных лиц относительно взыскания сборов;</w:t>
                      </w:r>
                    </w:p>
                  </w:sdtContent>
                </w:sdt>
                <w:sdt>
                  <w:sdtPr>
                    <w:alias w:val="1 p. 6 pp."/>
                    <w:tag w:val="part_94eb2d8c173c499fb6a60df7f656c53e"/>
                    <w:lock w:val="sdtLocked"/>
                    <w:richText/>
                  </w:sdtPr>
                  <w:sdtContent>
                    <w:p>
                      <w:pPr>
                        <w:suppressAutoHyphens/>
                        <w:spacing w:line="360" w:lineRule="auto"/>
                        <w:ind w:firstLine="720"/>
                        <w:jc w:val="both"/>
                        <w:rPr>
                          <w:rFonts w:eastAsia="Calibri"/>
                          <w:szCs w:val="24"/>
                          <w:lang w:val="ru-RU"/>
                        </w:rPr>
                      </w:pPr>
                      <w:sdt>
                        <w:sdtPr>
                          <w:alias w:val="Numeris"/>
                          <w:tag w:val="nr_94eb2d8c173c499fb6a60df7f656c53e"/>
                          <w:lock w:val="sdtLocked"/>
                          <w:richText/>
                        </w:sdtPr>
                        <w:sdtContent>
                          <w:r>
                            <w:rPr>
                              <w:szCs w:val="24"/>
                              <w:lang w:val="ru-RU"/>
                            </w:rPr>
                            <w:t>6</w:t>
                          </w:r>
                        </w:sdtContent>
                      </w:sdt>
                      <w:r>
                        <w:rPr>
                          <w:szCs w:val="24"/>
                          <w:lang w:val="ru-RU"/>
                        </w:rPr>
                        <w:t>) обращениями должностных лиц государственного контроля и контроля самоуправлений по поводу взыскания в государственный бюджет или в бюджеты самоуправлений незаконно полученных доходов, а также незаконно использованных дотаций, субсидий и ассигнований;</w:t>
                      </w:r>
                    </w:p>
                  </w:sdtContent>
                </w:sdt>
                <w:sdt>
                  <w:sdtPr>
                    <w:alias w:val="1 p. 7 pp."/>
                    <w:tag w:val="part_89a1db35731e4822b7a2b3be160de6b9"/>
                    <w:lock w:val="sdtLocked"/>
                    <w:richText/>
                  </w:sdtPr>
                  <w:sdtContent>
                    <w:p>
                      <w:pPr>
                        <w:suppressAutoHyphens/>
                        <w:spacing w:line="360" w:lineRule="auto"/>
                        <w:ind w:firstLine="720"/>
                        <w:jc w:val="both"/>
                        <w:rPr>
                          <w:rFonts w:eastAsia="Calibri"/>
                          <w:szCs w:val="24"/>
                          <w:lang w:val="ru-RU"/>
                        </w:rPr>
                      </w:pPr>
                      <w:sdt>
                        <w:sdtPr>
                          <w:alias w:val="Numeris"/>
                          <w:tag w:val="nr_89a1db35731e4822b7a2b3be160de6b9"/>
                          <w:lock w:val="sdtLocked"/>
                          <w:richText/>
                        </w:sdtPr>
                        <w:sdtContent>
                          <w:r>
                            <w:rPr>
                              <w:szCs w:val="24"/>
                              <w:lang w:val="ru-RU"/>
                            </w:rPr>
                            <w:t>7</w:t>
                          </w:r>
                        </w:sdtContent>
                      </w:sdt>
                      <w:r>
                        <w:rPr>
                          <w:szCs w:val="24"/>
                          <w:lang w:val="ru-RU"/>
                        </w:rPr>
                        <w:t>) обращениями прокуроров, субъектов публичного администрирования, организаций или физических лиц в установленных законодательством случаях относительно защиты публичного интереса или прав и охраняемых законодательством интересов государства, самоуправления и лиц;</w:t>
                      </w:r>
                    </w:p>
                  </w:sdtContent>
                </w:sdt>
                <w:sdt>
                  <w:sdtPr>
                    <w:alias w:val="1 p. 8 pp."/>
                    <w:tag w:val="part_70dee51ed723402da3b956ac631d6372"/>
                    <w:lock w:val="sdtLocked"/>
                    <w:richText/>
                  </w:sdtPr>
                  <w:sdtContent>
                    <w:p>
                      <w:pPr>
                        <w:suppressAutoHyphens/>
                        <w:spacing w:line="360" w:lineRule="auto"/>
                        <w:ind w:firstLine="720"/>
                        <w:jc w:val="both"/>
                        <w:rPr>
                          <w:rFonts w:eastAsia="Calibri"/>
                          <w:szCs w:val="24"/>
                          <w:lang w:val="ru-RU"/>
                        </w:rPr>
                      </w:pPr>
                      <w:sdt>
                        <w:sdtPr>
                          <w:alias w:val="Numeris"/>
                          <w:tag w:val="nr_70dee51ed723402da3b956ac631d6372"/>
                          <w:lock w:val="sdtLocked"/>
                          <w:richText/>
                        </w:sdtPr>
                        <w:sdtContent>
                          <w:r>
                            <w:rPr>
                              <w:szCs w:val="24"/>
                              <w:lang w:val="ru-RU"/>
                            </w:rPr>
                            <w:t>8</w:t>
                          </w:r>
                        </w:sdtContent>
                      </w:sdt>
                      <w:r>
                        <w:rPr>
                          <w:szCs w:val="24"/>
                          <w:lang w:val="ru-RU"/>
                        </w:rPr>
                        <w:t>) обращениями контролеров Сейма в соответствии с Законом о контролерах Сейма;</w:t>
                      </w:r>
                    </w:p>
                  </w:sdtContent>
                </w:sdt>
                <w:sdt>
                  <w:sdtPr>
                    <w:alias w:val="1 p. 9 pp."/>
                    <w:tag w:val="part_d91e22d432704f84860ee0c883054496"/>
                    <w:lock w:val="sdtLocked"/>
                    <w:richText/>
                  </w:sdtPr>
                  <w:sdtContent>
                    <w:p>
                      <w:pPr>
                        <w:suppressAutoHyphens/>
                        <w:spacing w:line="360" w:lineRule="auto"/>
                        <w:ind w:firstLine="720"/>
                        <w:jc w:val="both"/>
                        <w:rPr>
                          <w:rFonts w:eastAsia="Calibri"/>
                          <w:szCs w:val="24"/>
                          <w:lang w:val="ru-RU"/>
                        </w:rPr>
                      </w:pPr>
                      <w:sdt>
                        <w:sdtPr>
                          <w:alias w:val="Numeris"/>
                          <w:tag w:val="nr_d91e22d432704f84860ee0c883054496"/>
                          <w:lock w:val="sdtLocked"/>
                          <w:richText/>
                        </w:sdtPr>
                        <w:sdtContent>
                          <w:r>
                            <w:rPr>
                              <w:szCs w:val="24"/>
                              <w:lang w:val="ru-RU"/>
                            </w:rPr>
                            <w:t>9</w:t>
                          </w:r>
                        </w:sdtContent>
                      </w:sdt>
                      <w:r>
                        <w:rPr>
                          <w:szCs w:val="24"/>
                          <w:lang w:val="ru-RU"/>
                        </w:rPr>
                        <w:t>) обращением представителя Правительства по поводу принятых органами, учреждениями, службами самоуправлений правовых актов, а также незаконных действий служащих;</w:t>
                      </w:r>
                    </w:p>
                  </w:sdtContent>
                </w:sdt>
                <w:sdt>
                  <w:sdtPr>
                    <w:alias w:val="1 p. 10 pp."/>
                    <w:tag w:val="part_0a347a6ae1bb48e1ab816262ae22727d"/>
                    <w:lock w:val="sdtLocked"/>
                    <w:richText/>
                  </w:sdtPr>
                  <w:sdtContent>
                    <w:p>
                      <w:pPr>
                        <w:suppressAutoHyphens/>
                        <w:spacing w:line="360" w:lineRule="auto"/>
                        <w:ind w:firstLine="720"/>
                        <w:jc w:val="both"/>
                        <w:rPr>
                          <w:rFonts w:eastAsia="Calibri"/>
                          <w:szCs w:val="24"/>
                          <w:lang w:val="ru-RU"/>
                        </w:rPr>
                      </w:pPr>
                      <w:sdt>
                        <w:sdtPr>
                          <w:alias w:val="Numeris"/>
                          <w:tag w:val="nr_0a347a6ae1bb48e1ab816262ae22727d"/>
                          <w:lock w:val="sdtLocked"/>
                          <w:richText/>
                        </w:sdtPr>
                        <w:sdtContent>
                          <w:r>
                            <w:rPr>
                              <w:szCs w:val="24"/>
                              <w:lang w:val="ru-RU"/>
                            </w:rPr>
                            <w:t>10</w:t>
                          </w:r>
                        </w:sdtContent>
                      </w:sdt>
                      <w:r>
                        <w:rPr>
                          <w:szCs w:val="24"/>
                          <w:lang w:val="ru-RU"/>
                        </w:rPr>
                        <w:t>) возмещением ущерба, возникшего в связи с незаконными действиями субъектов публичного администрирования (статья 6.271 Гражданского кодекса);</w:t>
                      </w:r>
                    </w:p>
                  </w:sdtContent>
                </w:sdt>
                <w:sdt>
                  <w:sdtPr>
                    <w:alias w:val="1 p. 11 pp."/>
                    <w:tag w:val="part_3e1bdecdb45243e0a9e2e69be89fa654"/>
                    <w:lock w:val="sdtLocked"/>
                    <w:richText/>
                  </w:sdtPr>
                  <w:sdtContent>
                    <w:p>
                      <w:pPr>
                        <w:suppressAutoHyphens/>
                        <w:spacing w:line="360" w:lineRule="auto"/>
                        <w:ind w:firstLine="720"/>
                        <w:jc w:val="both"/>
                        <w:rPr>
                          <w:szCs w:val="24"/>
                          <w:lang w:val="ru-RU"/>
                        </w:rPr>
                      </w:pPr>
                      <w:sdt>
                        <w:sdtPr>
                          <w:alias w:val="Numeris"/>
                          <w:tag w:val="nr_3e1bdecdb45243e0a9e2e69be89fa654"/>
                          <w:lock w:val="sdtLocked"/>
                          <w:richText/>
                        </w:sdtPr>
                        <w:sdtContent>
                          <w:r>
                            <w:rPr>
                              <w:szCs w:val="24"/>
                              <w:lang w:val="ru-RU"/>
                            </w:rPr>
                            <w:t>11</w:t>
                          </w:r>
                        </w:sdtContent>
                      </w:sdt>
                      <w:r>
                        <w:rPr>
                          <w:szCs w:val="24"/>
                          <w:lang w:val="ru-RU"/>
                        </w:rPr>
                        <w:t>) представлением заключений относительно нарушения членом совета самоуправления, мэром, в отношении которых начата процедура лишения полномочий, присяги и (или) невыполнения (указанных в ходатайстве) установленных для них законодательством полномочий;</w:t>
                      </w:r>
                    </w:p>
                    <w:p>
                      <w:pPr>
                        <w:spacing w:line="360" w:lineRule="auto"/>
                        <w:jc w:val="both"/>
                        <w:rPr>
                          <w:i/>
                          <w:szCs w:val="24"/>
                          <w:lang w:val="ru-RU"/>
                        </w:rPr>
                      </w:pPr>
                      <w:r>
                        <w:rPr>
                          <w:b/>
                          <w:bCs/>
                          <w:i/>
                          <w:szCs w:val="24"/>
                          <w:lang w:val="ru-RU"/>
                        </w:rPr>
                        <w:t>Примечание РПА.</w:t>
                      </w:r>
                      <w:r>
                        <w:rPr>
                          <w:i/>
                          <w:szCs w:val="24"/>
                          <w:lang w:val="ru-RU"/>
                        </w:rPr>
                        <w:t xml:space="preserve"> </w:t>
                      </w:r>
                      <w:r>
                        <w:rPr>
                          <w:i/>
                          <w:iCs/>
                          <w:szCs w:val="24"/>
                          <w:lang w:val="ru-RU"/>
                        </w:rPr>
                        <w:t>Положения пункта 11 части 1 статьи 36 начинают применяться, когда вновь избранные советы самоуправлений собираются на первое заседание</w:t>
                      </w:r>
                      <w:r>
                        <w:rPr>
                          <w:i/>
                          <w:szCs w:val="24"/>
                          <w:lang w:val="ru-RU"/>
                        </w:rPr>
                        <w:t>.</w:t>
                      </w:r>
                    </w:p>
                    <w:p>
                      <w:pPr>
                        <w:spacing w:line="360" w:lineRule="auto"/>
                        <w:rPr>
                          <w:szCs w:val="24"/>
                          <w:lang w:val="ru-RU"/>
                        </w:rPr>
                      </w:pPr>
                    </w:p>
                  </w:sdtContent>
                </w:sdt>
                <w:sdt>
                  <w:sdtPr>
                    <w:alias w:val="1 p. 12 pp."/>
                    <w:tag w:val="part_a8f893b78b264eb298cc87006ba89cdf"/>
                    <w:lock w:val="sdtLocked"/>
                    <w:richText/>
                  </w:sdtPr>
                  <w:sdtContent>
                    <w:p>
                      <w:pPr>
                        <w:spacing w:line="360" w:lineRule="auto"/>
                        <w:ind w:firstLine="720"/>
                        <w:jc w:val="both"/>
                        <w:rPr>
                          <w:rFonts w:eastAsia="Calibri"/>
                          <w:szCs w:val="24"/>
                          <w:lang w:val="ru-RU"/>
                        </w:rPr>
                      </w:pPr>
                      <w:sdt>
                        <w:sdtPr>
                          <w:alias w:val="Numeris"/>
                          <w:tag w:val="nr_a8f893b78b264eb298cc87006ba89cdf"/>
                          <w:lock w:val="sdtLocked"/>
                          <w:richText/>
                        </w:sdtPr>
                        <w:sdtContent>
                          <w:r>
                            <w:rPr>
                              <w:color w:val="000000"/>
                              <w:szCs w:val="24"/>
                              <w:lang w:val="ru-RU"/>
                            </w:rPr>
                            <w:t>12</w:t>
                          </w:r>
                        </w:sdtContent>
                      </w:sdt>
                      <w:r>
                        <w:rPr>
                          <w:color w:val="000000"/>
                          <w:szCs w:val="24"/>
                          <w:lang w:val="ru-RU"/>
                        </w:rPr>
                        <w:t>) обращением Государственной инспекции по защите данных в соответствии с Законом Литовской Республики о правовой защите персональных данных (далее – Закон о правовой защите персональных данных).</w:t>
                      </w:r>
                    </w:p>
                  </w:sdtContent>
                </w:sdt>
              </w:sdtContent>
            </w:sdt>
            <w:sdt>
              <w:sdtPr>
                <w:alias w:val="2 p."/>
                <w:tag w:val="part_ee5ca77cde68436ebbc4102963b93765"/>
                <w:lock w:val="sdtLocked"/>
                <w:richText/>
              </w:sdtPr>
              <w:sdtContent>
                <w:p>
                  <w:pPr>
                    <w:suppressAutoHyphens/>
                    <w:spacing w:line="360" w:lineRule="auto"/>
                    <w:ind w:firstLine="720"/>
                    <w:jc w:val="both"/>
                    <w:rPr>
                      <w:rFonts w:eastAsia="Calibri"/>
                      <w:szCs w:val="24"/>
                      <w:lang w:val="ru-RU"/>
                    </w:rPr>
                  </w:pPr>
                  <w:sdt>
                    <w:sdtPr>
                      <w:alias w:val="Numeris"/>
                      <w:tag w:val="nr_ee5ca77cde68436ebbc4102963b93765"/>
                      <w:lock w:val="sdtLocked"/>
                      <w:richText/>
                    </w:sdtPr>
                    <w:sdtContent>
                      <w:r>
                        <w:rPr>
                          <w:szCs w:val="24"/>
                          <w:lang w:val="ru-RU"/>
                        </w:rPr>
                        <w:t>2</w:t>
                      </w:r>
                    </w:sdtContent>
                  </w:sdt>
                  <w:r>
                    <w:rPr>
                      <w:szCs w:val="24"/>
                      <w:lang w:val="ru-RU"/>
                    </w:rPr>
                    <w:t>. Гербовым сбором не облагаются и другие обращения субъектов публичного администрирования в административный суд, непосредственно связанные с выполняемыми ими функциями в сфере публичного администрирования.</w:t>
                  </w:r>
                </w:p>
              </w:sdtContent>
            </w:sdt>
            <w:sdt>
              <w:sdtPr>
                <w:alias w:val="3 p."/>
                <w:tag w:val="part_908a319af98243fc92ad0dbcd6c74f64"/>
                <w:lock w:val="sdtLocked"/>
                <w:richText/>
              </w:sdtPr>
              <w:sdtContent>
                <w:p>
                  <w:pPr>
                    <w:suppressAutoHyphens/>
                    <w:spacing w:line="360" w:lineRule="auto"/>
                    <w:ind w:firstLine="720"/>
                    <w:jc w:val="both"/>
                    <w:rPr>
                      <w:rFonts w:eastAsia="Calibri"/>
                      <w:szCs w:val="24"/>
                      <w:lang w:val="ru-RU"/>
                    </w:rPr>
                  </w:pPr>
                  <w:sdt>
                    <w:sdtPr>
                      <w:alias w:val="Numeris"/>
                      <w:tag w:val="nr_908a319af98243fc92ad0dbcd6c74f64"/>
                      <w:lock w:val="sdtLocked"/>
                      <w:richText/>
                    </w:sdtPr>
                    <w:sdtContent>
                      <w:r>
                        <w:rPr>
                          <w:szCs w:val="24"/>
                          <w:lang w:val="ru-RU"/>
                        </w:rPr>
                        <w:t>3</w:t>
                      </w:r>
                    </w:sdtContent>
                  </w:sdt>
                  <w:r>
                    <w:rPr>
                      <w:szCs w:val="24"/>
                      <w:lang w:val="ru-RU"/>
                    </w:rPr>
                    <w:t xml:space="preserve">. Гербовым сбором не облагаются и частные жалобы сторон процесса, а также апелляционные жалобы на решения административных судов по поводу указанных в частях 1 и 2 настоящей статьи жалоб (ходатайств, заявлений), а также заявления указанных в частях 1 и 2 статьи 112 настоящего Закона субъектов с просьбой о расследовании законности нормативного административного акта или другого правового акта общего характера. </w:t>
                  </w:r>
                </w:p>
              </w:sdtContent>
            </w:sdt>
            <w:sdt>
              <w:sdtPr>
                <w:alias w:val="4 p."/>
                <w:tag w:val="part_822a153c2b2847d2a690f33be3e76059"/>
                <w:lock w:val="sdtLocked"/>
                <w:richText/>
              </w:sdtPr>
              <w:sdtContent>
                <w:p>
                  <w:pPr>
                    <w:suppressAutoHyphens/>
                    <w:spacing w:line="360" w:lineRule="auto"/>
                    <w:ind w:firstLine="720"/>
                    <w:jc w:val="both"/>
                    <w:rPr>
                      <w:szCs w:val="24"/>
                      <w:lang w:val="ru-RU"/>
                    </w:rPr>
                  </w:pPr>
                  <w:sdt>
                    <w:sdtPr>
                      <w:alias w:val="Numeris"/>
                      <w:tag w:val="nr_822a153c2b2847d2a690f33be3e76059"/>
                      <w:lock w:val="sdtLocked"/>
                      <w:richText/>
                    </w:sdtPr>
                    <w:sdtContent>
                      <w:r>
                        <w:rPr>
                          <w:szCs w:val="24"/>
                          <w:lang w:val="ru-RU"/>
                        </w:rPr>
                        <w:t>4</w:t>
                      </w:r>
                    </w:sdtContent>
                  </w:sdt>
                  <w:r>
                    <w:rPr>
                      <w:szCs w:val="24"/>
                      <w:lang w:val="ru-RU"/>
                    </w:rPr>
                    <w:t>. Суд вправе потребовать от лиц, которые злоупотребляют правом на судебную защиту (то есть, обращаются в суд без серьезного основания или чаще одного раза в месяц), уплаты гербового сбора.</w:t>
                  </w:r>
                </w:p>
              </w:sdtContent>
            </w:sdt>
            <w:sdt>
              <w:sdtPr>
                <w:alias w:val="5 p."/>
                <w:tag w:val="part_7867757d187a454cb15de853de944128"/>
                <w:lock w:val="sdtLocked"/>
                <w:richText/>
              </w:sdtPr>
              <w:sdtContent>
                <w:p>
                  <w:pPr>
                    <w:tabs>
                      <w:tab w:val="left" w:pos="993"/>
                    </w:tabs>
                    <w:spacing w:line="360" w:lineRule="auto"/>
                    <w:ind w:firstLine="720"/>
                    <w:jc w:val="both"/>
                    <w:rPr>
                      <w:rFonts w:eastAsia="Calibri"/>
                      <w:b/>
                      <w:szCs w:val="24"/>
                      <w:lang w:val="ru-RU"/>
                    </w:rPr>
                  </w:pPr>
                  <w:sdt>
                    <w:sdtPr>
                      <w:alias w:val="Numeris"/>
                      <w:tag w:val="nr_7867757d187a454cb15de853de944128"/>
                      <w:lock w:val="sdtLocked"/>
                      <w:richText/>
                    </w:sdtPr>
                    <w:sdtContent>
                      <w:r>
                        <w:rPr>
                          <w:szCs w:val="24"/>
                          <w:lang w:val="ru-RU"/>
                        </w:rPr>
                        <w:t>5</w:t>
                      </w:r>
                    </w:sdtContent>
                  </w:sdt>
                  <w:r>
                    <w:rPr>
                      <w:szCs w:val="24"/>
                      <w:lang w:val="ru-RU"/>
                    </w:rPr>
                    <w:t>. Если до обращения в суд урегулирование спора сторонами спора осуществлялось при помощи внесудебной медиации, применяемой в административных спорах, жалоба (ходатайство, заявление) гербовым налогом не облагается. В указанном в настоящей части случае суду должны быть представлены письменные доказательства урегулирования спора при помощи внесудебной медиации, применяемой в административных спорах.</w:t>
                  </w:r>
                  <w:r>
                    <w:rPr>
                      <w:color w:val="000000"/>
                      <w:szCs w:val="24"/>
                      <w:lang w:val="ru-RU"/>
                    </w:rPr>
                    <w:t xml:space="preserve"> </w:t>
                  </w:r>
                  <w:r>
                    <w:rPr>
                      <w:szCs w:val="24"/>
                      <w:lang w:val="ru-RU"/>
                    </w:rPr>
                    <w:t xml:space="preserve">Суд требует уплаты гербового сбора в случае выявления того, что сторона спора нечестно обратилась с ходатайством о передаче спора для урегулирования при помощи внесудебной медиации, применяемой в административных спорах, или недобросовестно пользовалась внесудебной медиацией, применяемой в административных спорах, или во время внесудебной медиации, применяемой в административных спорах, обращалась с нечестными ходатайствами. </w:t>
                  </w:r>
                </w:p>
                <w:p>
                  <w:pPr>
                    <w:spacing w:line="360" w:lineRule="auto"/>
                    <w:rPr>
                      <w:szCs w:val="24"/>
                      <w:lang w:val="ru-RU"/>
                    </w:rPr>
                  </w:pPr>
                </w:p>
              </w:sdtContent>
            </w:sdt>
          </w:sdtContent>
        </w:sdt>
        <w:sdt>
          <w:sdtPr>
            <w:alias w:val="skirsnis"/>
            <w:tag w:val="part_2e4ff51ddc204f09b7456584ce3516db"/>
            <w:lock w:val="sdtLocked"/>
            <w:richText/>
          </w:sdtPr>
          <w:sdtContent>
            <w:p>
              <w:pPr>
                <w:suppressAutoHyphens/>
                <w:spacing w:line="360" w:lineRule="auto"/>
                <w:ind w:firstLine="720"/>
                <w:jc w:val="both"/>
                <w:rPr>
                  <w:rFonts w:eastAsia="Calibri"/>
                  <w:szCs w:val="24"/>
                  <w:lang w:val="ru-RU"/>
                </w:rPr>
              </w:pPr>
              <w:sdt>
                <w:sdtPr>
                  <w:alias w:val="Pavadinimas"/>
                  <w:tag w:val="title_2e4ff51ddc204f09b7456584ce3516db"/>
                  <w:lock w:val="sdtLocked"/>
                  <w:richText/>
                </w:sdtPr>
                <w:sdtContent>
                  <w:r>
                    <w:rPr>
                      <w:b/>
                      <w:szCs w:val="24"/>
                      <w:lang w:val="ru-RU"/>
                    </w:rPr>
                    <w:t>Статья 37. Освобождение от гербового сбора</w:t>
                  </w:r>
                  <w:r>
                    <w:rPr>
                      <w:szCs w:val="24"/>
                      <w:lang w:val="ru-RU"/>
                    </w:rPr>
                    <w:t xml:space="preserve"> </w:t>
                  </w:r>
                </w:sdtContent>
              </w:sdt>
            </w:p>
            <w:p>
              <w:pPr>
                <w:suppressAutoHyphens/>
                <w:spacing w:line="360" w:lineRule="auto"/>
                <w:ind w:firstLine="720"/>
                <w:jc w:val="both"/>
                <w:rPr>
                  <w:rFonts w:eastAsia="Calibri"/>
                  <w:szCs w:val="24"/>
                  <w:lang w:val="ru-RU"/>
                </w:rPr>
              </w:pPr>
              <w:r>
                <w:rPr>
                  <w:szCs w:val="24"/>
                  <w:lang w:val="ru-RU"/>
                </w:rPr>
                <w:t>Административный суд с учетом имущественного положения физического лица или группы физических лиц может полностью или частично освободить их от уплаты гербового сбора. Ходатайство об освобождении физического лица от уплаты гербового сбора должно быть мотивированным и основанным на доказательствах.</w:t>
              </w:r>
            </w:p>
            <w:p>
              <w:pPr>
                <w:suppressAutoHyphens/>
                <w:spacing w:line="360" w:lineRule="auto"/>
                <w:ind w:firstLine="720"/>
                <w:jc w:val="both"/>
                <w:rPr>
                  <w:rFonts w:eastAsia="Calibri"/>
                  <w:b/>
                  <w:szCs w:val="24"/>
                  <w:lang w:val="ru-RU" w:eastAsia="ar-SA"/>
                </w:rPr>
              </w:pPr>
            </w:p>
          </w:sdtContent>
        </w:sdt>
        <w:sdt>
          <w:sdtPr>
            <w:alias w:val="skirsnis"/>
            <w:tag w:val="part_1e055b31c37d4a30a33ef7f8bfce22b8"/>
            <w:lock w:val="sdtLocked"/>
            <w:richText/>
          </w:sdtPr>
          <w:sdtContent>
            <w:p>
              <w:pPr>
                <w:suppressAutoHyphens/>
                <w:spacing w:line="360" w:lineRule="auto"/>
                <w:ind w:firstLine="720"/>
                <w:jc w:val="both"/>
                <w:rPr>
                  <w:rFonts w:eastAsia="Calibri"/>
                  <w:b/>
                  <w:szCs w:val="24"/>
                  <w:lang w:val="ru-RU"/>
                </w:rPr>
              </w:pPr>
              <w:sdt>
                <w:sdtPr>
                  <w:alias w:val="Pavadinimas"/>
                  <w:tag w:val="title_1e055b31c37d4a30a33ef7f8bfce22b8"/>
                  <w:lock w:val="sdtLocked"/>
                  <w:richText/>
                </w:sdtPr>
                <w:sdtContent>
                  <w:r>
                    <w:rPr>
                      <w:b/>
                      <w:bCs/>
                      <w:szCs w:val="24"/>
                      <w:lang w:val="ru-RU"/>
                    </w:rPr>
                    <w:t>Статья 38.</w:t>
                  </w:r>
                  <w:r>
                    <w:rPr>
                      <w:b/>
                      <w:szCs w:val="24"/>
                      <w:lang w:val="ru-RU"/>
                    </w:rPr>
                    <w:t xml:space="preserve"> Возврат гербового сбора</w:t>
                  </w:r>
                </w:sdtContent>
              </w:sdt>
            </w:p>
            <w:sdt>
              <w:sdtPr>
                <w:alias w:val="1 p."/>
                <w:tag w:val="part_532bdf59ee4244b2bfa3327916740123"/>
                <w:lock w:val="sdtLocked"/>
                <w:richText/>
              </w:sdtPr>
              <w:sdtContent>
                <w:p>
                  <w:pPr>
                    <w:suppressAutoHyphens/>
                    <w:spacing w:line="360" w:lineRule="auto"/>
                    <w:ind w:firstLine="720"/>
                    <w:jc w:val="both"/>
                    <w:rPr>
                      <w:rFonts w:eastAsia="Calibri"/>
                      <w:szCs w:val="24"/>
                      <w:lang w:val="ru-RU"/>
                    </w:rPr>
                  </w:pPr>
                  <w:sdt>
                    <w:sdtPr>
                      <w:alias w:val="Numeris"/>
                      <w:tag w:val="nr_532bdf59ee4244b2bfa3327916740123"/>
                      <w:lock w:val="sdtLocked"/>
                      <w:richText/>
                    </w:sdtPr>
                    <w:sdtContent>
                      <w:r>
                        <w:rPr>
                          <w:szCs w:val="24"/>
                          <w:lang w:val="ru-RU"/>
                        </w:rPr>
                        <w:t>1</w:t>
                      </w:r>
                    </w:sdtContent>
                  </w:sdt>
                  <w:r>
                    <w:rPr>
                      <w:szCs w:val="24"/>
                      <w:lang w:val="ru-RU"/>
                    </w:rPr>
                    <w:t>. Уплаченный гербовый сбор или его часть возвращаются:</w:t>
                  </w:r>
                </w:p>
                <w:sdt>
                  <w:sdtPr>
                    <w:alias w:val="1 p. 1 pp."/>
                    <w:tag w:val="part_ec313444244f4300ae405ff3a971d7bb"/>
                    <w:lock w:val="sdtLocked"/>
                    <w:richText/>
                  </w:sdtPr>
                  <w:sdtContent>
                    <w:p>
                      <w:pPr>
                        <w:suppressAutoHyphens/>
                        <w:spacing w:line="360" w:lineRule="auto"/>
                        <w:ind w:firstLine="720"/>
                        <w:jc w:val="both"/>
                        <w:rPr>
                          <w:rFonts w:eastAsia="Calibri"/>
                          <w:szCs w:val="24"/>
                          <w:lang w:val="ru-RU"/>
                        </w:rPr>
                      </w:pPr>
                      <w:sdt>
                        <w:sdtPr>
                          <w:alias w:val="Numeris"/>
                          <w:tag w:val="nr_ec313444244f4300ae405ff3a971d7bb"/>
                          <w:lock w:val="sdtLocked"/>
                          <w:richText/>
                        </w:sdtPr>
                        <w:sdtContent>
                          <w:r>
                            <w:rPr>
                              <w:szCs w:val="24"/>
                              <w:lang w:val="ru-RU"/>
                            </w:rPr>
                            <w:t>1</w:t>
                          </w:r>
                        </w:sdtContent>
                      </w:sdt>
                      <w:r>
                        <w:rPr>
                          <w:szCs w:val="24"/>
                          <w:lang w:val="ru-RU"/>
                        </w:rPr>
                        <w:t>) в случае уплаты гербового сбора в большем размере, чем требуется согласно настоящему Закону;</w:t>
                      </w:r>
                    </w:p>
                  </w:sdtContent>
                </w:sdt>
                <w:sdt>
                  <w:sdtPr>
                    <w:alias w:val="1 p. 2 pp."/>
                    <w:tag w:val="part_2eca3e4aad664f20a8ca5690c9afae7d"/>
                    <w:lock w:val="sdtLocked"/>
                    <w:richText/>
                  </w:sdtPr>
                  <w:sdtContent>
                    <w:p>
                      <w:pPr>
                        <w:suppressAutoHyphens/>
                        <w:spacing w:line="360" w:lineRule="auto"/>
                        <w:ind w:firstLine="720"/>
                        <w:jc w:val="both"/>
                        <w:rPr>
                          <w:rFonts w:eastAsia="Calibri"/>
                          <w:szCs w:val="24"/>
                          <w:lang w:val="ru-RU"/>
                        </w:rPr>
                      </w:pPr>
                      <w:sdt>
                        <w:sdtPr>
                          <w:alias w:val="Numeris"/>
                          <w:tag w:val="nr_2eca3e4aad664f20a8ca5690c9afae7d"/>
                          <w:lock w:val="sdtLocked"/>
                          <w:richText/>
                        </w:sdtPr>
                        <w:sdtContent>
                          <w:r>
                            <w:rPr>
                              <w:szCs w:val="24"/>
                              <w:lang w:val="ru-RU"/>
                            </w:rPr>
                            <w:t>2</w:t>
                          </w:r>
                        </w:sdtContent>
                      </w:sdt>
                      <w:r>
                        <w:rPr>
                          <w:szCs w:val="24"/>
                          <w:lang w:val="ru-RU"/>
                        </w:rPr>
                        <w:t>) в случае, если заявитель забирает жалобу (ходатайство, заявление) обратно;</w:t>
                      </w:r>
                    </w:p>
                  </w:sdtContent>
                </w:sdt>
                <w:sdt>
                  <w:sdtPr>
                    <w:alias w:val="1 p. 3 pp."/>
                    <w:tag w:val="part_06b460c89b534c3a8686f35f91bb2cce"/>
                    <w:lock w:val="sdtLocked"/>
                    <w:richText/>
                  </w:sdtPr>
                  <w:sdtContent>
                    <w:p>
                      <w:pPr>
                        <w:suppressAutoHyphens/>
                        <w:spacing w:line="360" w:lineRule="auto"/>
                        <w:ind w:firstLine="720"/>
                        <w:jc w:val="both"/>
                        <w:rPr>
                          <w:rFonts w:eastAsia="Calibri"/>
                          <w:szCs w:val="24"/>
                          <w:lang w:val="ru-RU"/>
                        </w:rPr>
                      </w:pPr>
                      <w:sdt>
                        <w:sdtPr>
                          <w:alias w:val="Numeris"/>
                          <w:tag w:val="nr_06b460c89b534c3a8686f35f91bb2cce"/>
                          <w:lock w:val="sdtLocked"/>
                          <w:richText/>
                        </w:sdtPr>
                        <w:sdtContent>
                          <w:r>
                            <w:rPr>
                              <w:szCs w:val="24"/>
                              <w:lang w:val="ru-RU"/>
                            </w:rPr>
                            <w:t>3</w:t>
                          </w:r>
                        </w:sdtContent>
                      </w:sdt>
                      <w:r>
                        <w:rPr>
                          <w:szCs w:val="24"/>
                          <w:lang w:val="ru-RU"/>
                        </w:rPr>
                        <w:t>) в случае отказа в принятии жалобы (ходатайства, заявления) либо в случае их возврата заявителю;</w:t>
                      </w:r>
                    </w:p>
                  </w:sdtContent>
                </w:sdt>
                <w:sdt>
                  <w:sdtPr>
                    <w:alias w:val="1 p. 4 pp."/>
                    <w:tag w:val="part_ddb44e303c294bf0bf1162473fd1fd24"/>
                    <w:lock w:val="sdtLocked"/>
                    <w:richText/>
                  </w:sdtPr>
                  <w:sdtContent>
                    <w:p>
                      <w:pPr>
                        <w:suppressAutoHyphens/>
                        <w:spacing w:line="360" w:lineRule="auto"/>
                        <w:ind w:firstLine="720"/>
                        <w:jc w:val="both"/>
                        <w:rPr>
                          <w:rFonts w:eastAsia="Calibri"/>
                          <w:szCs w:val="24"/>
                          <w:lang w:val="ru-RU"/>
                        </w:rPr>
                      </w:pPr>
                      <w:sdt>
                        <w:sdtPr>
                          <w:alias w:val="Numeris"/>
                          <w:tag w:val="nr_ddb44e303c294bf0bf1162473fd1fd24"/>
                          <w:lock w:val="sdtLocked"/>
                          <w:richText/>
                        </w:sdtPr>
                        <w:sdtContent>
                          <w:r>
                            <w:rPr>
                              <w:szCs w:val="24"/>
                              <w:lang w:val="ru-RU"/>
                            </w:rPr>
                            <w:t>4</w:t>
                          </w:r>
                        </w:sdtContent>
                      </w:sdt>
                      <w:r>
                        <w:rPr>
                          <w:szCs w:val="24"/>
                          <w:lang w:val="ru-RU"/>
                        </w:rPr>
                        <w:t>) в случае прекращения дела, если оно не подлежит судебному рассмотрению или если заявитель не соблюдал установленный для этой категории дел внесудебный порядок предварительного разрешения спора и если отсутствует возможность воспользоваться этим порядком;</w:t>
                      </w:r>
                    </w:p>
                  </w:sdtContent>
                </w:sdt>
                <w:sdt>
                  <w:sdtPr>
                    <w:alias w:val="1 p. 5 pp."/>
                    <w:tag w:val="part_f24a786663cf4b82830f0219500ac171"/>
                    <w:lock w:val="sdtLocked"/>
                    <w:richText/>
                  </w:sdtPr>
                  <w:sdtContent>
                    <w:p>
                      <w:pPr>
                        <w:suppressAutoHyphens/>
                        <w:spacing w:line="360" w:lineRule="auto"/>
                        <w:ind w:firstLine="720"/>
                        <w:jc w:val="both"/>
                        <w:rPr>
                          <w:rFonts w:eastAsia="Calibri"/>
                          <w:szCs w:val="24"/>
                          <w:lang w:val="ru-RU"/>
                        </w:rPr>
                      </w:pPr>
                      <w:sdt>
                        <w:sdtPr>
                          <w:alias w:val="Numeris"/>
                          <w:tag w:val="nr_f24a786663cf4b82830f0219500ac171"/>
                          <w:lock w:val="sdtLocked"/>
                          <w:richText/>
                        </w:sdtPr>
                        <w:sdtContent>
                          <w:r>
                            <w:rPr>
                              <w:szCs w:val="24"/>
                              <w:lang w:val="ru-RU"/>
                            </w:rPr>
                            <w:t>5</w:t>
                          </w:r>
                        </w:sdtContent>
                      </w:sdt>
                      <w:r>
                        <w:rPr>
                          <w:szCs w:val="24"/>
                          <w:lang w:val="ru-RU"/>
                        </w:rPr>
                        <w:t>) в случае оставления жалобы (ходатайства, заявления) без рассмотрения, если заявитель не соблюдал установленный для этой категории дел внесудебный порядок предварительного рассмотрения спора и если еще можно воспользоваться этим порядком;</w:t>
                      </w:r>
                    </w:p>
                  </w:sdtContent>
                </w:sdt>
                <w:sdt>
                  <w:sdtPr>
                    <w:alias w:val="1 p. 6 pp."/>
                    <w:tag w:val="part_d7cea801be924d01a9bb54245f9b79b5"/>
                    <w:lock w:val="sdtLocked"/>
                    <w:richText/>
                  </w:sdtPr>
                  <w:sdtContent>
                    <w:p>
                      <w:pPr>
                        <w:suppressAutoHyphens/>
                        <w:spacing w:line="360" w:lineRule="auto"/>
                        <w:ind w:firstLine="720"/>
                        <w:jc w:val="both"/>
                        <w:rPr>
                          <w:rFonts w:eastAsia="Calibri"/>
                          <w:szCs w:val="24"/>
                          <w:lang w:val="ru-RU"/>
                        </w:rPr>
                      </w:pPr>
                      <w:sdt>
                        <w:sdtPr>
                          <w:alias w:val="Numeris"/>
                          <w:tag w:val="nr_d7cea801be924d01a9bb54245f9b79b5"/>
                          <w:lock w:val="sdtLocked"/>
                          <w:richText/>
                        </w:sdtPr>
                        <w:sdtContent>
                          <w:r>
                            <w:rPr>
                              <w:szCs w:val="24"/>
                              <w:lang w:val="ru-RU"/>
                            </w:rPr>
                            <w:t>6</w:t>
                          </w:r>
                        </w:sdtContent>
                      </w:sdt>
                      <w:r>
                        <w:rPr>
                          <w:szCs w:val="24"/>
                          <w:lang w:val="ru-RU"/>
                        </w:rPr>
                        <w:t>) в случае оставления жалобы (ходатайства, заявления) без рассмотрения, если жалоба (ходатайство, заявление) подана недееспособным в определенной сфере лицом или лицом, не уполномоченным на ведение дела;</w:t>
                      </w:r>
                    </w:p>
                  </w:sdtContent>
                </w:sdt>
                <w:sdt>
                  <w:sdtPr>
                    <w:alias w:val="1 p. 7 pp."/>
                    <w:tag w:val="part_1f6430f82d9e424c8eac64f5ce5f79de"/>
                    <w:lock w:val="sdtLocked"/>
                    <w:richText/>
                  </w:sdtPr>
                  <w:sdtContent>
                    <w:p>
                      <w:pPr>
                        <w:suppressAutoHyphens/>
                        <w:spacing w:line="360" w:lineRule="auto"/>
                        <w:ind w:firstLine="720"/>
                        <w:jc w:val="both"/>
                        <w:rPr>
                          <w:rFonts w:eastAsia="Calibri"/>
                          <w:szCs w:val="24"/>
                          <w:lang w:val="ru-RU"/>
                        </w:rPr>
                      </w:pPr>
                      <w:sdt>
                        <w:sdtPr>
                          <w:alias w:val="Numeris"/>
                          <w:tag w:val="nr_1f6430f82d9e424c8eac64f5ce5f79de"/>
                          <w:lock w:val="sdtLocked"/>
                          <w:richText/>
                        </w:sdtPr>
                        <w:sdtContent>
                          <w:r>
                            <w:rPr>
                              <w:szCs w:val="24"/>
                              <w:lang w:val="ru-RU"/>
                            </w:rPr>
                            <w:t>7</w:t>
                          </w:r>
                        </w:sdtContent>
                      </w:sdt>
                      <w:r>
                        <w:rPr>
                          <w:szCs w:val="24"/>
                          <w:lang w:val="ru-RU"/>
                        </w:rPr>
                        <w:t>) в случае отказа в принятии поданной в суд апелляционной жалобы;</w:t>
                      </w:r>
                    </w:p>
                  </w:sdtContent>
                </w:sdt>
                <w:sdt>
                  <w:sdtPr>
                    <w:alias w:val="1 p. 8 pp."/>
                    <w:tag w:val="part_84f012ab3ee6488c8e9d675cfff59af5"/>
                    <w:lock w:val="sdtLocked"/>
                    <w:richText/>
                  </w:sdtPr>
                  <w:sdtContent>
                    <w:p>
                      <w:pPr>
                        <w:suppressAutoHyphens/>
                        <w:spacing w:line="360" w:lineRule="auto"/>
                        <w:ind w:firstLine="720"/>
                        <w:jc w:val="both"/>
                        <w:rPr>
                          <w:szCs w:val="24"/>
                          <w:lang w:val="ru-RU"/>
                        </w:rPr>
                      </w:pPr>
                      <w:sdt>
                        <w:sdtPr>
                          <w:alias w:val="Numeris"/>
                          <w:tag w:val="nr_84f012ab3ee6488c8e9d675cfff59af5"/>
                          <w:lock w:val="sdtLocked"/>
                          <w:richText/>
                        </w:sdtPr>
                        <w:sdtContent>
                          <w:r>
                            <w:rPr>
                              <w:szCs w:val="24"/>
                              <w:lang w:val="ru-RU"/>
                            </w:rPr>
                            <w:t>8</w:t>
                          </w:r>
                        </w:sdtContent>
                      </w:sdt>
                      <w:r>
                        <w:rPr>
                          <w:szCs w:val="24"/>
                          <w:lang w:val="ru-RU"/>
                        </w:rPr>
                        <w:t>) в случае уплаты гербового сбора за жалобу (ходатайство, заявление), которая гербовым сбором не облагается;</w:t>
                      </w:r>
                    </w:p>
                  </w:sdtContent>
                </w:sdt>
                <w:sdt>
                  <w:sdtPr>
                    <w:alias w:val="1 p. 9 pp."/>
                    <w:tag w:val="part_94ab641855084d368356c0d7fb1cf154"/>
                    <w:lock w:val="sdtLocked"/>
                    <w:richText/>
                  </w:sdtPr>
                  <w:sdtContent>
                    <w:p>
                      <w:pPr>
                        <w:tabs>
                          <w:tab w:val="left" w:pos="1134"/>
                        </w:tabs>
                        <w:spacing w:line="360" w:lineRule="auto"/>
                        <w:ind w:firstLine="720"/>
                        <w:jc w:val="both"/>
                        <w:rPr>
                          <w:rFonts w:eastAsia="Calibri"/>
                          <w:szCs w:val="24"/>
                          <w:lang w:val="ru-RU"/>
                        </w:rPr>
                      </w:pPr>
                      <w:sdt>
                        <w:sdtPr>
                          <w:alias w:val="Numeris"/>
                          <w:tag w:val="nr_94ab641855084d368356c0d7fb1cf154"/>
                          <w:lock w:val="sdtLocked"/>
                          <w:richText/>
                        </w:sdtPr>
                        <w:sdtContent>
                          <w:r>
                            <w:rPr>
                              <w:szCs w:val="24"/>
                              <w:lang w:val="ru-RU"/>
                            </w:rPr>
                            <w:t>9</w:t>
                          </w:r>
                        </w:sdtContent>
                      </w:sdt>
                      <w:r>
                        <w:rPr>
                          <w:szCs w:val="24"/>
                          <w:lang w:val="ru-RU"/>
                        </w:rPr>
                        <w:t>) в случае оставления жалобы (ходатайства, заявления) без рассмотрения, если заявитель не уплачивает недостающую часть гербового сбора.</w:t>
                      </w:r>
                    </w:p>
                  </w:sdtContent>
                </w:sdt>
              </w:sdtContent>
            </w:sdt>
            <w:sdt>
              <w:sdtPr>
                <w:alias w:val="2 p."/>
                <w:tag w:val="part_257c27bc50ad4397bd01fcec85979d64"/>
                <w:lock w:val="sdtLocked"/>
                <w:richText/>
              </w:sdtPr>
              <w:sdtContent>
                <w:p>
                  <w:pPr>
                    <w:suppressAutoHyphens/>
                    <w:spacing w:line="360" w:lineRule="auto"/>
                    <w:ind w:firstLine="720"/>
                    <w:jc w:val="both"/>
                    <w:rPr>
                      <w:rFonts w:eastAsia="Calibri"/>
                      <w:szCs w:val="24"/>
                      <w:lang w:val="ru-RU"/>
                    </w:rPr>
                  </w:pPr>
                  <w:sdt>
                    <w:sdtPr>
                      <w:alias w:val="Numeris"/>
                      <w:tag w:val="nr_257c27bc50ad4397bd01fcec85979d64"/>
                      <w:lock w:val="sdtLocked"/>
                      <w:richText/>
                    </w:sdtPr>
                    <w:sdtContent>
                      <w:r>
                        <w:rPr>
                          <w:szCs w:val="24"/>
                          <w:lang w:val="ru-RU"/>
                        </w:rPr>
                        <w:t>2</w:t>
                      </w:r>
                    </w:sdtContent>
                  </w:sdt>
                  <w:r>
                    <w:rPr>
                      <w:szCs w:val="24"/>
                      <w:lang w:val="ru-RU"/>
                    </w:rPr>
                    <w:t>. В случае утверждения определением суда заключенного сторонами спора мирового соглашения возвращается 50 процентов уплаченного гербового сбора.</w:t>
                  </w:r>
                </w:p>
              </w:sdtContent>
            </w:sdt>
            <w:sdt>
              <w:sdtPr>
                <w:alias w:val="3 p."/>
                <w:tag w:val="part_57cfb1e3de6d4e31be5e73c2b32d03ca"/>
                <w:lock w:val="sdtLocked"/>
                <w:richText/>
              </w:sdtPr>
              <w:sdtContent>
                <w:p>
                  <w:pPr>
                    <w:suppressAutoHyphens/>
                    <w:spacing w:line="360" w:lineRule="auto"/>
                    <w:ind w:firstLine="720"/>
                    <w:jc w:val="both"/>
                    <w:rPr>
                      <w:rFonts w:eastAsia="Calibri"/>
                      <w:szCs w:val="24"/>
                      <w:lang w:val="ru-RU"/>
                    </w:rPr>
                  </w:pPr>
                  <w:sdt>
                    <w:sdtPr>
                      <w:alias w:val="Numeris"/>
                      <w:tag w:val="nr_57cfb1e3de6d4e31be5e73c2b32d03ca"/>
                      <w:lock w:val="sdtLocked"/>
                      <w:richText/>
                    </w:sdtPr>
                    <w:sdtContent>
                      <w:r>
                        <w:rPr>
                          <w:szCs w:val="24"/>
                          <w:lang w:val="ru-RU"/>
                        </w:rPr>
                        <w:t>3</w:t>
                      </w:r>
                    </w:sdtContent>
                  </w:sdt>
                  <w:r>
                    <w:rPr>
                      <w:szCs w:val="24"/>
                      <w:lang w:val="ru-RU"/>
                    </w:rPr>
                    <w:t xml:space="preserve">. Гербовый сбор возвращается Государственной налоговой инспекцией при Министерстве финансов Литовской Республики на основании определения суда или судьи в случае, если заявление о возврате гербового сбора подано в суд не позднее чем в течение двух лет со дня вынесения определения судьи об отказе в принятии жалобы (ходатайства, заявления) или ее возврате, а также определения суда о прекращении дела или оставлении жалобы (ходатайства, заявления) без рассмотрения. В случае возврата переплаченного гербового сбора или гербового сбора, уплаченного за жалобу (ходатайство, заявление), которая гербовым сбором не облагается, этот срок исчисляется со дня вступления в законную силу решения или определения суда. </w:t>
                  </w:r>
                </w:p>
                <w:p>
                  <w:pPr>
                    <w:suppressAutoHyphens/>
                    <w:spacing w:line="360" w:lineRule="auto"/>
                    <w:ind w:firstLine="720"/>
                    <w:jc w:val="both"/>
                    <w:rPr>
                      <w:rFonts w:eastAsia="Calibri"/>
                      <w:szCs w:val="24"/>
                      <w:lang w:val="ru-RU" w:eastAsia="ar-SA"/>
                    </w:rPr>
                  </w:pPr>
                </w:p>
              </w:sdtContent>
            </w:sdt>
          </w:sdtContent>
        </w:sdt>
        <w:sdt>
          <w:sdtPr>
            <w:alias w:val="skirsnis"/>
            <w:tag w:val="part_0a3e7f5a801747709f7010e768ab7d45"/>
            <w:lock w:val="sdtLocked"/>
            <w:richText/>
          </w:sdtPr>
          <w:sdtContent>
            <w:p>
              <w:pPr>
                <w:suppressAutoHyphens/>
                <w:spacing w:line="360" w:lineRule="auto"/>
                <w:ind w:firstLine="720"/>
                <w:jc w:val="both"/>
                <w:rPr>
                  <w:rFonts w:eastAsia="Calibri"/>
                  <w:szCs w:val="24"/>
                  <w:lang w:val="ru-RU"/>
                </w:rPr>
              </w:pPr>
              <w:sdt>
                <w:sdtPr>
                  <w:alias w:val="Pavadinimas"/>
                  <w:tag w:val="title_0a3e7f5a801747709f7010e768ab7d45"/>
                  <w:lock w:val="sdtLocked"/>
                  <w:richText/>
                </w:sdtPr>
                <w:sdtContent>
                  <w:r>
                    <w:rPr>
                      <w:b/>
                      <w:bCs/>
                      <w:szCs w:val="24"/>
                      <w:lang w:val="ru-RU"/>
                    </w:rPr>
                    <w:t>Статья 39.</w:t>
                  </w:r>
                  <w:r>
                    <w:rPr>
                      <w:b/>
                      <w:szCs w:val="24"/>
                      <w:lang w:val="ru-RU"/>
                    </w:rPr>
                    <w:t xml:space="preserve"> Другие расходы, связанные с рассмотрением дела</w:t>
                  </w:r>
                </w:sdtContent>
              </w:sdt>
            </w:p>
            <w:sdt>
              <w:sdtPr>
                <w:alias w:val="1 p."/>
                <w:tag w:val="part_239c4e6ea7c1437fb8a8d5ae95223dc5"/>
                <w:lock w:val="sdtLocked"/>
                <w:richText/>
              </w:sdtPr>
              <w:sdtContent>
                <w:p>
                  <w:pPr>
                    <w:suppressAutoHyphens/>
                    <w:spacing w:line="360" w:lineRule="auto"/>
                    <w:ind w:firstLine="720"/>
                    <w:jc w:val="both"/>
                    <w:rPr>
                      <w:rFonts w:eastAsia="Calibri"/>
                      <w:szCs w:val="24"/>
                      <w:lang w:val="ru-RU"/>
                    </w:rPr>
                  </w:pPr>
                  <w:sdt>
                    <w:sdtPr>
                      <w:alias w:val="Numeris"/>
                      <w:tag w:val="nr_239c4e6ea7c1437fb8a8d5ae95223dc5"/>
                      <w:lock w:val="sdtLocked"/>
                      <w:richText/>
                    </w:sdtPr>
                    <w:sdtContent>
                      <w:r>
                        <w:rPr>
                          <w:szCs w:val="24"/>
                          <w:lang w:val="ru-RU"/>
                        </w:rPr>
                        <w:t>1</w:t>
                      </w:r>
                    </w:sdtContent>
                  </w:sdt>
                  <w:r>
                    <w:rPr>
                      <w:szCs w:val="24"/>
                      <w:lang w:val="ru-RU"/>
                    </w:rPr>
                    <w:t>. К расходам, связанным с рассмотрением дела, относятся:</w:t>
                  </w:r>
                </w:p>
                <w:sdt>
                  <w:sdtPr>
                    <w:alias w:val="1 p. 1 pp."/>
                    <w:tag w:val="part_07c72d28ad7349b2be314dc90a863d2c"/>
                    <w:lock w:val="sdtLocked"/>
                    <w:richText/>
                  </w:sdtPr>
                  <w:sdtContent>
                    <w:p>
                      <w:pPr>
                        <w:suppressAutoHyphens/>
                        <w:spacing w:line="360" w:lineRule="auto"/>
                        <w:ind w:firstLine="720"/>
                        <w:jc w:val="both"/>
                        <w:rPr>
                          <w:rFonts w:eastAsia="Calibri"/>
                          <w:szCs w:val="24"/>
                          <w:lang w:val="ru-RU"/>
                        </w:rPr>
                      </w:pPr>
                      <w:sdt>
                        <w:sdtPr>
                          <w:alias w:val="Numeris"/>
                          <w:tag w:val="nr_07c72d28ad7349b2be314dc90a863d2c"/>
                          <w:lock w:val="sdtLocked"/>
                          <w:richText/>
                        </w:sdtPr>
                        <w:sdtContent>
                          <w:r>
                            <w:rPr>
                              <w:szCs w:val="24"/>
                              <w:lang w:val="ru-RU"/>
                            </w:rPr>
                            <w:t>1</w:t>
                          </w:r>
                        </w:sdtContent>
                      </w:sdt>
                      <w:r>
                        <w:rPr>
                          <w:szCs w:val="24"/>
                          <w:lang w:val="ru-RU"/>
                        </w:rPr>
                        <w:t>) суммы, выплаченные свидетелям, переводчикам, специалистам, экспертам и экспертным организациям;</w:t>
                      </w:r>
                    </w:p>
                  </w:sdtContent>
                </w:sdt>
                <w:sdt>
                  <w:sdtPr>
                    <w:alias w:val="1 p. 2 pp."/>
                    <w:tag w:val="part_ef221b447bd444d688641aeaf045d4e9"/>
                    <w:lock w:val="sdtLocked"/>
                    <w:richText/>
                  </w:sdtPr>
                  <w:sdtContent>
                    <w:p>
                      <w:pPr>
                        <w:suppressAutoHyphens/>
                        <w:spacing w:line="360" w:lineRule="auto"/>
                        <w:ind w:firstLine="720"/>
                        <w:jc w:val="both"/>
                        <w:rPr>
                          <w:rFonts w:eastAsia="Calibri"/>
                          <w:szCs w:val="24"/>
                          <w:lang w:val="ru-RU"/>
                        </w:rPr>
                      </w:pPr>
                      <w:sdt>
                        <w:sdtPr>
                          <w:alias w:val="Numeris"/>
                          <w:tag w:val="nr_ef221b447bd444d688641aeaf045d4e9"/>
                          <w:lock w:val="sdtLocked"/>
                          <w:richText/>
                        </w:sdtPr>
                        <w:sdtContent>
                          <w:r>
                            <w:rPr>
                              <w:szCs w:val="24"/>
                              <w:lang w:val="ru-RU"/>
                            </w:rPr>
                            <w:t>2</w:t>
                          </w:r>
                        </w:sdtContent>
                      </w:sdt>
                      <w:r>
                        <w:rPr>
                          <w:szCs w:val="24"/>
                          <w:lang w:val="ru-RU"/>
                        </w:rPr>
                        <w:t>) расходы на оплату юридических услуг адвоката или помощника адвоката (затраты на консультации адвоката или помощника адвоката, помощь при подготовке и подаче процессуальных документов, а также при участии в судебном разбирательстве дела);</w:t>
                      </w:r>
                    </w:p>
                  </w:sdtContent>
                </w:sdt>
                <w:sdt>
                  <w:sdtPr>
                    <w:alias w:val="1 p. 3 pp."/>
                    <w:tag w:val="part_a654a3920f49428c828d46093c9a8da4"/>
                    <w:lock w:val="sdtLocked"/>
                    <w:richText/>
                  </w:sdtPr>
                  <w:sdtContent>
                    <w:p>
                      <w:pPr>
                        <w:suppressAutoHyphens/>
                        <w:spacing w:line="360" w:lineRule="auto"/>
                        <w:ind w:firstLine="720"/>
                        <w:jc w:val="both"/>
                        <w:rPr>
                          <w:rFonts w:eastAsia="Calibri"/>
                          <w:szCs w:val="24"/>
                          <w:lang w:val="ru-RU"/>
                        </w:rPr>
                      </w:pPr>
                      <w:sdt>
                        <w:sdtPr>
                          <w:alias w:val="Numeris"/>
                          <w:tag w:val="nr_a654a3920f49428c828d46093c9a8da4"/>
                          <w:lock w:val="sdtLocked"/>
                          <w:richText/>
                        </w:sdtPr>
                        <w:sdtContent>
                          <w:r>
                            <w:rPr>
                              <w:szCs w:val="24"/>
                              <w:lang w:val="ru-RU"/>
                            </w:rPr>
                            <w:t>3</w:t>
                          </w:r>
                        </w:sdtContent>
                      </w:sdt>
                      <w:r>
                        <w:rPr>
                          <w:szCs w:val="24"/>
                          <w:lang w:val="ru-RU"/>
                        </w:rPr>
                        <w:t>) другие необходимые и обоснованные расходы, не связанные с оказанием юридических услуг стороне процесса.</w:t>
                      </w:r>
                    </w:p>
                  </w:sdtContent>
                </w:sdt>
              </w:sdtContent>
            </w:sdt>
            <w:sdt>
              <w:sdtPr>
                <w:alias w:val="2 p."/>
                <w:tag w:val="part_c7d91a02e85c440887686ca1d428dedd"/>
                <w:lock w:val="sdtLocked"/>
                <w:richText/>
              </w:sdtPr>
              <w:sdtContent>
                <w:p>
                  <w:pPr>
                    <w:suppressAutoHyphens/>
                    <w:spacing w:line="360" w:lineRule="auto"/>
                    <w:ind w:firstLine="720"/>
                    <w:jc w:val="both"/>
                    <w:rPr>
                      <w:rFonts w:eastAsia="Calibri"/>
                      <w:szCs w:val="24"/>
                      <w:lang w:val="ru-RU"/>
                    </w:rPr>
                  </w:pPr>
                  <w:sdt>
                    <w:sdtPr>
                      <w:alias w:val="Numeris"/>
                      <w:tag w:val="nr_c7d91a02e85c440887686ca1d428dedd"/>
                      <w:lock w:val="sdtLocked"/>
                      <w:richText/>
                    </w:sdtPr>
                    <w:sdtContent>
                      <w:r>
                        <w:rPr>
                          <w:szCs w:val="24"/>
                          <w:lang w:val="ru-RU"/>
                        </w:rPr>
                        <w:t>2</w:t>
                      </w:r>
                    </w:sdtContent>
                  </w:sdt>
                  <w:r>
                    <w:rPr>
                      <w:szCs w:val="24"/>
                      <w:lang w:val="ru-RU"/>
                    </w:rPr>
                    <w:t>. Для хранения и взыскания сумм, подлежащих выплате свидетелям, специалистам, экспертам и экспертным организациям, для каждого суда открывается специальный счет в банке по месту нахождения суда.</w:t>
                  </w:r>
                </w:p>
              </w:sdtContent>
            </w:sdt>
            <w:sdt>
              <w:sdtPr>
                <w:alias w:val="3 p."/>
                <w:tag w:val="part_b3f88d102a6a4e67b7b5c31c38f5aa77"/>
                <w:lock w:val="sdtLocked"/>
                <w:richText/>
              </w:sdtPr>
              <w:sdtContent>
                <w:p>
                  <w:pPr>
                    <w:suppressAutoHyphens/>
                    <w:spacing w:line="360" w:lineRule="auto"/>
                    <w:ind w:firstLine="720"/>
                    <w:jc w:val="both"/>
                    <w:rPr>
                      <w:rFonts w:eastAsia="Calibri"/>
                      <w:szCs w:val="24"/>
                      <w:lang w:val="ru-RU"/>
                    </w:rPr>
                  </w:pPr>
                  <w:sdt>
                    <w:sdtPr>
                      <w:alias w:val="Numeris"/>
                      <w:tag w:val="nr_b3f88d102a6a4e67b7b5c31c38f5aa77"/>
                      <w:lock w:val="sdtLocked"/>
                      <w:richText/>
                    </w:sdtPr>
                    <w:sdtContent>
                      <w:r>
                        <w:rPr>
                          <w:szCs w:val="24"/>
                          <w:lang w:val="ru-RU"/>
                        </w:rPr>
                        <w:t>3</w:t>
                      </w:r>
                    </w:sdtContent>
                  </w:sdt>
                  <w:r>
                    <w:rPr>
                      <w:szCs w:val="24"/>
                      <w:lang w:val="ru-RU"/>
                    </w:rPr>
                    <w:t xml:space="preserve">. Суммы, подлежащие выплате свидетелям, специалистам, экспертам и экспертным организациям, заранее вносятся той стороной процесса, которая заявила ходатайство о вызове свидетелей, специалистов или экспертов. </w:t>
                  </w:r>
                </w:p>
              </w:sdtContent>
            </w:sdt>
            <w:sdt>
              <w:sdtPr>
                <w:alias w:val="4 p."/>
                <w:tag w:val="part_d8ddbd072aef40e5a7bf75053f346ac3"/>
                <w:lock w:val="sdtLocked"/>
                <w:richText/>
              </w:sdtPr>
              <w:sdtContent>
                <w:p>
                  <w:pPr>
                    <w:suppressAutoHyphens/>
                    <w:spacing w:line="360" w:lineRule="auto"/>
                    <w:ind w:firstLine="720"/>
                    <w:jc w:val="both"/>
                    <w:rPr>
                      <w:rFonts w:eastAsia="Calibri"/>
                      <w:szCs w:val="24"/>
                      <w:lang w:val="ru-RU"/>
                    </w:rPr>
                  </w:pPr>
                  <w:sdt>
                    <w:sdtPr>
                      <w:alias w:val="Numeris"/>
                      <w:tag w:val="nr_d8ddbd072aef40e5a7bf75053f346ac3"/>
                      <w:lock w:val="sdtLocked"/>
                      <w:richText/>
                    </w:sdtPr>
                    <w:sdtContent>
                      <w:r>
                        <w:rPr>
                          <w:szCs w:val="24"/>
                          <w:lang w:val="ru-RU"/>
                        </w:rPr>
                        <w:t>4</w:t>
                      </w:r>
                    </w:sdtContent>
                  </w:sdt>
                  <w:r>
                    <w:rPr>
                      <w:szCs w:val="24"/>
                      <w:lang w:val="ru-RU"/>
                    </w:rPr>
                    <w:t xml:space="preserve">. Если указанные ходатайства заявлены обеими сторонами процесса или если свидетели, специалисты и эксперты созываются либо экспертиза производится по инициативе суда, требуемые суммы вносятся сторонами процесса в равных долях. </w:t>
                  </w:r>
                </w:p>
              </w:sdtContent>
            </w:sdt>
            <w:sdt>
              <w:sdtPr>
                <w:alias w:val="5 p."/>
                <w:tag w:val="part_4d3a66afef9f483681cbbf8945988619"/>
                <w:lock w:val="sdtLocked"/>
                <w:richText/>
              </w:sdtPr>
              <w:sdtContent>
                <w:p>
                  <w:pPr>
                    <w:suppressAutoHyphens/>
                    <w:spacing w:line="360" w:lineRule="auto"/>
                    <w:ind w:firstLine="720"/>
                    <w:jc w:val="both"/>
                    <w:rPr>
                      <w:rFonts w:eastAsia="Calibri"/>
                      <w:szCs w:val="24"/>
                      <w:lang w:val="ru-RU"/>
                    </w:rPr>
                  </w:pPr>
                  <w:sdt>
                    <w:sdtPr>
                      <w:alias w:val="Numeris"/>
                      <w:tag w:val="nr_4d3a66afef9f483681cbbf8945988619"/>
                      <w:lock w:val="sdtLocked"/>
                      <w:richText/>
                    </w:sdtPr>
                    <w:sdtContent>
                      <w:r>
                        <w:rPr>
                          <w:szCs w:val="24"/>
                          <w:lang w:val="ru-RU"/>
                        </w:rPr>
                        <w:t>5</w:t>
                      </w:r>
                    </w:sdtContent>
                  </w:sdt>
                  <w:r>
                    <w:rPr>
                      <w:szCs w:val="24"/>
                      <w:lang w:val="ru-RU"/>
                    </w:rPr>
                    <w:t>. Указанные суммы вносятся на специальный счет суда. Административный суд с учетом имущественного положения физического лица или группы физических лиц может полностью или частично освободить их от внесения указанных в настоящей статье сумм на специальный счет суда. Ходатайство об освобождении от уплаты таких сумм должно быть мотивированным и основанным на доказательствах. От уплаты указанных в настоящей статье сумм может быть освобождена и пострадавшая сторона.</w:t>
                  </w:r>
                </w:p>
              </w:sdtContent>
            </w:sdt>
            <w:sdt>
              <w:sdtPr>
                <w:alias w:val="6 p."/>
                <w:tag w:val="part_4df15b591d2f41c38eec3983fc688628"/>
                <w:lock w:val="sdtLocked"/>
                <w:richText/>
              </w:sdtPr>
              <w:sdtContent>
                <w:p>
                  <w:pPr>
                    <w:suppressAutoHyphens/>
                    <w:spacing w:line="360" w:lineRule="auto"/>
                    <w:ind w:firstLine="720"/>
                    <w:jc w:val="both"/>
                    <w:rPr>
                      <w:rFonts w:eastAsia="Calibri"/>
                      <w:szCs w:val="24"/>
                      <w:lang w:val="ru-RU"/>
                    </w:rPr>
                  </w:pPr>
                  <w:sdt>
                    <w:sdtPr>
                      <w:alias w:val="Numeris"/>
                      <w:tag w:val="nr_4df15b591d2f41c38eec3983fc688628"/>
                      <w:lock w:val="sdtLocked"/>
                      <w:richText/>
                    </w:sdtPr>
                    <w:sdtContent>
                      <w:r>
                        <w:rPr>
                          <w:szCs w:val="24"/>
                          <w:lang w:val="ru-RU"/>
                        </w:rPr>
                        <w:t>6</w:t>
                      </w:r>
                    </w:sdtContent>
                  </w:sdt>
                  <w:r>
                    <w:rPr>
                      <w:szCs w:val="24"/>
                      <w:lang w:val="ru-RU"/>
                    </w:rPr>
                    <w:t xml:space="preserve">. Суммы, причитающиеся свидетелям, специалистам и экспертам, после выполнения ими своих обязанностей выплачиваются судом со специального счета суда, а переводчикам – из выделенных на это бюджетных средств. </w:t>
                  </w:r>
                </w:p>
              </w:sdtContent>
            </w:sdt>
            <w:sdt>
              <w:sdtPr>
                <w:alias w:val="7 p."/>
                <w:tag w:val="part_d710ba170e3e4da6aeb5ab1fdb7b23b4"/>
                <w:lock w:val="sdtLocked"/>
                <w:richText/>
              </w:sdtPr>
              <w:sdtContent>
                <w:p>
                  <w:pPr>
                    <w:suppressAutoHyphens/>
                    <w:spacing w:line="360" w:lineRule="auto"/>
                    <w:ind w:firstLine="720"/>
                    <w:jc w:val="both"/>
                    <w:rPr>
                      <w:rFonts w:eastAsia="Calibri"/>
                      <w:szCs w:val="24"/>
                      <w:lang w:val="ru-RU"/>
                    </w:rPr>
                  </w:pPr>
                  <w:sdt>
                    <w:sdtPr>
                      <w:alias w:val="Numeris"/>
                      <w:tag w:val="nr_d710ba170e3e4da6aeb5ab1fdb7b23b4"/>
                      <w:lock w:val="sdtLocked"/>
                      <w:richText/>
                    </w:sdtPr>
                    <w:sdtContent>
                      <w:r>
                        <w:rPr>
                          <w:szCs w:val="24"/>
                          <w:lang w:val="ru-RU"/>
                        </w:rPr>
                        <w:t>7</w:t>
                      </w:r>
                    </w:sdtContent>
                  </w:sdt>
                  <w:r>
                    <w:rPr>
                      <w:szCs w:val="24"/>
                      <w:lang w:val="ru-RU"/>
                    </w:rPr>
                    <w:t>. Не внесенные сторонами процесса суммы, подлежащие выплате в качестве расходов, связанных с рассмотрением дела, присуждаются для внесения на специальный счет суда с той стороны процесса, не в пользу которой состоялось решение, или с обеих сторон процесса пропорционально размеру удовлетворенных и отклоненных требований.</w:t>
                  </w:r>
                </w:p>
              </w:sdtContent>
            </w:sdt>
            <w:sdt>
              <w:sdtPr>
                <w:alias w:val="8 p."/>
                <w:tag w:val="part_f7ea4229743d4bd5bb88a8808c4b6d87"/>
                <w:lock w:val="sdtLocked"/>
                <w:richText/>
              </w:sdtPr>
              <w:sdtContent>
                <w:p>
                  <w:pPr>
                    <w:suppressAutoHyphens/>
                    <w:spacing w:line="360" w:lineRule="auto"/>
                    <w:ind w:firstLine="720"/>
                    <w:jc w:val="both"/>
                    <w:rPr>
                      <w:rFonts w:eastAsia="Calibri"/>
                      <w:szCs w:val="24"/>
                      <w:lang w:val="ru-RU"/>
                    </w:rPr>
                  </w:pPr>
                  <w:sdt>
                    <w:sdtPr>
                      <w:alias w:val="Numeris"/>
                      <w:tag w:val="nr_f7ea4229743d4bd5bb88a8808c4b6d87"/>
                      <w:lock w:val="sdtLocked"/>
                      <w:richText/>
                    </w:sdtPr>
                    <w:sdtContent>
                      <w:r>
                        <w:rPr>
                          <w:szCs w:val="24"/>
                          <w:lang w:val="ru-RU"/>
                        </w:rPr>
                        <w:t>8</w:t>
                      </w:r>
                    </w:sdtContent>
                  </w:sdt>
                  <w:r>
                    <w:rPr>
                      <w:szCs w:val="24"/>
                      <w:lang w:val="ru-RU"/>
                    </w:rPr>
                    <w:t>. Положения настоящей статьи не применяются при рассмотрении дел, указанных в части 3 статьи 21 настоящего Закона. В делах, указанных в части 3 статьи 21 настоящего Закона, суммы, причитающиеся свидетелям, специалистам, экспертам и переводчикам, после выполнения ими своих обязанностей выплачиваются судом из выделенных для суда средств государственного бюджета.</w:t>
                  </w:r>
                </w:p>
                <w:p>
                  <w:pPr>
                    <w:suppressAutoHyphens/>
                    <w:spacing w:line="360" w:lineRule="auto"/>
                    <w:ind w:firstLine="720"/>
                    <w:jc w:val="both"/>
                    <w:rPr>
                      <w:szCs w:val="24"/>
                      <w:lang w:val="ru-RU" w:eastAsia="lt-LT"/>
                    </w:rPr>
                  </w:pPr>
                </w:p>
              </w:sdtContent>
            </w:sdt>
          </w:sdtContent>
        </w:sdt>
        <w:sdt>
          <w:sdtPr>
            <w:alias w:val="skirsnis"/>
            <w:tag w:val="part_c90497e6b7d14aba99e9d3b9b88c500f"/>
            <w:lock w:val="sdtLocked"/>
            <w:richText/>
          </w:sdtPr>
          <w:sdtContent>
            <w:p>
              <w:pPr>
                <w:suppressAutoHyphens/>
                <w:spacing w:line="360" w:lineRule="auto"/>
                <w:ind w:firstLine="720"/>
                <w:jc w:val="both"/>
                <w:rPr>
                  <w:szCs w:val="24"/>
                  <w:lang w:val="ru-RU"/>
                </w:rPr>
              </w:pPr>
              <w:sdt>
                <w:sdtPr>
                  <w:alias w:val="Pavadinimas"/>
                  <w:tag w:val="title_c90497e6b7d14aba99e9d3b9b88c500f"/>
                  <w:lock w:val="sdtLocked"/>
                  <w:richText/>
                </w:sdtPr>
                <w:sdtContent>
                  <w:r>
                    <w:rPr>
                      <w:b/>
                      <w:bCs/>
                      <w:szCs w:val="24"/>
                      <w:lang w:val="ru-RU"/>
                    </w:rPr>
                    <w:t>Статья 40.</w:t>
                  </w:r>
                  <w:r>
                    <w:rPr>
                      <w:b/>
                      <w:szCs w:val="24"/>
                      <w:lang w:val="ru-RU"/>
                    </w:rPr>
                    <w:t xml:space="preserve"> Возмещение расходов, понесенных сторонами процесса</w:t>
                  </w:r>
                </w:sdtContent>
              </w:sdt>
            </w:p>
            <w:sdt>
              <w:sdtPr>
                <w:alias w:val="1 p."/>
                <w:tag w:val="part_8372d8743f984410aca37ed283c7523b"/>
                <w:lock w:val="sdtLocked"/>
                <w:richText/>
              </w:sdtPr>
              <w:sdtContent>
                <w:p>
                  <w:pPr>
                    <w:suppressAutoHyphens/>
                    <w:spacing w:line="360" w:lineRule="auto"/>
                    <w:ind w:firstLine="720"/>
                    <w:jc w:val="both"/>
                    <w:rPr>
                      <w:szCs w:val="24"/>
                      <w:lang w:val="ru-RU"/>
                    </w:rPr>
                  </w:pPr>
                  <w:sdt>
                    <w:sdtPr>
                      <w:alias w:val="Numeris"/>
                      <w:tag w:val="nr_8372d8743f984410aca37ed283c7523b"/>
                      <w:lock w:val="sdtLocked"/>
                      <w:richText/>
                    </w:sdtPr>
                    <w:sdtContent>
                      <w:r>
                        <w:rPr>
                          <w:szCs w:val="24"/>
                          <w:lang w:val="ru-RU"/>
                        </w:rPr>
                        <w:t>1</w:t>
                      </w:r>
                    </w:sdtContent>
                  </w:sdt>
                  <w:r>
                    <w:rPr>
                      <w:szCs w:val="24"/>
                      <w:lang w:val="ru-RU"/>
                    </w:rPr>
                    <w:t>. Сторона процесса, в пользу которой состоялось решение, вправе получить от другой стороны процесса возмещение понесенных ею расходов.</w:t>
                  </w:r>
                </w:p>
              </w:sdtContent>
            </w:sdt>
            <w:sdt>
              <w:sdtPr>
                <w:alias w:val="2 p."/>
                <w:tag w:val="part_e5299a09873348138078140f1f3b942e"/>
                <w:lock w:val="sdtLocked"/>
                <w:richText/>
              </w:sdtPr>
              <w:sdtContent>
                <w:p>
                  <w:pPr>
                    <w:suppressAutoHyphens/>
                    <w:spacing w:line="360" w:lineRule="auto"/>
                    <w:ind w:firstLine="720"/>
                    <w:jc w:val="both"/>
                    <w:rPr>
                      <w:szCs w:val="24"/>
                      <w:lang w:val="ru-RU"/>
                    </w:rPr>
                  </w:pPr>
                  <w:sdt>
                    <w:sdtPr>
                      <w:alias w:val="Numeris"/>
                      <w:tag w:val="nr_e5299a09873348138078140f1f3b942e"/>
                      <w:lock w:val="sdtLocked"/>
                      <w:richText/>
                    </w:sdtPr>
                    <w:sdtContent>
                      <w:r>
                        <w:rPr>
                          <w:szCs w:val="24"/>
                          <w:lang w:val="ru-RU"/>
                        </w:rPr>
                        <w:t>2</w:t>
                      </w:r>
                    </w:sdtContent>
                  </w:sdt>
                  <w:r>
                    <w:rPr>
                      <w:szCs w:val="24"/>
                      <w:lang w:val="ru-RU"/>
                    </w:rPr>
                    <w:t xml:space="preserve">. Право заявителя требовать возмещения расходов сохраняется и в случае отказа заявителя от жалобы (ходатайства, заявления) по той причине, что ответчик добровольно удовлетворяет его требование после подачи жалобы (ходатайства, заявления) в суд. </w:t>
                  </w:r>
                </w:p>
              </w:sdtContent>
            </w:sdt>
            <w:sdt>
              <w:sdtPr>
                <w:alias w:val="3 p."/>
                <w:tag w:val="part_ab7cc98916e54a10a077c8c6387dba79"/>
                <w:lock w:val="sdtLocked"/>
                <w:richText/>
              </w:sdtPr>
              <w:sdtContent>
                <w:p>
                  <w:pPr>
                    <w:suppressAutoHyphens/>
                    <w:spacing w:line="360" w:lineRule="auto"/>
                    <w:ind w:firstLine="720"/>
                    <w:jc w:val="both"/>
                    <w:rPr>
                      <w:szCs w:val="24"/>
                      <w:lang w:val="ru-RU"/>
                    </w:rPr>
                  </w:pPr>
                  <w:sdt>
                    <w:sdtPr>
                      <w:alias w:val="Numeris"/>
                      <w:tag w:val="nr_ab7cc98916e54a10a077c8c6387dba79"/>
                      <w:lock w:val="sdtLocked"/>
                      <w:richText/>
                    </w:sdtPr>
                    <w:sdtContent>
                      <w:r>
                        <w:rPr>
                          <w:szCs w:val="24"/>
                          <w:lang w:val="ru-RU"/>
                        </w:rPr>
                        <w:t>3</w:t>
                      </w:r>
                    </w:sdtContent>
                  </w:sdt>
                  <w:r>
                    <w:rPr>
                      <w:szCs w:val="24"/>
                      <w:lang w:val="ru-RU"/>
                    </w:rPr>
                    <w:t>. Если после рассмотрения дела удовлетворяются или защищаются интересы третьих заинтересованных лиц, эти лица имеют такие же права на возмещение расходов, как и сторона процесса, в пользу которой состоялось решение.</w:t>
                  </w:r>
                </w:p>
              </w:sdtContent>
            </w:sdt>
            <w:sdt>
              <w:sdtPr>
                <w:alias w:val="4 p."/>
                <w:tag w:val="part_cc60c25f86c64211ae5d3e5f672a06f3"/>
                <w:lock w:val="sdtLocked"/>
                <w:richText/>
              </w:sdtPr>
              <w:sdtContent>
                <w:p>
                  <w:pPr>
                    <w:spacing w:line="360" w:lineRule="auto"/>
                    <w:ind w:firstLine="720"/>
                    <w:jc w:val="both"/>
                    <w:rPr>
                      <w:szCs w:val="24"/>
                      <w:lang w:val="ru-RU"/>
                    </w:rPr>
                  </w:pPr>
                  <w:sdt>
                    <w:sdtPr>
                      <w:alias w:val="Numeris"/>
                      <w:tag w:val="nr_cc60c25f86c64211ae5d3e5f672a06f3"/>
                      <w:lock w:val="sdtLocked"/>
                      <w:richText/>
                    </w:sdtPr>
                    <w:sdtContent>
                      <w:r>
                        <w:rPr>
                          <w:szCs w:val="24"/>
                          <w:lang w:val="ru-RU"/>
                        </w:rPr>
                        <w:t>4</w:t>
                      </w:r>
                    </w:sdtContent>
                  </w:sdt>
                  <w:r>
                    <w:rPr>
                      <w:szCs w:val="24"/>
                      <w:lang w:val="ru-RU"/>
                    </w:rPr>
                    <w:t xml:space="preserve">. Суд может не соблюдать установленные в частях 1, 2 и 3 настоящей статьи правила распределения судебных расходов с учетом того, являлось ли процессуальное поведение сторон процесса приемлемым (также и в случае медиации), и после оценки причин возникновения спора, а также других причин, из-за которых образовались судебные расходы. Процессуальное поведение стороны процесса считается приемлемым в случае, если она честно пользовалась процессуальными правами и добросовестно выполняла процессуальные обязанности. </w:t>
                  </w:r>
                </w:p>
              </w:sdtContent>
            </w:sdt>
            <w:sdt>
              <w:sdtPr>
                <w:alias w:val="5 p."/>
                <w:tag w:val="part_b7441d6c5d2f4b9bb3ca904aaebe1b28"/>
                <w:lock w:val="sdtLocked"/>
                <w:richText/>
              </w:sdtPr>
              <w:sdtContent>
                <w:p>
                  <w:pPr>
                    <w:suppressAutoHyphens/>
                    <w:spacing w:line="360" w:lineRule="auto"/>
                    <w:ind w:firstLine="720"/>
                    <w:jc w:val="both"/>
                    <w:rPr>
                      <w:rFonts w:eastAsia="Calibri"/>
                      <w:szCs w:val="24"/>
                      <w:lang w:val="ru-RU"/>
                    </w:rPr>
                  </w:pPr>
                  <w:sdt>
                    <w:sdtPr>
                      <w:alias w:val="Numeris"/>
                      <w:tag w:val="nr_b7441d6c5d2f4b9bb3ca904aaebe1b28"/>
                      <w:lock w:val="sdtLocked"/>
                      <w:richText/>
                    </w:sdtPr>
                    <w:sdtContent>
                      <w:r>
                        <w:rPr>
                          <w:szCs w:val="24"/>
                          <w:lang w:val="ru-RU"/>
                        </w:rPr>
                        <w:t>5</w:t>
                      </w:r>
                    </w:sdtContent>
                  </w:sdt>
                  <w:r>
                    <w:rPr>
                      <w:szCs w:val="24"/>
                      <w:lang w:val="ru-RU"/>
                    </w:rPr>
                    <w:t>. Сторона процесса, в пользу которой состоялось решение, вправе требовать возмещения расходов на оплату помощи адвоката или помощника адвоката. Расходы на оплату помощи других представителей по поручению возмещаются в случае, если суд признает, что они были необходимы и обоснованы и что они не связаны с оказанием юридических услуг стороне процесса. Вопрос о возмещении расходов на представительство разрешается в порядке, установленном Гражданским процессуальным кодексом и другими правовыми актами.</w:t>
                  </w:r>
                </w:p>
              </w:sdtContent>
            </w:sdt>
            <w:sdt>
              <w:sdtPr>
                <w:alias w:val="6 p."/>
                <w:tag w:val="part_58870e8df81342f7aebbe0fe77395dad"/>
                <w:lock w:val="sdtLocked"/>
                <w:richText/>
              </w:sdtPr>
              <w:sdtContent>
                <w:p>
                  <w:pPr>
                    <w:suppressAutoHyphens/>
                    <w:spacing w:line="360" w:lineRule="auto"/>
                    <w:ind w:firstLine="720"/>
                    <w:jc w:val="both"/>
                    <w:rPr>
                      <w:szCs w:val="24"/>
                      <w:lang w:val="ru-RU"/>
                    </w:rPr>
                  </w:pPr>
                  <w:sdt>
                    <w:sdtPr>
                      <w:alias w:val="Numeris"/>
                      <w:tag w:val="nr_58870e8df81342f7aebbe0fe77395dad"/>
                      <w:lock w:val="sdtLocked"/>
                      <w:richText/>
                    </w:sdtPr>
                    <w:sdtContent>
                      <w:r>
                        <w:rPr>
                          <w:szCs w:val="24"/>
                          <w:lang w:val="ru-RU"/>
                        </w:rPr>
                        <w:t>6</w:t>
                      </w:r>
                    </w:sdtContent>
                  </w:sdt>
                  <w:r>
                    <w:rPr>
                      <w:szCs w:val="24"/>
                      <w:lang w:val="ru-RU"/>
                    </w:rPr>
                    <w:t>. Если при заключении мирового соглашения сторонами спора не установлен порядок распределения судебных расходов, суд решает этот вопрос в соответствии с положениями настоящей статьи.</w:t>
                  </w:r>
                </w:p>
              </w:sdtContent>
            </w:sdt>
            <w:sdt>
              <w:sdtPr>
                <w:alias w:val="7 p."/>
                <w:tag w:val="part_9b3a3b2509e6435da6695dd09abc29f0"/>
                <w:lock w:val="sdtLocked"/>
                <w:richText/>
              </w:sdtPr>
              <w:sdtContent>
                <w:p>
                  <w:pPr>
                    <w:suppressAutoHyphens/>
                    <w:spacing w:line="360" w:lineRule="auto"/>
                    <w:ind w:firstLine="720"/>
                    <w:jc w:val="both"/>
                    <w:rPr>
                      <w:szCs w:val="24"/>
                      <w:lang w:val="ru-RU"/>
                    </w:rPr>
                  </w:pPr>
                  <w:sdt>
                    <w:sdtPr>
                      <w:alias w:val="Numeris"/>
                      <w:tag w:val="nr_9b3a3b2509e6435da6695dd09abc29f0"/>
                      <w:lock w:val="sdtLocked"/>
                      <w:richText/>
                    </w:sdtPr>
                    <w:sdtContent>
                      <w:r>
                        <w:rPr>
                          <w:szCs w:val="24"/>
                          <w:lang w:val="ru-RU"/>
                        </w:rPr>
                        <w:t>7</w:t>
                      </w:r>
                    </w:sdtContent>
                  </w:sdt>
                  <w:r>
                    <w:rPr>
                      <w:szCs w:val="24"/>
                      <w:lang w:val="ru-RU"/>
                    </w:rPr>
                    <w:t>. При рассмотрении дел, указанных в части 3 статьи 21 настоящего Закона, расходы, понесенные сторонами процесса, не возмещаются.</w:t>
                  </w:r>
                </w:p>
                <w:p>
                  <w:pPr>
                    <w:suppressAutoHyphens/>
                    <w:spacing w:line="360" w:lineRule="auto"/>
                    <w:ind w:firstLine="720"/>
                    <w:jc w:val="both"/>
                    <w:rPr>
                      <w:rFonts w:eastAsia="Calibri"/>
                      <w:b/>
                      <w:szCs w:val="24"/>
                      <w:lang w:val="ru-RU" w:eastAsia="ar-SA"/>
                    </w:rPr>
                  </w:pPr>
                </w:p>
              </w:sdtContent>
            </w:sdt>
          </w:sdtContent>
        </w:sdt>
        <w:sdt>
          <w:sdtPr>
            <w:alias w:val="skirsnis"/>
            <w:tag w:val="part_6ff79467a96e4aa7bf525cf030995a81"/>
            <w:lock w:val="sdtLocked"/>
            <w:richText/>
          </w:sdtPr>
          <w:sdtContent>
            <w:p>
              <w:pPr>
                <w:spacing w:line="360" w:lineRule="auto"/>
                <w:ind w:firstLine="720"/>
                <w:jc w:val="both"/>
                <w:rPr>
                  <w:color w:val="000000"/>
                  <w:szCs w:val="24"/>
                  <w:lang w:val="ru-RU"/>
                </w:rPr>
              </w:pPr>
              <w:sdt>
                <w:sdtPr>
                  <w:alias w:val="Pavadinimas"/>
                  <w:tag w:val="title_6ff79467a96e4aa7bf525cf030995a81"/>
                  <w:lock w:val="sdtLocked"/>
                  <w:richText/>
                </w:sdtPr>
                <w:sdtContent>
                  <w:r>
                    <w:rPr>
                      <w:b/>
                      <w:bCs/>
                      <w:color w:val="000000"/>
                      <w:szCs w:val="24"/>
                      <w:lang w:val="ru-RU"/>
                    </w:rPr>
                    <w:t>Статья 41.</w:t>
                  </w:r>
                  <w:r>
                    <w:rPr>
                      <w:b/>
                      <w:color w:val="000000"/>
                      <w:szCs w:val="24"/>
                      <w:lang w:val="ru-RU"/>
                    </w:rPr>
                    <w:t xml:space="preserve"> Вынесение решения о возмещении расходов</w:t>
                  </w:r>
                </w:sdtContent>
              </w:sdt>
            </w:p>
            <w:sdt>
              <w:sdtPr>
                <w:alias w:val="1 p."/>
                <w:tag w:val="part_c8462d73bac642e7b3a04394b771f963"/>
                <w:lock w:val="sdtLocked"/>
                <w:richText/>
              </w:sdtPr>
              <w:sdtContent>
                <w:p>
                  <w:pPr>
                    <w:spacing w:line="360" w:lineRule="auto"/>
                    <w:ind w:firstLine="720"/>
                    <w:jc w:val="both"/>
                    <w:rPr>
                      <w:szCs w:val="24"/>
                      <w:lang w:val="ru-RU"/>
                    </w:rPr>
                  </w:pPr>
                  <w:sdt>
                    <w:sdtPr>
                      <w:alias w:val="Numeris"/>
                      <w:tag w:val="nr_c8462d73bac642e7b3a04394b771f963"/>
                      <w:lock w:val="sdtLocked"/>
                      <w:richText/>
                    </w:sdtPr>
                    <w:sdtContent>
                      <w:r>
                        <w:rPr>
                          <w:szCs w:val="24"/>
                          <w:lang w:val="ru-RU"/>
                        </w:rPr>
                        <w:t>1</w:t>
                      </w:r>
                    </w:sdtContent>
                  </w:sdt>
                  <w:r>
                    <w:rPr>
                      <w:szCs w:val="24"/>
                      <w:lang w:val="ru-RU"/>
                    </w:rPr>
                    <w:t>. Заинтересованная в возмещении расходов сторона процесса до окончания рассмотрения дела по существу представляет в суд ходатайство в письменной форме с подсчетом и обоснованием расходов. Ходатайства о возмещении расходов рассматриваются судом при вынесении решения по административному делу.</w:t>
                  </w:r>
                </w:p>
              </w:sdtContent>
            </w:sdt>
            <w:sdt>
              <w:sdtPr>
                <w:alias w:val="2 p."/>
                <w:tag w:val="part_8762486c8b634643ab2f4a4df7418868"/>
                <w:lock w:val="sdtLocked"/>
                <w:richText/>
              </w:sdtPr>
              <w:sdtContent>
                <w:p>
                  <w:pPr>
                    <w:spacing w:line="360" w:lineRule="auto"/>
                    <w:ind w:firstLine="720"/>
                    <w:jc w:val="both"/>
                    <w:rPr>
                      <w:szCs w:val="24"/>
                      <w:lang w:val="ru-RU"/>
                    </w:rPr>
                  </w:pPr>
                  <w:sdt>
                    <w:sdtPr>
                      <w:alias w:val="Numeris"/>
                      <w:tag w:val="nr_8762486c8b634643ab2f4a4df7418868"/>
                      <w:lock w:val="sdtLocked"/>
                      <w:richText/>
                    </w:sdtPr>
                    <w:sdtContent>
                      <w:r>
                        <w:rPr>
                          <w:szCs w:val="24"/>
                          <w:lang w:val="ru-RU"/>
                        </w:rPr>
                        <w:t>2</w:t>
                      </w:r>
                    </w:sdtContent>
                  </w:sdt>
                  <w:r>
                    <w:rPr>
                      <w:szCs w:val="24"/>
                      <w:lang w:val="ru-RU"/>
                    </w:rPr>
                    <w:t>. В случае отказа заявителя от жалобы (ходатайства, заявления) по той причине, что ответчик добровольно удовлетворяет его требование, вопрос о возмещении судебных расходов разрешается судом путем вынесения определения.</w:t>
                  </w:r>
                </w:p>
              </w:sdtContent>
            </w:sdt>
            <w:sdt>
              <w:sdtPr>
                <w:alias w:val="3 p."/>
                <w:tag w:val="part_958bcf0a5e134057b3a9735826b9186b"/>
                <w:lock w:val="sdtLocked"/>
                <w:richText/>
              </w:sdtPr>
              <w:sdtContent>
                <w:p>
                  <w:pPr>
                    <w:spacing w:line="360" w:lineRule="auto"/>
                    <w:ind w:firstLine="720"/>
                    <w:jc w:val="both"/>
                    <w:rPr>
                      <w:szCs w:val="24"/>
                      <w:lang w:val="ru-RU"/>
                    </w:rPr>
                  </w:pPr>
                  <w:sdt>
                    <w:sdtPr>
                      <w:alias w:val="Numeris"/>
                      <w:tag w:val="nr_958bcf0a5e134057b3a9735826b9186b"/>
                      <w:lock w:val="sdtLocked"/>
                      <w:richText/>
                    </w:sdtPr>
                    <w:sdtContent>
                      <w:r>
                        <w:rPr>
                          <w:szCs w:val="24"/>
                          <w:lang w:val="ru-RU"/>
                        </w:rPr>
                        <w:t>3</w:t>
                      </w:r>
                    </w:sdtContent>
                  </w:sdt>
                  <w:r>
                    <w:rPr>
                      <w:szCs w:val="24"/>
                      <w:lang w:val="ru-RU"/>
                    </w:rPr>
                    <w:t>. В случае, если Высший административный суд Литвы, не передавая дело на новое рассмотрение, изменяет решение суда первой инстанции или выносит новое решение, он соответствующим образом изменяет распределение судебных расходов. В случае, если Высший административный суд Литвы не распределяет судебные расходы, этот вопрос разрешает суд первой инстанции, как правило, путем вынесения определения в порядке письменного производства.</w:t>
                  </w:r>
                </w:p>
              </w:sdtContent>
            </w:sdt>
            <w:sdt>
              <w:sdtPr>
                <w:alias w:val="4 p."/>
                <w:tag w:val="part_e4de232d02bb48ebb1a094bb2b539c89"/>
                <w:lock w:val="sdtLocked"/>
                <w:richText/>
              </w:sdtPr>
              <w:sdtContent>
                <w:p>
                  <w:pPr>
                    <w:spacing w:line="360" w:lineRule="auto"/>
                    <w:ind w:firstLine="720"/>
                    <w:jc w:val="both"/>
                    <w:rPr>
                      <w:rFonts w:eastAsia="Calibri"/>
                      <w:szCs w:val="24"/>
                      <w:lang w:val="ru-RU"/>
                    </w:rPr>
                  </w:pPr>
                  <w:sdt>
                    <w:sdtPr>
                      <w:alias w:val="Numeris"/>
                      <w:tag w:val="nr_e4de232d02bb48ebb1a094bb2b539c89"/>
                      <w:lock w:val="sdtLocked"/>
                      <w:richText/>
                    </w:sdtPr>
                    <w:sdtContent>
                      <w:r>
                        <w:rPr>
                          <w:color w:val="000000"/>
                          <w:szCs w:val="24"/>
                          <w:lang w:val="ru-RU"/>
                        </w:rPr>
                        <w:t>4</w:t>
                      </w:r>
                    </w:sdtContent>
                  </w:sdt>
                  <w:r>
                    <w:rPr>
                      <w:color w:val="000000"/>
                      <w:szCs w:val="24"/>
                      <w:lang w:val="ru-RU"/>
                    </w:rPr>
                    <w:t>. Определение суда первой инстанции о возмещении расходов в течение семи календарных дней с момента оглашения может быть обжаловано в Высший административный суд Литвы.</w:t>
                  </w:r>
                  <w:r>
                    <w:rPr>
                      <w:szCs w:val="24"/>
                      <w:lang w:val="ru-RU"/>
                    </w:rPr>
                    <w:t xml:space="preserve"> </w:t>
                  </w:r>
                </w:p>
                <w:p>
                  <w:pPr>
                    <w:spacing w:line="360" w:lineRule="auto"/>
                    <w:rPr>
                      <w:szCs w:val="24"/>
                      <w:lang w:val="ru-RU"/>
                    </w:rPr>
                  </w:pPr>
                </w:p>
              </w:sdtContent>
            </w:sdt>
          </w:sdtContent>
        </w:sdt>
        <w:sdt>
          <w:sdtPr>
            <w:alias w:val="skirsnis"/>
            <w:tag w:val="part_1168596f08994795977941a7303a9068"/>
            <w:lock w:val="sdtLocked"/>
            <w:richText/>
          </w:sdtPr>
          <w:sdtContent>
            <w:p>
              <w:pPr>
                <w:suppressAutoHyphens/>
                <w:spacing w:line="360" w:lineRule="auto"/>
                <w:ind w:left="2127" w:hanging="1407"/>
                <w:jc w:val="both"/>
                <w:rPr>
                  <w:rFonts w:eastAsia="Calibri"/>
                  <w:szCs w:val="24"/>
                  <w:lang w:val="ru-RU"/>
                </w:rPr>
              </w:pPr>
              <w:sdt>
                <w:sdtPr>
                  <w:alias w:val="Pavadinimas"/>
                  <w:tag w:val="title_1168596f08994795977941a7303a9068"/>
                  <w:lock w:val="sdtLocked"/>
                  <w:richText/>
                </w:sdtPr>
                <w:sdtContent>
                  <w:r>
                    <w:rPr>
                      <w:b/>
                      <w:bCs/>
                      <w:szCs w:val="24"/>
                      <w:lang w:val="ru-RU"/>
                    </w:rPr>
                    <w:t>Статья 42.</w:t>
                  </w:r>
                  <w:r>
                    <w:rPr>
                      <w:b/>
                      <w:szCs w:val="24"/>
                      <w:lang w:val="ru-RU"/>
                    </w:rPr>
                    <w:t xml:space="preserve"> Порядок возмещения государству расходов на гарантируемую государством юридическую помощь</w:t>
                  </w:r>
                </w:sdtContent>
              </w:sdt>
            </w:p>
            <w:sdt>
              <w:sdtPr>
                <w:alias w:val="1 p."/>
                <w:tag w:val="part_df1bad7730a24d83874c2f1b51389fb8"/>
                <w:lock w:val="sdtLocked"/>
                <w:richText/>
              </w:sdtPr>
              <w:sdtContent>
                <w:p>
                  <w:pPr>
                    <w:suppressAutoHyphens/>
                    <w:spacing w:line="360" w:lineRule="auto"/>
                    <w:ind w:firstLine="720"/>
                    <w:jc w:val="both"/>
                    <w:rPr>
                      <w:rFonts w:eastAsia="Calibri"/>
                      <w:szCs w:val="24"/>
                      <w:lang w:val="ru-RU"/>
                    </w:rPr>
                  </w:pPr>
                  <w:sdt>
                    <w:sdtPr>
                      <w:alias w:val="Numeris"/>
                      <w:tag w:val="nr_df1bad7730a24d83874c2f1b51389fb8"/>
                      <w:lock w:val="sdtLocked"/>
                      <w:richText/>
                    </w:sdtPr>
                    <w:sdtContent>
                      <w:r>
                        <w:rPr>
                          <w:szCs w:val="24"/>
                          <w:lang w:val="ru-RU"/>
                        </w:rPr>
                        <w:t>1</w:t>
                      </w:r>
                    </w:sdtContent>
                  </w:sdt>
                  <w:r>
                    <w:rPr>
                      <w:szCs w:val="24"/>
                      <w:lang w:val="ru-RU"/>
                    </w:rPr>
                    <w:t xml:space="preserve">. В случае назначения стороне процесса, в пользу которой вынесено решение, гарантируемой государством юридической помощи суд по собственной инициативе после получения от органа, организующего предоставление гарантируемой государством юридической помощи, данных о подсчитанных расходах на юридическую помощь разрешает вопрос о возмещении государству расходов на гарантируемую государством юридическую помощь, применяя </w:t>
                  </w:r>
                  <w:r>
                    <w:rPr>
                      <w:i/>
                      <w:iCs/>
                      <w:szCs w:val="24"/>
                      <w:lang w:val="ru-RU"/>
                    </w:rPr>
                    <w:t>mutatis mutandis</w:t>
                  </w:r>
                  <w:r>
                    <w:rPr>
                      <w:szCs w:val="24"/>
                      <w:lang w:val="ru-RU"/>
                    </w:rPr>
                    <w:t xml:space="preserve"> положения статей 40 и 41 настоящего Закона, регламентирующие возмещение расходов. </w:t>
                  </w:r>
                </w:p>
              </w:sdtContent>
            </w:sdt>
            <w:sdt>
              <w:sdtPr>
                <w:alias w:val="2 p."/>
                <w:tag w:val="part_d29e20ed726f49bda6647352c2a53b65"/>
                <w:lock w:val="sdtLocked"/>
                <w:richText/>
              </w:sdtPr>
              <w:sdtContent>
                <w:p>
                  <w:pPr>
                    <w:spacing w:line="360" w:lineRule="auto"/>
                    <w:ind w:firstLine="720"/>
                    <w:jc w:val="both"/>
                    <w:rPr>
                      <w:rFonts w:eastAsia="Calibri"/>
                      <w:szCs w:val="24"/>
                      <w:lang w:val="ru-RU"/>
                    </w:rPr>
                  </w:pPr>
                  <w:sdt>
                    <w:sdtPr>
                      <w:alias w:val="Numeris"/>
                      <w:tag w:val="nr_d29e20ed726f49bda6647352c2a53b65"/>
                      <w:lock w:val="sdtLocked"/>
                      <w:richText/>
                    </w:sdtPr>
                    <w:sdtContent>
                      <w:r>
                        <w:rPr>
                          <w:color w:val="000000"/>
                          <w:szCs w:val="24"/>
                          <w:lang w:val="ru-RU"/>
                        </w:rPr>
                        <w:t>2</w:t>
                      </w:r>
                    </w:sdtContent>
                  </w:sdt>
                  <w:r>
                    <w:rPr>
                      <w:color w:val="000000"/>
                      <w:szCs w:val="24"/>
                      <w:lang w:val="ru-RU"/>
                    </w:rPr>
                    <w:t>. Если вопрос о возмещении расходов на гарантируемую государством юридическую помощь не был разрешен при вынесении решения после рассмотрения дела по существу, орган, организующий предоставление гарантируемой государством юридической помощи, вправе не позднее чем в течение четырнадцати календарных дней с момента вступления в силу данного решения подать в суд ходатайство относительно возмещения государству расходов на гарантируемую государством юридическую помощь. В этом случае суд решает вопрос о возмещении расходов на гарантируемую государством юридическую помощь путем вынесения дополнительного решения.</w:t>
                  </w:r>
                  <w:r>
                    <w:rPr>
                      <w:szCs w:val="24"/>
                      <w:lang w:val="ru-RU"/>
                    </w:rPr>
                    <w:t xml:space="preserve"> </w:t>
                  </w:r>
                </w:p>
                <w:p>
                  <w:pPr>
                    <w:spacing w:line="360" w:lineRule="auto"/>
                    <w:rPr>
                      <w:szCs w:val="24"/>
                      <w:lang w:val="ru-RU"/>
                    </w:rPr>
                  </w:pPr>
                </w:p>
              </w:sdtContent>
            </w:sdt>
          </w:sdtContent>
        </w:sdt>
        <w:sdt>
          <w:sdtPr>
            <w:alias w:val="skirsnis"/>
            <w:tag w:val="part_1a8406181a8d4a20b1e22246e6dd6b16"/>
            <w:lock w:val="sdtLocked"/>
            <w:richText/>
          </w:sdtPr>
          <w:sdtContent>
            <w:sdt>
              <w:sdtPr>
                <w:alias w:val="Pavadinimas"/>
                <w:tag w:val="title_1a8406181a8d4a20b1e22246e6dd6b16"/>
                <w:lock w:val="sdtLocked"/>
                <w:richText/>
              </w:sdtPr>
              <w:sdtContent>
                <w:p>
                  <w:pPr>
                    <w:spacing w:line="360" w:lineRule="auto"/>
                    <w:jc w:val="center"/>
                    <w:rPr>
                      <w:szCs w:val="24"/>
                      <w:lang w:val="ru-RU"/>
                    </w:rPr>
                  </w:pPr>
                  <w:r>
                    <w:rPr>
                      <w:b/>
                      <w:szCs w:val="24"/>
                      <w:lang w:val="ru-RU"/>
                    </w:rPr>
                    <w:t>РАЗДЕЛ VII</w:t>
                  </w:r>
                </w:p>
                <w:p>
                  <w:pPr>
                    <w:spacing w:line="360" w:lineRule="auto"/>
                    <w:jc w:val="center"/>
                    <w:rPr>
                      <w:szCs w:val="24"/>
                      <w:lang w:val="ru-RU"/>
                    </w:rPr>
                  </w:pPr>
                  <w:r>
                    <w:rPr>
                      <w:b/>
                      <w:szCs w:val="24"/>
                      <w:lang w:val="ru-RU"/>
                    </w:rPr>
                    <w:t>СОСТАВ СУДА.</w:t>
                  </w:r>
                  <w:r>
                    <w:rPr>
                      <w:szCs w:val="24"/>
                      <w:lang w:val="ru-RU"/>
                    </w:rPr>
                    <w:t xml:space="preserve"> </w:t>
                  </w:r>
                  <w:r>
                    <w:rPr>
                      <w:b/>
                      <w:szCs w:val="24"/>
                      <w:lang w:val="ru-RU"/>
                    </w:rPr>
                    <w:t>ОТВОД СУДЬИ И ДРУГИХ ЛИЦ</w:t>
                  </w:r>
                </w:p>
              </w:sdtContent>
            </w:sdt>
            <w:p>
              <w:pPr>
                <w:suppressAutoHyphens/>
                <w:spacing w:line="360" w:lineRule="auto"/>
                <w:ind w:firstLine="720"/>
                <w:jc w:val="both"/>
                <w:rPr>
                  <w:rFonts w:eastAsia="Calibri"/>
                  <w:szCs w:val="24"/>
                  <w:lang w:val="ru-RU" w:eastAsia="ar-SA"/>
                </w:rPr>
              </w:pPr>
            </w:p>
          </w:sdtContent>
        </w:sdt>
        <w:sdt>
          <w:sdtPr>
            <w:alias w:val="skirsnis"/>
            <w:tag w:val="part_2d83f8caac9c43149223508dd5d83e98"/>
            <w:lock w:val="sdtLocked"/>
            <w:richText/>
          </w:sdtPr>
          <w:sdtContent>
            <w:p>
              <w:pPr>
                <w:suppressAutoHyphens/>
                <w:spacing w:line="360" w:lineRule="auto"/>
                <w:ind w:firstLine="720"/>
                <w:jc w:val="both"/>
                <w:rPr>
                  <w:rFonts w:eastAsia="Calibri"/>
                  <w:szCs w:val="24"/>
                  <w:lang w:val="ru-RU"/>
                </w:rPr>
              </w:pPr>
              <w:sdt>
                <w:sdtPr>
                  <w:alias w:val="Pavadinimas"/>
                  <w:tag w:val="title_2d83f8caac9c43149223508dd5d83e98"/>
                  <w:lock w:val="sdtLocked"/>
                  <w:richText/>
                </w:sdtPr>
                <w:sdtContent>
                  <w:r>
                    <w:rPr>
                      <w:b/>
                      <w:bCs/>
                      <w:szCs w:val="24"/>
                      <w:lang w:val="ru-RU"/>
                    </w:rPr>
                    <w:t>Статья 43.</w:t>
                  </w:r>
                  <w:r>
                    <w:rPr>
                      <w:b/>
                      <w:szCs w:val="24"/>
                      <w:lang w:val="ru-RU"/>
                    </w:rPr>
                    <w:t xml:space="preserve"> Состав административного суда</w:t>
                  </w:r>
                </w:sdtContent>
              </w:sdt>
            </w:p>
            <w:sdt>
              <w:sdtPr>
                <w:alias w:val="1 p."/>
                <w:tag w:val="part_35a5b17116f44912a554b614a55d5047"/>
                <w:lock w:val="sdtLocked"/>
                <w:richText/>
              </w:sdtPr>
              <w:sdtContent>
                <w:p>
                  <w:pPr>
                    <w:tabs>
                      <w:tab w:val="left" w:pos="709"/>
                    </w:tabs>
                    <w:spacing w:line="360" w:lineRule="auto"/>
                    <w:ind w:firstLine="720"/>
                    <w:jc w:val="both"/>
                    <w:rPr>
                      <w:rFonts w:eastAsia="Calibri"/>
                      <w:szCs w:val="24"/>
                      <w:lang w:val="ru-RU"/>
                    </w:rPr>
                  </w:pPr>
                  <w:sdt>
                    <w:sdtPr>
                      <w:alias w:val="Numeris"/>
                      <w:tag w:val="nr_35a5b17116f44912a554b614a55d5047"/>
                      <w:lock w:val="sdtLocked"/>
                      <w:richText/>
                    </w:sdtPr>
                    <w:sdtContent>
                      <w:r>
                        <w:rPr>
                          <w:szCs w:val="24"/>
                          <w:lang w:val="ru-RU"/>
                        </w:rPr>
                        <w:t>1</w:t>
                      </w:r>
                    </w:sdtContent>
                  </w:sdt>
                  <w:r>
                    <w:rPr>
                      <w:szCs w:val="24"/>
                      <w:lang w:val="ru-RU"/>
                    </w:rPr>
                    <w:t>. В Региональном административном суде дела, указанные в пунктах 3, 4 и 5 части 1 статьи 17, в частях 1 и 2 статьи 131 настоящего Закона, дела, касающиеся решений субъектов публичного администрирования, связанных с оказанием гарантируемой государством юридической помощи, дела, касающиеся решений комиссий по административным спорам и других коллегиальных органов предварительного рассмотрения споров во внесудебном порядке, а также в установленных в части 5 статьи 99 настоящего Закона случаях рассматриваются одним судьей, другие дела – коллегией в составе трех судей. В определенных случаях определением председателя суда или назначенного им судьи может быть образована коллегия судей для рассмотрения и тех дел, для которых установлено единоличное рассмотрение. В случае, если суд состоит из судебных палат, коллегия судей может быть образована из судей, назначенных в одну и ту же или в разные судебные палаты.</w:t>
                  </w:r>
                </w:p>
              </w:sdtContent>
            </w:sdt>
            <w:sdt>
              <w:sdtPr>
                <w:alias w:val="2 p."/>
                <w:tag w:val="part_633ac70116594992a6ea7cc5b2cf235c"/>
                <w:lock w:val="sdtLocked"/>
                <w:richText/>
              </w:sdtPr>
              <w:sdtContent>
                <w:p>
                  <w:pPr>
                    <w:suppressAutoHyphens/>
                    <w:spacing w:line="360" w:lineRule="auto"/>
                    <w:ind w:firstLine="720"/>
                    <w:jc w:val="both"/>
                    <w:rPr>
                      <w:rFonts w:eastAsia="Calibri"/>
                      <w:szCs w:val="24"/>
                      <w:lang w:val="ru-RU"/>
                    </w:rPr>
                  </w:pPr>
                  <w:sdt>
                    <w:sdtPr>
                      <w:alias w:val="Numeris"/>
                      <w:tag w:val="nr_633ac70116594992a6ea7cc5b2cf235c"/>
                      <w:lock w:val="sdtLocked"/>
                      <w:richText/>
                    </w:sdtPr>
                    <w:sdtContent>
                      <w:r>
                        <w:rPr>
                          <w:szCs w:val="24"/>
                          <w:lang w:val="ru-RU"/>
                        </w:rPr>
                        <w:t>2</w:t>
                      </w:r>
                    </w:sdtContent>
                  </w:sdt>
                  <w:r>
                    <w:rPr>
                      <w:szCs w:val="24"/>
                      <w:lang w:val="ru-RU"/>
                    </w:rPr>
                    <w:t>. Рассмотрение дел в Высшем административном суде Литвы осуществляется коллегией в составе трех судей. В установленных настоящим Законом случаях дела в Высшем административном суде Литвы могут рассматриваться одним судьей. Определением председателя суда может быть образована коллегия в составе трех судей для рассмотрения и тех дел, для которых установлено единоличное рассмотрение. Для рассмотрения сложных дел по инициативе председателя суда или по предложению коллегии может образовываться расширенная коллегия в составе пяти или семи судей или дело может быть передано на рассмотрение на пленарной сессии суда. Заседание пленарной сессии суда является правомочным при участии в нем не менее двух третей судей из состава суда.</w:t>
                  </w:r>
                </w:p>
              </w:sdtContent>
            </w:sdt>
            <w:sdt>
              <w:sdtPr>
                <w:alias w:val="3 p."/>
                <w:tag w:val="part_ac49274a705e44a08f19e3f474b5b22e"/>
                <w:lock w:val="sdtLocked"/>
                <w:richText/>
              </w:sdtPr>
              <w:sdtContent>
                <w:p>
                  <w:pPr>
                    <w:suppressAutoHyphens/>
                    <w:spacing w:line="360" w:lineRule="auto"/>
                    <w:ind w:firstLine="720"/>
                    <w:jc w:val="both"/>
                    <w:rPr>
                      <w:rFonts w:eastAsia="Calibri"/>
                      <w:szCs w:val="24"/>
                      <w:lang w:val="ru-RU"/>
                    </w:rPr>
                  </w:pPr>
                  <w:sdt>
                    <w:sdtPr>
                      <w:alias w:val="Numeris"/>
                      <w:tag w:val="nr_ac49274a705e44a08f19e3f474b5b22e"/>
                      <w:lock w:val="sdtLocked"/>
                      <w:richText/>
                    </w:sdtPr>
                    <w:sdtContent>
                      <w:r>
                        <w:rPr>
                          <w:szCs w:val="24"/>
                          <w:lang w:val="ru-RU"/>
                        </w:rPr>
                        <w:t>3</w:t>
                      </w:r>
                    </w:sdtContent>
                  </w:sdt>
                  <w:r>
                    <w:rPr>
                      <w:szCs w:val="24"/>
                      <w:lang w:val="ru-RU"/>
                    </w:rPr>
                    <w:t>. Дела, указанные в части 3 статьи 21 настоящего Закона, рассматриваются коллегией Высшего административного суда Литвы в составе пяти судей.</w:t>
                  </w:r>
                </w:p>
              </w:sdtContent>
            </w:sdt>
            <w:sdt>
              <w:sdtPr>
                <w:alias w:val="4 p."/>
                <w:tag w:val="part_9b638e7ed38c4891add72ab176a0ae14"/>
                <w:lock w:val="sdtLocked"/>
                <w:richText/>
              </w:sdtPr>
              <w:sdtContent>
                <w:p>
                  <w:pPr>
                    <w:suppressAutoHyphens/>
                    <w:spacing w:line="360" w:lineRule="auto"/>
                    <w:ind w:firstLine="720"/>
                    <w:jc w:val="both"/>
                    <w:rPr>
                      <w:rFonts w:eastAsia="Calibri"/>
                      <w:szCs w:val="24"/>
                      <w:lang w:val="ru-RU"/>
                    </w:rPr>
                  </w:pPr>
                  <w:sdt>
                    <w:sdtPr>
                      <w:alias w:val="Numeris"/>
                      <w:tag w:val="nr_9b638e7ed38c4891add72ab176a0ae14"/>
                      <w:lock w:val="sdtLocked"/>
                      <w:richText/>
                    </w:sdtPr>
                    <w:sdtContent>
                      <w:r>
                        <w:rPr>
                          <w:szCs w:val="24"/>
                          <w:lang w:val="ru-RU"/>
                        </w:rPr>
                        <w:t>4</w:t>
                      </w:r>
                    </w:sdtContent>
                  </w:sdt>
                  <w:r>
                    <w:rPr>
                      <w:szCs w:val="24"/>
                      <w:lang w:val="ru-RU"/>
                    </w:rPr>
                    <w:t xml:space="preserve">. Члены коллегии судей, председатель коллегии и судья-докладчик назначаются председателем соответствующего суда или назначенным им судьей. </w:t>
                  </w:r>
                </w:p>
              </w:sdtContent>
            </w:sdt>
            <w:sdt>
              <w:sdtPr>
                <w:alias w:val="5 p."/>
                <w:tag w:val="part_c42f0a80162b43a098ff50851d2fb849"/>
                <w:lock w:val="sdtLocked"/>
                <w:richText/>
              </w:sdtPr>
              <w:sdtContent>
                <w:p>
                  <w:pPr>
                    <w:suppressAutoHyphens/>
                    <w:spacing w:line="360" w:lineRule="auto"/>
                    <w:ind w:firstLine="720"/>
                    <w:jc w:val="both"/>
                    <w:rPr>
                      <w:rFonts w:eastAsia="Calibri"/>
                      <w:szCs w:val="24"/>
                      <w:lang w:val="ru-RU"/>
                    </w:rPr>
                  </w:pPr>
                  <w:sdt>
                    <w:sdtPr>
                      <w:alias w:val="Numeris"/>
                      <w:tag w:val="nr_c42f0a80162b43a098ff50851d2fb849"/>
                      <w:lock w:val="sdtLocked"/>
                      <w:richText/>
                    </w:sdtPr>
                    <w:sdtContent>
                      <w:r>
                        <w:rPr>
                          <w:szCs w:val="24"/>
                          <w:lang w:val="ru-RU"/>
                        </w:rPr>
                        <w:t>5</w:t>
                      </w:r>
                    </w:sdtContent>
                  </w:sdt>
                  <w:r>
                    <w:rPr>
                      <w:szCs w:val="24"/>
                      <w:lang w:val="ru-RU"/>
                    </w:rPr>
                    <w:t>. Судья, участвовавший в рассмотрении административного дела и вынесении по делу решения (определения) при разрешении дела по существу (кроме определений, вынесенных при разрешении вопроса о принятии жалобы (ходатайства, определения)), не может участвовать ни при рассмотрении данного дела в суде апелляционной инстанции, ни при повторном его рассмотрении в суде первой инстанции. Данное правило не применяется в случае образования в Высшем административном суде Литвы расширенной коллегии судей или в случае передачи дела на рассмотрение на пленарной сессии суда.</w:t>
                  </w:r>
                </w:p>
              </w:sdtContent>
            </w:sdt>
            <w:sdt>
              <w:sdtPr>
                <w:alias w:val="6 p."/>
                <w:tag w:val="part_18225f993d104478b52e1354f6c5d1c9"/>
                <w:lock w:val="sdtLocked"/>
                <w:richText/>
              </w:sdtPr>
              <w:sdtContent>
                <w:p>
                  <w:pPr>
                    <w:suppressAutoHyphens/>
                    <w:spacing w:line="360" w:lineRule="auto"/>
                    <w:ind w:firstLine="720"/>
                    <w:jc w:val="both"/>
                    <w:rPr>
                      <w:rFonts w:eastAsia="Calibri"/>
                      <w:szCs w:val="24"/>
                      <w:lang w:val="ru-RU"/>
                    </w:rPr>
                  </w:pPr>
                  <w:sdt>
                    <w:sdtPr>
                      <w:alias w:val="Numeris"/>
                      <w:tag w:val="nr_18225f993d104478b52e1354f6c5d1c9"/>
                      <w:lock w:val="sdtLocked"/>
                      <w:richText/>
                    </w:sdtPr>
                    <w:sdtContent>
                      <w:r>
                        <w:rPr>
                          <w:szCs w:val="24"/>
                          <w:lang w:val="ru-RU"/>
                        </w:rPr>
                        <w:t>6</w:t>
                      </w:r>
                    </w:sdtContent>
                  </w:sdt>
                  <w:r>
                    <w:rPr>
                      <w:szCs w:val="24"/>
                      <w:lang w:val="ru-RU"/>
                    </w:rPr>
                    <w:t xml:space="preserve">. Подготовка дел к заседанию и выполнение отдельных процессуальных действий осуществляются судьей единолично от имени суда. Вопросы, разрешить которые судья вправе единолично, также могут быть разрешены коллегией судей или пленарной сессией суда. </w:t>
                  </w:r>
                </w:p>
                <w:p>
                  <w:pPr>
                    <w:suppressAutoHyphens/>
                    <w:spacing w:line="360" w:lineRule="auto"/>
                    <w:ind w:firstLine="720"/>
                    <w:jc w:val="both"/>
                    <w:rPr>
                      <w:rFonts w:eastAsia="Calibri"/>
                      <w:b/>
                      <w:szCs w:val="24"/>
                      <w:lang w:val="ru-RU" w:eastAsia="ar-SA"/>
                    </w:rPr>
                  </w:pPr>
                </w:p>
              </w:sdtContent>
            </w:sdt>
          </w:sdtContent>
        </w:sdt>
        <w:sdt>
          <w:sdtPr>
            <w:alias w:val="skirsnis"/>
            <w:tag w:val="part_e13874593b4d4a6cad710ed543dac072"/>
            <w:lock w:val="sdtLocked"/>
            <w:richText/>
          </w:sdtPr>
          <w:sdtContent>
            <w:p>
              <w:pPr>
                <w:suppressAutoHyphens/>
                <w:spacing w:line="360" w:lineRule="auto"/>
                <w:ind w:firstLine="720"/>
                <w:jc w:val="both"/>
                <w:rPr>
                  <w:rFonts w:eastAsia="Calibri"/>
                  <w:b/>
                  <w:szCs w:val="24"/>
                  <w:lang w:val="ru-RU"/>
                </w:rPr>
              </w:pPr>
              <w:sdt>
                <w:sdtPr>
                  <w:alias w:val="Pavadinimas"/>
                  <w:tag w:val="title_e13874593b4d4a6cad710ed543dac072"/>
                  <w:lock w:val="sdtLocked"/>
                  <w:richText/>
                </w:sdtPr>
                <w:sdtContent>
                  <w:r>
                    <w:rPr>
                      <w:b/>
                      <w:szCs w:val="24"/>
                      <w:lang w:val="ru-RU"/>
                    </w:rPr>
                    <w:t>Статья 44. Отвод судьи и других лиц</w:t>
                  </w:r>
                </w:sdtContent>
              </w:sdt>
            </w:p>
            <w:sdt>
              <w:sdtPr>
                <w:alias w:val="1 p."/>
                <w:tag w:val="part_662e5027ee0e4e7d912e3e606c708d8d"/>
                <w:lock w:val="sdtLocked"/>
                <w:richText/>
              </w:sdtPr>
              <w:sdtContent>
                <w:p>
                  <w:pPr>
                    <w:suppressAutoHyphens/>
                    <w:spacing w:line="360" w:lineRule="auto"/>
                    <w:ind w:firstLine="720"/>
                    <w:jc w:val="both"/>
                    <w:rPr>
                      <w:rFonts w:eastAsia="Calibri"/>
                      <w:szCs w:val="24"/>
                      <w:lang w:val="ru-RU"/>
                    </w:rPr>
                  </w:pPr>
                  <w:sdt>
                    <w:sdtPr>
                      <w:alias w:val="Numeris"/>
                      <w:tag w:val="nr_662e5027ee0e4e7d912e3e606c708d8d"/>
                      <w:lock w:val="sdtLocked"/>
                      <w:richText/>
                    </w:sdtPr>
                    <w:sdtContent>
                      <w:r>
                        <w:rPr>
                          <w:szCs w:val="24"/>
                          <w:lang w:val="ru-RU"/>
                        </w:rPr>
                        <w:t>1</w:t>
                      </w:r>
                    </w:sdtContent>
                  </w:sdt>
                  <w:r>
                    <w:rPr>
                      <w:szCs w:val="24"/>
                      <w:lang w:val="ru-RU"/>
                    </w:rPr>
                    <w:t>. Судья, секретарь судебных заседаний, специалист, эксперт и переводчик не могут участвовать в рассмотрении дела и должны немедленно заявить самоотвод или же подлежат отводу в случае, если они лично прямо или косвенно заинтересованы в исходе дела или если имеются иные обстоятельства, вызывающие сомнения в беспристрастности этих лиц.</w:t>
                  </w:r>
                </w:p>
              </w:sdtContent>
            </w:sdt>
            <w:sdt>
              <w:sdtPr>
                <w:alias w:val="2 p."/>
                <w:tag w:val="part_9f17d5b2d0974f90b78d5ef5bc017c73"/>
                <w:lock w:val="sdtLocked"/>
                <w:richText/>
              </w:sdtPr>
              <w:sdtContent>
                <w:p>
                  <w:pPr>
                    <w:suppressAutoHyphens/>
                    <w:spacing w:line="360" w:lineRule="auto"/>
                    <w:ind w:firstLine="720"/>
                    <w:jc w:val="both"/>
                    <w:rPr>
                      <w:rFonts w:eastAsia="Calibri"/>
                      <w:szCs w:val="24"/>
                      <w:lang w:val="ru-RU"/>
                    </w:rPr>
                  </w:pPr>
                  <w:sdt>
                    <w:sdtPr>
                      <w:alias w:val="Numeris"/>
                      <w:tag w:val="nr_9f17d5b2d0974f90b78d5ef5bc017c73"/>
                      <w:lock w:val="sdtLocked"/>
                      <w:richText/>
                    </w:sdtPr>
                    <w:sdtContent>
                      <w:r>
                        <w:rPr>
                          <w:szCs w:val="24"/>
                          <w:lang w:val="ru-RU"/>
                        </w:rPr>
                        <w:t>2</w:t>
                      </w:r>
                    </w:sdtContent>
                  </w:sdt>
                  <w:r>
                    <w:rPr>
                      <w:szCs w:val="24"/>
                      <w:lang w:val="ru-RU"/>
                    </w:rPr>
                    <w:t>. Судья не может участвовать в рассмотрении дела:</w:t>
                  </w:r>
                </w:p>
                <w:sdt>
                  <w:sdtPr>
                    <w:alias w:val="2 p. 1 pp."/>
                    <w:tag w:val="part_08711354e8684c148d9b689b983bf385"/>
                    <w:lock w:val="sdtLocked"/>
                    <w:richText/>
                  </w:sdtPr>
                  <w:sdtContent>
                    <w:p>
                      <w:pPr>
                        <w:suppressAutoHyphens/>
                        <w:spacing w:line="360" w:lineRule="auto"/>
                        <w:ind w:firstLine="720"/>
                        <w:jc w:val="both"/>
                        <w:rPr>
                          <w:rFonts w:eastAsia="Calibri"/>
                          <w:szCs w:val="24"/>
                          <w:lang w:val="ru-RU"/>
                        </w:rPr>
                      </w:pPr>
                      <w:sdt>
                        <w:sdtPr>
                          <w:alias w:val="Numeris"/>
                          <w:tag w:val="nr_08711354e8684c148d9b689b983bf385"/>
                          <w:lock w:val="sdtLocked"/>
                          <w:richText/>
                        </w:sdtPr>
                        <w:sdtContent>
                          <w:r>
                            <w:rPr>
                              <w:szCs w:val="24"/>
                              <w:lang w:val="ru-RU"/>
                            </w:rPr>
                            <w:t>1</w:t>
                          </w:r>
                        </w:sdtContent>
                      </w:sdt>
                      <w:r>
                        <w:rPr>
                          <w:szCs w:val="24"/>
                          <w:lang w:val="ru-RU"/>
                        </w:rPr>
                        <w:t xml:space="preserve">) если он при предыдущем рассмотрении данного дела участвовал в нем в качестве свидетеля, специалиста, эксперта, переводчика, представителя, прокурора, секретаря судебных заседаний; </w:t>
                      </w:r>
                    </w:p>
                  </w:sdtContent>
                </w:sdt>
                <w:sdt>
                  <w:sdtPr>
                    <w:alias w:val="2 p. 2 pp."/>
                    <w:tag w:val="part_c80df33ef79e4a3a9c93150bb11aede2"/>
                    <w:lock w:val="sdtLocked"/>
                    <w:richText/>
                  </w:sdtPr>
                  <w:sdtContent>
                    <w:p>
                      <w:pPr>
                        <w:suppressAutoHyphens/>
                        <w:spacing w:line="360" w:lineRule="auto"/>
                        <w:ind w:firstLine="720"/>
                        <w:jc w:val="both"/>
                        <w:rPr>
                          <w:rFonts w:eastAsia="Calibri"/>
                          <w:szCs w:val="24"/>
                          <w:lang w:val="ru-RU"/>
                        </w:rPr>
                      </w:pPr>
                      <w:sdt>
                        <w:sdtPr>
                          <w:alias w:val="Numeris"/>
                          <w:tag w:val="nr_c80df33ef79e4a3a9c93150bb11aede2"/>
                          <w:lock w:val="sdtLocked"/>
                          <w:richText/>
                        </w:sdtPr>
                        <w:sdtContent>
                          <w:r>
                            <w:rPr>
                              <w:szCs w:val="24"/>
                              <w:lang w:val="ru-RU"/>
                            </w:rPr>
                            <w:t>2</w:t>
                          </w:r>
                        </w:sdtContent>
                      </w:sdt>
                      <w:r>
                        <w:rPr>
                          <w:szCs w:val="24"/>
                          <w:lang w:val="ru-RU"/>
                        </w:rPr>
                        <w:t>) если он является родственником сторон процесса, других участников процесса или судей коллегии;</w:t>
                      </w:r>
                    </w:p>
                  </w:sdtContent>
                </w:sdt>
                <w:sdt>
                  <w:sdtPr>
                    <w:alias w:val="2 p. 3 pp."/>
                    <w:tag w:val="part_72c8cf2d83f14f44b652f57775a38990"/>
                    <w:lock w:val="sdtLocked"/>
                    <w:richText/>
                  </w:sdtPr>
                  <w:sdtContent>
                    <w:p>
                      <w:pPr>
                        <w:suppressAutoHyphens/>
                        <w:spacing w:line="360" w:lineRule="auto"/>
                        <w:ind w:firstLine="720"/>
                        <w:jc w:val="both"/>
                        <w:rPr>
                          <w:szCs w:val="24"/>
                          <w:lang w:val="ru-RU"/>
                        </w:rPr>
                      </w:pPr>
                      <w:sdt>
                        <w:sdtPr>
                          <w:alias w:val="Numeris"/>
                          <w:tag w:val="nr_72c8cf2d83f14f44b652f57775a38990"/>
                          <w:lock w:val="sdtLocked"/>
                          <w:richText/>
                        </w:sdtPr>
                        <w:sdtContent>
                          <w:r>
                            <w:rPr>
                              <w:szCs w:val="24"/>
                              <w:lang w:val="ru-RU"/>
                            </w:rPr>
                            <w:t>3</w:t>
                          </w:r>
                        </w:sdtContent>
                      </w:sdt>
                      <w:r>
                        <w:rPr>
                          <w:szCs w:val="24"/>
                          <w:lang w:val="ru-RU"/>
                        </w:rPr>
                        <w:t>) если он лично либо его родственники прямо или косвенно заинтересованы в исходе дела или если имеются иные обстоятельства, вызывающие сомнения в его беспристрастности;</w:t>
                      </w:r>
                    </w:p>
                  </w:sdtContent>
                </w:sdt>
                <w:sdt>
                  <w:sdtPr>
                    <w:alias w:val="2 p. 4 pp."/>
                    <w:tag w:val="part_7ed6cfcc05764b3b8f4bffd4aedd6009"/>
                    <w:lock w:val="sdtLocked"/>
                    <w:richText/>
                  </w:sdtPr>
                  <w:sdtContent>
                    <w:p>
                      <w:pPr>
                        <w:spacing w:line="360" w:lineRule="auto"/>
                        <w:ind w:firstLine="720"/>
                        <w:jc w:val="both"/>
                        <w:rPr>
                          <w:rFonts w:eastAsia="Calibri"/>
                          <w:szCs w:val="24"/>
                          <w:lang w:val="ru-RU"/>
                        </w:rPr>
                      </w:pPr>
                      <w:sdt>
                        <w:sdtPr>
                          <w:alias w:val="Numeris"/>
                          <w:tag w:val="nr_7ed6cfcc05764b3b8f4bffd4aedd6009"/>
                          <w:lock w:val="sdtLocked"/>
                          <w:richText/>
                        </w:sdtPr>
                        <w:sdtContent>
                          <w:r>
                            <w:rPr>
                              <w:szCs w:val="24"/>
                              <w:lang w:val="ru-RU"/>
                            </w:rPr>
                            <w:t>4</w:t>
                          </w:r>
                        </w:sdtContent>
                      </w:sdt>
                      <w:r>
                        <w:rPr>
                          <w:szCs w:val="24"/>
                          <w:lang w:val="ru-RU"/>
                        </w:rPr>
                        <w:t xml:space="preserve">) если он в этом деле осуществлял судебную медиацию или осуществлял медиацию в споре между теми же сторонами спора, по одному и тому же предмету и на том же основании. </w:t>
                      </w:r>
                    </w:p>
                  </w:sdtContent>
                </w:sdt>
              </w:sdtContent>
            </w:sdt>
            <w:sdt>
              <w:sdtPr>
                <w:alias w:val="3 p."/>
                <w:tag w:val="part_9a3ad59957264813942cb9201a33aa44"/>
                <w:lock w:val="sdtLocked"/>
                <w:richText/>
              </w:sdtPr>
              <w:sdtContent>
                <w:p>
                  <w:pPr>
                    <w:suppressAutoHyphens/>
                    <w:spacing w:line="360" w:lineRule="auto"/>
                    <w:ind w:firstLine="720"/>
                    <w:jc w:val="both"/>
                    <w:rPr>
                      <w:rFonts w:eastAsia="Calibri"/>
                      <w:szCs w:val="24"/>
                      <w:lang w:val="ru-RU"/>
                    </w:rPr>
                  </w:pPr>
                  <w:sdt>
                    <w:sdtPr>
                      <w:alias w:val="Numeris"/>
                      <w:tag w:val="nr_9a3ad59957264813942cb9201a33aa44"/>
                      <w:lock w:val="sdtLocked"/>
                      <w:richText/>
                    </w:sdtPr>
                    <w:sdtContent>
                      <w:r>
                        <w:rPr>
                          <w:szCs w:val="24"/>
                          <w:lang w:val="ru-RU"/>
                        </w:rPr>
                        <w:t>3</w:t>
                      </w:r>
                    </w:sdtContent>
                  </w:sdt>
                  <w:r>
                    <w:rPr>
                      <w:szCs w:val="24"/>
                      <w:lang w:val="ru-RU"/>
                    </w:rPr>
                    <w:t>. Указанные в пунктах 2 и 3 части 2 настоящей статьи основания для отвода применяются также в отношении специалиста, эксперта, переводчика и секретаря судебного заседания. Эксперт, кроме того, не может участвовать в рассмотрении дела:</w:t>
                  </w:r>
                </w:p>
                <w:sdt>
                  <w:sdtPr>
                    <w:alias w:val="3 p. 1 pp."/>
                    <w:tag w:val="part_43b80234d4474156ad2d9b3d0aaeef5a"/>
                    <w:lock w:val="sdtLocked"/>
                    <w:richText/>
                  </w:sdtPr>
                  <w:sdtContent>
                    <w:p>
                      <w:pPr>
                        <w:suppressAutoHyphens/>
                        <w:spacing w:line="360" w:lineRule="auto"/>
                        <w:ind w:firstLine="720"/>
                        <w:jc w:val="both"/>
                        <w:rPr>
                          <w:rFonts w:eastAsia="Calibri"/>
                          <w:szCs w:val="24"/>
                          <w:lang w:val="ru-RU"/>
                        </w:rPr>
                      </w:pPr>
                      <w:sdt>
                        <w:sdtPr>
                          <w:alias w:val="Numeris"/>
                          <w:tag w:val="nr_43b80234d4474156ad2d9b3d0aaeef5a"/>
                          <w:lock w:val="sdtLocked"/>
                          <w:richText/>
                        </w:sdtPr>
                        <w:sdtContent>
                          <w:r>
                            <w:rPr>
                              <w:szCs w:val="24"/>
                              <w:lang w:val="ru-RU"/>
                            </w:rPr>
                            <w:t>1</w:t>
                          </w:r>
                        </w:sdtContent>
                      </w:sdt>
                      <w:r>
                        <w:rPr>
                          <w:szCs w:val="24"/>
                          <w:lang w:val="ru-RU"/>
                        </w:rPr>
                        <w:t>) если он находится в служебной или иной зависимости хотя бы от одной из сторон процесса или других участников процесса;</w:t>
                      </w:r>
                    </w:p>
                  </w:sdtContent>
                </w:sdt>
                <w:sdt>
                  <w:sdtPr>
                    <w:alias w:val="3 p. 2 pp."/>
                    <w:tag w:val="part_9ca4f0915f36479e83b697c53807abe5"/>
                    <w:lock w:val="sdtLocked"/>
                    <w:richText/>
                  </w:sdtPr>
                  <w:sdtContent>
                    <w:p>
                      <w:pPr>
                        <w:suppressAutoHyphens/>
                        <w:spacing w:line="360" w:lineRule="auto"/>
                        <w:ind w:firstLine="720"/>
                        <w:jc w:val="both"/>
                        <w:rPr>
                          <w:rFonts w:eastAsia="Calibri"/>
                          <w:szCs w:val="24"/>
                          <w:lang w:val="ru-RU"/>
                        </w:rPr>
                      </w:pPr>
                      <w:sdt>
                        <w:sdtPr>
                          <w:alias w:val="Numeris"/>
                          <w:tag w:val="nr_9ca4f0915f36479e83b697c53807abe5"/>
                          <w:lock w:val="sdtLocked"/>
                          <w:richText/>
                        </w:sdtPr>
                        <w:sdtContent>
                          <w:r>
                            <w:rPr>
                              <w:szCs w:val="24"/>
                              <w:lang w:val="ru-RU"/>
                            </w:rPr>
                            <w:t>2</w:t>
                          </w:r>
                        </w:sdtContent>
                      </w:sdt>
                      <w:r>
                        <w:rPr>
                          <w:szCs w:val="24"/>
                          <w:lang w:val="ru-RU"/>
                        </w:rPr>
                        <w:t>) если он проводил ревизию, материалы которой стали основанием для возбуждения данного административного дела;</w:t>
                      </w:r>
                    </w:p>
                  </w:sdtContent>
                </w:sdt>
                <w:sdt>
                  <w:sdtPr>
                    <w:alias w:val="3 p. 3 pp."/>
                    <w:tag w:val="part_f1ea4bde13164b92b0ef98d88c827813"/>
                    <w:lock w:val="sdtLocked"/>
                    <w:richText/>
                  </w:sdtPr>
                  <w:sdtContent>
                    <w:p>
                      <w:pPr>
                        <w:suppressAutoHyphens/>
                        <w:spacing w:line="360" w:lineRule="auto"/>
                        <w:ind w:firstLine="720"/>
                        <w:jc w:val="both"/>
                        <w:rPr>
                          <w:szCs w:val="24"/>
                          <w:lang w:val="ru-RU"/>
                        </w:rPr>
                      </w:pPr>
                      <w:sdt>
                        <w:sdtPr>
                          <w:alias w:val="Numeris"/>
                          <w:tag w:val="nr_f1ea4bde13164b92b0ef98d88c827813"/>
                          <w:lock w:val="sdtLocked"/>
                          <w:richText/>
                        </w:sdtPr>
                        <w:sdtContent>
                          <w:r>
                            <w:rPr>
                              <w:szCs w:val="24"/>
                              <w:lang w:val="ru-RU"/>
                            </w:rPr>
                            <w:t>3</w:t>
                          </w:r>
                        </w:sdtContent>
                      </w:sdt>
                      <w:r>
                        <w:rPr>
                          <w:szCs w:val="24"/>
                          <w:lang w:val="ru-RU"/>
                        </w:rPr>
                        <w:t>) в случае обнаружения его некомпетентности.</w:t>
                      </w:r>
                    </w:p>
                  </w:sdtContent>
                </w:sdt>
              </w:sdtContent>
            </w:sdt>
            <w:sdt>
              <w:sdtPr>
                <w:alias w:val="4 p."/>
                <w:tag w:val="part_dfb7c5cec07e4622b51b8f36adaf3886"/>
                <w:lock w:val="sdtLocked"/>
                <w:richText/>
              </w:sdtPr>
              <w:sdtContent>
                <w:p>
                  <w:pPr>
                    <w:suppressAutoHyphens/>
                    <w:spacing w:line="360" w:lineRule="auto"/>
                    <w:ind w:firstLine="720"/>
                    <w:jc w:val="both"/>
                    <w:rPr>
                      <w:rFonts w:eastAsia="Calibri"/>
                      <w:szCs w:val="24"/>
                      <w:lang w:val="ru-RU"/>
                    </w:rPr>
                  </w:pPr>
                  <w:sdt>
                    <w:sdtPr>
                      <w:alias w:val="Numeris"/>
                      <w:tag w:val="nr_dfb7c5cec07e4622b51b8f36adaf3886"/>
                      <w:lock w:val="sdtLocked"/>
                      <w:richText/>
                    </w:sdtPr>
                    <w:sdtContent>
                      <w:r>
                        <w:rPr>
                          <w:szCs w:val="24"/>
                          <w:lang w:val="ru-RU"/>
                        </w:rPr>
                        <w:t>4</w:t>
                      </w:r>
                    </w:sdtContent>
                  </w:sdt>
                  <w:r>
                    <w:rPr>
                      <w:szCs w:val="24"/>
                      <w:lang w:val="ru-RU"/>
                    </w:rPr>
                    <w:t>. Участие специалиста, эксперта, переводчика и секретаря судебного заседания в предыдущем рассмотрении данного дела в качестве специалиста, эксперта, переводчика, секретаря судебного заседания не является основанием для их отвода.</w:t>
                  </w:r>
                </w:p>
              </w:sdtContent>
            </w:sdt>
            <w:sdt>
              <w:sdtPr>
                <w:alias w:val="5 p."/>
                <w:tag w:val="part_a40b88c21ac04854b0f2b044089d501f"/>
                <w:lock w:val="sdtLocked"/>
                <w:richText/>
              </w:sdtPr>
              <w:sdtContent>
                <w:p>
                  <w:pPr>
                    <w:suppressAutoHyphens/>
                    <w:spacing w:line="360" w:lineRule="auto"/>
                    <w:ind w:firstLine="720"/>
                    <w:jc w:val="both"/>
                    <w:rPr>
                      <w:rFonts w:eastAsia="Calibri"/>
                      <w:szCs w:val="24"/>
                      <w:lang w:val="ru-RU"/>
                    </w:rPr>
                  </w:pPr>
                  <w:sdt>
                    <w:sdtPr>
                      <w:alias w:val="Numeris"/>
                      <w:tag w:val="nr_a40b88c21ac04854b0f2b044089d501f"/>
                      <w:lock w:val="sdtLocked"/>
                      <w:richText/>
                    </w:sdtPr>
                    <w:sdtContent>
                      <w:r>
                        <w:rPr>
                          <w:szCs w:val="24"/>
                          <w:lang w:val="ru-RU"/>
                        </w:rPr>
                        <w:t>5</w:t>
                      </w:r>
                    </w:sdtContent>
                  </w:sdt>
                  <w:r>
                    <w:rPr>
                      <w:szCs w:val="24"/>
                      <w:lang w:val="ru-RU"/>
                    </w:rPr>
                    <w:t>. При наличии обстоятельств, указанных в настоящей статье, специалист, эксперт, переводчик, секретарь судебного заседания обязаны заявить самоотвод. По тем же основаниям отвод может быть заявлен участниками процесса.</w:t>
                  </w:r>
                </w:p>
              </w:sdtContent>
            </w:sdt>
            <w:sdt>
              <w:sdtPr>
                <w:alias w:val="6 p."/>
                <w:tag w:val="part_2fdc765011a6466696ec5427dd4b2ff7"/>
                <w:lock w:val="sdtLocked"/>
                <w:richText/>
              </w:sdtPr>
              <w:sdtContent>
                <w:p>
                  <w:pPr>
                    <w:suppressAutoHyphens/>
                    <w:spacing w:line="360" w:lineRule="auto"/>
                    <w:ind w:firstLine="720"/>
                    <w:jc w:val="both"/>
                    <w:rPr>
                      <w:rFonts w:eastAsia="Calibri"/>
                      <w:szCs w:val="24"/>
                      <w:lang w:val="ru-RU"/>
                    </w:rPr>
                  </w:pPr>
                  <w:sdt>
                    <w:sdtPr>
                      <w:alias w:val="Numeris"/>
                      <w:tag w:val="nr_2fdc765011a6466696ec5427dd4b2ff7"/>
                      <w:lock w:val="sdtLocked"/>
                      <w:richText/>
                    </w:sdtPr>
                    <w:sdtContent>
                      <w:r>
                        <w:rPr>
                          <w:szCs w:val="24"/>
                          <w:lang w:val="ru-RU"/>
                        </w:rPr>
                        <w:t>6</w:t>
                      </w:r>
                    </w:sdtContent>
                  </w:sdt>
                  <w:r>
                    <w:rPr>
                      <w:szCs w:val="24"/>
                      <w:lang w:val="ru-RU"/>
                    </w:rPr>
                    <w:t>. Отвод должен быть мотивирован и заявлен до начала рассмотрения дела по существу. Позднее заявление об отводе допускается только в случае, если основание отвода стало известно лицу, заявляющему отвод, после начала рассмотрения дела по существу.</w:t>
                  </w:r>
                </w:p>
              </w:sdtContent>
            </w:sdt>
            <w:sdt>
              <w:sdtPr>
                <w:alias w:val="7 p."/>
                <w:tag w:val="part_d3c8875732604170a3d26837f0aee33b"/>
                <w:lock w:val="sdtLocked"/>
                <w:richText/>
              </w:sdtPr>
              <w:sdtContent>
                <w:p>
                  <w:pPr>
                    <w:suppressAutoHyphens/>
                    <w:spacing w:line="360" w:lineRule="auto"/>
                    <w:ind w:firstLine="720"/>
                    <w:jc w:val="both"/>
                    <w:rPr>
                      <w:rFonts w:eastAsia="Calibri"/>
                      <w:szCs w:val="24"/>
                      <w:lang w:val="ru-RU"/>
                    </w:rPr>
                  </w:pPr>
                  <w:sdt>
                    <w:sdtPr>
                      <w:alias w:val="Numeris"/>
                      <w:tag w:val="nr_d3c8875732604170a3d26837f0aee33b"/>
                      <w:lock w:val="sdtLocked"/>
                      <w:richText/>
                    </w:sdtPr>
                    <w:sdtContent>
                      <w:r>
                        <w:rPr>
                          <w:szCs w:val="24"/>
                          <w:lang w:val="ru-RU"/>
                        </w:rPr>
                        <w:t>7</w:t>
                      </w:r>
                    </w:sdtContent>
                  </w:sdt>
                  <w:r>
                    <w:rPr>
                      <w:szCs w:val="24"/>
                      <w:lang w:val="ru-RU"/>
                    </w:rPr>
                    <w:t>. Повторный отвод не может быть обоснован теми же аргументами, которыми был обоснован отклоненный отвод.</w:t>
                  </w:r>
                </w:p>
                <w:p>
                  <w:pPr>
                    <w:suppressAutoHyphens/>
                    <w:spacing w:line="360" w:lineRule="auto"/>
                    <w:ind w:firstLine="720"/>
                    <w:jc w:val="both"/>
                    <w:rPr>
                      <w:rFonts w:eastAsia="Calibri"/>
                      <w:b/>
                      <w:szCs w:val="24"/>
                      <w:lang w:val="ru-RU" w:eastAsia="ar-SA"/>
                    </w:rPr>
                  </w:pPr>
                </w:p>
              </w:sdtContent>
            </w:sdt>
          </w:sdtContent>
        </w:sdt>
        <w:sdt>
          <w:sdtPr>
            <w:alias w:val="skirsnis"/>
            <w:tag w:val="part_fd22d20102754b6eaf858499edc6e4fd"/>
            <w:lock w:val="sdtLocked"/>
            <w:richText/>
          </w:sdtPr>
          <w:sdtContent>
            <w:p>
              <w:pPr>
                <w:suppressAutoHyphens/>
                <w:spacing w:line="360" w:lineRule="auto"/>
                <w:ind w:firstLine="720"/>
                <w:jc w:val="both"/>
                <w:rPr>
                  <w:rFonts w:eastAsia="Calibri"/>
                  <w:szCs w:val="24"/>
                  <w:lang w:val="ru-RU"/>
                </w:rPr>
              </w:pPr>
              <w:sdt>
                <w:sdtPr>
                  <w:alias w:val="Pavadinimas"/>
                  <w:tag w:val="title_fd22d20102754b6eaf858499edc6e4fd"/>
                  <w:lock w:val="sdtLocked"/>
                  <w:richText/>
                </w:sdtPr>
                <w:sdtContent>
                  <w:r>
                    <w:rPr>
                      <w:b/>
                      <w:bCs/>
                      <w:szCs w:val="24"/>
                      <w:lang w:val="ru-RU"/>
                    </w:rPr>
                    <w:t>Статья 45.</w:t>
                  </w:r>
                  <w:r>
                    <w:rPr>
                      <w:b/>
                      <w:szCs w:val="24"/>
                      <w:lang w:val="ru-RU"/>
                    </w:rPr>
                    <w:t xml:space="preserve"> Порядок разрешения заявленного отвода</w:t>
                  </w:r>
                </w:sdtContent>
              </w:sdt>
            </w:p>
            <w:sdt>
              <w:sdtPr>
                <w:alias w:val="1 p."/>
                <w:tag w:val="part_5253c5ac9db94dd6bf89209de797bbc5"/>
                <w:lock w:val="sdtLocked"/>
                <w:richText/>
              </w:sdtPr>
              <w:sdtContent>
                <w:p>
                  <w:pPr>
                    <w:suppressAutoHyphens/>
                    <w:spacing w:line="360" w:lineRule="auto"/>
                    <w:ind w:firstLine="720"/>
                    <w:jc w:val="both"/>
                    <w:rPr>
                      <w:rFonts w:eastAsia="Calibri"/>
                      <w:szCs w:val="24"/>
                      <w:lang w:val="ru-RU"/>
                    </w:rPr>
                  </w:pPr>
                  <w:sdt>
                    <w:sdtPr>
                      <w:alias w:val="Numeris"/>
                      <w:tag w:val="nr_5253c5ac9db94dd6bf89209de797bbc5"/>
                      <w:lock w:val="sdtLocked"/>
                      <w:richText/>
                    </w:sdtPr>
                    <w:sdtContent>
                      <w:r>
                        <w:rPr>
                          <w:szCs w:val="24"/>
                          <w:lang w:val="ru-RU"/>
                        </w:rPr>
                        <w:t>1</w:t>
                      </w:r>
                    </w:sdtContent>
                  </w:sdt>
                  <w:r>
                    <w:rPr>
                      <w:szCs w:val="24"/>
                      <w:lang w:val="ru-RU"/>
                    </w:rPr>
                    <w:t xml:space="preserve">. Если по указанным в частях 1 и 2 статьи 44 настоящего Закона основаниям отвод судье (судьям) заявляет участник процесса, вопрос об отводе разрешается председателем этого суда, заместителем председателя суда или назначенным им судьей, за исключением указанных в части 2 настоящей статьи случаев. </w:t>
                  </w:r>
                </w:p>
              </w:sdtContent>
            </w:sdt>
            <w:sdt>
              <w:sdtPr>
                <w:alias w:val="2 p."/>
                <w:tag w:val="part_84960b24789e44888ef1826d984c5669"/>
                <w:lock w:val="sdtLocked"/>
                <w:richText/>
              </w:sdtPr>
              <w:sdtContent>
                <w:p>
                  <w:pPr>
                    <w:suppressAutoHyphens/>
                    <w:spacing w:line="360" w:lineRule="auto"/>
                    <w:ind w:firstLine="720"/>
                    <w:jc w:val="both"/>
                    <w:rPr>
                      <w:rFonts w:eastAsia="Calibri"/>
                      <w:szCs w:val="24"/>
                      <w:lang w:val="ru-RU"/>
                    </w:rPr>
                  </w:pPr>
                  <w:sdt>
                    <w:sdtPr>
                      <w:alias w:val="Numeris"/>
                      <w:tag w:val="nr_84960b24789e44888ef1826d984c5669"/>
                      <w:lock w:val="sdtLocked"/>
                      <w:richText/>
                    </w:sdtPr>
                    <w:sdtContent>
                      <w:r>
                        <w:rPr>
                          <w:szCs w:val="24"/>
                          <w:lang w:val="ru-RU"/>
                        </w:rPr>
                        <w:t>2</w:t>
                      </w:r>
                    </w:sdtContent>
                  </w:sdt>
                  <w:r>
                    <w:rPr>
                      <w:szCs w:val="24"/>
                      <w:lang w:val="ru-RU"/>
                    </w:rPr>
                    <w:t xml:space="preserve">. В случае, если для рассмотрения дела образована коллегия судей и отвод заявляется не всем членам коллегии судей, вопрос об отводе разрешается судьями (судьей), которым (которому) отвод не заявлен. При равном количестве голосов, поданных за отвод и против отвода, судья считается отведенным. При заявлении повторного отвода, обосновываемого теми же аргументами, которыми был обоснован отклоненный отвод, вопрос об отводе немедленно разрешается рассматривающим дело судьей или коллегией судей. </w:t>
                  </w:r>
                </w:p>
              </w:sdtContent>
            </w:sdt>
            <w:sdt>
              <w:sdtPr>
                <w:alias w:val="3 p."/>
                <w:tag w:val="part_50b329d5c3d54f15a2e7a433b5957156"/>
                <w:lock w:val="sdtLocked"/>
                <w:richText/>
              </w:sdtPr>
              <w:sdtContent>
                <w:p>
                  <w:pPr>
                    <w:suppressAutoHyphens/>
                    <w:spacing w:line="360" w:lineRule="auto"/>
                    <w:ind w:firstLine="720"/>
                    <w:jc w:val="both"/>
                    <w:rPr>
                      <w:rFonts w:eastAsia="Calibri"/>
                      <w:szCs w:val="24"/>
                      <w:lang w:val="ru-RU"/>
                    </w:rPr>
                  </w:pPr>
                  <w:sdt>
                    <w:sdtPr>
                      <w:alias w:val="Numeris"/>
                      <w:tag w:val="nr_50b329d5c3d54f15a2e7a433b5957156"/>
                      <w:lock w:val="sdtLocked"/>
                      <w:richText/>
                    </w:sdtPr>
                    <w:sdtContent>
                      <w:r>
                        <w:rPr>
                          <w:szCs w:val="24"/>
                          <w:lang w:val="ru-RU"/>
                        </w:rPr>
                        <w:t>3</w:t>
                      </w:r>
                    </w:sdtContent>
                  </w:sdt>
                  <w:r>
                    <w:rPr>
                      <w:szCs w:val="24"/>
                      <w:lang w:val="ru-RU"/>
                    </w:rPr>
                    <w:t>. В случае заявления отвода председателю суда вопрос об отводе разрешается судьей данного суда, имеющим наибольший стаж работы в качестве судьи.</w:t>
                  </w:r>
                </w:p>
              </w:sdtContent>
            </w:sdt>
            <w:sdt>
              <w:sdtPr>
                <w:alias w:val="4 p."/>
                <w:tag w:val="part_928063c3435243a69e310188414ae7b4"/>
                <w:lock w:val="sdtLocked"/>
                <w:richText/>
              </w:sdtPr>
              <w:sdtContent>
                <w:p>
                  <w:pPr>
                    <w:suppressAutoHyphens/>
                    <w:spacing w:line="360" w:lineRule="auto"/>
                    <w:ind w:firstLine="720"/>
                    <w:jc w:val="both"/>
                    <w:rPr>
                      <w:rFonts w:eastAsia="Calibri"/>
                      <w:szCs w:val="24"/>
                      <w:lang w:val="ru-RU"/>
                    </w:rPr>
                  </w:pPr>
                  <w:sdt>
                    <w:sdtPr>
                      <w:alias w:val="Numeris"/>
                      <w:tag w:val="nr_928063c3435243a69e310188414ae7b4"/>
                      <w:lock w:val="sdtLocked"/>
                      <w:richText/>
                    </w:sdtPr>
                    <w:sdtContent>
                      <w:r>
                        <w:rPr>
                          <w:szCs w:val="24"/>
                          <w:lang w:val="ru-RU"/>
                        </w:rPr>
                        <w:t>4</w:t>
                      </w:r>
                    </w:sdtContent>
                  </w:sdt>
                  <w:r>
                    <w:rPr>
                      <w:szCs w:val="24"/>
                      <w:lang w:val="ru-RU"/>
                    </w:rPr>
                    <w:t xml:space="preserve">. </w:t>
                  </w:r>
                  <w:r>
                    <w:rPr>
                      <w:i/>
                      <w:iCs/>
                      <w:szCs w:val="24"/>
                      <w:lang w:val="ru-RU"/>
                    </w:rPr>
                    <w:t>Утратила силу с 01-01-2024</w:t>
                  </w:r>
                  <w:r>
                    <w:rPr>
                      <w:i/>
                      <w:szCs w:val="24"/>
                      <w:lang w:val="ru-RU"/>
                    </w:rPr>
                    <w:t>.</w:t>
                  </w:r>
                </w:p>
              </w:sdtContent>
            </w:sdt>
            <w:sdt>
              <w:sdtPr>
                <w:alias w:val="5 p."/>
                <w:tag w:val="part_e769fd3503b147de9e17f2af7d4d26c9"/>
                <w:lock w:val="sdtLocked"/>
                <w:richText/>
              </w:sdtPr>
              <w:sdtContent>
                <w:p>
                  <w:pPr>
                    <w:suppressAutoHyphens/>
                    <w:spacing w:line="360" w:lineRule="auto"/>
                    <w:ind w:firstLine="720"/>
                    <w:jc w:val="both"/>
                    <w:rPr>
                      <w:rFonts w:eastAsia="Calibri"/>
                      <w:szCs w:val="24"/>
                      <w:lang w:val="ru-RU"/>
                    </w:rPr>
                  </w:pPr>
                  <w:sdt>
                    <w:sdtPr>
                      <w:alias w:val="Numeris"/>
                      <w:tag w:val="nr_e769fd3503b147de9e17f2af7d4d26c9"/>
                      <w:lock w:val="sdtLocked"/>
                      <w:richText/>
                    </w:sdtPr>
                    <w:sdtContent>
                      <w:r>
                        <w:rPr>
                          <w:szCs w:val="24"/>
                          <w:lang w:val="ru-RU"/>
                        </w:rPr>
                        <w:t>5</w:t>
                      </w:r>
                    </w:sdtContent>
                  </w:sdt>
                  <w:r>
                    <w:rPr>
                      <w:szCs w:val="24"/>
                      <w:lang w:val="ru-RU"/>
                    </w:rPr>
                    <w:t xml:space="preserve">. Вопрос об отводе подлежит немедленному разрешению. В случае, если при рассмотрении дела коллегией судей в ходе устного рассмотрения дела отвод заявляется не всем членам коллегии судей, вопрос об отводе, как правило, разрешается на том же заседании суда после заслушивания мнений участников процесса. Во всех других случаях вопрос об отводе разрешается не позднее чем в течение трех рабочих дней в порядке письменного производства, после ознакомления с устными или письменными пояснениями лица, заявившего отвод, и лица, которому заявлен отвод, если они представлены. </w:t>
                  </w:r>
                </w:p>
              </w:sdtContent>
            </w:sdt>
            <w:sdt>
              <w:sdtPr>
                <w:alias w:val="6 p."/>
                <w:tag w:val="part_06f9b937167042ef8589f877ac75481e"/>
                <w:lock w:val="sdtLocked"/>
                <w:richText/>
              </w:sdtPr>
              <w:sdtContent>
                <w:p>
                  <w:pPr>
                    <w:suppressAutoHyphens/>
                    <w:spacing w:line="360" w:lineRule="auto"/>
                    <w:ind w:firstLine="720"/>
                    <w:jc w:val="both"/>
                    <w:rPr>
                      <w:rFonts w:eastAsia="Calibri"/>
                      <w:szCs w:val="24"/>
                      <w:lang w:val="ru-RU"/>
                    </w:rPr>
                  </w:pPr>
                  <w:sdt>
                    <w:sdtPr>
                      <w:alias w:val="Numeris"/>
                      <w:tag w:val="nr_06f9b937167042ef8589f877ac75481e"/>
                      <w:lock w:val="sdtLocked"/>
                      <w:richText/>
                    </w:sdtPr>
                    <w:sdtContent>
                      <w:r>
                        <w:rPr>
                          <w:szCs w:val="24"/>
                          <w:lang w:val="ru-RU"/>
                        </w:rPr>
                        <w:t>6</w:t>
                      </w:r>
                    </w:sdtContent>
                  </w:sdt>
                  <w:r>
                    <w:rPr>
                      <w:szCs w:val="24"/>
                      <w:lang w:val="ru-RU"/>
                    </w:rPr>
                    <w:t>. Вопрос об отводе эксперта, специалиста, переводчика и секретаря судебного заседания разрешается судом, рассматривающим дело.</w:t>
                  </w:r>
                </w:p>
              </w:sdtContent>
            </w:sdt>
            <w:sdt>
              <w:sdtPr>
                <w:alias w:val="7 p."/>
                <w:tag w:val="part_bb90eeaab8fe46b1840eb5596579268e"/>
                <w:lock w:val="sdtLocked"/>
                <w:richText/>
              </w:sdtPr>
              <w:sdtContent>
                <w:p>
                  <w:pPr>
                    <w:suppressAutoHyphens/>
                    <w:spacing w:line="360" w:lineRule="auto"/>
                    <w:ind w:firstLine="720"/>
                    <w:jc w:val="both"/>
                    <w:rPr>
                      <w:rFonts w:eastAsia="Calibri"/>
                      <w:szCs w:val="24"/>
                      <w:lang w:val="ru-RU"/>
                    </w:rPr>
                  </w:pPr>
                  <w:sdt>
                    <w:sdtPr>
                      <w:alias w:val="Numeris"/>
                      <w:tag w:val="nr_bb90eeaab8fe46b1840eb5596579268e"/>
                      <w:lock w:val="sdtLocked"/>
                      <w:richText/>
                    </w:sdtPr>
                    <w:sdtContent>
                      <w:r>
                        <w:rPr>
                          <w:szCs w:val="24"/>
                          <w:lang w:val="ru-RU"/>
                        </w:rPr>
                        <w:t>7</w:t>
                      </w:r>
                    </w:sdtContent>
                  </w:sdt>
                  <w:r>
                    <w:rPr>
                      <w:szCs w:val="24"/>
                      <w:lang w:val="ru-RU"/>
                    </w:rPr>
                    <w:t>. По мотивированному ходатайству лица, пострадавшего в результате злоупотребления правом отвода, весь или часть штрафа, наложенного на лицо, злоупотребляющее правом отвода, может налагаться в пользу лица, пострадавшего в результате злоупотребления правом отвода. Правом налагать штраф на лицо, злоупотребляющее правом отвода, обладают также указанные в части 4 настоящей статьи лица при разрешении вопроса об отводе.</w:t>
                  </w:r>
                </w:p>
                <w:p>
                  <w:pPr>
                    <w:suppressAutoHyphens/>
                    <w:spacing w:line="360" w:lineRule="auto"/>
                    <w:ind w:firstLine="720"/>
                    <w:jc w:val="both"/>
                    <w:rPr>
                      <w:rFonts w:eastAsia="Calibri"/>
                      <w:szCs w:val="24"/>
                      <w:lang w:val="ru-RU" w:eastAsia="ar-SA"/>
                    </w:rPr>
                  </w:pPr>
                </w:p>
              </w:sdtContent>
            </w:sdt>
          </w:sdtContent>
        </w:sdt>
        <w:sdt>
          <w:sdtPr>
            <w:alias w:val="skirsnis"/>
            <w:tag w:val="part_064dc61c58634cfd90539bcd851603ad"/>
            <w:lock w:val="sdtLocked"/>
            <w:richText/>
          </w:sdtPr>
          <w:sdtContent>
            <w:sdt>
              <w:sdtPr>
                <w:alias w:val="Pavadinimas"/>
                <w:tag w:val="title_064dc61c58634cfd90539bcd851603ad"/>
                <w:lock w:val="sdtLocked"/>
                <w:richText/>
              </w:sdtPr>
              <w:sdtContent>
                <w:p>
                  <w:pPr>
                    <w:suppressAutoHyphens/>
                    <w:spacing w:line="360" w:lineRule="auto"/>
                    <w:jc w:val="center"/>
                    <w:rPr>
                      <w:rFonts w:eastAsia="Calibri"/>
                      <w:szCs w:val="24"/>
                      <w:lang w:val="ru-RU"/>
                    </w:rPr>
                  </w:pPr>
                  <w:r>
                    <w:rPr>
                      <w:b/>
                      <w:szCs w:val="24"/>
                      <w:lang w:val="ru-RU"/>
                    </w:rPr>
                    <w:t>РАЗДЕЛ VIII</w:t>
                  </w:r>
                </w:p>
                <w:p>
                  <w:pPr>
                    <w:suppressAutoHyphens/>
                    <w:spacing w:line="360" w:lineRule="auto"/>
                    <w:jc w:val="center"/>
                    <w:rPr>
                      <w:rFonts w:eastAsia="Calibri"/>
                      <w:b/>
                      <w:szCs w:val="24"/>
                      <w:lang w:val="ru-RU"/>
                    </w:rPr>
                  </w:pPr>
                  <w:r>
                    <w:rPr>
                      <w:b/>
                      <w:szCs w:val="24"/>
                      <w:lang w:val="ru-RU"/>
                    </w:rPr>
                    <w:t>УЧАСТНИКИ ПРОИЗВОДСТВА ПО АДМИНИСТРАТИВНОМУ ДЕЛУ</w:t>
                  </w:r>
                </w:p>
              </w:sdtContent>
            </w:sdt>
            <w:p>
              <w:pPr>
                <w:suppressAutoHyphens/>
                <w:spacing w:line="360" w:lineRule="auto"/>
                <w:ind w:firstLine="720"/>
                <w:jc w:val="both"/>
                <w:rPr>
                  <w:rFonts w:eastAsia="Calibri"/>
                  <w:b/>
                  <w:szCs w:val="24"/>
                  <w:lang w:val="ru-RU" w:eastAsia="ar-SA"/>
                </w:rPr>
              </w:pPr>
            </w:p>
          </w:sdtContent>
        </w:sdt>
        <w:sdt>
          <w:sdtPr>
            <w:alias w:val="skirsnis"/>
            <w:tag w:val="part_ace48e19418e4be9ae20f1da0b47964c"/>
            <w:lock w:val="sdtLocked"/>
            <w:richText/>
          </w:sdtPr>
          <w:sdtContent>
            <w:p>
              <w:pPr>
                <w:suppressAutoHyphens/>
                <w:spacing w:line="360" w:lineRule="auto"/>
                <w:ind w:firstLine="720"/>
                <w:jc w:val="both"/>
                <w:rPr>
                  <w:rFonts w:eastAsia="Calibri"/>
                  <w:szCs w:val="24"/>
                  <w:lang w:val="ru-RU"/>
                </w:rPr>
              </w:pPr>
              <w:sdt>
                <w:sdtPr>
                  <w:alias w:val="Pavadinimas"/>
                  <w:tag w:val="title_ace48e19418e4be9ae20f1da0b47964c"/>
                  <w:lock w:val="sdtLocked"/>
                  <w:richText/>
                </w:sdtPr>
                <w:sdtContent>
                  <w:r>
                    <w:rPr>
                      <w:b/>
                      <w:bCs/>
                      <w:szCs w:val="24"/>
                      <w:lang w:val="ru-RU"/>
                    </w:rPr>
                    <w:t>Статья 46.</w:t>
                  </w:r>
                  <w:r>
                    <w:rPr>
                      <w:b/>
                      <w:szCs w:val="24"/>
                      <w:lang w:val="ru-RU"/>
                    </w:rPr>
                    <w:t xml:space="preserve"> Стороны спора, стороны и участники процесса</w:t>
                  </w:r>
                  <w:r>
                    <w:rPr>
                      <w:szCs w:val="24"/>
                      <w:lang w:val="ru-RU"/>
                    </w:rPr>
                    <w:t xml:space="preserve"> </w:t>
                  </w:r>
                </w:sdtContent>
              </w:sdt>
            </w:p>
            <w:sdt>
              <w:sdtPr>
                <w:alias w:val="1 p."/>
                <w:tag w:val="part_93c4074f19fe4a2eb2bcad22bc300c6c"/>
                <w:lock w:val="sdtLocked"/>
                <w:richText/>
              </w:sdtPr>
              <w:sdtContent>
                <w:p>
                  <w:pPr>
                    <w:suppressAutoHyphens/>
                    <w:spacing w:line="360" w:lineRule="auto"/>
                    <w:ind w:firstLine="720"/>
                    <w:jc w:val="both"/>
                    <w:rPr>
                      <w:rFonts w:eastAsia="Calibri"/>
                      <w:szCs w:val="24"/>
                      <w:lang w:val="ru-RU"/>
                    </w:rPr>
                  </w:pPr>
                  <w:sdt>
                    <w:sdtPr>
                      <w:alias w:val="Numeris"/>
                      <w:tag w:val="nr_93c4074f19fe4a2eb2bcad22bc300c6c"/>
                      <w:lock w:val="sdtLocked"/>
                      <w:richText/>
                    </w:sdtPr>
                    <w:sdtContent>
                      <w:r>
                        <w:rPr>
                          <w:szCs w:val="24"/>
                          <w:lang w:val="ru-RU"/>
                        </w:rPr>
                        <w:t>1</w:t>
                      </w:r>
                    </w:sdtContent>
                  </w:sdt>
                  <w:r>
                    <w:rPr>
                      <w:szCs w:val="24"/>
                      <w:lang w:val="ru-RU"/>
                    </w:rPr>
                    <w:t>. Сторонами административного спора являются заявитель и ответчик.</w:t>
                  </w:r>
                </w:p>
              </w:sdtContent>
            </w:sdt>
            <w:sdt>
              <w:sdtPr>
                <w:alias w:val="2 p."/>
                <w:tag w:val="part_92b6ddb3997f45d1b971effad9967c08"/>
                <w:lock w:val="sdtLocked"/>
                <w:richText/>
              </w:sdtPr>
              <w:sdtContent>
                <w:p>
                  <w:pPr>
                    <w:suppressAutoHyphens/>
                    <w:spacing w:line="360" w:lineRule="auto"/>
                    <w:ind w:firstLine="720"/>
                    <w:jc w:val="both"/>
                    <w:rPr>
                      <w:rFonts w:eastAsia="Calibri"/>
                      <w:szCs w:val="24"/>
                      <w:lang w:val="ru-RU"/>
                    </w:rPr>
                  </w:pPr>
                  <w:sdt>
                    <w:sdtPr>
                      <w:alias w:val="Numeris"/>
                      <w:tag w:val="nr_92b6ddb3997f45d1b971effad9967c08"/>
                      <w:lock w:val="sdtLocked"/>
                      <w:richText/>
                    </w:sdtPr>
                    <w:sdtContent>
                      <w:r>
                        <w:rPr>
                          <w:szCs w:val="24"/>
                          <w:lang w:val="ru-RU"/>
                        </w:rPr>
                        <w:t>2</w:t>
                      </w:r>
                    </w:sdtContent>
                  </w:sdt>
                  <w:r>
                    <w:rPr>
                      <w:szCs w:val="24"/>
                      <w:lang w:val="ru-RU"/>
                    </w:rPr>
                    <w:t xml:space="preserve">. Сторонами производства по административному делу являются заявитель (субъект, подавший жалобу (ходатайство, заявление); суд, вынесший определение); ответчик (субъект публичного администрирования или другое лицо, правовые акты или действия (бездействие) которых либо затягивание выполнения действий обжалуются); третьи заинтересованные лица (те есть те, на права или обязанности которых может повлиять разрешение дела). </w:t>
                  </w:r>
                </w:p>
              </w:sdtContent>
            </w:sdt>
            <w:sdt>
              <w:sdtPr>
                <w:alias w:val="3 p."/>
                <w:tag w:val="part_89bacd9d740a49e4890c7320352c2e41"/>
                <w:lock w:val="sdtLocked"/>
                <w:richText/>
              </w:sdtPr>
              <w:sdtContent>
                <w:p>
                  <w:pPr>
                    <w:suppressAutoHyphens/>
                    <w:spacing w:line="360" w:lineRule="auto"/>
                    <w:ind w:firstLine="720"/>
                    <w:jc w:val="both"/>
                    <w:rPr>
                      <w:rFonts w:eastAsia="Calibri"/>
                      <w:szCs w:val="24"/>
                      <w:lang w:val="ru-RU"/>
                    </w:rPr>
                  </w:pPr>
                  <w:sdt>
                    <w:sdtPr>
                      <w:alias w:val="Numeris"/>
                      <w:tag w:val="nr_89bacd9d740a49e4890c7320352c2e41"/>
                      <w:lock w:val="sdtLocked"/>
                      <w:richText/>
                    </w:sdtPr>
                    <w:sdtContent>
                      <w:r>
                        <w:rPr>
                          <w:szCs w:val="24"/>
                          <w:lang w:val="ru-RU"/>
                        </w:rPr>
                        <w:t>3</w:t>
                      </w:r>
                    </w:sdtContent>
                  </w:sdt>
                  <w:r>
                    <w:rPr>
                      <w:szCs w:val="24"/>
                      <w:lang w:val="ru-RU"/>
                    </w:rPr>
                    <w:t xml:space="preserve">. Участниками производства по административному делу являются стороны процесса и их представители, а также прокурор, субъекты публичного администрирования, организации и физические лица, участвующие в деле по указанным в статье 55 настоящего Закона основаниям. </w:t>
                  </w:r>
                </w:p>
                <w:p>
                  <w:pPr>
                    <w:suppressAutoHyphens/>
                    <w:spacing w:line="360" w:lineRule="auto"/>
                    <w:ind w:firstLine="720"/>
                    <w:jc w:val="both"/>
                    <w:rPr>
                      <w:rFonts w:eastAsia="Calibri"/>
                      <w:b/>
                      <w:szCs w:val="24"/>
                      <w:lang w:val="ru-RU" w:eastAsia="ar-SA"/>
                    </w:rPr>
                  </w:pPr>
                </w:p>
              </w:sdtContent>
            </w:sdt>
          </w:sdtContent>
        </w:sdt>
        <w:sdt>
          <w:sdtPr>
            <w:alias w:val="skirsnis"/>
            <w:tag w:val="part_d72224767eb24ebcb10d47e5f6fae8c2"/>
            <w:lock w:val="sdtLocked"/>
            <w:richText/>
          </w:sdtPr>
          <w:sdtContent>
            <w:p>
              <w:pPr>
                <w:suppressAutoHyphens/>
                <w:spacing w:line="360" w:lineRule="auto"/>
                <w:ind w:firstLine="720"/>
                <w:jc w:val="both"/>
                <w:rPr>
                  <w:rFonts w:eastAsia="Calibri"/>
                  <w:szCs w:val="24"/>
                  <w:lang w:val="ru-RU"/>
                </w:rPr>
              </w:pPr>
              <w:sdt>
                <w:sdtPr>
                  <w:alias w:val="Pavadinimas"/>
                  <w:tag w:val="title_d72224767eb24ebcb10d47e5f6fae8c2"/>
                  <w:lock w:val="sdtLocked"/>
                  <w:richText/>
                </w:sdtPr>
                <w:sdtContent>
                  <w:r>
                    <w:rPr>
                      <w:b/>
                      <w:bCs/>
                      <w:szCs w:val="24"/>
                      <w:lang w:val="ru-RU"/>
                    </w:rPr>
                    <w:t>Статья 47.</w:t>
                  </w:r>
                  <w:r>
                    <w:rPr>
                      <w:b/>
                      <w:szCs w:val="24"/>
                      <w:lang w:val="ru-RU"/>
                    </w:rPr>
                    <w:t xml:space="preserve"> Представительство в суде</w:t>
                  </w:r>
                </w:sdtContent>
              </w:sdt>
            </w:p>
            <w:sdt>
              <w:sdtPr>
                <w:alias w:val="1 p."/>
                <w:tag w:val="part_5fe50c77e6a74477bf78b9e793bb8295"/>
                <w:lock w:val="sdtLocked"/>
                <w:richText/>
              </w:sdtPr>
              <w:sdtContent>
                <w:p>
                  <w:pPr>
                    <w:suppressAutoHyphens/>
                    <w:spacing w:line="360" w:lineRule="auto"/>
                    <w:ind w:firstLine="720"/>
                    <w:jc w:val="both"/>
                    <w:rPr>
                      <w:rFonts w:eastAsia="Calibri"/>
                      <w:strike/>
                      <w:szCs w:val="24"/>
                      <w:lang w:val="ru-RU"/>
                    </w:rPr>
                  </w:pPr>
                  <w:sdt>
                    <w:sdtPr>
                      <w:alias w:val="Numeris"/>
                      <w:tag w:val="nr_5fe50c77e6a74477bf78b9e793bb8295"/>
                      <w:lock w:val="sdtLocked"/>
                      <w:richText/>
                    </w:sdtPr>
                    <w:sdtContent>
                      <w:r>
                        <w:rPr>
                          <w:szCs w:val="24"/>
                          <w:lang w:val="ru-RU"/>
                        </w:rPr>
                        <w:t>1</w:t>
                      </w:r>
                    </w:sdtContent>
                  </w:sdt>
                  <w:r>
                    <w:rPr>
                      <w:szCs w:val="24"/>
                      <w:lang w:val="ru-RU"/>
                    </w:rPr>
                    <w:t>. Стороны процесса свои интересы в суде защищают лично или через представителей. Личное участие стороны процесса в деле не лишает ее права иметь по этому делу представителей.</w:t>
                  </w:r>
                </w:p>
              </w:sdtContent>
            </w:sdt>
            <w:sdt>
              <w:sdtPr>
                <w:alias w:val="2 p."/>
                <w:tag w:val="part_09d9036afb3a4be2919099a55d257981"/>
                <w:lock w:val="sdtLocked"/>
                <w:richText/>
              </w:sdtPr>
              <w:sdtContent>
                <w:p>
                  <w:pPr>
                    <w:suppressAutoHyphens/>
                    <w:spacing w:line="360" w:lineRule="auto"/>
                    <w:ind w:firstLine="720"/>
                    <w:jc w:val="both"/>
                    <w:rPr>
                      <w:rFonts w:eastAsia="Calibri"/>
                      <w:szCs w:val="24"/>
                      <w:lang w:val="ru-RU"/>
                    </w:rPr>
                  </w:pPr>
                  <w:sdt>
                    <w:sdtPr>
                      <w:alias w:val="Numeris"/>
                      <w:tag w:val="nr_09d9036afb3a4be2919099a55d257981"/>
                      <w:lock w:val="sdtLocked"/>
                      <w:richText/>
                    </w:sdtPr>
                    <w:sdtContent>
                      <w:r>
                        <w:rPr>
                          <w:szCs w:val="24"/>
                          <w:lang w:val="ru-RU"/>
                        </w:rPr>
                        <w:t>2</w:t>
                      </w:r>
                    </w:sdtContent>
                  </w:sdt>
                  <w:r>
                    <w:rPr>
                      <w:szCs w:val="24"/>
                      <w:lang w:val="ru-RU"/>
                    </w:rPr>
                    <w:t>. Представительство государства и Правительства в административном процессе осуществляется государственными органами и учреждениями (представителями государства) в соответствии с предоставленными им законами и другими правовыми актами полномочиями. Государственные органы и учреждения вправе привлечь представителей заинтересованных вышестоящих государственных органов.</w:t>
                  </w:r>
                </w:p>
              </w:sdtContent>
            </w:sdt>
            <w:sdt>
              <w:sdtPr>
                <w:alias w:val="3 p."/>
                <w:tag w:val="part_0e200778fa844b89bfb7e2387169dd3d"/>
                <w:lock w:val="sdtLocked"/>
                <w:richText/>
              </w:sdtPr>
              <w:sdtContent>
                <w:p>
                  <w:pPr>
                    <w:suppressAutoHyphens/>
                    <w:spacing w:line="360" w:lineRule="auto"/>
                    <w:ind w:firstLine="720"/>
                    <w:jc w:val="both"/>
                    <w:rPr>
                      <w:rFonts w:eastAsia="Calibri"/>
                      <w:szCs w:val="24"/>
                      <w:lang w:val="ru-RU"/>
                    </w:rPr>
                  </w:pPr>
                  <w:sdt>
                    <w:sdtPr>
                      <w:alias w:val="Numeris"/>
                      <w:tag w:val="nr_0e200778fa844b89bfb7e2387169dd3d"/>
                      <w:lock w:val="sdtLocked"/>
                      <w:richText/>
                    </w:sdtPr>
                    <w:sdtContent>
                      <w:r>
                        <w:rPr>
                          <w:szCs w:val="24"/>
                          <w:lang w:val="ru-RU"/>
                        </w:rPr>
                        <w:t>3</w:t>
                      </w:r>
                    </w:sdtContent>
                  </w:sdt>
                  <w:r>
                    <w:rPr>
                      <w:szCs w:val="24"/>
                      <w:lang w:val="ru-RU"/>
                    </w:rPr>
                    <w:t>. Дела от имени юридических лиц могут вести руководители органов, учреждений, служб, предприятий, организаций, а в установленном законами и учредительными документами порядке – и другие работники или государственные служащие, действующие в соответствии с правами и обязанностями, предоставленными им законами, другими правовыми актами и учредительными документами. Эти лица представляют суду документы, удостоверяющие их обязанности. Представительство суда, обратившегося в административный суд, осуществляет вынесший определение судья (или председатель коллегии судей).</w:t>
                  </w:r>
                </w:p>
              </w:sdtContent>
            </w:sdt>
            <w:sdt>
              <w:sdtPr>
                <w:alias w:val="4 p."/>
                <w:tag w:val="part_0cd38c4b200b4e3eae8d6eefce40c271"/>
                <w:lock w:val="sdtLocked"/>
                <w:richText/>
              </w:sdtPr>
              <w:sdtContent>
                <w:p>
                  <w:pPr>
                    <w:suppressAutoHyphens/>
                    <w:spacing w:line="360" w:lineRule="auto"/>
                    <w:ind w:firstLine="720"/>
                    <w:jc w:val="both"/>
                    <w:rPr>
                      <w:rFonts w:eastAsia="Calibri"/>
                      <w:szCs w:val="24"/>
                      <w:lang w:val="ru-RU"/>
                    </w:rPr>
                  </w:pPr>
                  <w:sdt>
                    <w:sdtPr>
                      <w:alias w:val="Numeris"/>
                      <w:tag w:val="nr_0cd38c4b200b4e3eae8d6eefce40c271"/>
                      <w:lock w:val="sdtLocked"/>
                      <w:richText/>
                    </w:sdtPr>
                    <w:sdtContent>
                      <w:r>
                        <w:rPr>
                          <w:szCs w:val="24"/>
                          <w:lang w:val="ru-RU"/>
                        </w:rPr>
                        <w:t>4</w:t>
                      </w:r>
                    </w:sdtContent>
                  </w:sdt>
                  <w:r>
                    <w:rPr>
                      <w:szCs w:val="24"/>
                      <w:lang w:val="ru-RU"/>
                    </w:rPr>
                    <w:t>. Уполномоченными представителями (по поручению) в суде могут быть:</w:t>
                  </w:r>
                </w:p>
                <w:sdt>
                  <w:sdtPr>
                    <w:alias w:val="4 p. 1 pp."/>
                    <w:tag w:val="part_5724ecf5e9d445e7be6065daa7d7a281"/>
                    <w:lock w:val="sdtLocked"/>
                    <w:richText/>
                  </w:sdtPr>
                  <w:sdtContent>
                    <w:p>
                      <w:pPr>
                        <w:suppressAutoHyphens/>
                        <w:spacing w:line="360" w:lineRule="auto"/>
                        <w:ind w:firstLine="720"/>
                        <w:jc w:val="both"/>
                        <w:rPr>
                          <w:rFonts w:eastAsia="Calibri"/>
                          <w:szCs w:val="24"/>
                          <w:lang w:val="ru-RU"/>
                        </w:rPr>
                      </w:pPr>
                      <w:sdt>
                        <w:sdtPr>
                          <w:alias w:val="Numeris"/>
                          <w:tag w:val="nr_5724ecf5e9d445e7be6065daa7d7a281"/>
                          <w:lock w:val="sdtLocked"/>
                          <w:richText/>
                        </w:sdtPr>
                        <w:sdtContent>
                          <w:r>
                            <w:rPr>
                              <w:szCs w:val="24"/>
                              <w:lang w:val="ru-RU"/>
                            </w:rPr>
                            <w:t>1</w:t>
                          </w:r>
                        </w:sdtContent>
                      </w:sdt>
                      <w:r>
                        <w:rPr>
                          <w:szCs w:val="24"/>
                          <w:lang w:val="ru-RU"/>
                        </w:rPr>
                        <w:t>) адвокаты;</w:t>
                      </w:r>
                    </w:p>
                  </w:sdtContent>
                </w:sdt>
                <w:sdt>
                  <w:sdtPr>
                    <w:alias w:val="4 p. 2 pp."/>
                    <w:tag w:val="part_e0d737664169430b929f87dc41559061"/>
                    <w:lock w:val="sdtLocked"/>
                    <w:richText/>
                  </w:sdtPr>
                  <w:sdtContent>
                    <w:p>
                      <w:pPr>
                        <w:suppressAutoHyphens/>
                        <w:spacing w:line="360" w:lineRule="auto"/>
                        <w:ind w:firstLine="720"/>
                        <w:jc w:val="both"/>
                        <w:rPr>
                          <w:rFonts w:eastAsia="Calibri"/>
                          <w:szCs w:val="24"/>
                          <w:lang w:val="ru-RU"/>
                        </w:rPr>
                      </w:pPr>
                      <w:sdt>
                        <w:sdtPr>
                          <w:alias w:val="Numeris"/>
                          <w:tag w:val="nr_e0d737664169430b929f87dc41559061"/>
                          <w:lock w:val="sdtLocked"/>
                          <w:richText/>
                        </w:sdtPr>
                        <w:sdtContent>
                          <w:r>
                            <w:rPr>
                              <w:szCs w:val="24"/>
                              <w:lang w:val="ru-RU"/>
                            </w:rPr>
                            <w:t>2</w:t>
                          </w:r>
                        </w:sdtContent>
                      </w:sdt>
                      <w:r>
                        <w:rPr>
                          <w:szCs w:val="24"/>
                          <w:lang w:val="ru-RU"/>
                        </w:rPr>
                        <w:t>) помощники адвокатов, имеющие письменное разрешение руководящего их практикой адвоката на представительство в конкретном деле;</w:t>
                      </w:r>
                    </w:p>
                  </w:sdtContent>
                </w:sdt>
                <w:sdt>
                  <w:sdtPr>
                    <w:alias w:val="4 p. 3 pp."/>
                    <w:tag w:val="part_c128d0e53ba94cf2a8543e1f4464ecbf"/>
                    <w:lock w:val="sdtLocked"/>
                    <w:richText/>
                  </w:sdtPr>
                  <w:sdtContent>
                    <w:p>
                      <w:pPr>
                        <w:suppressAutoHyphens/>
                        <w:spacing w:line="360" w:lineRule="auto"/>
                        <w:ind w:firstLine="720"/>
                        <w:jc w:val="both"/>
                        <w:rPr>
                          <w:rFonts w:eastAsia="Calibri"/>
                          <w:szCs w:val="24"/>
                          <w:lang w:val="ru-RU"/>
                        </w:rPr>
                      </w:pPr>
                      <w:sdt>
                        <w:sdtPr>
                          <w:alias w:val="Numeris"/>
                          <w:tag w:val="nr_c128d0e53ba94cf2a8543e1f4464ecbf"/>
                          <w:lock w:val="sdtLocked"/>
                          <w:richText/>
                        </w:sdtPr>
                        <w:sdtContent>
                          <w:r>
                            <w:rPr>
                              <w:szCs w:val="24"/>
                              <w:lang w:val="ru-RU"/>
                            </w:rPr>
                            <w:t>3</w:t>
                          </w:r>
                        </w:sdtContent>
                      </w:sdt>
                      <w:r>
                        <w:rPr>
                          <w:szCs w:val="24"/>
                          <w:lang w:val="ru-RU"/>
                        </w:rPr>
                        <w:t>) один из заявителей по поручению других заявителей или один из ответчиков по поручению других ответчиков;</w:t>
                      </w:r>
                    </w:p>
                  </w:sdtContent>
                </w:sdt>
                <w:sdt>
                  <w:sdtPr>
                    <w:alias w:val="4 p. 4 pp."/>
                    <w:tag w:val="part_9d6fe7227e1248b6b337efb6827242d4"/>
                    <w:lock w:val="sdtLocked"/>
                    <w:richText/>
                  </w:sdtPr>
                  <w:sdtContent>
                    <w:p>
                      <w:pPr>
                        <w:suppressAutoHyphens/>
                        <w:spacing w:line="360" w:lineRule="auto"/>
                        <w:ind w:firstLine="720"/>
                        <w:jc w:val="both"/>
                        <w:rPr>
                          <w:rFonts w:eastAsia="Calibri"/>
                          <w:szCs w:val="24"/>
                          <w:lang w:val="ru-RU"/>
                        </w:rPr>
                      </w:pPr>
                      <w:sdt>
                        <w:sdtPr>
                          <w:alias w:val="Numeris"/>
                          <w:tag w:val="nr_9d6fe7227e1248b6b337efb6827242d4"/>
                          <w:lock w:val="sdtLocked"/>
                          <w:richText/>
                        </w:sdtPr>
                        <w:sdtContent>
                          <w:r>
                            <w:rPr>
                              <w:szCs w:val="24"/>
                              <w:lang w:val="ru-RU"/>
                            </w:rPr>
                            <w:t>4</w:t>
                          </w:r>
                        </w:sdtContent>
                      </w:sdt>
                      <w:r>
                        <w:rPr>
                          <w:szCs w:val="24"/>
                          <w:lang w:val="ru-RU"/>
                        </w:rPr>
                        <w:t>) лица, имеющие высшее университетское юридическое образование, если они представляют своих близких родственников или супруга (сожителя);</w:t>
                      </w:r>
                    </w:p>
                  </w:sdtContent>
                </w:sdt>
                <w:sdt>
                  <w:sdtPr>
                    <w:alias w:val="4 p. 5 pp."/>
                    <w:tag w:val="part_a4eaa476f5914f799ade0b9a2e5500a9"/>
                    <w:lock w:val="sdtLocked"/>
                    <w:richText/>
                  </w:sdtPr>
                  <w:sdtContent>
                    <w:p>
                      <w:pPr>
                        <w:suppressAutoHyphens/>
                        <w:spacing w:line="360" w:lineRule="auto"/>
                        <w:ind w:firstLine="720"/>
                        <w:jc w:val="both"/>
                        <w:rPr>
                          <w:rFonts w:eastAsia="Calibri"/>
                          <w:szCs w:val="24"/>
                          <w:lang w:val="ru-RU"/>
                        </w:rPr>
                      </w:pPr>
                      <w:sdt>
                        <w:sdtPr>
                          <w:alias w:val="Numeris"/>
                          <w:tag w:val="nr_a4eaa476f5914f799ade0b9a2e5500a9"/>
                          <w:lock w:val="sdtLocked"/>
                          <w:richText/>
                        </w:sdtPr>
                        <w:sdtContent>
                          <w:r>
                            <w:rPr>
                              <w:szCs w:val="24"/>
                              <w:lang w:val="ru-RU"/>
                            </w:rPr>
                            <w:t>5</w:t>
                          </w:r>
                        </w:sdtContent>
                      </w:sdt>
                      <w:r>
                        <w:rPr>
                          <w:szCs w:val="24"/>
                          <w:lang w:val="ru-RU"/>
                        </w:rPr>
                        <w:t>) работники юридических лиц или государственные служащие (в суде апелляционной инстанции – имеющие высшее университетское юридическое образование), представляющие данное юридическое лицо;</w:t>
                      </w:r>
                    </w:p>
                  </w:sdtContent>
                </w:sdt>
                <w:sdt>
                  <w:sdtPr>
                    <w:alias w:val="4 p. 6 pp."/>
                    <w:tag w:val="part_b3254633680c4180a4daf48676ff32f3"/>
                    <w:lock w:val="sdtLocked"/>
                    <w:richText/>
                  </w:sdtPr>
                  <w:sdtContent>
                    <w:p>
                      <w:pPr>
                        <w:suppressAutoHyphens/>
                        <w:spacing w:line="360" w:lineRule="auto"/>
                        <w:ind w:firstLine="720"/>
                        <w:jc w:val="both"/>
                        <w:rPr>
                          <w:rFonts w:eastAsia="Calibri"/>
                          <w:szCs w:val="24"/>
                          <w:lang w:val="ru-RU"/>
                        </w:rPr>
                      </w:pPr>
                      <w:sdt>
                        <w:sdtPr>
                          <w:alias w:val="Numeris"/>
                          <w:tag w:val="nr_b3254633680c4180a4daf48676ff32f3"/>
                          <w:lock w:val="sdtLocked"/>
                          <w:richText/>
                        </w:sdtPr>
                        <w:sdtContent>
                          <w:r>
                            <w:rPr>
                              <w:szCs w:val="24"/>
                              <w:lang w:val="ru-RU"/>
                            </w:rPr>
                            <w:t>6</w:t>
                          </w:r>
                        </w:sdtContent>
                      </w:sdt>
                      <w:r>
                        <w:rPr>
                          <w:szCs w:val="24"/>
                          <w:lang w:val="ru-RU"/>
                        </w:rPr>
                        <w:t>) контролирующие и (или) контролируемые лица юридического лица, патронирующие и (или) патронируемые общества. В данных случаях дело в суде ведется единоличным органом управления соответствующего представляющего юридического лица, уполномоченными в установленном законами или учредительными документами порядке членами коллегиальных органов управления или представителями по поручению – работниками или государственными служащими (в суде апелляционной инстанции – имеющими высшее университетское юридическое образование) и (или) адвокатами (помощниками адвокатов);</w:t>
                      </w:r>
                    </w:p>
                  </w:sdtContent>
                </w:sdt>
                <w:sdt>
                  <w:sdtPr>
                    <w:alias w:val="4 p. 7 pp."/>
                    <w:tag w:val="part_5ee18918d88c46968d76376a941cf492"/>
                    <w:lock w:val="sdtLocked"/>
                    <w:richText/>
                  </w:sdtPr>
                  <w:sdtContent>
                    <w:p>
                      <w:pPr>
                        <w:spacing w:line="360" w:lineRule="auto"/>
                        <w:ind w:firstLine="720"/>
                        <w:jc w:val="both"/>
                        <w:rPr>
                          <w:rFonts w:eastAsia="Calibri"/>
                          <w:szCs w:val="24"/>
                          <w:lang w:val="ru-RU"/>
                        </w:rPr>
                      </w:pPr>
                      <w:sdt>
                        <w:sdtPr>
                          <w:alias w:val="Numeris"/>
                          <w:tag w:val="nr_5ee18918d88c46968d76376a941cf492"/>
                          <w:lock w:val="sdtLocked"/>
                          <w:richText/>
                        </w:sdtPr>
                        <w:sdtContent>
                          <w:r>
                            <w:rPr>
                              <w:szCs w:val="24"/>
                              <w:lang w:val="ru-RU"/>
                            </w:rPr>
                            <w:t>7</w:t>
                          </w:r>
                        </w:sdtContent>
                      </w:sdt>
                      <w:r>
                        <w:rPr>
                          <w:szCs w:val="24"/>
                          <w:lang w:val="ru-RU"/>
                        </w:rPr>
                        <w:t>) профессиональные союзы, если они представляют членов профессионального союза в делах, касающихся служебных правоотношений, а в указанном в части 1 статьи 126</w:t>
                      </w:r>
                      <w:r>
                        <w:rPr>
                          <w:szCs w:val="24"/>
                          <w:vertAlign w:val="superscript"/>
                          <w:lang w:val="ru-RU"/>
                        </w:rPr>
                        <w:t>8</w:t>
                      </w:r>
                      <w:r>
                        <w:rPr>
                          <w:szCs w:val="24"/>
                          <w:lang w:val="ru-RU"/>
                        </w:rPr>
                        <w:t xml:space="preserve"> настоящего Закона случае – профессиональные союзы или ассоциации. В указанных в настоящем пункте случаях дело в суде ведется единоличным органом управления профессионального союза или ассоциации, уполномоченными в установленном законами или учредительными документами порядке членами коллегиальных органов управления или представителями по поручению – работниками (в суде апелляционной инстанции – имеющими высшее университетское юридическое образование) и (или) адвокатами (помощниками адвокатов). </w:t>
                      </w:r>
                    </w:p>
                  </w:sdtContent>
                </w:sdt>
              </w:sdtContent>
            </w:sdt>
            <w:sdt>
              <w:sdtPr>
                <w:alias w:val="5 p."/>
                <w:tag w:val="part_5e19f318ee9644508e3b2000daaed397"/>
                <w:lock w:val="sdtLocked"/>
                <w:richText/>
              </w:sdtPr>
              <w:sdtContent>
                <w:p>
                  <w:pPr>
                    <w:suppressAutoHyphens/>
                    <w:spacing w:line="360" w:lineRule="auto"/>
                    <w:ind w:firstLine="720"/>
                    <w:jc w:val="both"/>
                    <w:rPr>
                      <w:rFonts w:eastAsia="Calibri"/>
                      <w:szCs w:val="24"/>
                      <w:lang w:val="ru-RU"/>
                    </w:rPr>
                  </w:pPr>
                  <w:sdt>
                    <w:sdtPr>
                      <w:alias w:val="Numeris"/>
                      <w:tag w:val="nr_5e19f318ee9644508e3b2000daaed397"/>
                      <w:lock w:val="sdtLocked"/>
                      <w:richText/>
                    </w:sdtPr>
                    <w:sdtContent>
                      <w:r>
                        <w:rPr>
                          <w:szCs w:val="24"/>
                          <w:lang w:val="ru-RU"/>
                        </w:rPr>
                        <w:t>5</w:t>
                      </w:r>
                    </w:sdtContent>
                  </w:sdt>
                  <w:r>
                    <w:rPr>
                      <w:szCs w:val="24"/>
                      <w:lang w:val="ru-RU"/>
                    </w:rPr>
                    <w:t>. Наряду с указанными в части 3 и в пунктах 1, 2 и 5 части 4 настоящей статьи лицами представителями по поручению могут быть и другие лица. В случае неявки в судебное заседание указанных в части 3 и в пунктах 1, 2 и 5 части 4 настоящей статьи лиц другие лица осуществлять в деле самостоятельное представительство по поручению не могут.</w:t>
                  </w:r>
                </w:p>
              </w:sdtContent>
            </w:sdt>
            <w:sdt>
              <w:sdtPr>
                <w:alias w:val="6 p."/>
                <w:tag w:val="part_f498e6348a204a8bbae13ad040c7aea5"/>
                <w:lock w:val="sdtLocked"/>
                <w:richText/>
              </w:sdtPr>
              <w:sdtContent>
                <w:p>
                  <w:pPr>
                    <w:suppressAutoHyphens/>
                    <w:spacing w:line="360" w:lineRule="auto"/>
                    <w:ind w:firstLine="720"/>
                    <w:jc w:val="both"/>
                    <w:rPr>
                      <w:rFonts w:eastAsia="Calibri"/>
                      <w:szCs w:val="24"/>
                      <w:lang w:val="ru-RU"/>
                    </w:rPr>
                  </w:pPr>
                  <w:sdt>
                    <w:sdtPr>
                      <w:alias w:val="Numeris"/>
                      <w:tag w:val="nr_f498e6348a204a8bbae13ad040c7aea5"/>
                      <w:lock w:val="sdtLocked"/>
                      <w:richText/>
                    </w:sdtPr>
                    <w:sdtContent>
                      <w:r>
                        <w:rPr>
                          <w:szCs w:val="24"/>
                          <w:lang w:val="ru-RU"/>
                        </w:rPr>
                        <w:t>6</w:t>
                      </w:r>
                    </w:sdtContent>
                  </w:sdt>
                  <w:r>
                    <w:rPr>
                      <w:szCs w:val="24"/>
                      <w:lang w:val="ru-RU"/>
                    </w:rPr>
                    <w:t>. Полномочия адвоката или помощника адвоката удостоверяются договором, заключенным адвокатом или помощником адвоката с клиентом, либо выпиской из договора. Полномочия других представителей утверждаются в порядке, установленном Гражданским процессуальным кодексом.</w:t>
                  </w:r>
                </w:p>
              </w:sdtContent>
            </w:sdt>
            <w:sdt>
              <w:sdtPr>
                <w:alias w:val="7 p."/>
                <w:tag w:val="part_113171b36b2a40b2ae1db1540cdc9242"/>
                <w:lock w:val="sdtLocked"/>
                <w:richText/>
              </w:sdtPr>
              <w:sdtContent>
                <w:p>
                  <w:pPr>
                    <w:suppressAutoHyphens/>
                    <w:spacing w:line="360" w:lineRule="auto"/>
                    <w:ind w:firstLine="720"/>
                    <w:jc w:val="both"/>
                    <w:rPr>
                      <w:rFonts w:eastAsia="Calibri"/>
                      <w:szCs w:val="24"/>
                      <w:lang w:val="ru-RU"/>
                    </w:rPr>
                  </w:pPr>
                  <w:sdt>
                    <w:sdtPr>
                      <w:alias w:val="Numeris"/>
                      <w:tag w:val="nr_113171b36b2a40b2ae1db1540cdc9242"/>
                      <w:lock w:val="sdtLocked"/>
                      <w:richText/>
                    </w:sdtPr>
                    <w:sdtContent>
                      <w:r>
                        <w:rPr>
                          <w:szCs w:val="24"/>
                          <w:lang w:val="ru-RU"/>
                        </w:rPr>
                        <w:t>7</w:t>
                      </w:r>
                    </w:sdtContent>
                  </w:sdt>
                  <w:r>
                    <w:rPr>
                      <w:szCs w:val="24"/>
                      <w:lang w:val="ru-RU"/>
                    </w:rPr>
                    <w:t>. Если стороной процесса является несовершеннолетний или лицо, в установленном законодательством порядке признанное недееспособным в определенной сфере или ограниченно дееспособным в определенной сфере, представительство их интересов вправе осуществлять их законные представители (родители, приемные родители, опекуны, попечители).</w:t>
                  </w:r>
                </w:p>
                <w:p>
                  <w:pPr>
                    <w:suppressAutoHyphens/>
                    <w:spacing w:line="360" w:lineRule="auto"/>
                    <w:ind w:firstLine="720"/>
                    <w:jc w:val="both"/>
                    <w:rPr>
                      <w:rFonts w:eastAsia="Calibri"/>
                      <w:szCs w:val="24"/>
                      <w:lang w:val="ru-RU" w:eastAsia="ar-SA"/>
                    </w:rPr>
                  </w:pPr>
                </w:p>
              </w:sdtContent>
            </w:sdt>
          </w:sdtContent>
        </w:sdt>
        <w:sdt>
          <w:sdtPr>
            <w:alias w:val="skirsnis"/>
            <w:tag w:val="part_660e42f5f77043748bbae86b725ab88a"/>
            <w:lock w:val="sdtLocked"/>
            <w:richText/>
          </w:sdtPr>
          <w:sdtContent>
            <w:p>
              <w:pPr>
                <w:suppressAutoHyphens/>
                <w:spacing w:line="360" w:lineRule="auto"/>
                <w:ind w:firstLine="720"/>
                <w:jc w:val="both"/>
                <w:rPr>
                  <w:rFonts w:eastAsia="Calibri"/>
                  <w:szCs w:val="24"/>
                  <w:lang w:val="ru-RU"/>
                </w:rPr>
              </w:pPr>
              <w:sdt>
                <w:sdtPr>
                  <w:alias w:val="Pavadinimas"/>
                  <w:tag w:val="title_660e42f5f77043748bbae86b725ab88a"/>
                  <w:lock w:val="sdtLocked"/>
                  <w:richText/>
                </w:sdtPr>
                <w:sdtContent>
                  <w:r>
                    <w:rPr>
                      <w:b/>
                      <w:bCs/>
                      <w:szCs w:val="24"/>
                      <w:lang w:val="ru-RU"/>
                    </w:rPr>
                    <w:t>Статья 48.</w:t>
                  </w:r>
                  <w:r>
                    <w:rPr>
                      <w:b/>
                      <w:szCs w:val="24"/>
                      <w:lang w:val="ru-RU"/>
                    </w:rPr>
                    <w:t xml:space="preserve"> Полномочия представителей</w:t>
                  </w:r>
                </w:sdtContent>
              </w:sdt>
            </w:p>
            <w:sdt>
              <w:sdtPr>
                <w:alias w:val="1 p."/>
                <w:tag w:val="part_363102f356e247e9b89186e27a0e911c"/>
                <w:lock w:val="sdtLocked"/>
                <w:richText/>
              </w:sdtPr>
              <w:sdtContent>
                <w:p>
                  <w:pPr>
                    <w:suppressAutoHyphens/>
                    <w:spacing w:line="360" w:lineRule="auto"/>
                    <w:ind w:firstLine="720"/>
                    <w:jc w:val="both"/>
                    <w:rPr>
                      <w:rFonts w:eastAsia="Calibri"/>
                      <w:szCs w:val="24"/>
                      <w:lang w:val="ru-RU"/>
                    </w:rPr>
                  </w:pPr>
                  <w:sdt>
                    <w:sdtPr>
                      <w:alias w:val="Numeris"/>
                      <w:tag w:val="nr_363102f356e247e9b89186e27a0e911c"/>
                      <w:lock w:val="sdtLocked"/>
                      <w:richText/>
                    </w:sdtPr>
                    <w:sdtContent>
                      <w:r>
                        <w:rPr>
                          <w:szCs w:val="24"/>
                          <w:lang w:val="ru-RU"/>
                        </w:rPr>
                        <w:t>1</w:t>
                      </w:r>
                    </w:sdtContent>
                  </w:sdt>
                  <w:r>
                    <w:rPr>
                      <w:szCs w:val="24"/>
                      <w:lang w:val="ru-RU"/>
                    </w:rPr>
                    <w:t>. Законные представители совершают от имени представляемых ими лиц все процессуальные действия, право на совершение которых принадлежит представляемым лицам; вместе с тем здесь применяются установленные законом ограничения. Законные представители могут поручить ведение дела в суде другому лицу, выбранному ими в качестве представителя.</w:t>
                  </w:r>
                </w:p>
              </w:sdtContent>
            </w:sdt>
            <w:sdt>
              <w:sdtPr>
                <w:alias w:val="2 p."/>
                <w:tag w:val="part_3ff9507c9f7a4ddcabf0d6fac521feb4"/>
                <w:lock w:val="sdtLocked"/>
                <w:richText/>
              </w:sdtPr>
              <w:sdtContent>
                <w:p>
                  <w:pPr>
                    <w:suppressAutoHyphens/>
                    <w:spacing w:line="360" w:lineRule="auto"/>
                    <w:ind w:firstLine="720"/>
                    <w:jc w:val="both"/>
                    <w:rPr>
                      <w:rFonts w:eastAsia="Calibri"/>
                      <w:szCs w:val="24"/>
                      <w:lang w:val="ru-RU"/>
                    </w:rPr>
                  </w:pPr>
                  <w:sdt>
                    <w:sdtPr>
                      <w:alias w:val="Numeris"/>
                      <w:tag w:val="nr_3ff9507c9f7a4ddcabf0d6fac521feb4"/>
                      <w:lock w:val="sdtLocked"/>
                      <w:richText/>
                    </w:sdtPr>
                    <w:sdtContent>
                      <w:r>
                        <w:rPr>
                          <w:szCs w:val="24"/>
                          <w:lang w:val="ru-RU"/>
                        </w:rPr>
                        <w:t>2</w:t>
                      </w:r>
                    </w:sdtContent>
                  </w:sdt>
                  <w:r>
                    <w:rPr>
                      <w:szCs w:val="24"/>
                      <w:lang w:val="ru-RU"/>
                    </w:rPr>
                    <w:t>. Доверенность представителя по поручению на ведение дела в суде дает представителю право совершать от имени представляемого лица все процессуальные действия, кроме указанных в доверенности исключений.</w:t>
                  </w:r>
                </w:p>
              </w:sdtContent>
            </w:sdt>
            <w:sdt>
              <w:sdtPr>
                <w:alias w:val="3 p."/>
                <w:tag w:val="part_d11a04489a104e63a8bcf29140d43707"/>
                <w:lock w:val="sdtLocked"/>
                <w:richText/>
              </w:sdtPr>
              <w:sdtContent>
                <w:p>
                  <w:pPr>
                    <w:suppressAutoHyphens/>
                    <w:spacing w:line="360" w:lineRule="auto"/>
                    <w:ind w:firstLine="720"/>
                    <w:jc w:val="both"/>
                    <w:rPr>
                      <w:rFonts w:eastAsia="Calibri"/>
                      <w:szCs w:val="24"/>
                      <w:lang w:val="ru-RU"/>
                    </w:rPr>
                  </w:pPr>
                  <w:sdt>
                    <w:sdtPr>
                      <w:alias w:val="Numeris"/>
                      <w:tag w:val="nr_d11a04489a104e63a8bcf29140d43707"/>
                      <w:lock w:val="sdtLocked"/>
                      <w:richText/>
                    </w:sdtPr>
                    <w:sdtContent>
                      <w:r>
                        <w:rPr>
                          <w:szCs w:val="24"/>
                          <w:lang w:val="ru-RU"/>
                        </w:rPr>
                        <w:t>3</w:t>
                      </w:r>
                    </w:sdtContent>
                  </w:sdt>
                  <w:r>
                    <w:rPr>
                      <w:szCs w:val="24"/>
                      <w:lang w:val="ru-RU"/>
                    </w:rPr>
                    <w:t xml:space="preserve">. В тех случаях, когда сторона процесса ведет дело через представителя, все связанные с делом процессуальные документы вручаются только представителю. Представитель после получения этих документов обязан немедленно сообщить об этом представляемому лицу и представить для него возможность ознакомиться с полученными документами. В случае прекращения отношений представительства представитель обязан выполнить указанные в настоящей части действия в отношении тех процессуальных документов, которые из суда были отправлены представителю до момента поступления в суд извещения о прекращении отношений представительства. Если после прекращения отношений представительства представитель по объективным причинам не может вручить процессуальные документы представляемому лицу, об этом он обязан немедленно известить суд и вернуть ему полученные процессуальные документы. </w:t>
                  </w:r>
                </w:p>
              </w:sdtContent>
            </w:sdt>
            <w:sdt>
              <w:sdtPr>
                <w:alias w:val="4 p."/>
                <w:tag w:val="part_d48a064285c54efb9d3a61cb0f0f3c31"/>
                <w:lock w:val="sdtLocked"/>
                <w:richText/>
              </w:sdtPr>
              <w:sdtContent>
                <w:p>
                  <w:pPr>
                    <w:suppressAutoHyphens/>
                    <w:spacing w:line="360" w:lineRule="auto"/>
                    <w:ind w:firstLine="720"/>
                    <w:jc w:val="both"/>
                    <w:rPr>
                      <w:rFonts w:eastAsia="Calibri"/>
                      <w:szCs w:val="24"/>
                      <w:lang w:val="ru-RU"/>
                    </w:rPr>
                  </w:pPr>
                  <w:sdt>
                    <w:sdtPr>
                      <w:alias w:val="Numeris"/>
                      <w:tag w:val="nr_d48a064285c54efb9d3a61cb0f0f3c31"/>
                      <w:lock w:val="sdtLocked"/>
                      <w:richText/>
                    </w:sdtPr>
                    <w:sdtContent>
                      <w:r>
                        <w:rPr>
                          <w:szCs w:val="24"/>
                          <w:lang w:val="ru-RU"/>
                        </w:rPr>
                        <w:t>4</w:t>
                      </w:r>
                    </w:sdtContent>
                  </w:sdt>
                  <w:r>
                    <w:rPr>
                      <w:szCs w:val="24"/>
                      <w:lang w:val="ru-RU"/>
                    </w:rPr>
                    <w:t>. Правила представительства государства и Правительства устанавливаются Правительством.</w:t>
                  </w:r>
                </w:p>
                <w:p>
                  <w:pPr>
                    <w:suppressAutoHyphens/>
                    <w:spacing w:line="360" w:lineRule="auto"/>
                    <w:ind w:firstLine="720"/>
                    <w:jc w:val="both"/>
                    <w:rPr>
                      <w:rFonts w:eastAsia="Calibri"/>
                      <w:b/>
                      <w:szCs w:val="24"/>
                      <w:lang w:val="ru-RU" w:eastAsia="ar-SA"/>
                    </w:rPr>
                  </w:pPr>
                </w:p>
              </w:sdtContent>
            </w:sdt>
          </w:sdtContent>
        </w:sdt>
        <w:sdt>
          <w:sdtPr>
            <w:alias w:val="skirsnis"/>
            <w:tag w:val="part_8de2eb4f505147a783fd983e74f16f1f"/>
            <w:lock w:val="sdtLocked"/>
            <w:richText/>
          </w:sdtPr>
          <w:sdtContent>
            <w:p>
              <w:pPr>
                <w:suppressAutoHyphens/>
                <w:spacing w:line="360" w:lineRule="auto"/>
                <w:ind w:firstLine="720"/>
                <w:jc w:val="both"/>
                <w:rPr>
                  <w:rFonts w:eastAsia="Calibri"/>
                  <w:szCs w:val="24"/>
                  <w:lang w:val="ru-RU"/>
                </w:rPr>
              </w:pPr>
              <w:sdt>
                <w:sdtPr>
                  <w:alias w:val="Pavadinimas"/>
                  <w:tag w:val="title_8de2eb4f505147a783fd983e74f16f1f"/>
                  <w:lock w:val="sdtLocked"/>
                  <w:richText/>
                </w:sdtPr>
                <w:sdtContent>
                  <w:r>
                    <w:rPr>
                      <w:b/>
                      <w:bCs/>
                      <w:szCs w:val="24"/>
                      <w:lang w:val="ru-RU"/>
                    </w:rPr>
                    <w:t>Статья 49.</w:t>
                  </w:r>
                  <w:r>
                    <w:rPr>
                      <w:b/>
                      <w:szCs w:val="24"/>
                      <w:lang w:val="ru-RU"/>
                    </w:rPr>
                    <w:t xml:space="preserve"> Право участников процесса на ознакомление с делом</w:t>
                  </w:r>
                  <w:r>
                    <w:rPr>
                      <w:szCs w:val="24"/>
                      <w:lang w:val="ru-RU"/>
                    </w:rPr>
                    <w:t xml:space="preserve"> </w:t>
                  </w:r>
                </w:sdtContent>
              </w:sdt>
            </w:p>
            <w:sdt>
              <w:sdtPr>
                <w:alias w:val="1 p."/>
                <w:tag w:val="part_1200e1eaade84680a99f6e9fc5ce49dc"/>
                <w:lock w:val="sdtLocked"/>
                <w:richText/>
              </w:sdtPr>
              <w:sdtContent>
                <w:p>
                  <w:pPr>
                    <w:suppressAutoHyphens/>
                    <w:spacing w:line="360" w:lineRule="auto"/>
                    <w:ind w:firstLine="720"/>
                    <w:jc w:val="both"/>
                    <w:rPr>
                      <w:rFonts w:eastAsia="Calibri"/>
                      <w:szCs w:val="24"/>
                      <w:lang w:val="ru-RU"/>
                    </w:rPr>
                  </w:pPr>
                  <w:sdt>
                    <w:sdtPr>
                      <w:alias w:val="Numeris"/>
                      <w:tag w:val="nr_1200e1eaade84680a99f6e9fc5ce49dc"/>
                      <w:lock w:val="sdtLocked"/>
                      <w:richText/>
                    </w:sdtPr>
                    <w:sdtContent>
                      <w:r>
                        <w:rPr>
                          <w:szCs w:val="24"/>
                          <w:lang w:val="ru-RU"/>
                        </w:rPr>
                        <w:t>1</w:t>
                      </w:r>
                    </w:sdtContent>
                  </w:sdt>
                  <w:r>
                    <w:rPr>
                      <w:szCs w:val="24"/>
                      <w:lang w:val="ru-RU"/>
                    </w:rPr>
                    <w:t>. Участники процесса вправе ознакомиться в суде с имеющимися по делу документами, другими материалами (включая электронное дело) и с разрешения суда (судьи) получать их платные копии (цифровые копии) и выписки.</w:t>
                  </w:r>
                </w:p>
              </w:sdtContent>
            </w:sdt>
            <w:sdt>
              <w:sdtPr>
                <w:alias w:val="2 p."/>
                <w:tag w:val="part_363c6f28f3fa45bfbe341f5cee9c590f"/>
                <w:lock w:val="sdtLocked"/>
                <w:richText/>
              </w:sdtPr>
              <w:sdtContent>
                <w:p>
                  <w:pPr>
                    <w:suppressAutoHyphens/>
                    <w:spacing w:line="360" w:lineRule="auto"/>
                    <w:ind w:firstLine="720"/>
                    <w:jc w:val="both"/>
                    <w:rPr>
                      <w:rFonts w:eastAsia="Calibri"/>
                      <w:szCs w:val="24"/>
                      <w:lang w:val="ru-RU"/>
                    </w:rPr>
                  </w:pPr>
                  <w:sdt>
                    <w:sdtPr>
                      <w:alias w:val="Numeris"/>
                      <w:tag w:val="nr_363c6f28f3fa45bfbe341f5cee9c590f"/>
                      <w:lock w:val="sdtLocked"/>
                      <w:richText/>
                    </w:sdtPr>
                    <w:sdtContent>
                      <w:r>
                        <w:rPr>
                          <w:szCs w:val="24"/>
                          <w:lang w:val="ru-RU"/>
                        </w:rPr>
                        <w:t>2</w:t>
                      </w:r>
                    </w:sdtContent>
                  </w:sdt>
                  <w:r>
                    <w:rPr>
                      <w:szCs w:val="24"/>
                      <w:lang w:val="ru-RU"/>
                    </w:rPr>
                    <w:t xml:space="preserve">. Сторона процесса или орган, представляющий в суд документы или материалы, содержащие государственную, служебную, профессиональную или коммерческую тайну, могут ходатайствовать перед судом относительно непредставления их для ознакомления и копирования. По этому поводу судом выносится определение. </w:t>
                  </w:r>
                </w:p>
              </w:sdtContent>
            </w:sdt>
            <w:sdt>
              <w:sdtPr>
                <w:alias w:val="3 p."/>
                <w:tag w:val="part_2390c19ebb88450e83498559fc75905e"/>
                <w:lock w:val="sdtLocked"/>
                <w:richText/>
              </w:sdtPr>
              <w:sdtContent>
                <w:p>
                  <w:pPr>
                    <w:spacing w:line="360" w:lineRule="auto"/>
                    <w:ind w:firstLine="720"/>
                    <w:jc w:val="both"/>
                    <w:rPr>
                      <w:rFonts w:eastAsia="Calibri"/>
                      <w:szCs w:val="24"/>
                      <w:lang w:val="ru-RU"/>
                    </w:rPr>
                  </w:pPr>
                  <w:sdt>
                    <w:sdtPr>
                      <w:alias w:val="Numeris"/>
                      <w:tag w:val="nr_2390c19ebb88450e83498559fc75905e"/>
                      <w:lock w:val="sdtLocked"/>
                      <w:richText/>
                    </w:sdtPr>
                    <w:sdtContent>
                      <w:r>
                        <w:rPr>
                          <w:szCs w:val="24"/>
                          <w:lang w:val="ru-RU"/>
                        </w:rPr>
                        <w:t>3</w:t>
                      </w:r>
                    </w:sdtContent>
                  </w:sdt>
                  <w:r>
                    <w:rPr>
                      <w:szCs w:val="24"/>
                      <w:lang w:val="ru-RU"/>
                    </w:rPr>
                    <w:t xml:space="preserve">. Суд вправе принять решение не разрешить участникам процесса ознакомиться с материалами по делу, содержащему персональные данные лица, конфиденциальность которого гарантируется в порядке, установленном Законом о защите осведомителей. </w:t>
                  </w:r>
                </w:p>
              </w:sdtContent>
            </w:sdt>
            <w:sdt>
              <w:sdtPr>
                <w:alias w:val="4 p."/>
                <w:tag w:val="part_2646ec8da0a542418231838f1ffdab49"/>
                <w:lock w:val="sdtLocked"/>
                <w:richText/>
              </w:sdtPr>
              <w:sdtContent>
                <w:p>
                  <w:pPr>
                    <w:suppressAutoHyphens/>
                    <w:spacing w:line="360" w:lineRule="auto"/>
                    <w:ind w:firstLine="720"/>
                    <w:jc w:val="both"/>
                    <w:rPr>
                      <w:rFonts w:eastAsia="Calibri"/>
                      <w:b/>
                      <w:szCs w:val="24"/>
                      <w:lang w:val="ru-RU"/>
                    </w:rPr>
                  </w:pPr>
                  <w:sdt>
                    <w:sdtPr>
                      <w:alias w:val="Numeris"/>
                      <w:tag w:val="nr_2646ec8da0a542418231838f1ffdab49"/>
                      <w:lock w:val="sdtLocked"/>
                      <w:richText/>
                    </w:sdtPr>
                    <w:sdtContent>
                      <w:r>
                        <w:rPr>
                          <w:szCs w:val="24"/>
                          <w:lang w:val="ru-RU"/>
                        </w:rPr>
                        <w:t>4</w:t>
                      </w:r>
                    </w:sdtContent>
                  </w:sdt>
                  <w:r>
                    <w:rPr>
                      <w:szCs w:val="24"/>
                      <w:lang w:val="ru-RU"/>
                    </w:rPr>
                    <w:t>. Размер платы за копии материала по делу и порядок ее уплаты устанавливаются Правительством или уполномоченным им органом.</w:t>
                  </w:r>
                </w:p>
                <w:p>
                  <w:pPr>
                    <w:spacing w:line="360" w:lineRule="auto"/>
                    <w:rPr>
                      <w:szCs w:val="24"/>
                      <w:lang w:val="ru-RU"/>
                    </w:rPr>
                  </w:pPr>
                </w:p>
              </w:sdtContent>
            </w:sdt>
          </w:sdtContent>
        </w:sdt>
        <w:sdt>
          <w:sdtPr>
            <w:alias w:val="skirsnis"/>
            <w:tag w:val="part_e9b90407749c40eb866fe071fe855e5b"/>
            <w:lock w:val="sdtLocked"/>
            <w:richText/>
          </w:sdtPr>
          <w:sdtContent>
            <w:p>
              <w:pPr>
                <w:suppressAutoHyphens/>
                <w:spacing w:line="360" w:lineRule="auto"/>
                <w:ind w:left="1985" w:hanging="1265"/>
                <w:jc w:val="both"/>
                <w:rPr>
                  <w:rFonts w:eastAsia="Calibri"/>
                  <w:b/>
                  <w:szCs w:val="24"/>
                  <w:lang w:val="ru-RU"/>
                </w:rPr>
              </w:pPr>
              <w:sdt>
                <w:sdtPr>
                  <w:alias w:val="Pavadinimas"/>
                  <w:tag w:val="title_e9b90407749c40eb866fe071fe855e5b"/>
                  <w:lock w:val="sdtLocked"/>
                  <w:richText/>
                </w:sdtPr>
                <w:sdtContent>
                  <w:r>
                    <w:rPr>
                      <w:b/>
                      <w:bCs/>
                      <w:szCs w:val="24"/>
                      <w:lang w:val="ru-RU"/>
                    </w:rPr>
                    <w:t>Статья 50.</w:t>
                  </w:r>
                  <w:r>
                    <w:rPr>
                      <w:b/>
                      <w:szCs w:val="24"/>
                      <w:lang w:val="ru-RU"/>
                    </w:rPr>
                    <w:t xml:space="preserve"> Отзыв жалобы (ходатайства, заявления) или отказ от нее, изменение предмета или основания жалобы (ходатайства, заявления)</w:t>
                  </w:r>
                </w:sdtContent>
              </w:sdt>
            </w:p>
            <w:sdt>
              <w:sdtPr>
                <w:alias w:val="1 p."/>
                <w:tag w:val="part_221edcb6cde0483baa1c7015d432d6a3"/>
                <w:lock w:val="sdtLocked"/>
                <w:richText/>
              </w:sdtPr>
              <w:sdtContent>
                <w:p>
                  <w:pPr>
                    <w:suppressAutoHyphens/>
                    <w:spacing w:line="360" w:lineRule="auto"/>
                    <w:ind w:firstLine="720"/>
                    <w:jc w:val="both"/>
                    <w:rPr>
                      <w:rFonts w:eastAsia="Calibri"/>
                      <w:szCs w:val="24"/>
                      <w:lang w:val="ru-RU"/>
                    </w:rPr>
                  </w:pPr>
                  <w:sdt>
                    <w:sdtPr>
                      <w:alias w:val="Numeris"/>
                      <w:tag w:val="nr_221edcb6cde0483baa1c7015d432d6a3"/>
                      <w:lock w:val="sdtLocked"/>
                      <w:richText/>
                    </w:sdtPr>
                    <w:sdtContent>
                      <w:r>
                        <w:rPr>
                          <w:szCs w:val="24"/>
                          <w:lang w:val="ru-RU"/>
                        </w:rPr>
                        <w:t>1</w:t>
                      </w:r>
                    </w:sdtContent>
                  </w:sdt>
                  <w:r>
                    <w:rPr>
                      <w:szCs w:val="24"/>
                      <w:lang w:val="ru-RU"/>
                    </w:rPr>
                    <w:t xml:space="preserve">. Заявитель вправе отозвать жалобу (ходатайство, заявление) до ее принятия. Если заявитель отзывает жалобу (ходатайство, заявление), суд своим определением признает жалобу (ходатайство, заявление) не поданной и возвращает подавшему ее лицу. </w:t>
                  </w:r>
                </w:p>
              </w:sdtContent>
            </w:sdt>
            <w:sdt>
              <w:sdtPr>
                <w:alias w:val="2 p."/>
                <w:tag w:val="part_4fad690d44ba47e4848bf8316408584f"/>
                <w:lock w:val="sdtLocked"/>
                <w:richText/>
              </w:sdtPr>
              <w:sdtContent>
                <w:p>
                  <w:pPr>
                    <w:suppressAutoHyphens/>
                    <w:spacing w:line="360" w:lineRule="auto"/>
                    <w:ind w:firstLine="720"/>
                    <w:jc w:val="both"/>
                    <w:rPr>
                      <w:rFonts w:eastAsia="Calibri"/>
                      <w:szCs w:val="24"/>
                      <w:lang w:val="ru-RU"/>
                    </w:rPr>
                  </w:pPr>
                  <w:sdt>
                    <w:sdtPr>
                      <w:alias w:val="Numeris"/>
                      <w:tag w:val="nr_4fad690d44ba47e4848bf8316408584f"/>
                      <w:lock w:val="sdtLocked"/>
                      <w:richText/>
                    </w:sdtPr>
                    <w:sdtContent>
                      <w:r>
                        <w:rPr>
                          <w:szCs w:val="24"/>
                          <w:lang w:val="ru-RU"/>
                        </w:rPr>
                        <w:t>2</w:t>
                      </w:r>
                    </w:sdtContent>
                  </w:sdt>
                  <w:r>
                    <w:rPr>
                      <w:szCs w:val="24"/>
                      <w:lang w:val="ru-RU"/>
                    </w:rPr>
                    <w:t>. Заявитель вправе отказаться от жалобы (ходатайства, заявления) на любой стадии рассмотрения дела до удаления суда в совещательную комнату. Суд не принимает отказа от жалобы (ходатайства, заявления), если это противоречит императивным положениям законов или публичному интересу. В случае отказа заявителя от жалобы (ходатайства, заявления) вопрос о прекращении дела может решаться в порядке письменного производства.</w:t>
                  </w:r>
                </w:p>
              </w:sdtContent>
            </w:sdt>
            <w:sdt>
              <w:sdtPr>
                <w:alias w:val="3 p."/>
                <w:tag w:val="part_f03f073673c242ef98bc670e33ac6f99"/>
                <w:lock w:val="sdtLocked"/>
                <w:richText/>
              </w:sdtPr>
              <w:sdtContent>
                <w:p>
                  <w:pPr>
                    <w:suppressAutoHyphens/>
                    <w:spacing w:line="360" w:lineRule="auto"/>
                    <w:ind w:firstLine="720"/>
                    <w:jc w:val="both"/>
                    <w:rPr>
                      <w:rFonts w:eastAsia="Calibri"/>
                      <w:szCs w:val="24"/>
                      <w:lang w:val="ru-RU"/>
                    </w:rPr>
                  </w:pPr>
                  <w:sdt>
                    <w:sdtPr>
                      <w:alias w:val="Numeris"/>
                      <w:tag w:val="nr_f03f073673c242ef98bc670e33ac6f99"/>
                      <w:lock w:val="sdtLocked"/>
                      <w:richText/>
                    </w:sdtPr>
                    <w:sdtContent>
                      <w:r>
                        <w:rPr>
                          <w:szCs w:val="24"/>
                          <w:lang w:val="ru-RU"/>
                        </w:rPr>
                        <w:t>3</w:t>
                      </w:r>
                    </w:sdtContent>
                  </w:sdt>
                  <w:r>
                    <w:rPr>
                      <w:szCs w:val="24"/>
                      <w:lang w:val="ru-RU"/>
                    </w:rPr>
                    <w:t xml:space="preserve">. Заявитель вправе уточнять, изменять основание или предмет жалобы (ходатайства, заявления) в течение четырнадцати календарных дней со дня получения отзывов сторон процесса. В таком случае в суд представляется уточненная жалоба (ходатайство, заявление), которая должна соответствовать установленным в части 2 статьи 9 и в статьях 24 и 25 настоящего Закона требованиям. Вопрос о приеме уточненной жалобы (ходатайства, заявления) решается </w:t>
                  </w:r>
                  <w:r>
                    <w:rPr>
                      <w:i/>
                      <w:szCs w:val="24"/>
                      <w:lang w:val="ru-RU"/>
                    </w:rPr>
                    <w:t>mutatis mutandis</w:t>
                  </w:r>
                  <w:r>
                    <w:rPr>
                      <w:szCs w:val="24"/>
                      <w:lang w:val="ru-RU"/>
                    </w:rPr>
                    <w:t xml:space="preserve"> с применением положений статьи 33 настоящего Закона. Суд отказывается принять поданную с опозданием уточненную жалобу (ходатайство, заявление), за исключением случаев, когда ответчик не возражает по поводу принятия уточненной жалобы (ходатайства, заявления) или если необходимость в подаче уточненной жалобы (ходатайства, заявления) возникла позже, или если суд полагает, что это необходимо для справедливого разрешения дела. Определение суда об отказе принять уточненную жалобу (ходатайство, заявление) не подлежит обжалованию путем подачи частной жалобы.</w:t>
                  </w:r>
                </w:p>
                <w:p>
                  <w:pPr>
                    <w:suppressAutoHyphens/>
                    <w:spacing w:line="360" w:lineRule="auto"/>
                    <w:ind w:firstLine="720"/>
                    <w:jc w:val="both"/>
                    <w:rPr>
                      <w:rFonts w:eastAsia="Calibri"/>
                      <w:szCs w:val="24"/>
                      <w:lang w:val="ru-RU" w:eastAsia="ar-SA"/>
                    </w:rPr>
                  </w:pPr>
                </w:p>
              </w:sdtContent>
            </w:sdt>
          </w:sdtContent>
        </w:sdt>
        <w:sdt>
          <w:sdtPr>
            <w:alias w:val="skirsnis"/>
            <w:tag w:val="part_55f1b79c4f0842109ea05d39a6b17108"/>
            <w:lock w:val="sdtLocked"/>
            <w:richText/>
          </w:sdtPr>
          <w:sdtContent>
            <w:p>
              <w:pPr>
                <w:suppressAutoHyphens/>
                <w:spacing w:line="360" w:lineRule="auto"/>
                <w:ind w:firstLine="720"/>
                <w:jc w:val="both"/>
                <w:rPr>
                  <w:rFonts w:eastAsia="Calibri"/>
                  <w:b/>
                  <w:szCs w:val="24"/>
                  <w:lang w:val="ru-RU"/>
                </w:rPr>
              </w:pPr>
              <w:sdt>
                <w:sdtPr>
                  <w:alias w:val="Pavadinimas"/>
                  <w:tag w:val="title_55f1b79c4f0842109ea05d39a6b17108"/>
                  <w:lock w:val="sdtLocked"/>
                  <w:richText/>
                </w:sdtPr>
                <w:sdtContent>
                  <w:r>
                    <w:rPr>
                      <w:b/>
                      <w:bCs/>
                      <w:szCs w:val="24"/>
                      <w:lang w:val="ru-RU"/>
                    </w:rPr>
                    <w:t>Статья 51.</w:t>
                  </w:r>
                  <w:r>
                    <w:rPr>
                      <w:b/>
                      <w:szCs w:val="24"/>
                      <w:lang w:val="ru-RU"/>
                    </w:rPr>
                    <w:t xml:space="preserve"> Право на заключение мирового соглашения</w:t>
                  </w:r>
                </w:sdtContent>
              </w:sdt>
            </w:p>
            <w:sdt>
              <w:sdtPr>
                <w:alias w:val="1 p."/>
                <w:tag w:val="part_4d056ff83065437db0c8b54861b920b3"/>
                <w:lock w:val="sdtLocked"/>
                <w:richText/>
              </w:sdtPr>
              <w:sdtContent>
                <w:p>
                  <w:pPr>
                    <w:spacing w:line="360" w:lineRule="auto"/>
                    <w:ind w:firstLine="720"/>
                    <w:jc w:val="both"/>
                    <w:rPr>
                      <w:szCs w:val="24"/>
                      <w:lang w:val="ru-RU"/>
                    </w:rPr>
                  </w:pPr>
                  <w:sdt>
                    <w:sdtPr>
                      <w:alias w:val="Numeris"/>
                      <w:tag w:val="nr_4d056ff83065437db0c8b54861b920b3"/>
                      <w:lock w:val="sdtLocked"/>
                      <w:richText/>
                    </w:sdtPr>
                    <w:sdtContent>
                      <w:r>
                        <w:rPr>
                          <w:szCs w:val="24"/>
                          <w:lang w:val="ru-RU"/>
                        </w:rPr>
                        <w:t>1</w:t>
                      </w:r>
                    </w:sdtContent>
                  </w:sdt>
                  <w:r>
                    <w:rPr>
                      <w:szCs w:val="24"/>
                      <w:lang w:val="ru-RU"/>
                    </w:rPr>
                    <w:t>. На любой стадии производства стороны процесса могут завершить дело мировым соглашением, если его заключение является возможным с учетом характера спора. Мировое соглашение должно не противоречить императивным положениям законов и других правовых актов, публичному интересу, не нарушать права или законные интересы третьих заинтересованных лиц. Мировое соглашение не может быть заключено по делам о законности нормативных административных актов,</w:t>
                  </w:r>
                  <w:r>
                    <w:rPr>
                      <w:b/>
                      <w:szCs w:val="24"/>
                      <w:lang w:val="ru-RU"/>
                    </w:rPr>
                    <w:t xml:space="preserve"> </w:t>
                  </w:r>
                  <w:r>
                    <w:rPr>
                      <w:szCs w:val="24"/>
                      <w:lang w:val="ru-RU"/>
                    </w:rPr>
                    <w:t>по делам, связанным с жалобами относительно нарушений Избирательного кодекса и Конституционного закона о референдуме, по делам, связанным с ходатайствами совета самоуправления о представлении заключения относительно нарушения членом совета самоуправления, мэром, в отношении которых начата процедура лишения полномочий, присяги и (или) невыполнения установленных для них законодательством полномочий. Предмет мирового соглашения должен иметь тот же характер, как и указанные в жалобе (ходатайстве) требования. Посредством мирового соглашения может быть разрешен весь спор или его часть (отдельные требования). Суд предпринимает меры для примирения сторон спора лишь при наличии согласия сторон начать переговоры относительно заключения мирового соглашения.</w:t>
                  </w:r>
                </w:p>
                <w:p>
                  <w:pPr>
                    <w:spacing w:line="360" w:lineRule="auto"/>
                    <w:jc w:val="both"/>
                    <w:rPr>
                      <w:i/>
                      <w:szCs w:val="24"/>
                      <w:lang w:val="ru-RU"/>
                    </w:rPr>
                  </w:pPr>
                  <w:r>
                    <w:rPr>
                      <w:b/>
                      <w:bCs/>
                      <w:i/>
                      <w:szCs w:val="24"/>
                      <w:lang w:val="ru-RU"/>
                    </w:rPr>
                    <w:t>Примечание РПА.</w:t>
                  </w:r>
                  <w:r>
                    <w:rPr>
                      <w:i/>
                      <w:szCs w:val="24"/>
                      <w:lang w:val="ru-RU"/>
                    </w:rPr>
                    <w:t xml:space="preserve"> </w:t>
                  </w:r>
                  <w:r>
                    <w:rPr>
                      <w:i/>
                      <w:iCs/>
                      <w:szCs w:val="24"/>
                      <w:lang w:val="ru-RU"/>
                    </w:rPr>
                    <w:t>Положения части 1 статьи 51 начинают применяться, когда вновь избранные советы самоуправлений собираются на первое заседание</w:t>
                  </w:r>
                  <w:r>
                    <w:rPr>
                      <w:i/>
                      <w:szCs w:val="24"/>
                      <w:lang w:val="ru-RU"/>
                    </w:rPr>
                    <w:t>.</w:t>
                  </w:r>
                </w:p>
                <w:p>
                  <w:pPr>
                    <w:spacing w:line="360" w:lineRule="auto"/>
                    <w:rPr>
                      <w:szCs w:val="24"/>
                      <w:lang w:val="ru-RU"/>
                    </w:rPr>
                  </w:pPr>
                </w:p>
              </w:sdtContent>
            </w:sdt>
            <w:sdt>
              <w:sdtPr>
                <w:alias w:val="2 p."/>
                <w:tag w:val="part_e219993343794225abfc79c6c41bb6a7"/>
                <w:lock w:val="sdtLocked"/>
                <w:richText/>
              </w:sdtPr>
              <w:sdtContent>
                <w:p>
                  <w:pPr>
                    <w:suppressAutoHyphens/>
                    <w:spacing w:line="360" w:lineRule="auto"/>
                    <w:ind w:firstLine="720"/>
                    <w:jc w:val="both"/>
                    <w:rPr>
                      <w:rFonts w:eastAsia="Calibri"/>
                      <w:szCs w:val="24"/>
                      <w:lang w:val="ru-RU"/>
                    </w:rPr>
                  </w:pPr>
                  <w:sdt>
                    <w:sdtPr>
                      <w:alias w:val="Numeris"/>
                      <w:tag w:val="nr_e219993343794225abfc79c6c41bb6a7"/>
                      <w:lock w:val="sdtLocked"/>
                      <w:richText/>
                    </w:sdtPr>
                    <w:sdtContent>
                      <w:r>
                        <w:rPr>
                          <w:szCs w:val="24"/>
                          <w:lang w:val="ru-RU"/>
                        </w:rPr>
                        <w:t>2</w:t>
                      </w:r>
                    </w:sdtContent>
                  </w:sdt>
                  <w:r>
                    <w:rPr>
                      <w:szCs w:val="24"/>
                      <w:lang w:val="ru-RU"/>
                    </w:rPr>
                    <w:t>. Мировое соглашение приобщается к делу. Перед утверждением мирового соглашения суд разъясняет сторонам спора последствия этих процессуальных действий. Определением об утверждении мирового соглашения суд утверждает мировое соглашение и прекращает дело. В данном определении должны быть указаны условия утверждаемого мирового соглашения.</w:t>
                  </w:r>
                </w:p>
              </w:sdtContent>
            </w:sdt>
            <w:sdt>
              <w:sdtPr>
                <w:alias w:val="3 p."/>
                <w:tag w:val="part_ca24085dffc14a9891be92a15f8e5e09"/>
                <w:lock w:val="sdtLocked"/>
                <w:richText/>
              </w:sdtPr>
              <w:sdtContent>
                <w:p>
                  <w:pPr>
                    <w:spacing w:line="360" w:lineRule="auto"/>
                    <w:ind w:firstLine="720"/>
                    <w:jc w:val="both"/>
                    <w:rPr>
                      <w:rFonts w:eastAsia="Calibri"/>
                      <w:szCs w:val="24"/>
                      <w:lang w:val="ru-RU"/>
                    </w:rPr>
                  </w:pPr>
                  <w:sdt>
                    <w:sdtPr>
                      <w:alias w:val="Numeris"/>
                      <w:tag w:val="nr_ca24085dffc14a9891be92a15f8e5e09"/>
                      <w:lock w:val="sdtLocked"/>
                      <w:richText/>
                    </w:sdtPr>
                    <w:sdtContent>
                      <w:r>
                        <w:rPr>
                          <w:szCs w:val="24"/>
                          <w:lang w:val="ru-RU"/>
                        </w:rPr>
                        <w:t>3</w:t>
                      </w:r>
                    </w:sdtContent>
                  </w:sdt>
                  <w:r>
                    <w:rPr>
                      <w:szCs w:val="24"/>
                      <w:lang w:val="ru-RU"/>
                    </w:rPr>
                    <w:t xml:space="preserve">. После достижения и заключения сторонами спора в ходе судебной медиации мирового соглашения это соглашение в установленном в части 2 настоящей статьи порядке утверждается судом, рассматривающим административное дело. В случае, если судебная медиация осуществляется самим судьей, рассматривающим административное дело, он вправе в установленном в части 2 настоящей статьи порядке утвердить заключенное сторонами спора мировое соглашение. </w:t>
                  </w:r>
                </w:p>
              </w:sdtContent>
            </w:sdt>
            <w:sdt>
              <w:sdtPr>
                <w:alias w:val="4 p."/>
                <w:tag w:val="part_3143c9584a4b4a2da16699ea63b7737e"/>
                <w:lock w:val="sdtLocked"/>
                <w:richText/>
              </w:sdtPr>
              <w:sdtContent>
                <w:p>
                  <w:pPr>
                    <w:suppressAutoHyphens/>
                    <w:spacing w:line="360" w:lineRule="auto"/>
                    <w:ind w:firstLine="720"/>
                    <w:jc w:val="both"/>
                    <w:rPr>
                      <w:rFonts w:eastAsia="Calibri"/>
                      <w:szCs w:val="24"/>
                      <w:lang w:val="ru-RU"/>
                    </w:rPr>
                  </w:pPr>
                  <w:sdt>
                    <w:sdtPr>
                      <w:alias w:val="Numeris"/>
                      <w:tag w:val="nr_3143c9584a4b4a2da16699ea63b7737e"/>
                      <w:lock w:val="sdtLocked"/>
                      <w:richText/>
                    </w:sdtPr>
                    <w:sdtContent>
                      <w:r>
                        <w:rPr>
                          <w:szCs w:val="24"/>
                          <w:lang w:val="ru-RU"/>
                        </w:rPr>
                        <w:t>4</w:t>
                      </w:r>
                    </w:sdtContent>
                  </w:sdt>
                  <w:r>
                    <w:rPr>
                      <w:szCs w:val="24"/>
                      <w:lang w:val="ru-RU"/>
                    </w:rPr>
                    <w:t>. Суд не утверждает мировое соглашение, противоречащее указанным в части 1 настоящей статьи условиям. В случае отказа суда в утверждении мирового соглашения он выносит в связи с этим мотивированное определение. Определение суда об отказе в утверждении мирового соглашения может быть обжаловано путем подачи частной жалобы.</w:t>
                  </w:r>
                </w:p>
              </w:sdtContent>
            </w:sdt>
            <w:sdt>
              <w:sdtPr>
                <w:alias w:val="5 p."/>
                <w:tag w:val="part_a2cb1080f94640a388489f782b971856"/>
                <w:lock w:val="sdtLocked"/>
                <w:richText/>
              </w:sdtPr>
              <w:sdtContent>
                <w:p>
                  <w:pPr>
                    <w:tabs>
                      <w:tab w:val="left" w:pos="709"/>
                    </w:tabs>
                    <w:spacing w:line="360" w:lineRule="auto"/>
                    <w:ind w:firstLine="720"/>
                    <w:jc w:val="both"/>
                    <w:rPr>
                      <w:rFonts w:eastAsia="Calibri"/>
                      <w:b/>
                      <w:szCs w:val="24"/>
                      <w:lang w:val="ru-RU"/>
                    </w:rPr>
                  </w:pPr>
                  <w:sdt>
                    <w:sdtPr>
                      <w:alias w:val="Numeris"/>
                      <w:tag w:val="nr_a2cb1080f94640a388489f782b971856"/>
                      <w:lock w:val="sdtLocked"/>
                      <w:richText/>
                    </w:sdtPr>
                    <w:sdtContent>
                      <w:r>
                        <w:rPr>
                          <w:szCs w:val="24"/>
                          <w:lang w:val="ru-RU"/>
                        </w:rPr>
                        <w:t>5</w:t>
                      </w:r>
                    </w:sdtContent>
                  </w:sdt>
                  <w:r>
                    <w:rPr>
                      <w:szCs w:val="24"/>
                      <w:lang w:val="ru-RU"/>
                    </w:rPr>
                    <w:t>. В случае заключения сторонами спора мирового соглашения и представления его в суд на утверждение после принятия решения, вынесенного после рассмотрения административного дела в Региональном административном суде, но до истечения срока на его обжалование в апелляционном порядке, Региональный административный суд, утвердивший определением мировое соглашение, отменяет вынесенное решение и прекращает дело. Пока решается вопрос об утверждении мирового соглашения, ход подачи апелляционной жалобы приостанавливается. В указанном в настоящей части случае вопрос об утверждении или отказе в утверждении мирового соглашения может решаться в порядке письменного производства.</w:t>
                  </w:r>
                </w:p>
                <w:p>
                  <w:pPr>
                    <w:spacing w:line="360" w:lineRule="auto"/>
                    <w:rPr>
                      <w:szCs w:val="24"/>
                      <w:lang w:val="ru-RU"/>
                    </w:rPr>
                  </w:pPr>
                </w:p>
              </w:sdtContent>
            </w:sdt>
          </w:sdtContent>
        </w:sdt>
        <w:sdt>
          <w:sdtPr>
            <w:alias w:val="skirsnis"/>
            <w:tag w:val="part_0efa57a378e34141b08ad17c5870f5cb"/>
            <w:lock w:val="sdtLocked"/>
            <w:richText/>
          </w:sdtPr>
          <w:sdtContent>
            <w:p>
              <w:pPr>
                <w:suppressAutoHyphens/>
                <w:spacing w:line="360" w:lineRule="auto"/>
                <w:ind w:firstLine="720"/>
                <w:jc w:val="both"/>
                <w:rPr>
                  <w:rFonts w:eastAsia="Calibri"/>
                  <w:szCs w:val="24"/>
                  <w:lang w:val="ru-RU"/>
                </w:rPr>
              </w:pPr>
              <w:sdt>
                <w:sdtPr>
                  <w:alias w:val="Pavadinimas"/>
                  <w:tag w:val="title_0efa57a378e34141b08ad17c5870f5cb"/>
                  <w:lock w:val="sdtLocked"/>
                  <w:richText/>
                </w:sdtPr>
                <w:sdtContent>
                  <w:r>
                    <w:rPr>
                      <w:b/>
                      <w:bCs/>
                      <w:szCs w:val="24"/>
                      <w:lang w:val="ru-RU"/>
                    </w:rPr>
                    <w:t>Статья 52.</w:t>
                  </w:r>
                  <w:r>
                    <w:rPr>
                      <w:b/>
                      <w:szCs w:val="24"/>
                      <w:lang w:val="ru-RU"/>
                    </w:rPr>
                    <w:t xml:space="preserve"> Другие права и обязанности сторон процесса</w:t>
                  </w:r>
                </w:sdtContent>
              </w:sdt>
            </w:p>
            <w:sdt>
              <w:sdtPr>
                <w:alias w:val="1 p."/>
                <w:tag w:val="part_d6f34e41c6d945f3a5d569ac9dd43f6c"/>
                <w:lock w:val="sdtLocked"/>
                <w:richText/>
              </w:sdtPr>
              <w:sdtContent>
                <w:p>
                  <w:pPr>
                    <w:suppressAutoHyphens/>
                    <w:spacing w:line="360" w:lineRule="auto"/>
                    <w:ind w:firstLine="720"/>
                    <w:jc w:val="both"/>
                    <w:rPr>
                      <w:rFonts w:eastAsia="Calibri"/>
                      <w:szCs w:val="24"/>
                      <w:lang w:val="ru-RU"/>
                    </w:rPr>
                  </w:pPr>
                  <w:sdt>
                    <w:sdtPr>
                      <w:alias w:val="Numeris"/>
                      <w:tag w:val="nr_d6f34e41c6d945f3a5d569ac9dd43f6c"/>
                      <w:lock w:val="sdtLocked"/>
                      <w:richText/>
                    </w:sdtPr>
                    <w:sdtContent>
                      <w:r>
                        <w:rPr>
                          <w:szCs w:val="24"/>
                          <w:lang w:val="ru-RU"/>
                        </w:rPr>
                        <w:t>1</w:t>
                      </w:r>
                    </w:sdtContent>
                  </w:sdt>
                  <w:r>
                    <w:rPr>
                      <w:szCs w:val="24"/>
                      <w:lang w:val="ru-RU"/>
                    </w:rPr>
                    <w:t>. Стороны процесса пользуются равными процессуальными правами. Особенности процессуальных прав сторон процесса по делам отдельных категорий устанавливаются специальными законами.</w:t>
                  </w:r>
                </w:p>
              </w:sdtContent>
            </w:sdt>
            <w:sdt>
              <w:sdtPr>
                <w:alias w:val="2 p."/>
                <w:tag w:val="part_71501cd2dc764e06a34f79d57fd1730a"/>
                <w:lock w:val="sdtLocked"/>
                <w:richText/>
              </w:sdtPr>
              <w:sdtContent>
                <w:p>
                  <w:pPr>
                    <w:suppressAutoHyphens/>
                    <w:spacing w:line="360" w:lineRule="auto"/>
                    <w:ind w:firstLine="720"/>
                    <w:jc w:val="both"/>
                    <w:rPr>
                      <w:rFonts w:eastAsia="Calibri"/>
                      <w:szCs w:val="24"/>
                      <w:lang w:val="ru-RU"/>
                    </w:rPr>
                  </w:pPr>
                  <w:sdt>
                    <w:sdtPr>
                      <w:alias w:val="Numeris"/>
                      <w:tag w:val="nr_71501cd2dc764e06a34f79d57fd1730a"/>
                      <w:lock w:val="sdtLocked"/>
                      <w:richText/>
                    </w:sdtPr>
                    <w:sdtContent>
                      <w:r>
                        <w:rPr>
                          <w:szCs w:val="24"/>
                          <w:lang w:val="ru-RU"/>
                        </w:rPr>
                        <w:t>2</w:t>
                      </w:r>
                    </w:sdtContent>
                  </w:sdt>
                  <w:r>
                    <w:rPr>
                      <w:szCs w:val="24"/>
                      <w:lang w:val="ru-RU"/>
                    </w:rPr>
                    <w:t>. Стороны процесса вправе заявлять отводы и ходатайства, пожелания получать процессуальные документы в электронной форме при помощи средств электронной связи, представлять доказательства, участвовать в исследовании доказательств, задавать вопросы другим участникам процесса, свидетелям, специалистам и экспертам, давать объяснения, представлять свои доводы и соображения, возражать против ходатайств, доводов и соображений других участников процесса, ходатайствовать перед судом о вынесении определения по поводу неразглашения материалов по делу, получать копии (цифровые копии) решений или определений суда, на основании которых разрешается дело, обжаловать решения и определения суда и пользоваться другими правами, предоставленными настоящим Законом.</w:t>
                  </w:r>
                </w:p>
              </w:sdtContent>
            </w:sdt>
            <w:sdt>
              <w:sdtPr>
                <w:alias w:val="3 p."/>
                <w:tag w:val="part_928127c5acbf4bb49e7adb2b0261fbfa"/>
                <w:lock w:val="sdtLocked"/>
                <w:richText/>
              </w:sdtPr>
              <w:sdtContent>
                <w:p>
                  <w:pPr>
                    <w:suppressAutoHyphens/>
                    <w:spacing w:line="360" w:lineRule="auto"/>
                    <w:ind w:firstLine="720"/>
                    <w:jc w:val="both"/>
                    <w:rPr>
                      <w:rFonts w:eastAsia="Calibri"/>
                      <w:szCs w:val="24"/>
                      <w:lang w:val="ru-RU"/>
                    </w:rPr>
                  </w:pPr>
                  <w:sdt>
                    <w:sdtPr>
                      <w:alias w:val="Numeris"/>
                      <w:tag w:val="nr_928127c5acbf4bb49e7adb2b0261fbfa"/>
                      <w:lock w:val="sdtLocked"/>
                      <w:richText/>
                    </w:sdtPr>
                    <w:sdtContent>
                      <w:r>
                        <w:rPr>
                          <w:szCs w:val="24"/>
                          <w:lang w:val="ru-RU"/>
                        </w:rPr>
                        <w:t>3</w:t>
                      </w:r>
                    </w:sdtContent>
                  </w:sdt>
                  <w:r>
                    <w:rPr>
                      <w:szCs w:val="24"/>
                      <w:lang w:val="ru-RU"/>
                    </w:rPr>
                    <w:t>. Сторонам процесса их процессуальные права (кроме судов, адвокатов и прокуроров) разъясняются путем вручения или отправки вместе с повесткой в суд разъяснения их прав. Стороны процесса обязаны добросовестно пользоваться принадлежащими им процессуальными правами.</w:t>
                  </w:r>
                </w:p>
                <w:p>
                  <w:pPr>
                    <w:suppressAutoHyphens/>
                    <w:spacing w:line="360" w:lineRule="auto"/>
                    <w:ind w:firstLine="720"/>
                    <w:jc w:val="both"/>
                    <w:rPr>
                      <w:rFonts w:eastAsia="Calibri"/>
                      <w:b/>
                      <w:szCs w:val="24"/>
                      <w:lang w:val="ru-RU" w:eastAsia="ar-SA"/>
                    </w:rPr>
                  </w:pPr>
                </w:p>
              </w:sdtContent>
            </w:sdt>
          </w:sdtContent>
        </w:sdt>
        <w:sdt>
          <w:sdtPr>
            <w:alias w:val="skirsnis"/>
            <w:tag w:val="part_416054c969574c6eb2c3e65eb434019b"/>
            <w:lock w:val="sdtLocked"/>
            <w:richText/>
          </w:sdtPr>
          <w:sdtContent>
            <w:p>
              <w:pPr>
                <w:suppressAutoHyphens/>
                <w:spacing w:line="360" w:lineRule="auto"/>
                <w:ind w:firstLine="720"/>
                <w:jc w:val="both"/>
                <w:rPr>
                  <w:rFonts w:eastAsia="Calibri"/>
                  <w:b/>
                  <w:szCs w:val="24"/>
                  <w:lang w:val="ru-RU"/>
                </w:rPr>
              </w:pPr>
              <w:sdt>
                <w:sdtPr>
                  <w:alias w:val="Pavadinimas"/>
                  <w:tag w:val="title_416054c969574c6eb2c3e65eb434019b"/>
                  <w:lock w:val="sdtLocked"/>
                  <w:richText/>
                </w:sdtPr>
                <w:sdtContent>
                  <w:r>
                    <w:rPr>
                      <w:b/>
                      <w:bCs/>
                      <w:szCs w:val="24"/>
                      <w:lang w:val="ru-RU"/>
                    </w:rPr>
                    <w:t>Статья 53.</w:t>
                  </w:r>
                  <w:r>
                    <w:rPr>
                      <w:b/>
                      <w:szCs w:val="24"/>
                      <w:lang w:val="ru-RU"/>
                    </w:rPr>
                    <w:t xml:space="preserve"> Замена неподходящей стороны спора</w:t>
                  </w:r>
                </w:sdtContent>
              </w:sdt>
            </w:p>
            <w:p>
              <w:pPr>
                <w:suppressAutoHyphens/>
                <w:spacing w:line="360" w:lineRule="auto"/>
                <w:ind w:firstLine="720"/>
                <w:jc w:val="both"/>
                <w:rPr>
                  <w:rFonts w:eastAsia="Calibri"/>
                  <w:szCs w:val="24"/>
                  <w:lang w:val="ru-RU"/>
                </w:rPr>
              </w:pPr>
              <w:r>
                <w:rPr>
                  <w:szCs w:val="24"/>
                  <w:lang w:val="ru-RU"/>
                </w:rPr>
                <w:t>В случае, если суд при рассмотрении дела устанавливает, что жалоба (ходатайство, заявление) подана не тем лицом, которому принадлежит право требования, или неподходящему ответчику, он вправе с согласия заявителя заменить их подходящим заявителем или ответчиком. Если заявитель не согласен, суд рассматривает дело по существу, а вызванные судом лица участвуют в производстве по делу на правах третьих заинтересованных лиц. В случае, если суд при рассмотрении дела устанавливает, что в жалобе (ходатайстве, заявлении) указан не тот государственный представитель, он производит его замену.</w:t>
              </w:r>
            </w:p>
            <w:p>
              <w:pPr>
                <w:suppressAutoHyphens/>
                <w:spacing w:line="360" w:lineRule="auto"/>
                <w:ind w:firstLine="720"/>
                <w:jc w:val="both"/>
                <w:rPr>
                  <w:rFonts w:eastAsia="Calibri"/>
                  <w:b/>
                  <w:szCs w:val="24"/>
                  <w:lang w:val="ru-RU" w:eastAsia="ar-SA"/>
                </w:rPr>
              </w:pPr>
            </w:p>
          </w:sdtContent>
        </w:sdt>
        <w:sdt>
          <w:sdtPr>
            <w:alias w:val="skirsnis"/>
            <w:tag w:val="part_d08ed147093046eabf00c42690298fd1"/>
            <w:lock w:val="sdtLocked"/>
            <w:richText/>
          </w:sdtPr>
          <w:sdtContent>
            <w:p>
              <w:pPr>
                <w:suppressAutoHyphens/>
                <w:spacing w:line="360" w:lineRule="auto"/>
                <w:ind w:firstLine="720"/>
                <w:jc w:val="both"/>
                <w:rPr>
                  <w:rFonts w:eastAsia="Calibri"/>
                  <w:szCs w:val="24"/>
                  <w:lang w:val="ru-RU"/>
                </w:rPr>
              </w:pPr>
              <w:sdt>
                <w:sdtPr>
                  <w:alias w:val="Pavadinimas"/>
                  <w:tag w:val="title_d08ed147093046eabf00c42690298fd1"/>
                  <w:lock w:val="sdtLocked"/>
                  <w:richText/>
                </w:sdtPr>
                <w:sdtContent>
                  <w:r>
                    <w:rPr>
                      <w:b/>
                      <w:bCs/>
                      <w:szCs w:val="24"/>
                      <w:lang w:val="ru-RU"/>
                    </w:rPr>
                    <w:t>Статья 54.</w:t>
                  </w:r>
                  <w:r>
                    <w:rPr>
                      <w:b/>
                      <w:szCs w:val="24"/>
                      <w:lang w:val="ru-RU"/>
                    </w:rPr>
                    <w:t xml:space="preserve"> Процессуальное правопреемство</w:t>
                  </w:r>
                </w:sdtContent>
              </w:sdt>
            </w:p>
            <w:sdt>
              <w:sdtPr>
                <w:alias w:val="1 p."/>
                <w:tag w:val="part_be2fc4839d69427781d397abd5187dcc"/>
                <w:lock w:val="sdtLocked"/>
                <w:richText/>
              </w:sdtPr>
              <w:sdtContent>
                <w:p>
                  <w:pPr>
                    <w:suppressAutoHyphens/>
                    <w:spacing w:line="360" w:lineRule="auto"/>
                    <w:ind w:firstLine="720"/>
                    <w:jc w:val="both"/>
                    <w:rPr>
                      <w:rFonts w:eastAsia="Calibri"/>
                      <w:szCs w:val="24"/>
                      <w:lang w:val="ru-RU"/>
                    </w:rPr>
                  </w:pPr>
                  <w:sdt>
                    <w:sdtPr>
                      <w:alias w:val="Numeris"/>
                      <w:tag w:val="nr_be2fc4839d69427781d397abd5187dcc"/>
                      <w:lock w:val="sdtLocked"/>
                      <w:richText/>
                    </w:sdtPr>
                    <w:sdtContent>
                      <w:r>
                        <w:rPr>
                          <w:szCs w:val="24"/>
                          <w:lang w:val="ru-RU"/>
                        </w:rPr>
                        <w:t>1</w:t>
                      </w:r>
                    </w:sdtContent>
                  </w:sdt>
                  <w:r>
                    <w:rPr>
                      <w:szCs w:val="24"/>
                      <w:lang w:val="ru-RU"/>
                    </w:rPr>
                    <w:t>. В случаях выбытия одной из сторон процесса из дела (смерть лица, прекращение юридического лица, реорганизация или ликвидация органа или организации, уступка требования) суд заменяет эту сторону процесса ее правопреемником. Правопреемство возможно на любой стадии производства.</w:t>
                  </w:r>
                </w:p>
              </w:sdtContent>
            </w:sdt>
            <w:sdt>
              <w:sdtPr>
                <w:alias w:val="2 p."/>
                <w:tag w:val="part_801cc5524aec438c9f47b59b0462890d"/>
                <w:lock w:val="sdtLocked"/>
                <w:richText/>
              </w:sdtPr>
              <w:sdtContent>
                <w:p>
                  <w:pPr>
                    <w:suppressAutoHyphens/>
                    <w:spacing w:line="360" w:lineRule="auto"/>
                    <w:ind w:firstLine="720"/>
                    <w:jc w:val="both"/>
                    <w:rPr>
                      <w:rFonts w:eastAsia="Calibri"/>
                      <w:szCs w:val="24"/>
                      <w:lang w:val="ru-RU"/>
                    </w:rPr>
                  </w:pPr>
                  <w:sdt>
                    <w:sdtPr>
                      <w:alias w:val="Numeris"/>
                      <w:tag w:val="nr_801cc5524aec438c9f47b59b0462890d"/>
                      <w:lock w:val="sdtLocked"/>
                      <w:richText/>
                    </w:sdtPr>
                    <w:sdtContent>
                      <w:r>
                        <w:rPr>
                          <w:szCs w:val="24"/>
                          <w:lang w:val="ru-RU"/>
                        </w:rPr>
                        <w:t>2</w:t>
                      </w:r>
                    </w:sdtContent>
                  </w:sdt>
                  <w:r>
                    <w:rPr>
                      <w:szCs w:val="24"/>
                      <w:lang w:val="ru-RU"/>
                    </w:rPr>
                    <w:t xml:space="preserve">. Для правопреемника все действия, совершенные до его вступления в процесс, обязательны в той мере, в какой они были бы обязательны для лица, которое правопреемник заменил. </w:t>
                  </w:r>
                </w:p>
                <w:p>
                  <w:pPr>
                    <w:suppressAutoHyphens/>
                    <w:spacing w:line="360" w:lineRule="auto"/>
                    <w:ind w:firstLine="720"/>
                    <w:jc w:val="both"/>
                    <w:rPr>
                      <w:rFonts w:eastAsia="Calibri"/>
                      <w:b/>
                      <w:szCs w:val="24"/>
                      <w:lang w:val="ru-RU" w:eastAsia="ar-SA"/>
                    </w:rPr>
                  </w:pPr>
                </w:p>
              </w:sdtContent>
            </w:sdt>
          </w:sdtContent>
        </w:sdt>
        <w:sdt>
          <w:sdtPr>
            <w:alias w:val="skirsnis"/>
            <w:tag w:val="part_806ca927ff7741e19369bbeabe0efea1"/>
            <w:lock w:val="sdtLocked"/>
            <w:richText/>
          </w:sdtPr>
          <w:sdtContent>
            <w:p>
              <w:pPr>
                <w:suppressAutoHyphens/>
                <w:spacing w:line="360" w:lineRule="auto"/>
                <w:ind w:left="2268" w:hanging="1548"/>
                <w:jc w:val="both"/>
                <w:rPr>
                  <w:rFonts w:eastAsia="Calibri"/>
                  <w:b/>
                  <w:szCs w:val="24"/>
                  <w:lang w:val="ru-RU"/>
                </w:rPr>
              </w:pPr>
              <w:sdt>
                <w:sdtPr>
                  <w:alias w:val="Pavadinimas"/>
                  <w:tag w:val="title_806ca927ff7741e19369bbeabe0efea1"/>
                  <w:lock w:val="sdtLocked"/>
                  <w:richText/>
                </w:sdtPr>
                <w:sdtContent>
                  <w:r>
                    <w:rPr>
                      <w:b/>
                      <w:szCs w:val="24"/>
                      <w:lang w:val="ru-RU"/>
                    </w:rPr>
                    <w:t>Статья 55. Процессуальные права прокурора, субъектов публичного администрирования, организаций или физических лиц, защищающих публичный интерес или права государства, самоуправления и лиц</w:t>
                  </w:r>
                </w:sdtContent>
              </w:sdt>
            </w:p>
            <w:sdt>
              <w:sdtPr>
                <w:alias w:val="1 p."/>
                <w:tag w:val="part_90a2c72c5db74cbebfa0c08979e9be5d"/>
                <w:lock w:val="sdtLocked"/>
                <w:richText/>
              </w:sdtPr>
              <w:sdtContent>
                <w:p>
                  <w:pPr>
                    <w:suppressAutoHyphens/>
                    <w:spacing w:line="360" w:lineRule="auto"/>
                    <w:ind w:firstLine="720"/>
                    <w:jc w:val="both"/>
                    <w:rPr>
                      <w:rFonts w:eastAsia="Calibri"/>
                      <w:szCs w:val="24"/>
                      <w:lang w:val="ru-RU"/>
                    </w:rPr>
                  </w:pPr>
                  <w:sdt>
                    <w:sdtPr>
                      <w:alias w:val="Numeris"/>
                      <w:tag w:val="nr_90a2c72c5db74cbebfa0c08979e9be5d"/>
                      <w:lock w:val="sdtLocked"/>
                      <w:richText/>
                    </w:sdtPr>
                    <w:sdtContent>
                      <w:r>
                        <w:rPr>
                          <w:szCs w:val="24"/>
                          <w:lang w:val="ru-RU"/>
                        </w:rPr>
                        <w:t>1</w:t>
                      </w:r>
                    </w:sdtContent>
                  </w:sdt>
                  <w:r>
                    <w:rPr>
                      <w:szCs w:val="24"/>
                      <w:lang w:val="ru-RU"/>
                    </w:rPr>
                    <w:t>. В установленных законодательством случаях прокурор, субъекты публичного администрирования, организации или физические лица могут обратиться в суд с заявлением о защите публичного интереса или о защите прав и охраняемых законами интересов государства, самоуправления и лиц.</w:t>
                  </w:r>
                </w:p>
              </w:sdtContent>
            </w:sdt>
            <w:sdt>
              <w:sdtPr>
                <w:alias w:val="2 p."/>
                <w:tag w:val="part_3830e79095c94839ae104e01d3874103"/>
                <w:lock w:val="sdtLocked"/>
                <w:richText/>
              </w:sdtPr>
              <w:sdtContent>
                <w:p>
                  <w:pPr>
                    <w:suppressAutoHyphens/>
                    <w:spacing w:line="360" w:lineRule="auto"/>
                    <w:ind w:firstLine="720"/>
                    <w:jc w:val="both"/>
                    <w:rPr>
                      <w:rFonts w:eastAsia="Calibri"/>
                      <w:szCs w:val="24"/>
                      <w:lang w:val="ru-RU"/>
                    </w:rPr>
                  </w:pPr>
                  <w:sdt>
                    <w:sdtPr>
                      <w:alias w:val="Numeris"/>
                      <w:tag w:val="nr_3830e79095c94839ae104e01d3874103"/>
                      <w:lock w:val="sdtLocked"/>
                      <w:richText/>
                    </w:sdtPr>
                    <w:sdtContent>
                      <w:r>
                        <w:rPr>
                          <w:szCs w:val="24"/>
                          <w:lang w:val="ru-RU"/>
                        </w:rPr>
                        <w:t>2</w:t>
                      </w:r>
                    </w:sdtContent>
                  </w:sdt>
                  <w:r>
                    <w:rPr>
                      <w:szCs w:val="24"/>
                      <w:lang w:val="ru-RU"/>
                    </w:rPr>
                    <w:t>. Указанные в части 1 настоящей статьи субъекты обладают процессуальными правами и обязанностями стороны спора. Отказ указанных субъектов от поданного ими заявления не лишает лица, для защиты прав и охраняемых законами интересов которого подано заявление, права требовать рассмотрения дела судом по существу. Суд не принимает отказ от поданного указанными в части 1 настоящей статьи субъектами заявления, если это противоречит закону или публичному интересу либо нарушает чьи-либо права или охраняемые законами интересы.</w:t>
                  </w:r>
                </w:p>
                <w:p>
                  <w:pPr>
                    <w:suppressAutoHyphens/>
                    <w:spacing w:line="360" w:lineRule="auto"/>
                    <w:ind w:firstLine="720"/>
                    <w:jc w:val="both"/>
                    <w:rPr>
                      <w:rFonts w:eastAsia="Calibri"/>
                      <w:b/>
                      <w:szCs w:val="24"/>
                      <w:lang w:val="ru-RU" w:eastAsia="ar-SA"/>
                    </w:rPr>
                  </w:pPr>
                </w:p>
              </w:sdtContent>
            </w:sdt>
          </w:sdtContent>
        </w:sdt>
        <w:sdt>
          <w:sdtPr>
            <w:alias w:val="skirsnis"/>
            <w:tag w:val="part_58c8b3998a6449fdb2b2a73861a8465e"/>
            <w:lock w:val="sdtLocked"/>
            <w:richText/>
          </w:sdtPr>
          <w:sdtContent>
            <w:sdt>
              <w:sdtPr>
                <w:alias w:val="Pavadinimas"/>
                <w:tag w:val="title_58c8b3998a6449fdb2b2a73861a8465e"/>
                <w:lock w:val="sdtLocked"/>
                <w:richText/>
              </w:sdtPr>
              <w:sdtContent>
                <w:p>
                  <w:pPr>
                    <w:suppressAutoHyphens/>
                    <w:spacing w:line="360" w:lineRule="auto"/>
                    <w:jc w:val="center"/>
                    <w:rPr>
                      <w:rFonts w:eastAsia="Calibri"/>
                      <w:szCs w:val="24"/>
                      <w:lang w:val="ru-RU"/>
                    </w:rPr>
                  </w:pPr>
                  <w:r>
                    <w:rPr>
                      <w:b/>
                      <w:szCs w:val="24"/>
                      <w:lang w:val="ru-RU"/>
                    </w:rPr>
                    <w:t>РАЗДЕЛ IX</w:t>
                  </w:r>
                </w:p>
                <w:p>
                  <w:pPr>
                    <w:suppressAutoHyphens/>
                    <w:spacing w:line="360" w:lineRule="auto"/>
                    <w:jc w:val="center"/>
                    <w:rPr>
                      <w:rFonts w:eastAsia="Calibri"/>
                      <w:b/>
                      <w:szCs w:val="24"/>
                      <w:lang w:val="ru-RU"/>
                    </w:rPr>
                  </w:pPr>
                  <w:r>
                    <w:rPr>
                      <w:b/>
                      <w:szCs w:val="24"/>
                      <w:lang w:val="ru-RU"/>
                    </w:rPr>
                    <w:t>ДОКАЗАТЕЛЬСТВА</w:t>
                  </w:r>
                </w:p>
              </w:sdtContent>
            </w:sdt>
            <w:p>
              <w:pPr>
                <w:suppressAutoHyphens/>
                <w:spacing w:line="360" w:lineRule="auto"/>
                <w:ind w:firstLine="720"/>
                <w:jc w:val="both"/>
                <w:rPr>
                  <w:rFonts w:eastAsia="Calibri"/>
                  <w:b/>
                  <w:szCs w:val="24"/>
                  <w:lang w:val="ru-RU" w:eastAsia="ar-SA"/>
                </w:rPr>
              </w:pPr>
            </w:p>
          </w:sdtContent>
        </w:sdt>
        <w:sdt>
          <w:sdtPr>
            <w:alias w:val="skirsnis"/>
            <w:tag w:val="part_87bd8e650685456eb0dbaf212d144eb5"/>
            <w:lock w:val="sdtLocked"/>
            <w:richText/>
          </w:sdtPr>
          <w:sdtContent>
            <w:p>
              <w:pPr>
                <w:suppressAutoHyphens/>
                <w:spacing w:line="360" w:lineRule="auto"/>
                <w:ind w:firstLine="720"/>
                <w:jc w:val="both"/>
                <w:rPr>
                  <w:rFonts w:eastAsia="Calibri"/>
                  <w:szCs w:val="24"/>
                  <w:lang w:val="ru-RU"/>
                </w:rPr>
              </w:pPr>
              <w:sdt>
                <w:sdtPr>
                  <w:alias w:val="Pavadinimas"/>
                  <w:tag w:val="title_87bd8e650685456eb0dbaf212d144eb5"/>
                  <w:lock w:val="sdtLocked"/>
                  <w:richText/>
                </w:sdtPr>
                <w:sdtContent>
                  <w:r>
                    <w:rPr>
                      <w:b/>
                      <w:bCs/>
                      <w:szCs w:val="24"/>
                      <w:lang w:val="ru-RU"/>
                    </w:rPr>
                    <w:t>Статья 56.</w:t>
                  </w:r>
                  <w:r>
                    <w:rPr>
                      <w:b/>
                      <w:szCs w:val="24"/>
                      <w:lang w:val="ru-RU"/>
                    </w:rPr>
                    <w:t xml:space="preserve"> Доказательства</w:t>
                  </w:r>
                </w:sdtContent>
              </w:sdt>
            </w:p>
            <w:sdt>
              <w:sdtPr>
                <w:alias w:val="1 p."/>
                <w:tag w:val="part_962615338efb4268a9cdfc1938b616d8"/>
                <w:lock w:val="sdtLocked"/>
                <w:richText/>
              </w:sdtPr>
              <w:sdtContent>
                <w:p>
                  <w:pPr>
                    <w:spacing w:line="360" w:lineRule="auto"/>
                    <w:ind w:firstLine="720"/>
                    <w:jc w:val="both"/>
                    <w:rPr>
                      <w:rFonts w:eastAsia="Calibri"/>
                      <w:szCs w:val="24"/>
                      <w:lang w:val="ru-RU"/>
                    </w:rPr>
                  </w:pPr>
                  <w:sdt>
                    <w:sdtPr>
                      <w:alias w:val="Numeris"/>
                      <w:tag w:val="nr_962615338efb4268a9cdfc1938b616d8"/>
                      <w:lock w:val="sdtLocked"/>
                      <w:richText/>
                    </w:sdtPr>
                    <w:sdtContent>
                      <w:r>
                        <w:rPr>
                          <w:szCs w:val="24"/>
                          <w:lang w:val="ru-RU"/>
                        </w:rPr>
                        <w:t>1</w:t>
                      </w:r>
                    </w:sdtContent>
                  </w:sdt>
                  <w:r>
                    <w:rPr>
                      <w:szCs w:val="24"/>
                      <w:lang w:val="ru-RU"/>
                    </w:rPr>
                    <w:t xml:space="preserve">. Доказательствами по административному делу являются все фактические данные, которые приняты рассматривающим дело судом и на основании которых суд в установленном законодательством порядке констатирует наличие или отсутствие обстоятельств, на которых основываются требования и возражения сторон процесса, а также иных обстоятельств, имеющих значение для правильного рассмотрения дела. </w:t>
                  </w:r>
                </w:p>
              </w:sdtContent>
            </w:sdt>
            <w:sdt>
              <w:sdtPr>
                <w:alias w:val="2 p."/>
                <w:tag w:val="part_f3072a4aadc54f20b876f46acc1c2834"/>
                <w:lock w:val="sdtLocked"/>
                <w:richText/>
              </w:sdtPr>
              <w:sdtContent>
                <w:p>
                  <w:pPr>
                    <w:suppressAutoHyphens/>
                    <w:spacing w:line="360" w:lineRule="auto"/>
                    <w:ind w:firstLine="720"/>
                    <w:jc w:val="both"/>
                    <w:rPr>
                      <w:rFonts w:eastAsia="Calibri"/>
                      <w:szCs w:val="24"/>
                      <w:lang w:val="ru-RU"/>
                    </w:rPr>
                  </w:pPr>
                  <w:sdt>
                    <w:sdtPr>
                      <w:alias w:val="Numeris"/>
                      <w:tag w:val="nr_f3072a4aadc54f20b876f46acc1c2834"/>
                      <w:lock w:val="sdtLocked"/>
                      <w:richText/>
                    </w:sdtPr>
                    <w:sdtContent>
                      <w:r>
                        <w:rPr>
                          <w:szCs w:val="24"/>
                          <w:lang w:val="ru-RU"/>
                        </w:rPr>
                        <w:t>2</w:t>
                      </w:r>
                    </w:sdtContent>
                  </w:sdt>
                  <w:r>
                    <w:rPr>
                      <w:szCs w:val="24"/>
                      <w:lang w:val="ru-RU"/>
                    </w:rPr>
                    <w:t>. Указанные фактические данные устанавливаются с помощью следующих мер: объяснений сторон процесса и их представителей, показаний свидетелей, объяснений специалистов и заключений экспертов, вещественных доказательств, документов и иных письменных, электронных, аудио- и видео- доказательств.</w:t>
                  </w:r>
                </w:p>
              </w:sdtContent>
            </w:sdt>
            <w:sdt>
              <w:sdtPr>
                <w:alias w:val="3 p."/>
                <w:tag w:val="part_be582fefe29f4684844b864dc5b1cb84"/>
                <w:lock w:val="sdtLocked"/>
                <w:richText/>
              </w:sdtPr>
              <w:sdtContent>
                <w:p>
                  <w:pPr>
                    <w:suppressAutoHyphens/>
                    <w:spacing w:line="360" w:lineRule="auto"/>
                    <w:ind w:firstLine="720"/>
                    <w:jc w:val="both"/>
                    <w:rPr>
                      <w:rFonts w:eastAsia="Calibri"/>
                      <w:szCs w:val="24"/>
                      <w:lang w:val="ru-RU"/>
                    </w:rPr>
                  </w:pPr>
                  <w:sdt>
                    <w:sdtPr>
                      <w:alias w:val="Numeris"/>
                      <w:tag w:val="nr_be582fefe29f4684844b864dc5b1cb84"/>
                      <w:lock w:val="sdtLocked"/>
                      <w:richText/>
                    </w:sdtPr>
                    <w:sdtContent>
                      <w:r>
                        <w:rPr>
                          <w:szCs w:val="24"/>
                          <w:lang w:val="ru-RU"/>
                        </w:rPr>
                        <w:t>3</w:t>
                      </w:r>
                    </w:sdtContent>
                  </w:sdt>
                  <w:r>
                    <w:rPr>
                      <w:szCs w:val="24"/>
                      <w:lang w:val="ru-RU"/>
                    </w:rPr>
                    <w:t xml:space="preserve">. Фактические данные, составляющие государственную или служебную тайну, как правило, не могут быть доказательствами по административному делу до их рассекречивания в установленном законодательством порядке. </w:t>
                  </w:r>
                </w:p>
              </w:sdtContent>
            </w:sdt>
            <w:sdt>
              <w:sdtPr>
                <w:alias w:val="4 p."/>
                <w:tag w:val="part_5a02c34e54ed40e6b31387d0aaa69ed9"/>
                <w:lock w:val="sdtLocked"/>
                <w:richText/>
              </w:sdtPr>
              <w:sdtContent>
                <w:p>
                  <w:pPr>
                    <w:spacing w:line="360" w:lineRule="auto"/>
                    <w:ind w:firstLine="720"/>
                    <w:jc w:val="both"/>
                    <w:rPr>
                      <w:rFonts w:eastAsia="Calibri"/>
                      <w:szCs w:val="24"/>
                      <w:lang w:val="ru-RU"/>
                    </w:rPr>
                  </w:pPr>
                  <w:sdt>
                    <w:sdtPr>
                      <w:alias w:val="Numeris"/>
                      <w:tag w:val="nr_5a02c34e54ed40e6b31387d0aaa69ed9"/>
                      <w:lock w:val="sdtLocked"/>
                      <w:richText/>
                    </w:sdtPr>
                    <w:sdtContent>
                      <w:r>
                        <w:rPr>
                          <w:szCs w:val="24"/>
                          <w:lang w:val="ru-RU"/>
                        </w:rPr>
                        <w:t>4</w:t>
                      </w:r>
                    </w:sdtContent>
                  </w:sdt>
                  <w:r>
                    <w:rPr>
                      <w:szCs w:val="24"/>
                      <w:lang w:val="ru-RU"/>
                    </w:rPr>
                    <w:t xml:space="preserve">. Фактические данные, полученные в ходе медиации, не могут быть доказательствами по административному делу, за исключением установленных в Законе Литовской Республики о медиации случаев (когда хранение медиации и связанной с ней информации в тайне не является обязательным). </w:t>
                  </w:r>
                </w:p>
              </w:sdtContent>
            </w:sdt>
            <w:sdt>
              <w:sdtPr>
                <w:alias w:val="5 p."/>
                <w:tag w:val="part_49a9c7e67fe34fdfa232b6b6532afd27"/>
                <w:lock w:val="sdtLocked"/>
                <w:richText/>
              </w:sdtPr>
              <w:sdtContent>
                <w:p>
                  <w:pPr>
                    <w:suppressAutoHyphens/>
                    <w:spacing w:line="360" w:lineRule="auto"/>
                    <w:ind w:firstLine="720"/>
                    <w:jc w:val="both"/>
                    <w:rPr>
                      <w:rFonts w:eastAsia="Calibri"/>
                      <w:szCs w:val="24"/>
                      <w:lang w:val="ru-RU"/>
                    </w:rPr>
                  </w:pPr>
                  <w:sdt>
                    <w:sdtPr>
                      <w:alias w:val="Numeris"/>
                      <w:tag w:val="nr_49a9c7e67fe34fdfa232b6b6532afd27"/>
                      <w:lock w:val="sdtLocked"/>
                      <w:richText/>
                    </w:sdtPr>
                    <w:sdtContent>
                      <w:r>
                        <w:rPr>
                          <w:szCs w:val="24"/>
                          <w:lang w:val="ru-RU"/>
                        </w:rPr>
                        <w:t>5</w:t>
                      </w:r>
                    </w:sdtContent>
                  </w:sdt>
                  <w:r>
                    <w:rPr>
                      <w:szCs w:val="24"/>
                      <w:lang w:val="ru-RU"/>
                    </w:rPr>
                    <w:t>. Доказательства представляются сторонами процесса и другими участниками процесса. При необходимости суд может предложить указанным лицам представить дополнительные доказательства или по ходатайству этих лиц либо по собственной инициативе истребовать необходимые документы, потребовать объяснений от должностных лиц.</w:t>
                  </w:r>
                </w:p>
              </w:sdtContent>
            </w:sdt>
            <w:sdt>
              <w:sdtPr>
                <w:alias w:val="6 p."/>
                <w:tag w:val="part_df9c7cd1fe0f45159f5d3c9b0501b625"/>
                <w:lock w:val="sdtLocked"/>
                <w:richText/>
              </w:sdtPr>
              <w:sdtContent>
                <w:p>
                  <w:pPr>
                    <w:suppressAutoHyphens/>
                    <w:spacing w:line="360" w:lineRule="auto"/>
                    <w:ind w:firstLine="720"/>
                    <w:jc w:val="both"/>
                    <w:rPr>
                      <w:rFonts w:eastAsia="Calibri"/>
                      <w:szCs w:val="24"/>
                      <w:lang w:val="ru-RU"/>
                    </w:rPr>
                  </w:pPr>
                  <w:sdt>
                    <w:sdtPr>
                      <w:alias w:val="Numeris"/>
                      <w:tag w:val="nr_df9c7cd1fe0f45159f5d3c9b0501b625"/>
                      <w:lock w:val="sdtLocked"/>
                      <w:richText/>
                    </w:sdtPr>
                    <w:sdtContent>
                      <w:r>
                        <w:rPr>
                          <w:szCs w:val="24"/>
                          <w:lang w:val="ru-RU"/>
                        </w:rPr>
                        <w:t>6</w:t>
                      </w:r>
                    </w:sdtContent>
                  </w:sdt>
                  <w:r>
                    <w:rPr>
                      <w:szCs w:val="24"/>
                      <w:lang w:val="ru-RU"/>
                    </w:rPr>
                    <w:t>. Доказательная сила собранных и зафиксированных в установленном законодательством порядке доказательств сохраняется на всех стадиях производства и они, как правило, заново не пересматриваются.</w:t>
                  </w:r>
                </w:p>
              </w:sdtContent>
            </w:sdt>
            <w:sdt>
              <w:sdtPr>
                <w:alias w:val="7 p."/>
                <w:tag w:val="part_6d586258b8fc4de5af64fa063e239e2f"/>
                <w:lock w:val="sdtLocked"/>
                <w:richText/>
              </w:sdtPr>
              <w:sdtContent>
                <w:p>
                  <w:pPr>
                    <w:suppressAutoHyphens/>
                    <w:spacing w:line="360" w:lineRule="auto"/>
                    <w:ind w:firstLine="720"/>
                    <w:jc w:val="both"/>
                    <w:rPr>
                      <w:rFonts w:eastAsia="Calibri"/>
                      <w:b/>
                      <w:szCs w:val="24"/>
                      <w:lang w:val="ru-RU"/>
                    </w:rPr>
                  </w:pPr>
                  <w:sdt>
                    <w:sdtPr>
                      <w:alias w:val="Numeris"/>
                      <w:tag w:val="nr_6d586258b8fc4de5af64fa063e239e2f"/>
                      <w:lock w:val="sdtLocked"/>
                      <w:richText/>
                    </w:sdtPr>
                    <w:sdtContent>
                      <w:r>
                        <w:rPr>
                          <w:szCs w:val="24"/>
                          <w:lang w:val="ru-RU"/>
                        </w:rPr>
                        <w:t>7</w:t>
                      </w:r>
                    </w:sdtContent>
                  </w:sdt>
                  <w:r>
                    <w:rPr>
                      <w:szCs w:val="24"/>
                      <w:lang w:val="ru-RU"/>
                    </w:rPr>
                    <w:t xml:space="preserve">. Никакие доказательства не имеют для суда заранее установленной силы. Суд оценивает доказательства по своему внутреннему убеждению, основанному на всестороннем, полном и объективном исследовании имеющихся в деле доказательств, руководствуясь законом, а также критериями справедливости и разумности. </w:t>
                  </w:r>
                </w:p>
                <w:p>
                  <w:pPr>
                    <w:spacing w:line="360" w:lineRule="auto"/>
                    <w:rPr>
                      <w:szCs w:val="24"/>
                      <w:lang w:val="ru-RU"/>
                    </w:rPr>
                  </w:pPr>
                </w:p>
              </w:sdtContent>
            </w:sdt>
          </w:sdtContent>
        </w:sdt>
        <w:sdt>
          <w:sdtPr>
            <w:alias w:val="skirsnis"/>
            <w:tag w:val="part_622f392051cd401aa74f877f914f5734"/>
            <w:lock w:val="sdtLocked"/>
            <w:richText/>
          </w:sdtPr>
          <w:sdtContent>
            <w:p>
              <w:pPr>
                <w:suppressAutoHyphens/>
                <w:spacing w:line="360" w:lineRule="auto"/>
                <w:ind w:firstLine="720"/>
                <w:jc w:val="both"/>
                <w:rPr>
                  <w:rFonts w:eastAsia="Calibri"/>
                  <w:szCs w:val="24"/>
                  <w:lang w:val="ru-RU"/>
                </w:rPr>
              </w:pPr>
              <w:sdt>
                <w:sdtPr>
                  <w:alias w:val="Pavadinimas"/>
                  <w:tag w:val="title_622f392051cd401aa74f877f914f5734"/>
                  <w:lock w:val="sdtLocked"/>
                  <w:richText/>
                </w:sdtPr>
                <w:sdtContent>
                  <w:r>
                    <w:rPr>
                      <w:b/>
                      <w:bCs/>
                      <w:szCs w:val="24"/>
                      <w:lang w:val="ru-RU"/>
                    </w:rPr>
                    <w:t>Статья 57.</w:t>
                  </w:r>
                  <w:r>
                    <w:rPr>
                      <w:b/>
                      <w:szCs w:val="24"/>
                      <w:lang w:val="ru-RU"/>
                    </w:rPr>
                    <w:t xml:space="preserve"> Обстоятельства и факты, не подлежащие доказыванию</w:t>
                  </w:r>
                </w:sdtContent>
              </w:sdt>
            </w:p>
            <w:sdt>
              <w:sdtPr>
                <w:alias w:val="1 p."/>
                <w:tag w:val="part_eab3c418b7d544208bdd6fdec224a8ef"/>
                <w:lock w:val="sdtLocked"/>
                <w:richText/>
              </w:sdtPr>
              <w:sdtContent>
                <w:p>
                  <w:pPr>
                    <w:suppressAutoHyphens/>
                    <w:spacing w:line="360" w:lineRule="auto"/>
                    <w:ind w:firstLine="720"/>
                    <w:jc w:val="both"/>
                    <w:rPr>
                      <w:rFonts w:eastAsia="Calibri"/>
                      <w:szCs w:val="24"/>
                      <w:lang w:val="ru-RU"/>
                    </w:rPr>
                  </w:pPr>
                  <w:sdt>
                    <w:sdtPr>
                      <w:alias w:val="Numeris"/>
                      <w:tag w:val="nr_eab3c418b7d544208bdd6fdec224a8ef"/>
                      <w:lock w:val="sdtLocked"/>
                      <w:richText/>
                    </w:sdtPr>
                    <w:sdtContent>
                      <w:r>
                        <w:rPr>
                          <w:szCs w:val="24"/>
                          <w:lang w:val="ru-RU"/>
                        </w:rPr>
                        <w:t>1</w:t>
                      </w:r>
                    </w:sdtContent>
                  </w:sdt>
                  <w:r>
                    <w:rPr>
                      <w:szCs w:val="24"/>
                      <w:lang w:val="ru-RU"/>
                    </w:rPr>
                    <w:t xml:space="preserve">. Обстоятельства, признанные судом общеизвестными, не нуждаются в доказывании. </w:t>
                  </w:r>
                </w:p>
              </w:sdtContent>
            </w:sdt>
            <w:sdt>
              <w:sdtPr>
                <w:alias w:val="2 p."/>
                <w:tag w:val="part_f7718dafd0a24b27aa3d3868b8adc4ad"/>
                <w:lock w:val="sdtLocked"/>
                <w:richText/>
              </w:sdtPr>
              <w:sdtContent>
                <w:p>
                  <w:pPr>
                    <w:suppressAutoHyphens/>
                    <w:spacing w:line="360" w:lineRule="auto"/>
                    <w:ind w:firstLine="720"/>
                    <w:jc w:val="both"/>
                    <w:rPr>
                      <w:rFonts w:eastAsia="Calibri"/>
                      <w:szCs w:val="24"/>
                      <w:lang w:val="ru-RU"/>
                    </w:rPr>
                  </w:pPr>
                  <w:sdt>
                    <w:sdtPr>
                      <w:alias w:val="Numeris"/>
                      <w:tag w:val="nr_f7718dafd0a24b27aa3d3868b8adc4ad"/>
                      <w:lock w:val="sdtLocked"/>
                      <w:richText/>
                    </w:sdtPr>
                    <w:sdtContent>
                      <w:r>
                        <w:rPr>
                          <w:szCs w:val="24"/>
                          <w:lang w:val="ru-RU"/>
                        </w:rPr>
                        <w:t>2</w:t>
                      </w:r>
                    </w:sdtContent>
                  </w:sdt>
                  <w:r>
                    <w:rPr>
                      <w:szCs w:val="24"/>
                      <w:lang w:val="ru-RU"/>
                    </w:rPr>
                    <w:t xml:space="preserve">. Факты, установленные вступившим в законную силу решением суда по одному административному или гражданскому делу, не доказываются вновь при рассмотрении других административных дел, в которых участвуют те же лица. </w:t>
                  </w:r>
                </w:p>
              </w:sdtContent>
            </w:sdt>
            <w:sdt>
              <w:sdtPr>
                <w:alias w:val="3 p."/>
                <w:tag w:val="part_e04e27532f3649208365a35e9c740b26"/>
                <w:lock w:val="sdtLocked"/>
                <w:richText/>
              </w:sdtPr>
              <w:sdtContent>
                <w:p>
                  <w:pPr>
                    <w:suppressAutoHyphens/>
                    <w:spacing w:line="360" w:lineRule="auto"/>
                    <w:ind w:firstLine="720"/>
                    <w:jc w:val="both"/>
                    <w:rPr>
                      <w:rFonts w:eastAsia="Calibri"/>
                      <w:szCs w:val="24"/>
                      <w:lang w:val="ru-RU"/>
                    </w:rPr>
                  </w:pPr>
                  <w:sdt>
                    <w:sdtPr>
                      <w:alias w:val="Numeris"/>
                      <w:tag w:val="nr_e04e27532f3649208365a35e9c740b26"/>
                      <w:lock w:val="sdtLocked"/>
                      <w:richText/>
                    </w:sdtPr>
                    <w:sdtContent>
                      <w:r>
                        <w:rPr>
                          <w:szCs w:val="24"/>
                          <w:lang w:val="ru-RU"/>
                        </w:rPr>
                        <w:t>3</w:t>
                      </w:r>
                    </w:sdtContent>
                  </w:sdt>
                  <w:r>
                    <w:rPr>
                      <w:szCs w:val="24"/>
                      <w:lang w:val="ru-RU"/>
                    </w:rPr>
                    <w:t xml:space="preserve">. Факты, которые по закону презюмируются установленными, не подлежат доказыванию при рассмотрении дела. Такие презумпции могут быть опровергнуты в общем порядке. </w:t>
                  </w:r>
                </w:p>
              </w:sdtContent>
            </w:sdt>
            <w:sdt>
              <w:sdtPr>
                <w:alias w:val="4 p."/>
                <w:tag w:val="part_5f4f077bd0a94fbeb852fba484a63fde"/>
                <w:lock w:val="sdtLocked"/>
                <w:richText/>
              </w:sdtPr>
              <w:sdtContent>
                <w:p>
                  <w:pPr>
                    <w:suppressAutoHyphens/>
                    <w:spacing w:line="360" w:lineRule="auto"/>
                    <w:ind w:firstLine="720"/>
                    <w:jc w:val="both"/>
                    <w:rPr>
                      <w:szCs w:val="24"/>
                      <w:lang w:val="ru-RU"/>
                    </w:rPr>
                  </w:pPr>
                  <w:sdt>
                    <w:sdtPr>
                      <w:alias w:val="Numeris"/>
                      <w:tag w:val="nr_5f4f077bd0a94fbeb852fba484a63fde"/>
                      <w:lock w:val="sdtLocked"/>
                      <w:richText/>
                    </w:sdtPr>
                    <w:sdtContent>
                      <w:r>
                        <w:rPr>
                          <w:szCs w:val="24"/>
                          <w:lang w:val="ru-RU"/>
                        </w:rPr>
                        <w:t>4</w:t>
                      </w:r>
                    </w:sdtContent>
                  </w:sdt>
                  <w:r>
                    <w:rPr>
                      <w:szCs w:val="24"/>
                      <w:lang w:val="ru-RU"/>
                    </w:rPr>
                    <w:t>. Вступивший в законную силу приговор суда по уголовному делу обязателен для суда, рассматривающего административные дела, связанные с административными правовыми последствиями действий лица, в отношении которого вынесен приговор суда.</w:t>
                  </w:r>
                </w:p>
              </w:sdtContent>
            </w:sdt>
            <w:sdt>
              <w:sdtPr>
                <w:alias w:val="5 p."/>
                <w:tag w:val="part_f4f647aa607d4f94b57c11784d05ad6a"/>
                <w:lock w:val="sdtLocked"/>
                <w:richText/>
              </w:sdtPr>
              <w:sdtContent>
                <w:p>
                  <w:pPr>
                    <w:spacing w:line="360" w:lineRule="auto"/>
                    <w:ind w:firstLine="720"/>
                    <w:jc w:val="both"/>
                    <w:rPr>
                      <w:rFonts w:eastAsia="Calibri"/>
                      <w:szCs w:val="24"/>
                      <w:lang w:val="ru-RU"/>
                    </w:rPr>
                  </w:pPr>
                  <w:sdt>
                    <w:sdtPr>
                      <w:alias w:val="Numeris"/>
                      <w:tag w:val="nr_f4f647aa607d4f94b57c11784d05ad6a"/>
                      <w:lock w:val="sdtLocked"/>
                      <w:richText/>
                    </w:sdtPr>
                    <w:sdtContent>
                      <w:r>
                        <w:rPr>
                          <w:szCs w:val="24"/>
                          <w:lang w:val="ru-RU"/>
                        </w:rPr>
                        <w:t>5</w:t>
                      </w:r>
                    </w:sdtContent>
                  </w:sdt>
                  <w:r>
                    <w:rPr>
                      <w:szCs w:val="24"/>
                      <w:lang w:val="ru-RU"/>
                    </w:rPr>
                    <w:t xml:space="preserve">. Обстоятельства, установленные вступившим в законную силу промежуточным решением в деле по групповой жалобе, при рассмотрении судом требований членов группы индивидуального характера в том же деле по групповой жалобе не нуждаются в доказывании. </w:t>
                  </w:r>
                </w:p>
                <w:p>
                  <w:pPr>
                    <w:spacing w:line="360" w:lineRule="auto"/>
                    <w:rPr>
                      <w:szCs w:val="24"/>
                      <w:lang w:val="ru-RU"/>
                    </w:rPr>
                  </w:pPr>
                </w:p>
              </w:sdtContent>
            </w:sdt>
          </w:sdtContent>
        </w:sdt>
        <w:sdt>
          <w:sdtPr>
            <w:alias w:val="skirsnis"/>
            <w:tag w:val="part_c4e7fbceca184b128011b98a773b51fa"/>
            <w:lock w:val="sdtLocked"/>
            <w:richText/>
          </w:sdtPr>
          <w:sdtContent>
            <w:p>
              <w:pPr>
                <w:suppressAutoHyphens/>
                <w:spacing w:line="360" w:lineRule="auto"/>
                <w:ind w:firstLine="720"/>
                <w:jc w:val="both"/>
                <w:rPr>
                  <w:rFonts w:eastAsia="Calibri"/>
                  <w:szCs w:val="24"/>
                  <w:lang w:val="ru-RU"/>
                </w:rPr>
              </w:pPr>
              <w:sdt>
                <w:sdtPr>
                  <w:alias w:val="Pavadinimas"/>
                  <w:tag w:val="title_c4e7fbceca184b128011b98a773b51fa"/>
                  <w:lock w:val="sdtLocked"/>
                  <w:richText/>
                </w:sdtPr>
                <w:sdtContent>
                  <w:r>
                    <w:rPr>
                      <w:b/>
                      <w:bCs/>
                      <w:szCs w:val="24"/>
                      <w:lang w:val="ru-RU"/>
                    </w:rPr>
                    <w:t>Статья 58.</w:t>
                  </w:r>
                  <w:r>
                    <w:rPr>
                      <w:b/>
                      <w:szCs w:val="24"/>
                      <w:lang w:val="ru-RU"/>
                    </w:rPr>
                    <w:t xml:space="preserve"> Ответственность лиц, вызываемых в суд</w:t>
                  </w:r>
                </w:sdtContent>
              </w:sdt>
            </w:p>
            <w:sdt>
              <w:sdtPr>
                <w:alias w:val="1 p."/>
                <w:tag w:val="part_1a9659d6d21c47729e650ea8f76a2125"/>
                <w:lock w:val="sdtLocked"/>
                <w:richText/>
              </w:sdtPr>
              <w:sdtContent>
                <w:p>
                  <w:pPr>
                    <w:suppressAutoHyphens/>
                    <w:spacing w:line="360" w:lineRule="auto"/>
                    <w:ind w:firstLine="720"/>
                    <w:jc w:val="both"/>
                    <w:rPr>
                      <w:rFonts w:eastAsia="Calibri"/>
                      <w:szCs w:val="24"/>
                      <w:lang w:val="ru-RU"/>
                    </w:rPr>
                  </w:pPr>
                  <w:sdt>
                    <w:sdtPr>
                      <w:alias w:val="Numeris"/>
                      <w:tag w:val="nr_1a9659d6d21c47729e650ea8f76a2125"/>
                      <w:lock w:val="sdtLocked"/>
                      <w:richText/>
                    </w:sdtPr>
                    <w:sdtContent>
                      <w:r>
                        <w:rPr>
                          <w:szCs w:val="24"/>
                          <w:lang w:val="ru-RU"/>
                        </w:rPr>
                        <w:t>1</w:t>
                      </w:r>
                    </w:sdtContent>
                  </w:sdt>
                  <w:r>
                    <w:rPr>
                      <w:szCs w:val="24"/>
                      <w:lang w:val="ru-RU"/>
                    </w:rPr>
                    <w:t>. При неявке вызываемого лица без уважительной причины в суд оно определением судьи или суда может быть подвергнуто приводу. За неявку в суд или отказ от дачи в суде показаний, объяснений или заключения может налагаться штраф в размере до 300 евро или арест на срок до одного месяца.</w:t>
                  </w:r>
                </w:p>
              </w:sdtContent>
            </w:sdt>
            <w:sdt>
              <w:sdtPr>
                <w:alias w:val="2 p."/>
                <w:tag w:val="part_6138034cea274abf8c1de57615ac478d"/>
                <w:lock w:val="sdtLocked"/>
                <w:richText/>
              </w:sdtPr>
              <w:sdtContent>
                <w:p>
                  <w:pPr>
                    <w:spacing w:line="360" w:lineRule="auto"/>
                    <w:ind w:firstLine="720"/>
                    <w:jc w:val="both"/>
                    <w:rPr>
                      <w:rFonts w:eastAsia="Calibri"/>
                      <w:szCs w:val="24"/>
                      <w:lang w:val="ru-RU"/>
                    </w:rPr>
                  </w:pPr>
                  <w:sdt>
                    <w:sdtPr>
                      <w:alias w:val="Numeris"/>
                      <w:tag w:val="nr_6138034cea274abf8c1de57615ac478d"/>
                      <w:lock w:val="sdtLocked"/>
                      <w:richText/>
                    </w:sdtPr>
                    <w:sdtContent>
                      <w:r>
                        <w:rPr>
                          <w:color w:val="000000"/>
                          <w:szCs w:val="24"/>
                          <w:lang w:val="ru-RU"/>
                        </w:rPr>
                        <w:t>2</w:t>
                      </w:r>
                    </w:sdtContent>
                  </w:sdt>
                  <w:r>
                    <w:rPr>
                      <w:color w:val="000000"/>
                      <w:szCs w:val="24"/>
                      <w:lang w:val="ru-RU"/>
                    </w:rPr>
                    <w:t>. За дачу ложных свидетельских показаний, ложного заключения эксперта, ложного пояснения специалиста, ложного или заведомо неверного перевода переводчика лица несут ответственность в порядке, установленном Уголовным кодексом Литовской Республики. Об этом свидетель, специалист, эксперт, переводчик предупреждаются под расписку судьей или судом, рассматривающими дело.</w:t>
                  </w:r>
                </w:p>
                <w:p>
                  <w:pPr>
                    <w:spacing w:line="360" w:lineRule="auto"/>
                    <w:rPr>
                      <w:szCs w:val="24"/>
                      <w:lang w:val="ru-RU"/>
                    </w:rPr>
                  </w:pPr>
                </w:p>
              </w:sdtContent>
            </w:sdt>
          </w:sdtContent>
        </w:sdt>
        <w:sdt>
          <w:sdtPr>
            <w:alias w:val="skirsnis"/>
            <w:tag w:val="part_a7c9827ac5f44589bfabf352d1d1cbdb"/>
            <w:lock w:val="sdtLocked"/>
            <w:richText/>
          </w:sdtPr>
          <w:sdtContent>
            <w:p>
              <w:pPr>
                <w:suppressAutoHyphens/>
                <w:spacing w:line="360" w:lineRule="auto"/>
                <w:ind w:firstLine="720"/>
                <w:jc w:val="both"/>
                <w:rPr>
                  <w:rFonts w:eastAsia="Calibri"/>
                  <w:szCs w:val="24"/>
                  <w:lang w:val="ru-RU"/>
                </w:rPr>
              </w:pPr>
              <w:sdt>
                <w:sdtPr>
                  <w:alias w:val="Pavadinimas"/>
                  <w:tag w:val="title_a7c9827ac5f44589bfabf352d1d1cbdb"/>
                  <w:lock w:val="sdtLocked"/>
                  <w:richText/>
                </w:sdtPr>
                <w:sdtContent>
                  <w:r>
                    <w:rPr>
                      <w:b/>
                      <w:bCs/>
                      <w:szCs w:val="24"/>
                      <w:lang w:val="ru-RU"/>
                    </w:rPr>
                    <w:t>Статья 59.</w:t>
                  </w:r>
                  <w:r>
                    <w:rPr>
                      <w:b/>
                      <w:szCs w:val="24"/>
                      <w:lang w:val="ru-RU"/>
                    </w:rPr>
                    <w:t xml:space="preserve"> Свидетель</w:t>
                  </w:r>
                </w:sdtContent>
              </w:sdt>
            </w:p>
            <w:sdt>
              <w:sdtPr>
                <w:alias w:val="1 p."/>
                <w:tag w:val="part_fc74faa05ecc44ba93866c7f49a00c4e"/>
                <w:lock w:val="sdtLocked"/>
                <w:richText/>
              </w:sdtPr>
              <w:sdtContent>
                <w:p>
                  <w:pPr>
                    <w:suppressAutoHyphens/>
                    <w:spacing w:line="360" w:lineRule="auto"/>
                    <w:ind w:firstLine="720"/>
                    <w:jc w:val="both"/>
                    <w:rPr>
                      <w:rFonts w:eastAsia="Calibri"/>
                      <w:szCs w:val="24"/>
                      <w:lang w:val="ru-RU"/>
                    </w:rPr>
                  </w:pPr>
                  <w:sdt>
                    <w:sdtPr>
                      <w:alias w:val="Numeris"/>
                      <w:tag w:val="nr_fc74faa05ecc44ba93866c7f49a00c4e"/>
                      <w:lock w:val="sdtLocked"/>
                      <w:richText/>
                    </w:sdtPr>
                    <w:sdtContent>
                      <w:r>
                        <w:rPr>
                          <w:szCs w:val="24"/>
                          <w:lang w:val="ru-RU"/>
                        </w:rPr>
                        <w:t>1</w:t>
                      </w:r>
                    </w:sdtContent>
                  </w:sdt>
                  <w:r>
                    <w:rPr>
                      <w:szCs w:val="24"/>
                      <w:lang w:val="ru-RU"/>
                    </w:rPr>
                    <w:t>. Лицо, вызываемое в качестве свидетеля, обязано явиться в суд и дать правильные показания. По решению суда свидетель может быть допрошен по месту своего пребывания.</w:t>
                  </w:r>
                </w:p>
              </w:sdtContent>
            </w:sdt>
            <w:sdt>
              <w:sdtPr>
                <w:alias w:val="2 p."/>
                <w:tag w:val="part_cf73a090d06f4307baa40c1956303537"/>
                <w:lock w:val="sdtLocked"/>
                <w:richText/>
              </w:sdtPr>
              <w:sdtContent>
                <w:p>
                  <w:pPr>
                    <w:suppressAutoHyphens/>
                    <w:spacing w:line="360" w:lineRule="auto"/>
                    <w:ind w:firstLine="720"/>
                    <w:jc w:val="both"/>
                    <w:rPr>
                      <w:rFonts w:eastAsia="Calibri"/>
                      <w:szCs w:val="24"/>
                      <w:lang w:val="ru-RU"/>
                    </w:rPr>
                  </w:pPr>
                  <w:sdt>
                    <w:sdtPr>
                      <w:alias w:val="Numeris"/>
                      <w:tag w:val="nr_cf73a090d06f4307baa40c1956303537"/>
                      <w:lock w:val="sdtLocked"/>
                      <w:richText/>
                    </w:sdtPr>
                    <w:sdtContent>
                      <w:r>
                        <w:rPr>
                          <w:szCs w:val="24"/>
                          <w:lang w:val="ru-RU"/>
                        </w:rPr>
                        <w:t>2</w:t>
                      </w:r>
                    </w:sdtContent>
                  </w:sdt>
                  <w:r>
                    <w:rPr>
                      <w:szCs w:val="24"/>
                      <w:lang w:val="ru-RU"/>
                    </w:rPr>
                    <w:t>. Лицо, ходатайствующее о вызове свидетеля, обязано указать его имя, фамилию, место жительства или место работы и обстоятельства, имеющие значение для дела, которые этот свидетель может подтвердить.</w:t>
                  </w:r>
                </w:p>
              </w:sdtContent>
            </w:sdt>
            <w:sdt>
              <w:sdtPr>
                <w:alias w:val="3 p."/>
                <w:tag w:val="part_0be8de9796df467abd29bc8b30b2305a"/>
                <w:lock w:val="sdtLocked"/>
                <w:richText/>
              </w:sdtPr>
              <w:sdtContent>
                <w:p>
                  <w:pPr>
                    <w:suppressAutoHyphens/>
                    <w:spacing w:line="360" w:lineRule="auto"/>
                    <w:ind w:firstLine="720"/>
                    <w:jc w:val="both"/>
                    <w:rPr>
                      <w:rFonts w:eastAsia="Calibri"/>
                      <w:szCs w:val="24"/>
                      <w:lang w:val="ru-RU"/>
                    </w:rPr>
                  </w:pPr>
                  <w:sdt>
                    <w:sdtPr>
                      <w:alias w:val="Numeris"/>
                      <w:tag w:val="nr_0be8de9796df467abd29bc8b30b2305a"/>
                      <w:lock w:val="sdtLocked"/>
                      <w:richText/>
                    </w:sdtPr>
                    <w:sdtContent>
                      <w:r>
                        <w:rPr>
                          <w:szCs w:val="24"/>
                          <w:lang w:val="ru-RU"/>
                        </w:rPr>
                        <w:t>3</w:t>
                      </w:r>
                    </w:sdtContent>
                  </w:sdt>
                  <w:r>
                    <w:rPr>
                      <w:szCs w:val="24"/>
                      <w:lang w:val="ru-RU"/>
                    </w:rPr>
                    <w:t>. Не подлежат вызову и допросу в качестве свидетелей:</w:t>
                  </w:r>
                </w:p>
                <w:sdt>
                  <w:sdtPr>
                    <w:alias w:val="3 p. 1 pp."/>
                    <w:tag w:val="part_6c647aa269a142c1ae669c894fbd028d"/>
                    <w:lock w:val="sdtLocked"/>
                    <w:richText/>
                  </w:sdtPr>
                  <w:sdtContent>
                    <w:p>
                      <w:pPr>
                        <w:suppressAutoHyphens/>
                        <w:spacing w:line="360" w:lineRule="auto"/>
                        <w:ind w:firstLine="720"/>
                        <w:jc w:val="both"/>
                        <w:rPr>
                          <w:rFonts w:eastAsia="Calibri"/>
                          <w:szCs w:val="24"/>
                          <w:lang w:val="ru-RU"/>
                        </w:rPr>
                      </w:pPr>
                      <w:sdt>
                        <w:sdtPr>
                          <w:alias w:val="Numeris"/>
                          <w:tag w:val="nr_6c647aa269a142c1ae669c894fbd028d"/>
                          <w:lock w:val="sdtLocked"/>
                          <w:richText/>
                        </w:sdtPr>
                        <w:sdtContent>
                          <w:r>
                            <w:rPr>
                              <w:szCs w:val="24"/>
                              <w:lang w:val="ru-RU"/>
                            </w:rPr>
                            <w:t>1</w:t>
                          </w:r>
                        </w:sdtContent>
                      </w:sdt>
                      <w:r>
                        <w:rPr>
                          <w:szCs w:val="24"/>
                          <w:lang w:val="ru-RU"/>
                        </w:rPr>
                        <w:t>) представители по гражданскому делу или защитники по уголовному делу – об обстоятельствах, которые стали им известны в связи с исполнением обязанностей представителя или защитника;</w:t>
                      </w:r>
                    </w:p>
                  </w:sdtContent>
                </w:sdt>
                <w:sdt>
                  <w:sdtPr>
                    <w:alias w:val="3 p. 2 pp."/>
                    <w:tag w:val="part_6f47d36ad65747ec9227ff5491310cb3"/>
                    <w:lock w:val="sdtLocked"/>
                    <w:richText/>
                  </w:sdtPr>
                  <w:sdtContent>
                    <w:p>
                      <w:pPr>
                        <w:suppressAutoHyphens/>
                        <w:spacing w:line="360" w:lineRule="auto"/>
                        <w:ind w:firstLine="720"/>
                        <w:jc w:val="both"/>
                        <w:rPr>
                          <w:rFonts w:eastAsia="Calibri"/>
                          <w:szCs w:val="24"/>
                          <w:lang w:val="ru-RU"/>
                        </w:rPr>
                      </w:pPr>
                      <w:sdt>
                        <w:sdtPr>
                          <w:alias w:val="Numeris"/>
                          <w:tag w:val="nr_6f47d36ad65747ec9227ff5491310cb3"/>
                          <w:lock w:val="sdtLocked"/>
                          <w:richText/>
                        </w:sdtPr>
                        <w:sdtContent>
                          <w:r>
                            <w:rPr>
                              <w:szCs w:val="24"/>
                              <w:lang w:val="ru-RU"/>
                            </w:rPr>
                            <w:t>2</w:t>
                          </w:r>
                        </w:sdtContent>
                      </w:sdt>
                      <w:r>
                        <w:rPr>
                          <w:szCs w:val="24"/>
                          <w:lang w:val="ru-RU"/>
                        </w:rPr>
                        <w:t>) лица, которые в силу физических или психических недостатков не способны правильно понимать обстоятельства, имеющие значение для дела, или давать о них правильные показания;</w:t>
                      </w:r>
                    </w:p>
                  </w:sdtContent>
                </w:sdt>
                <w:sdt>
                  <w:sdtPr>
                    <w:alias w:val="3 p. 3 pp."/>
                    <w:tag w:val="part_0bf63ee19b404a61b94f5f9017967971"/>
                    <w:lock w:val="sdtLocked"/>
                    <w:richText/>
                  </w:sdtPr>
                  <w:sdtContent>
                    <w:p>
                      <w:pPr>
                        <w:suppressAutoHyphens/>
                        <w:spacing w:line="360" w:lineRule="auto"/>
                        <w:ind w:firstLine="720"/>
                        <w:jc w:val="both"/>
                        <w:rPr>
                          <w:rFonts w:eastAsia="Calibri"/>
                          <w:szCs w:val="24"/>
                          <w:lang w:val="ru-RU"/>
                        </w:rPr>
                      </w:pPr>
                      <w:sdt>
                        <w:sdtPr>
                          <w:alias w:val="Numeris"/>
                          <w:tag w:val="nr_0bf63ee19b404a61b94f5f9017967971"/>
                          <w:lock w:val="sdtLocked"/>
                          <w:richText/>
                        </w:sdtPr>
                        <w:sdtContent>
                          <w:r>
                            <w:rPr>
                              <w:szCs w:val="24"/>
                              <w:lang w:val="ru-RU"/>
                            </w:rPr>
                            <w:t>3</w:t>
                          </w:r>
                        </w:sdtContent>
                      </w:sdt>
                      <w:r>
                        <w:rPr>
                          <w:szCs w:val="24"/>
                          <w:lang w:val="ru-RU"/>
                        </w:rPr>
                        <w:t>) духовные лица – об обстоятельствах, которые стали им известны во время исповеди верующего;</w:t>
                      </w:r>
                    </w:p>
                  </w:sdtContent>
                </w:sdt>
                <w:sdt>
                  <w:sdtPr>
                    <w:alias w:val="3 p. 4 pp."/>
                    <w:tag w:val="part_7ae9c2d3835048dab833107c7414db53"/>
                    <w:lock w:val="sdtLocked"/>
                    <w:richText/>
                  </w:sdtPr>
                  <w:sdtContent>
                    <w:p>
                      <w:pPr>
                        <w:suppressAutoHyphens/>
                        <w:spacing w:line="360" w:lineRule="auto"/>
                        <w:ind w:firstLine="720"/>
                        <w:jc w:val="both"/>
                        <w:rPr>
                          <w:rFonts w:eastAsia="Calibri"/>
                          <w:szCs w:val="24"/>
                          <w:lang w:val="ru-RU"/>
                        </w:rPr>
                      </w:pPr>
                      <w:sdt>
                        <w:sdtPr>
                          <w:alias w:val="Numeris"/>
                          <w:tag w:val="nr_7ae9c2d3835048dab833107c7414db53"/>
                          <w:lock w:val="sdtLocked"/>
                          <w:richText/>
                        </w:sdtPr>
                        <w:sdtContent>
                          <w:r>
                            <w:rPr>
                              <w:szCs w:val="24"/>
                              <w:lang w:val="ru-RU"/>
                            </w:rPr>
                            <w:t>4</w:t>
                          </w:r>
                        </w:sdtContent>
                      </w:sdt>
                      <w:r>
                        <w:rPr>
                          <w:szCs w:val="24"/>
                          <w:lang w:val="ru-RU"/>
                        </w:rPr>
                        <w:t>) работники здравоохранения – об обстоятельствах, составляющих их профессиональную тайну;</w:t>
                      </w:r>
                    </w:p>
                  </w:sdtContent>
                </w:sdt>
                <w:sdt>
                  <w:sdtPr>
                    <w:alias w:val="3 p. 5 pp."/>
                    <w:tag w:val="part_d38221fcc79b4a7395ea83bed71becfe"/>
                    <w:lock w:val="sdtLocked"/>
                    <w:richText/>
                  </w:sdtPr>
                  <w:sdtContent>
                    <w:p>
                      <w:pPr>
                        <w:spacing w:line="360" w:lineRule="auto"/>
                        <w:ind w:firstLine="720"/>
                        <w:jc w:val="both"/>
                        <w:rPr>
                          <w:rFonts w:eastAsia="Calibri"/>
                          <w:szCs w:val="24"/>
                          <w:lang w:val="ru-RU"/>
                        </w:rPr>
                      </w:pPr>
                      <w:sdt>
                        <w:sdtPr>
                          <w:alias w:val="Numeris"/>
                          <w:tag w:val="nr_d38221fcc79b4a7395ea83bed71becfe"/>
                          <w:lock w:val="sdtLocked"/>
                          <w:richText/>
                        </w:sdtPr>
                        <w:sdtContent>
                          <w:r>
                            <w:rPr>
                              <w:szCs w:val="24"/>
                              <w:lang w:val="ru-RU"/>
                            </w:rPr>
                            <w:t>5</w:t>
                          </w:r>
                        </w:sdtContent>
                      </w:sdt>
                      <w:r>
                        <w:rPr>
                          <w:szCs w:val="24"/>
                          <w:lang w:val="ru-RU"/>
                        </w:rPr>
                        <w:t xml:space="preserve">) медиаторы – об обстоятельствах, которые стали им известны в ходе медиации; </w:t>
                      </w:r>
                    </w:p>
                  </w:sdtContent>
                </w:sdt>
                <w:sdt>
                  <w:sdtPr>
                    <w:alias w:val="3 p. 6 pp."/>
                    <w:tag w:val="part_c797b2fe9cfb430f8225d207eb2ab37b"/>
                    <w:lock w:val="sdtLocked"/>
                    <w:richText/>
                  </w:sdtPr>
                  <w:sdtContent>
                    <w:p>
                      <w:pPr>
                        <w:suppressAutoHyphens/>
                        <w:spacing w:line="360" w:lineRule="auto"/>
                        <w:ind w:firstLine="720"/>
                        <w:jc w:val="both"/>
                        <w:rPr>
                          <w:rFonts w:eastAsia="Calibri"/>
                          <w:szCs w:val="24"/>
                          <w:lang w:val="ru-RU"/>
                        </w:rPr>
                      </w:pPr>
                      <w:sdt>
                        <w:sdtPr>
                          <w:alias w:val="Numeris"/>
                          <w:tag w:val="nr_c797b2fe9cfb430f8225d207eb2ab37b"/>
                          <w:lock w:val="sdtLocked"/>
                          <w:richText/>
                        </w:sdtPr>
                        <w:sdtContent>
                          <w:r>
                            <w:rPr>
                              <w:szCs w:val="24"/>
                              <w:lang w:val="ru-RU"/>
                            </w:rPr>
                            <w:t>6</w:t>
                          </w:r>
                        </w:sdtContent>
                      </w:sdt>
                      <w:r>
                        <w:rPr>
                          <w:szCs w:val="24"/>
                          <w:lang w:val="ru-RU"/>
                        </w:rPr>
                        <w:t>) другие установленные законодательством лица.</w:t>
                      </w:r>
                    </w:p>
                  </w:sdtContent>
                </w:sdt>
              </w:sdtContent>
            </w:sdt>
            <w:sdt>
              <w:sdtPr>
                <w:alias w:val="4 p."/>
                <w:tag w:val="part_92df913e8a54458994a9fe6953ee93e7"/>
                <w:lock w:val="sdtLocked"/>
                <w:richText/>
              </w:sdtPr>
              <w:sdtContent>
                <w:p>
                  <w:pPr>
                    <w:suppressAutoHyphens/>
                    <w:spacing w:line="360" w:lineRule="auto"/>
                    <w:ind w:firstLine="720"/>
                    <w:jc w:val="both"/>
                    <w:rPr>
                      <w:szCs w:val="24"/>
                      <w:lang w:val="ru-RU"/>
                    </w:rPr>
                  </w:pPr>
                  <w:sdt>
                    <w:sdtPr>
                      <w:alias w:val="Numeris"/>
                      <w:tag w:val="nr_92df913e8a54458994a9fe6953ee93e7"/>
                      <w:lock w:val="sdtLocked"/>
                      <w:richText/>
                    </w:sdtPr>
                    <w:sdtContent>
                      <w:r>
                        <w:rPr>
                          <w:szCs w:val="24"/>
                          <w:lang w:val="ru-RU"/>
                        </w:rPr>
                        <w:t>4</w:t>
                      </w:r>
                    </w:sdtContent>
                  </w:sdt>
                  <w:r>
                    <w:rPr>
                      <w:szCs w:val="24"/>
                      <w:lang w:val="ru-RU"/>
                    </w:rPr>
                    <w:t>. Лицо может отказаться от дачи показаний против себя, членов своей семьи или близких родственников.</w:t>
                  </w:r>
                </w:p>
              </w:sdtContent>
            </w:sdt>
            <w:sdt>
              <w:sdtPr>
                <w:alias w:val="5 p."/>
                <w:tag w:val="part_d13a5b33752540a2a2bdab0d3aa434b6"/>
                <w:lock w:val="sdtLocked"/>
                <w:richText/>
              </w:sdtPr>
              <w:sdtContent>
                <w:p>
                  <w:pPr>
                    <w:spacing w:line="360" w:lineRule="auto"/>
                    <w:ind w:firstLine="720"/>
                    <w:jc w:val="both"/>
                    <w:rPr>
                      <w:rFonts w:eastAsia="Calibri"/>
                      <w:b/>
                      <w:szCs w:val="24"/>
                      <w:lang w:val="ru-RU"/>
                    </w:rPr>
                  </w:pPr>
                  <w:sdt>
                    <w:sdtPr>
                      <w:alias w:val="Numeris"/>
                      <w:tag w:val="nr_d13a5b33752540a2a2bdab0d3aa434b6"/>
                      <w:lock w:val="sdtLocked"/>
                      <w:richText/>
                    </w:sdtPr>
                    <w:sdtContent>
                      <w:r>
                        <w:rPr>
                          <w:szCs w:val="24"/>
                          <w:lang w:val="ru-RU"/>
                        </w:rPr>
                        <w:t>5</w:t>
                      </w:r>
                    </w:sdtContent>
                  </w:sdt>
                  <w:r>
                    <w:rPr>
                      <w:szCs w:val="24"/>
                      <w:lang w:val="ru-RU"/>
                    </w:rPr>
                    <w:t xml:space="preserve">. Лица, конфиденциальность которых должна быть обеспечена в установленном Законом о защите осведомителей порядке, для дачи свидетельских показаний, как правило, не вызываются. Если показания такого лица имеют существенное значение для правильного рассмотрения дела и без его участия отсутствуют другие возможности для установления важных для дела обстоятельств, суд мотивированным определением может принять решение о вызове лица, конфиденциальность которого должна быть обеспечена, в качестве свидетеля. Суд может поручить полиции организовать явку этого свидетеля в суд таким образом, чтобы была обеспечена его конфиденциальность. Суд обязан предпринять меры, чтобы личность лица, конфиденциальность которого должна быть обеспечена, не была раскрыта участникам процесса или другим лицам. Персональные данные этого свидетеля заносятся в отдельное приложение к процессуальному документу, которое хранится в конверте отдельно от материалов по делу. Свидетель может быть допрошен при помощи средств дистанционной передачи звука и изображения с созданием при этом акустических и визуальных препятствий для установления его личности. В этом случае показания свидетеля фиксируются при помощи аудио- или видеозаписи с созданием при этом акустических и визуальных препятствий для установления его личности или записываются в протоколе допроса. </w:t>
                  </w:r>
                </w:p>
                <w:p>
                  <w:pPr>
                    <w:spacing w:line="360" w:lineRule="auto"/>
                    <w:rPr>
                      <w:szCs w:val="24"/>
                      <w:lang w:val="ru-RU"/>
                    </w:rPr>
                  </w:pPr>
                </w:p>
              </w:sdtContent>
            </w:sdt>
          </w:sdtContent>
        </w:sdt>
        <w:sdt>
          <w:sdtPr>
            <w:alias w:val="skirsnis"/>
            <w:tag w:val="part_9a1d1efd8abd445a85ab81da60341ee5"/>
            <w:lock w:val="sdtLocked"/>
            <w:richText/>
          </w:sdtPr>
          <w:sdtContent>
            <w:p>
              <w:pPr>
                <w:suppressAutoHyphens/>
                <w:spacing w:line="360" w:lineRule="auto"/>
                <w:ind w:firstLine="720"/>
                <w:jc w:val="both"/>
                <w:rPr>
                  <w:rFonts w:eastAsia="Calibri"/>
                  <w:szCs w:val="24"/>
                  <w:lang w:val="ru-RU"/>
                </w:rPr>
              </w:pPr>
              <w:sdt>
                <w:sdtPr>
                  <w:alias w:val="Pavadinimas"/>
                  <w:tag w:val="title_9a1d1efd8abd445a85ab81da60341ee5"/>
                  <w:lock w:val="sdtLocked"/>
                  <w:richText/>
                </w:sdtPr>
                <w:sdtContent>
                  <w:r>
                    <w:rPr>
                      <w:b/>
                      <w:bCs/>
                      <w:szCs w:val="24"/>
                      <w:lang w:val="ru-RU"/>
                    </w:rPr>
                    <w:t>Статья 60.</w:t>
                  </w:r>
                  <w:r>
                    <w:rPr>
                      <w:b/>
                      <w:szCs w:val="24"/>
                      <w:lang w:val="ru-RU"/>
                    </w:rPr>
                    <w:t xml:space="preserve"> Специалист</w:t>
                  </w:r>
                </w:sdtContent>
              </w:sdt>
            </w:p>
            <w:sdt>
              <w:sdtPr>
                <w:alias w:val="1 p."/>
                <w:tag w:val="part_8b2f1c004e4d4cb8871a44455399f894"/>
                <w:lock w:val="sdtLocked"/>
                <w:richText/>
              </w:sdtPr>
              <w:sdtContent>
                <w:p>
                  <w:pPr>
                    <w:suppressAutoHyphens/>
                    <w:spacing w:line="360" w:lineRule="auto"/>
                    <w:ind w:firstLine="720"/>
                    <w:jc w:val="both"/>
                    <w:rPr>
                      <w:rFonts w:eastAsia="Calibri"/>
                      <w:szCs w:val="24"/>
                      <w:lang w:val="ru-RU"/>
                    </w:rPr>
                  </w:pPr>
                  <w:sdt>
                    <w:sdtPr>
                      <w:alias w:val="Numeris"/>
                      <w:tag w:val="nr_8b2f1c004e4d4cb8871a44455399f894"/>
                      <w:lock w:val="sdtLocked"/>
                      <w:richText/>
                    </w:sdtPr>
                    <w:sdtContent>
                      <w:r>
                        <w:rPr>
                          <w:szCs w:val="24"/>
                          <w:lang w:val="ru-RU"/>
                        </w:rPr>
                        <w:t>1</w:t>
                      </w:r>
                    </w:sdtContent>
                  </w:sdt>
                  <w:r>
                    <w:rPr>
                      <w:szCs w:val="24"/>
                      <w:lang w:val="ru-RU"/>
                    </w:rPr>
                    <w:t>. Специалист определенной области приглашается в тех случаях, когда при рассмотрении административного дела в суде требуются специальные знания для исследования и оценки документов, вещей или действий.</w:t>
                  </w:r>
                </w:p>
              </w:sdtContent>
            </w:sdt>
            <w:sdt>
              <w:sdtPr>
                <w:alias w:val="2 p."/>
                <w:tag w:val="part_edfaac8af09a40fdb1312e4abfe6a7fd"/>
                <w:lock w:val="sdtLocked"/>
                <w:richText/>
              </w:sdtPr>
              <w:sdtContent>
                <w:p>
                  <w:pPr>
                    <w:suppressAutoHyphens/>
                    <w:spacing w:line="360" w:lineRule="auto"/>
                    <w:ind w:firstLine="720"/>
                    <w:jc w:val="both"/>
                    <w:rPr>
                      <w:rFonts w:eastAsia="Calibri"/>
                      <w:szCs w:val="24"/>
                      <w:lang w:val="ru-RU"/>
                    </w:rPr>
                  </w:pPr>
                  <w:sdt>
                    <w:sdtPr>
                      <w:alias w:val="Numeris"/>
                      <w:tag w:val="nr_edfaac8af09a40fdb1312e4abfe6a7fd"/>
                      <w:lock w:val="sdtLocked"/>
                      <w:richText/>
                    </w:sdtPr>
                    <w:sdtContent>
                      <w:r>
                        <w:rPr>
                          <w:szCs w:val="24"/>
                          <w:lang w:val="ru-RU"/>
                        </w:rPr>
                        <w:t>2</w:t>
                      </w:r>
                    </w:sdtContent>
                  </w:sdt>
                  <w:r>
                    <w:rPr>
                      <w:szCs w:val="24"/>
                      <w:lang w:val="ru-RU"/>
                    </w:rPr>
                    <w:t>. Пояснения специалиста могут быть внесены в отдельный документ, который должен быть подписан.</w:t>
                  </w:r>
                </w:p>
                <w:p>
                  <w:pPr>
                    <w:suppressAutoHyphens/>
                    <w:spacing w:line="360" w:lineRule="auto"/>
                    <w:ind w:firstLine="720"/>
                    <w:jc w:val="both"/>
                    <w:rPr>
                      <w:rFonts w:eastAsia="Calibri"/>
                      <w:b/>
                      <w:szCs w:val="24"/>
                      <w:lang w:val="ru-RU" w:eastAsia="ar-SA"/>
                    </w:rPr>
                  </w:pPr>
                </w:p>
              </w:sdtContent>
            </w:sdt>
          </w:sdtContent>
        </w:sdt>
        <w:sdt>
          <w:sdtPr>
            <w:alias w:val="skirsnis"/>
            <w:tag w:val="part_1369a9770b3d4f9e9006229642dbeed0"/>
            <w:lock w:val="sdtLocked"/>
            <w:richText/>
          </w:sdtPr>
          <w:sdtContent>
            <w:p>
              <w:pPr>
                <w:suppressAutoHyphens/>
                <w:spacing w:line="360" w:lineRule="auto"/>
                <w:ind w:firstLine="720"/>
                <w:jc w:val="both"/>
                <w:rPr>
                  <w:rFonts w:eastAsia="Calibri"/>
                  <w:szCs w:val="24"/>
                  <w:lang w:val="ru-RU"/>
                </w:rPr>
              </w:pPr>
              <w:sdt>
                <w:sdtPr>
                  <w:alias w:val="Pavadinimas"/>
                  <w:tag w:val="title_1369a9770b3d4f9e9006229642dbeed0"/>
                  <w:lock w:val="sdtLocked"/>
                  <w:richText/>
                </w:sdtPr>
                <w:sdtContent>
                  <w:r>
                    <w:rPr>
                      <w:b/>
                      <w:bCs/>
                      <w:szCs w:val="24"/>
                      <w:lang w:val="ru-RU"/>
                    </w:rPr>
                    <w:t>Статья 61.</w:t>
                  </w:r>
                  <w:r>
                    <w:rPr>
                      <w:b/>
                      <w:szCs w:val="24"/>
                      <w:lang w:val="ru-RU"/>
                    </w:rPr>
                    <w:t xml:space="preserve"> Эксперт и его заключение</w:t>
                  </w:r>
                  <w:r>
                    <w:rPr>
                      <w:szCs w:val="24"/>
                      <w:lang w:val="ru-RU"/>
                    </w:rPr>
                    <w:t xml:space="preserve"> </w:t>
                  </w:r>
                </w:sdtContent>
              </w:sdt>
            </w:p>
            <w:sdt>
              <w:sdtPr>
                <w:alias w:val="1 p."/>
                <w:tag w:val="part_05e80bb1b5f740af90a49449cdc608ba"/>
                <w:lock w:val="sdtLocked"/>
                <w:richText/>
              </w:sdtPr>
              <w:sdtContent>
                <w:p>
                  <w:pPr>
                    <w:suppressAutoHyphens/>
                    <w:spacing w:line="360" w:lineRule="auto"/>
                    <w:ind w:firstLine="720"/>
                    <w:jc w:val="both"/>
                    <w:rPr>
                      <w:rFonts w:eastAsia="Calibri"/>
                      <w:szCs w:val="24"/>
                      <w:lang w:val="ru-RU"/>
                    </w:rPr>
                  </w:pPr>
                  <w:sdt>
                    <w:sdtPr>
                      <w:alias w:val="Numeris"/>
                      <w:tag w:val="nr_05e80bb1b5f740af90a49449cdc608ba"/>
                      <w:lock w:val="sdtLocked"/>
                      <w:richText/>
                    </w:sdtPr>
                    <w:sdtContent>
                      <w:r>
                        <w:rPr>
                          <w:szCs w:val="24"/>
                          <w:lang w:val="ru-RU"/>
                        </w:rPr>
                        <w:t>1</w:t>
                      </w:r>
                    </w:sdtContent>
                  </w:sdt>
                  <w:r>
                    <w:rPr>
                      <w:szCs w:val="24"/>
                      <w:lang w:val="ru-RU"/>
                    </w:rPr>
                    <w:t>. Если по административному делу возникают вопросы, требующие специальных знаний в области науки, искусства, техники или ремесла, суд или судья назначают эксперта либо поручают экспертному учреждению провести экспертизу.</w:t>
                  </w:r>
                </w:p>
              </w:sdtContent>
            </w:sdt>
            <w:sdt>
              <w:sdtPr>
                <w:alias w:val="2 p."/>
                <w:tag w:val="part_2ed7158eb5bc471785293060c7d5d0fb"/>
                <w:lock w:val="sdtLocked"/>
                <w:richText/>
              </w:sdtPr>
              <w:sdtContent>
                <w:p>
                  <w:pPr>
                    <w:suppressAutoHyphens/>
                    <w:spacing w:line="360" w:lineRule="auto"/>
                    <w:ind w:firstLine="720"/>
                    <w:jc w:val="both"/>
                    <w:rPr>
                      <w:rFonts w:eastAsia="Calibri"/>
                      <w:szCs w:val="24"/>
                      <w:lang w:val="ru-RU"/>
                    </w:rPr>
                  </w:pPr>
                  <w:sdt>
                    <w:sdtPr>
                      <w:alias w:val="Numeris"/>
                      <w:tag w:val="nr_2ed7158eb5bc471785293060c7d5d0fb"/>
                      <w:lock w:val="sdtLocked"/>
                      <w:richText/>
                    </w:sdtPr>
                    <w:sdtContent>
                      <w:r>
                        <w:rPr>
                          <w:szCs w:val="24"/>
                          <w:lang w:val="ru-RU"/>
                        </w:rPr>
                        <w:t>2</w:t>
                      </w:r>
                    </w:sdtContent>
                  </w:sdt>
                  <w:r>
                    <w:rPr>
                      <w:szCs w:val="24"/>
                      <w:lang w:val="ru-RU"/>
                    </w:rPr>
                    <w:t>. Вопросы, по которым требуется заключение эксперта, вправе подавать в суд каждый участник процесса, однако окончательно их устанавливает суд или судья.</w:t>
                  </w:r>
                </w:p>
              </w:sdtContent>
            </w:sdt>
            <w:sdt>
              <w:sdtPr>
                <w:alias w:val="3 p."/>
                <w:tag w:val="part_6a5de542969042c494fc64c0883f6f65"/>
                <w:lock w:val="sdtLocked"/>
                <w:richText/>
              </w:sdtPr>
              <w:sdtContent>
                <w:p>
                  <w:pPr>
                    <w:suppressAutoHyphens/>
                    <w:spacing w:line="360" w:lineRule="auto"/>
                    <w:ind w:firstLine="720"/>
                    <w:jc w:val="both"/>
                    <w:rPr>
                      <w:rFonts w:eastAsia="Calibri"/>
                      <w:szCs w:val="24"/>
                      <w:lang w:val="ru-RU"/>
                    </w:rPr>
                  </w:pPr>
                  <w:sdt>
                    <w:sdtPr>
                      <w:alias w:val="Numeris"/>
                      <w:tag w:val="nr_6a5de542969042c494fc64c0883f6f65"/>
                      <w:lock w:val="sdtLocked"/>
                      <w:richText/>
                    </w:sdtPr>
                    <w:sdtContent>
                      <w:r>
                        <w:rPr>
                          <w:szCs w:val="24"/>
                          <w:lang w:val="ru-RU"/>
                        </w:rPr>
                        <w:t>3</w:t>
                      </w:r>
                    </w:sdtContent>
                  </w:sdt>
                  <w:r>
                    <w:rPr>
                      <w:szCs w:val="24"/>
                      <w:lang w:val="ru-RU"/>
                    </w:rPr>
                    <w:t>. Заключение эксперта представляется в письменном виде в акте экспертизы. Если по делу назначено несколько экспертов, то совместное заключение подписывают те эксперты, которые одобрили данное заключение. Эксперты, которые не согласны с заключением, свое заключение составляют отдельно.</w:t>
                  </w:r>
                </w:p>
              </w:sdtContent>
            </w:sdt>
            <w:sdt>
              <w:sdtPr>
                <w:alias w:val="4 p."/>
                <w:tag w:val="part_2c6b5004e1ed4768acc65b1ee3592feb"/>
                <w:lock w:val="sdtLocked"/>
                <w:richText/>
              </w:sdtPr>
              <w:sdtContent>
                <w:p>
                  <w:pPr>
                    <w:suppressAutoHyphens/>
                    <w:spacing w:line="360" w:lineRule="auto"/>
                    <w:ind w:firstLine="720"/>
                    <w:jc w:val="both"/>
                    <w:rPr>
                      <w:rFonts w:eastAsia="Calibri"/>
                      <w:szCs w:val="24"/>
                      <w:lang w:val="ru-RU"/>
                    </w:rPr>
                  </w:pPr>
                  <w:sdt>
                    <w:sdtPr>
                      <w:alias w:val="Numeris"/>
                      <w:tag w:val="nr_2c6b5004e1ed4768acc65b1ee3592feb"/>
                      <w:lock w:val="sdtLocked"/>
                      <w:richText/>
                    </w:sdtPr>
                    <w:sdtContent>
                      <w:r>
                        <w:rPr>
                          <w:szCs w:val="24"/>
                          <w:lang w:val="ru-RU"/>
                        </w:rPr>
                        <w:t>4</w:t>
                      </w:r>
                    </w:sdtContent>
                  </w:sdt>
                  <w:r>
                    <w:rPr>
                      <w:szCs w:val="24"/>
                      <w:lang w:val="ru-RU"/>
                    </w:rPr>
                    <w:t xml:space="preserve">. Заключение эксперта не является обязательным для суда. Однако несогласие суда с заключением эксперта должно быть мотивированным. </w:t>
                  </w:r>
                </w:p>
                <w:p>
                  <w:pPr>
                    <w:suppressAutoHyphens/>
                    <w:spacing w:line="360" w:lineRule="auto"/>
                    <w:ind w:firstLine="720"/>
                    <w:jc w:val="both"/>
                    <w:rPr>
                      <w:rFonts w:eastAsia="Calibri"/>
                      <w:szCs w:val="24"/>
                      <w:lang w:val="ru-RU" w:eastAsia="ar-SA"/>
                    </w:rPr>
                  </w:pPr>
                </w:p>
              </w:sdtContent>
            </w:sdt>
          </w:sdtContent>
        </w:sdt>
        <w:sdt>
          <w:sdtPr>
            <w:alias w:val="skirsnis"/>
            <w:tag w:val="part_ecb36c7110b84aff8ae6f3e0c5ee22cc"/>
            <w:lock w:val="sdtLocked"/>
            <w:richText/>
          </w:sdtPr>
          <w:sdtContent>
            <w:p>
              <w:pPr>
                <w:suppressAutoHyphens/>
                <w:spacing w:line="360" w:lineRule="auto"/>
                <w:ind w:firstLine="720"/>
                <w:jc w:val="both"/>
                <w:rPr>
                  <w:rFonts w:eastAsia="Calibri"/>
                  <w:szCs w:val="24"/>
                  <w:lang w:val="ru-RU"/>
                </w:rPr>
              </w:pPr>
              <w:sdt>
                <w:sdtPr>
                  <w:alias w:val="Pavadinimas"/>
                  <w:tag w:val="title_ecb36c7110b84aff8ae6f3e0c5ee22cc"/>
                  <w:lock w:val="sdtLocked"/>
                  <w:richText/>
                </w:sdtPr>
                <w:sdtContent>
                  <w:r>
                    <w:rPr>
                      <w:b/>
                      <w:bCs/>
                      <w:szCs w:val="24"/>
                      <w:lang w:val="ru-RU"/>
                    </w:rPr>
                    <w:t>Статья 62.</w:t>
                  </w:r>
                  <w:r>
                    <w:rPr>
                      <w:b/>
                      <w:szCs w:val="24"/>
                      <w:lang w:val="ru-RU"/>
                    </w:rPr>
                    <w:t xml:space="preserve"> Права специалиста и эксперта</w:t>
                  </w:r>
                </w:sdtContent>
              </w:sdt>
            </w:p>
            <w:sdt>
              <w:sdtPr>
                <w:alias w:val="1 p."/>
                <w:tag w:val="part_e15a90b249a745cd83d18200868690e7"/>
                <w:lock w:val="sdtLocked"/>
                <w:richText/>
              </w:sdtPr>
              <w:sdtContent>
                <w:p>
                  <w:pPr>
                    <w:suppressAutoHyphens/>
                    <w:spacing w:line="360" w:lineRule="auto"/>
                    <w:ind w:firstLine="720"/>
                    <w:jc w:val="both"/>
                    <w:rPr>
                      <w:rFonts w:eastAsia="Calibri"/>
                      <w:szCs w:val="24"/>
                      <w:lang w:val="ru-RU"/>
                    </w:rPr>
                  </w:pPr>
                  <w:sdt>
                    <w:sdtPr>
                      <w:alias w:val="Numeris"/>
                      <w:tag w:val="nr_e15a90b249a745cd83d18200868690e7"/>
                      <w:lock w:val="sdtLocked"/>
                      <w:richText/>
                    </w:sdtPr>
                    <w:sdtContent>
                      <w:r>
                        <w:rPr>
                          <w:szCs w:val="24"/>
                          <w:lang w:val="ru-RU"/>
                        </w:rPr>
                        <w:t>1</w:t>
                      </w:r>
                    </w:sdtContent>
                  </w:sdt>
                  <w:r>
                    <w:rPr>
                      <w:szCs w:val="24"/>
                      <w:lang w:val="ru-RU"/>
                    </w:rPr>
                    <w:t>. Если это необходимо для дачи пояснений или заключения, специалист и эксперт вправе ознакомиться с материалами дела, участвовать в рассмотрении дела судом, задавать вопросы участникам процесса, свидетелям, заявлять ходатайство в суд о представлении им дополнительных материалов.</w:t>
                  </w:r>
                </w:p>
              </w:sdtContent>
            </w:sdt>
            <w:sdt>
              <w:sdtPr>
                <w:alias w:val="2 p."/>
                <w:tag w:val="part_5ad711b92563437d9bd5221c6ea74b6f"/>
                <w:lock w:val="sdtLocked"/>
                <w:richText/>
              </w:sdtPr>
              <w:sdtContent>
                <w:p>
                  <w:pPr>
                    <w:suppressAutoHyphens/>
                    <w:spacing w:line="360" w:lineRule="auto"/>
                    <w:ind w:firstLine="720"/>
                    <w:jc w:val="both"/>
                    <w:rPr>
                      <w:rFonts w:eastAsia="Calibri"/>
                      <w:szCs w:val="24"/>
                      <w:lang w:val="ru-RU"/>
                    </w:rPr>
                  </w:pPr>
                  <w:sdt>
                    <w:sdtPr>
                      <w:alias w:val="Numeris"/>
                      <w:tag w:val="nr_5ad711b92563437d9bd5221c6ea74b6f"/>
                      <w:lock w:val="sdtLocked"/>
                      <w:richText/>
                    </w:sdtPr>
                    <w:sdtContent>
                      <w:r>
                        <w:rPr>
                          <w:szCs w:val="24"/>
                          <w:lang w:val="ru-RU"/>
                        </w:rPr>
                        <w:t>2</w:t>
                      </w:r>
                    </w:sdtContent>
                  </w:sdt>
                  <w:r>
                    <w:rPr>
                      <w:szCs w:val="24"/>
                      <w:lang w:val="ru-RU"/>
                    </w:rPr>
                    <w:t xml:space="preserve">. Специалист и эксперт вправе отказаться от дачи пояснений или заключения в случае, если считают, что представленные материалы недостаточны для дачи пояснений или заключения либо что представленный им вопрос выходит за пределы их специальных знаний. </w:t>
                  </w:r>
                </w:p>
                <w:p>
                  <w:pPr>
                    <w:suppressAutoHyphens/>
                    <w:spacing w:line="360" w:lineRule="auto"/>
                    <w:ind w:firstLine="720"/>
                    <w:jc w:val="both"/>
                    <w:rPr>
                      <w:rFonts w:eastAsia="Calibri"/>
                      <w:szCs w:val="24"/>
                      <w:lang w:val="ru-RU" w:eastAsia="ar-SA"/>
                    </w:rPr>
                  </w:pPr>
                </w:p>
              </w:sdtContent>
            </w:sdt>
          </w:sdtContent>
        </w:sdt>
        <w:sdt>
          <w:sdtPr>
            <w:alias w:val="skirsnis"/>
            <w:tag w:val="part_fcc9207253c54c56af2679c5e260b7aa"/>
            <w:lock w:val="sdtLocked"/>
            <w:richText/>
          </w:sdtPr>
          <w:sdtContent>
            <w:p>
              <w:pPr>
                <w:tabs>
                  <w:tab w:val="left" w:pos="709"/>
                </w:tabs>
                <w:spacing w:line="360" w:lineRule="auto"/>
                <w:ind w:firstLine="720"/>
                <w:jc w:val="both"/>
                <w:rPr>
                  <w:b/>
                  <w:szCs w:val="24"/>
                  <w:lang w:val="ru-RU"/>
                </w:rPr>
              </w:pPr>
              <w:sdt>
                <w:sdtPr>
                  <w:alias w:val="Pavadinimas"/>
                  <w:tag w:val="title_fcc9207253c54c56af2679c5e260b7aa"/>
                  <w:lock w:val="sdtLocked"/>
                  <w:richText/>
                </w:sdtPr>
                <w:sdtContent>
                  <w:r>
                    <w:rPr>
                      <w:b/>
                      <w:szCs w:val="24"/>
                      <w:lang w:val="ru-RU"/>
                    </w:rPr>
                    <w:t>Статья 63. Судебные поручения</w:t>
                  </w:r>
                </w:sdtContent>
              </w:sdt>
            </w:p>
            <w:sdt>
              <w:sdtPr>
                <w:alias w:val="1 p."/>
                <w:tag w:val="part_31ac6bd6c67f447cb2dd93d62ecc96bb"/>
                <w:lock w:val="sdtLocked"/>
                <w:richText/>
              </w:sdtPr>
              <w:sdtContent>
                <w:p>
                  <w:pPr>
                    <w:tabs>
                      <w:tab w:val="left" w:pos="709"/>
                    </w:tabs>
                    <w:spacing w:line="360" w:lineRule="auto"/>
                    <w:ind w:firstLine="720"/>
                    <w:jc w:val="both"/>
                    <w:rPr>
                      <w:szCs w:val="24"/>
                      <w:lang w:val="ru-RU"/>
                    </w:rPr>
                  </w:pPr>
                  <w:sdt>
                    <w:sdtPr>
                      <w:alias w:val="Numeris"/>
                      <w:tag w:val="nr_31ac6bd6c67f447cb2dd93d62ecc96bb"/>
                      <w:lock w:val="sdtLocked"/>
                      <w:richText/>
                    </w:sdtPr>
                    <w:sdtContent>
                      <w:r>
                        <w:rPr>
                          <w:szCs w:val="24"/>
                          <w:lang w:val="ru-RU"/>
                        </w:rPr>
                        <w:t>1</w:t>
                      </w:r>
                    </w:sdtContent>
                  </w:sdt>
                  <w:r>
                    <w:rPr>
                      <w:szCs w:val="24"/>
                      <w:lang w:val="ru-RU"/>
                    </w:rPr>
                    <w:t>. При необходимости собрать доказательства на территории деятельности другой судебной палаты суд, рассматривающий дело, может поручить соответствующей судебной палате произвести определенные процессуальные действия. Если доказательства находятся в иностранном государстве, рассматривающий дело суд направляет поручение в суд иностранного государства через Министерство юстиции Литовской Республики в установленном международными договорами Литовской Республики порядке.</w:t>
                  </w:r>
                </w:p>
              </w:sdtContent>
            </w:sdt>
            <w:sdt>
              <w:sdtPr>
                <w:alias w:val="2 p."/>
                <w:tag w:val="part_bac12cc79c3144a9a77999b6c5f23513"/>
                <w:lock w:val="sdtLocked"/>
                <w:richText/>
              </w:sdtPr>
              <w:sdtContent>
                <w:p>
                  <w:pPr>
                    <w:tabs>
                      <w:tab w:val="left" w:pos="709"/>
                    </w:tabs>
                    <w:spacing w:line="360" w:lineRule="auto"/>
                    <w:ind w:firstLine="720"/>
                    <w:jc w:val="both"/>
                    <w:rPr>
                      <w:szCs w:val="24"/>
                      <w:lang w:val="ru-RU"/>
                    </w:rPr>
                  </w:pPr>
                  <w:sdt>
                    <w:sdtPr>
                      <w:alias w:val="Numeris"/>
                      <w:tag w:val="nr_bac12cc79c3144a9a77999b6c5f23513"/>
                      <w:lock w:val="sdtLocked"/>
                      <w:richText/>
                    </w:sdtPr>
                    <w:sdtContent>
                      <w:r>
                        <w:rPr>
                          <w:szCs w:val="24"/>
                          <w:lang w:val="ru-RU"/>
                        </w:rPr>
                        <w:t>2</w:t>
                      </w:r>
                    </w:sdtContent>
                  </w:sdt>
                  <w:r>
                    <w:rPr>
                      <w:szCs w:val="24"/>
                      <w:lang w:val="ru-RU"/>
                    </w:rPr>
                    <w:t>. В определении о судебном поручении кратко излагается содержание рассматриваемого дела, указываются обстоятельства, подлежащие установлению, доказательства, которые должен собрать суд или судебная палата, выполняющие поручение. Данное определение является обязательным для суда или судебной палаты, которым оно адресуется, и должно быть выполнено не позднее чем в течение десяти рабочих дней.</w:t>
                  </w:r>
                </w:p>
              </w:sdtContent>
            </w:sdt>
            <w:sdt>
              <w:sdtPr>
                <w:alias w:val="3 p."/>
                <w:tag w:val="part_552e978c58414f1ea4fd7ef354f8d132"/>
                <w:lock w:val="sdtLocked"/>
                <w:richText/>
              </w:sdtPr>
              <w:sdtContent>
                <w:p>
                  <w:pPr>
                    <w:tabs>
                      <w:tab w:val="left" w:pos="709"/>
                    </w:tabs>
                    <w:spacing w:line="360" w:lineRule="auto"/>
                    <w:ind w:firstLine="720"/>
                    <w:jc w:val="both"/>
                    <w:rPr>
                      <w:szCs w:val="24"/>
                      <w:lang w:val="ru-RU"/>
                    </w:rPr>
                  </w:pPr>
                  <w:sdt>
                    <w:sdtPr>
                      <w:alias w:val="Numeris"/>
                      <w:tag w:val="nr_552e978c58414f1ea4fd7ef354f8d132"/>
                      <w:lock w:val="sdtLocked"/>
                      <w:richText/>
                    </w:sdtPr>
                    <w:sdtContent>
                      <w:r>
                        <w:rPr>
                          <w:szCs w:val="24"/>
                          <w:lang w:val="ru-RU"/>
                        </w:rPr>
                        <w:t>3</w:t>
                      </w:r>
                    </w:sdtContent>
                  </w:sdt>
                  <w:r>
                    <w:rPr>
                      <w:szCs w:val="24"/>
                      <w:lang w:val="ru-RU"/>
                    </w:rPr>
                    <w:t>. Судебное поручение выполняется на судебном заседании. Участники процесса извещаются о месте и времени заседания, тем не менее, их неявка не является препятствием для выполнения поручения.</w:t>
                  </w:r>
                </w:p>
              </w:sdtContent>
            </w:sdt>
            <w:sdt>
              <w:sdtPr>
                <w:alias w:val="4 p."/>
                <w:tag w:val="part_4cd97bfa49bb48ce8849d0d290f7295c"/>
                <w:lock w:val="sdtLocked"/>
                <w:richText/>
              </w:sdtPr>
              <w:sdtContent>
                <w:p>
                  <w:pPr>
                    <w:tabs>
                      <w:tab w:val="left" w:pos="709"/>
                    </w:tabs>
                    <w:spacing w:line="360" w:lineRule="auto"/>
                    <w:ind w:firstLine="720"/>
                    <w:jc w:val="both"/>
                    <w:rPr>
                      <w:rFonts w:eastAsia="Calibri"/>
                      <w:b/>
                      <w:szCs w:val="24"/>
                      <w:lang w:val="ru-RU"/>
                    </w:rPr>
                  </w:pPr>
                  <w:sdt>
                    <w:sdtPr>
                      <w:alias w:val="Numeris"/>
                      <w:tag w:val="nr_4cd97bfa49bb48ce8849d0d290f7295c"/>
                      <w:lock w:val="sdtLocked"/>
                      <w:richText/>
                    </w:sdtPr>
                    <w:sdtContent>
                      <w:r>
                        <w:rPr>
                          <w:szCs w:val="24"/>
                          <w:lang w:val="ru-RU"/>
                        </w:rPr>
                        <w:t>4</w:t>
                      </w:r>
                    </w:sdtContent>
                  </w:sdt>
                  <w:r>
                    <w:rPr>
                      <w:szCs w:val="24"/>
                      <w:lang w:val="ru-RU"/>
                    </w:rPr>
                    <w:t>. Все собранные в ходе выполнения поручения материалы немедленно направляются в рассматривающий дело суд или судебную палату.</w:t>
                  </w:r>
                </w:p>
                <w:p>
                  <w:pPr>
                    <w:spacing w:line="360" w:lineRule="auto"/>
                    <w:rPr>
                      <w:szCs w:val="24"/>
                      <w:lang w:val="ru-RU"/>
                    </w:rPr>
                  </w:pPr>
                </w:p>
              </w:sdtContent>
            </w:sdt>
          </w:sdtContent>
        </w:sdt>
        <w:sdt>
          <w:sdtPr>
            <w:alias w:val="skirsnis"/>
            <w:tag w:val="part_f72464f4bfd94fa582b71fd77e9088c5"/>
            <w:lock w:val="sdtLocked"/>
            <w:richText/>
          </w:sdtPr>
          <w:sdtContent>
            <w:sdt>
              <w:sdtPr>
                <w:alias w:val="Pavadinimas"/>
                <w:tag w:val="title_f72464f4bfd94fa582b71fd77e9088c5"/>
                <w:lock w:val="sdtLocked"/>
                <w:richText/>
              </w:sdtPr>
              <w:sdtContent>
                <w:p>
                  <w:pPr>
                    <w:suppressAutoHyphens/>
                    <w:spacing w:line="360" w:lineRule="auto"/>
                    <w:jc w:val="center"/>
                    <w:rPr>
                      <w:rFonts w:eastAsia="Calibri"/>
                      <w:szCs w:val="24"/>
                      <w:lang w:val="ru-RU"/>
                    </w:rPr>
                  </w:pPr>
                  <w:r>
                    <w:rPr>
                      <w:b/>
                      <w:szCs w:val="24"/>
                      <w:lang w:val="ru-RU"/>
                    </w:rPr>
                    <w:t>РАЗДЕЛ Х</w:t>
                  </w:r>
                </w:p>
                <w:p>
                  <w:pPr>
                    <w:suppressAutoHyphens/>
                    <w:spacing w:line="360" w:lineRule="auto"/>
                    <w:jc w:val="center"/>
                    <w:rPr>
                      <w:rFonts w:eastAsia="Calibri"/>
                      <w:b/>
                      <w:szCs w:val="24"/>
                      <w:lang w:val="ru-RU"/>
                    </w:rPr>
                  </w:pPr>
                  <w:r>
                    <w:rPr>
                      <w:b/>
                      <w:szCs w:val="24"/>
                      <w:lang w:val="ru-RU"/>
                    </w:rPr>
                    <w:t>СРОКИ ВЫПОЛНЕНИЯ ПРОЦЕССУАЛЬНЫХ ДЕЙСТВИЙ</w:t>
                  </w:r>
                </w:p>
              </w:sdtContent>
            </w:sdt>
            <w:p>
              <w:pPr>
                <w:suppressAutoHyphens/>
                <w:spacing w:line="360" w:lineRule="auto"/>
                <w:ind w:firstLine="720"/>
                <w:jc w:val="both"/>
                <w:rPr>
                  <w:rFonts w:eastAsia="Calibri"/>
                  <w:szCs w:val="24"/>
                  <w:lang w:val="ru-RU" w:eastAsia="ar-SA"/>
                </w:rPr>
              </w:pPr>
            </w:p>
          </w:sdtContent>
        </w:sdt>
        <w:sdt>
          <w:sdtPr>
            <w:alias w:val="skirsnis"/>
            <w:tag w:val="part_4ea7d91aba77445eb197bb4fc8bbda31"/>
            <w:lock w:val="sdtLocked"/>
            <w:richText/>
          </w:sdtPr>
          <w:sdtContent>
            <w:p>
              <w:pPr>
                <w:suppressAutoHyphens/>
                <w:spacing w:line="360" w:lineRule="auto"/>
                <w:ind w:firstLine="720"/>
                <w:jc w:val="both"/>
                <w:rPr>
                  <w:rFonts w:eastAsia="Calibri"/>
                  <w:bCs/>
                  <w:szCs w:val="24"/>
                  <w:lang w:val="ru-RU"/>
                </w:rPr>
              </w:pPr>
              <w:sdt>
                <w:sdtPr>
                  <w:alias w:val="Pavadinimas"/>
                  <w:tag w:val="title_4ea7d91aba77445eb197bb4fc8bbda31"/>
                  <w:lock w:val="sdtLocked"/>
                  <w:richText/>
                </w:sdtPr>
                <w:sdtContent>
                  <w:r>
                    <w:rPr>
                      <w:b/>
                      <w:bCs/>
                      <w:szCs w:val="24"/>
                      <w:lang w:val="ru-RU"/>
                    </w:rPr>
                    <w:t>Статья 64.</w:t>
                  </w:r>
                  <w:r>
                    <w:rPr>
                      <w:b/>
                      <w:szCs w:val="24"/>
                      <w:lang w:val="ru-RU"/>
                    </w:rPr>
                    <w:t xml:space="preserve"> Сроки выполнения процессуальных действий</w:t>
                  </w:r>
                </w:sdtContent>
              </w:sdt>
            </w:p>
            <w:sdt>
              <w:sdtPr>
                <w:alias w:val="1 p."/>
                <w:tag w:val="part_55416fdc0c9b45a08baf16e5128fca62"/>
                <w:lock w:val="sdtLocked"/>
                <w:richText/>
              </w:sdtPr>
              <w:sdtContent>
                <w:p>
                  <w:pPr>
                    <w:suppressAutoHyphens/>
                    <w:spacing w:line="360" w:lineRule="auto"/>
                    <w:ind w:firstLine="720"/>
                    <w:jc w:val="both"/>
                    <w:rPr>
                      <w:rFonts w:eastAsia="Calibri"/>
                      <w:szCs w:val="24"/>
                      <w:lang w:val="ru-RU"/>
                    </w:rPr>
                  </w:pPr>
                  <w:sdt>
                    <w:sdtPr>
                      <w:alias w:val="Numeris"/>
                      <w:tag w:val="nr_55416fdc0c9b45a08baf16e5128fca62"/>
                      <w:lock w:val="sdtLocked"/>
                      <w:richText/>
                    </w:sdtPr>
                    <w:sdtContent>
                      <w:r>
                        <w:rPr>
                          <w:szCs w:val="24"/>
                          <w:lang w:val="ru-RU"/>
                        </w:rPr>
                        <w:t>1</w:t>
                      </w:r>
                    </w:sdtContent>
                  </w:sdt>
                  <w:r>
                    <w:rPr>
                      <w:szCs w:val="24"/>
                      <w:lang w:val="ru-RU"/>
                    </w:rPr>
                    <w:t>. Процессуальные действия выполняются в установленные законодательством сроки. В случаях, если сроки не установлены законом, они назначаются судом. Назначенные судом сроки могут быть продлены судом.</w:t>
                  </w:r>
                </w:p>
              </w:sdtContent>
            </w:sdt>
            <w:sdt>
              <w:sdtPr>
                <w:alias w:val="2 p."/>
                <w:tag w:val="part_7a2a136622a443ec900af2ca64b0f8c7"/>
                <w:lock w:val="sdtLocked"/>
                <w:richText/>
              </w:sdtPr>
              <w:sdtContent>
                <w:p>
                  <w:pPr>
                    <w:suppressAutoHyphens/>
                    <w:spacing w:line="360" w:lineRule="auto"/>
                    <w:ind w:firstLine="720"/>
                    <w:jc w:val="both"/>
                    <w:rPr>
                      <w:rFonts w:eastAsia="Calibri"/>
                      <w:szCs w:val="24"/>
                      <w:lang w:val="ru-RU"/>
                    </w:rPr>
                  </w:pPr>
                  <w:sdt>
                    <w:sdtPr>
                      <w:alias w:val="Numeris"/>
                      <w:tag w:val="nr_7a2a136622a443ec900af2ca64b0f8c7"/>
                      <w:lock w:val="sdtLocked"/>
                      <w:richText/>
                    </w:sdtPr>
                    <w:sdtContent>
                      <w:r>
                        <w:rPr>
                          <w:szCs w:val="24"/>
                          <w:lang w:val="ru-RU"/>
                        </w:rPr>
                        <w:t>2</w:t>
                      </w:r>
                    </w:sdtContent>
                  </w:sdt>
                  <w:r>
                    <w:rPr>
                      <w:szCs w:val="24"/>
                      <w:lang w:val="ru-RU"/>
                    </w:rPr>
                    <w:t xml:space="preserve">. Подготовка к рассмотрению административного дела в суде, как правило, должна быть закончена не позднее чем в течение одного месяца со дня принятия жалобы (ходатайства, заявления). </w:t>
                  </w:r>
                </w:p>
              </w:sdtContent>
            </w:sdt>
            <w:sdt>
              <w:sdtPr>
                <w:alias w:val="3 p."/>
                <w:tag w:val="part_0f8b3348b300448f9e0b4c4550a2ad24"/>
                <w:lock w:val="sdtLocked"/>
                <w:richText/>
              </w:sdtPr>
              <w:sdtContent>
                <w:p>
                  <w:pPr>
                    <w:suppressAutoHyphens/>
                    <w:spacing w:line="360" w:lineRule="auto"/>
                    <w:ind w:firstLine="720"/>
                    <w:jc w:val="both"/>
                    <w:rPr>
                      <w:rFonts w:eastAsia="Calibri"/>
                      <w:bCs/>
                      <w:szCs w:val="24"/>
                      <w:lang w:val="ru-RU"/>
                    </w:rPr>
                  </w:pPr>
                  <w:sdt>
                    <w:sdtPr>
                      <w:alias w:val="Numeris"/>
                      <w:tag w:val="nr_0f8b3348b300448f9e0b4c4550a2ad24"/>
                      <w:lock w:val="sdtLocked"/>
                      <w:richText/>
                    </w:sdtPr>
                    <w:sdtContent>
                      <w:r>
                        <w:rPr>
                          <w:szCs w:val="24"/>
                          <w:lang w:val="ru-RU"/>
                        </w:rPr>
                        <w:t>3</w:t>
                      </w:r>
                    </w:sdtContent>
                  </w:sdt>
                  <w:r>
                    <w:rPr>
                      <w:szCs w:val="24"/>
                      <w:lang w:val="ru-RU"/>
                    </w:rPr>
                    <w:t>. Определение о назначении дела к рассмотрению на судебном заседании должно быть вынесено, как правило, не позднее чем за один месяц до дня судебного заседания.</w:t>
                  </w:r>
                </w:p>
              </w:sdtContent>
            </w:sdt>
            <w:sdt>
              <w:sdtPr>
                <w:alias w:val="4 p."/>
                <w:tag w:val="part_be050b6aa6c248c093b8d73b2c77d06f"/>
                <w:lock w:val="sdtLocked"/>
                <w:richText/>
              </w:sdtPr>
              <w:sdtContent>
                <w:p>
                  <w:pPr>
                    <w:suppressAutoHyphens/>
                    <w:spacing w:line="360" w:lineRule="auto"/>
                    <w:ind w:firstLine="720"/>
                    <w:jc w:val="both"/>
                    <w:rPr>
                      <w:rFonts w:eastAsia="Calibri"/>
                      <w:bCs/>
                      <w:szCs w:val="24"/>
                      <w:lang w:val="ru-RU"/>
                    </w:rPr>
                  </w:pPr>
                  <w:sdt>
                    <w:sdtPr>
                      <w:alias w:val="Numeris"/>
                      <w:tag w:val="nr_be050b6aa6c248c093b8d73b2c77d06f"/>
                      <w:lock w:val="sdtLocked"/>
                      <w:richText/>
                    </w:sdtPr>
                    <w:sdtContent>
                      <w:r>
                        <w:rPr>
                          <w:szCs w:val="24"/>
                          <w:lang w:val="ru-RU"/>
                        </w:rPr>
                        <w:t>4</w:t>
                      </w:r>
                    </w:sdtContent>
                  </w:sdt>
                  <w:r>
                    <w:rPr>
                      <w:szCs w:val="24"/>
                      <w:lang w:val="ru-RU"/>
                    </w:rPr>
                    <w:t>. Первое судебное заседание должно состояться, как правило, не позднее чем в течение трех месяцев со дня вынесения определения о назначении дела к рассмотрению на судебном заседании.</w:t>
                  </w:r>
                </w:p>
                <w:p>
                  <w:pPr>
                    <w:suppressAutoHyphens/>
                    <w:spacing w:line="360" w:lineRule="auto"/>
                    <w:ind w:firstLine="720"/>
                    <w:jc w:val="both"/>
                    <w:rPr>
                      <w:rFonts w:eastAsia="Calibri"/>
                      <w:szCs w:val="24"/>
                      <w:lang w:val="ru-RU" w:eastAsia="ar-SA"/>
                    </w:rPr>
                  </w:pPr>
                </w:p>
              </w:sdtContent>
            </w:sdt>
          </w:sdtContent>
        </w:sdt>
        <w:sdt>
          <w:sdtPr>
            <w:alias w:val="skirsnis"/>
            <w:tag w:val="part_4714717d47174e9983754d2431fac342"/>
            <w:lock w:val="sdtLocked"/>
            <w:richText/>
          </w:sdtPr>
          <w:sdtContent>
            <w:p>
              <w:pPr>
                <w:suppressAutoHyphens/>
                <w:spacing w:line="360" w:lineRule="auto"/>
                <w:ind w:firstLine="720"/>
                <w:jc w:val="both"/>
                <w:rPr>
                  <w:rFonts w:eastAsia="Calibri"/>
                  <w:bCs/>
                  <w:szCs w:val="24"/>
                  <w:lang w:val="ru-RU"/>
                </w:rPr>
              </w:pPr>
              <w:sdt>
                <w:sdtPr>
                  <w:alias w:val="Pavadinimas"/>
                  <w:tag w:val="title_4714717d47174e9983754d2431fac342"/>
                  <w:lock w:val="sdtLocked"/>
                  <w:richText/>
                </w:sdtPr>
                <w:sdtContent>
                  <w:r>
                    <w:rPr>
                      <w:b/>
                      <w:bCs/>
                      <w:szCs w:val="24"/>
                      <w:lang w:val="ru-RU"/>
                    </w:rPr>
                    <w:t>Статья 65.</w:t>
                  </w:r>
                  <w:r>
                    <w:rPr>
                      <w:b/>
                      <w:szCs w:val="24"/>
                      <w:lang w:val="ru-RU"/>
                    </w:rPr>
                    <w:t xml:space="preserve"> Исчисление сроков выполнения процессуальных действий</w:t>
                  </w:r>
                </w:sdtContent>
              </w:sdt>
            </w:p>
            <w:sdt>
              <w:sdtPr>
                <w:alias w:val="1 p."/>
                <w:tag w:val="part_a507a7981e044d3bba164b411382e6ca"/>
                <w:lock w:val="sdtLocked"/>
                <w:richText/>
              </w:sdtPr>
              <w:sdtContent>
                <w:p>
                  <w:pPr>
                    <w:suppressAutoHyphens/>
                    <w:spacing w:line="360" w:lineRule="auto"/>
                    <w:ind w:firstLine="720"/>
                    <w:jc w:val="both"/>
                    <w:rPr>
                      <w:rFonts w:eastAsia="Calibri"/>
                      <w:szCs w:val="24"/>
                      <w:lang w:val="ru-RU"/>
                    </w:rPr>
                  </w:pPr>
                  <w:sdt>
                    <w:sdtPr>
                      <w:alias w:val="Numeris"/>
                      <w:tag w:val="nr_a507a7981e044d3bba164b411382e6ca"/>
                      <w:lock w:val="sdtLocked"/>
                      <w:richText/>
                    </w:sdtPr>
                    <w:sdtContent>
                      <w:r>
                        <w:rPr>
                          <w:szCs w:val="24"/>
                          <w:lang w:val="ru-RU"/>
                        </w:rPr>
                        <w:t>1</w:t>
                      </w:r>
                    </w:sdtContent>
                  </w:sdt>
                  <w:r>
                    <w:rPr>
                      <w:szCs w:val="24"/>
                      <w:lang w:val="ru-RU"/>
                    </w:rPr>
                    <w:t>. Сроки выполнения процессуальных действий определяются точной календарной датой или указанием на событие, которое обязательно должно наступить, или периодом времени. В последнем случае действие может совершаться в течение всего периода времени.</w:t>
                  </w:r>
                </w:p>
              </w:sdtContent>
            </w:sdt>
            <w:sdt>
              <w:sdtPr>
                <w:alias w:val="2 p."/>
                <w:tag w:val="part_029793b148bb4f73b4f37c081652afbd"/>
                <w:lock w:val="sdtLocked"/>
                <w:richText/>
              </w:sdtPr>
              <w:sdtContent>
                <w:p>
                  <w:pPr>
                    <w:suppressAutoHyphens/>
                    <w:spacing w:line="360" w:lineRule="auto"/>
                    <w:ind w:firstLine="720"/>
                    <w:jc w:val="both"/>
                    <w:rPr>
                      <w:rFonts w:eastAsia="Calibri"/>
                      <w:szCs w:val="24"/>
                      <w:lang w:val="ru-RU"/>
                    </w:rPr>
                  </w:pPr>
                  <w:sdt>
                    <w:sdtPr>
                      <w:alias w:val="Numeris"/>
                      <w:tag w:val="nr_029793b148bb4f73b4f37c081652afbd"/>
                      <w:lock w:val="sdtLocked"/>
                      <w:richText/>
                    </w:sdtPr>
                    <w:sdtContent>
                      <w:r>
                        <w:rPr>
                          <w:szCs w:val="24"/>
                          <w:lang w:val="ru-RU"/>
                        </w:rPr>
                        <w:t>2</w:t>
                      </w:r>
                    </w:sdtContent>
                  </w:sdt>
                  <w:r>
                    <w:rPr>
                      <w:szCs w:val="24"/>
                      <w:lang w:val="ru-RU"/>
                    </w:rPr>
                    <w:t>. Течение срока, исчисляемого годами, месяцами, неделями или днями, начинается на следующий день после календарной даты или события, которые указаны как его начало.</w:t>
                  </w:r>
                </w:p>
              </w:sdtContent>
            </w:sdt>
            <w:sdt>
              <w:sdtPr>
                <w:alias w:val="3 p."/>
                <w:tag w:val="part_52bf34adac4d42b88a5ead8f7c472ea7"/>
                <w:lock w:val="sdtLocked"/>
                <w:richText/>
              </w:sdtPr>
              <w:sdtContent>
                <w:p>
                  <w:pPr>
                    <w:suppressAutoHyphens/>
                    <w:spacing w:line="360" w:lineRule="auto"/>
                    <w:ind w:firstLine="720"/>
                    <w:jc w:val="both"/>
                    <w:rPr>
                      <w:rFonts w:eastAsia="Calibri"/>
                      <w:szCs w:val="24"/>
                      <w:lang w:val="ru-RU"/>
                    </w:rPr>
                  </w:pPr>
                  <w:sdt>
                    <w:sdtPr>
                      <w:alias w:val="Numeris"/>
                      <w:tag w:val="nr_52bf34adac4d42b88a5ead8f7c472ea7"/>
                      <w:lock w:val="sdtLocked"/>
                      <w:richText/>
                    </w:sdtPr>
                    <w:sdtContent>
                      <w:r>
                        <w:rPr>
                          <w:szCs w:val="24"/>
                          <w:lang w:val="ru-RU"/>
                        </w:rPr>
                        <w:t>3</w:t>
                      </w:r>
                    </w:sdtContent>
                  </w:sdt>
                  <w:r>
                    <w:rPr>
                      <w:szCs w:val="24"/>
                      <w:lang w:val="ru-RU"/>
                    </w:rPr>
                    <w:t>. Срок, исчисляемый годами, истекает в соответствующие месяц и число последнего года срока. Срок, исчисляемый месяцами, истекает в соответствующее число последнего месяца срока. В случае, если окончание срока, исчисляемого годами или месяцами, приходится на такой месяц, который соответствующего числа не имеет, считается, что срок истекает в последний день этого месяца. Срок, исчисляемый неделями, истекает в день последней недели срока.</w:t>
                  </w:r>
                </w:p>
              </w:sdtContent>
            </w:sdt>
            <w:sdt>
              <w:sdtPr>
                <w:alias w:val="4 p."/>
                <w:tag w:val="part_553d419c38dd41d187d1ed91ecc74c33"/>
                <w:lock w:val="sdtLocked"/>
                <w:richText/>
              </w:sdtPr>
              <w:sdtContent>
                <w:p>
                  <w:pPr>
                    <w:suppressAutoHyphens/>
                    <w:spacing w:line="360" w:lineRule="auto"/>
                    <w:ind w:firstLine="720"/>
                    <w:jc w:val="both"/>
                    <w:rPr>
                      <w:rFonts w:eastAsia="Calibri"/>
                      <w:szCs w:val="24"/>
                      <w:lang w:val="ru-RU"/>
                    </w:rPr>
                  </w:pPr>
                  <w:sdt>
                    <w:sdtPr>
                      <w:alias w:val="Numeris"/>
                      <w:tag w:val="nr_553d419c38dd41d187d1ed91ecc74c33"/>
                      <w:lock w:val="sdtLocked"/>
                      <w:richText/>
                    </w:sdtPr>
                    <w:sdtContent>
                      <w:r>
                        <w:rPr>
                          <w:szCs w:val="24"/>
                          <w:lang w:val="ru-RU"/>
                        </w:rPr>
                        <w:t>4</w:t>
                      </w:r>
                    </w:sdtContent>
                  </w:sdt>
                  <w:r>
                    <w:rPr>
                      <w:szCs w:val="24"/>
                      <w:lang w:val="ru-RU"/>
                    </w:rPr>
                    <w:t>. В случаях, если последний день срока приходится на нерабочий день, днем окончания срока считается следующий за ним рабочий день.</w:t>
                  </w:r>
                </w:p>
              </w:sdtContent>
            </w:sdt>
            <w:sdt>
              <w:sdtPr>
                <w:alias w:val="5 p."/>
                <w:tag w:val="part_d806bc0ce567450a827deb12d93e216e"/>
                <w:lock w:val="sdtLocked"/>
                <w:richText/>
              </w:sdtPr>
              <w:sdtContent>
                <w:p>
                  <w:pPr>
                    <w:suppressAutoHyphens/>
                    <w:spacing w:line="360" w:lineRule="auto"/>
                    <w:ind w:firstLine="720"/>
                    <w:jc w:val="both"/>
                    <w:rPr>
                      <w:rFonts w:eastAsia="Calibri"/>
                      <w:szCs w:val="24"/>
                      <w:lang w:val="ru-RU"/>
                    </w:rPr>
                  </w:pPr>
                  <w:sdt>
                    <w:sdtPr>
                      <w:alias w:val="Numeris"/>
                      <w:tag w:val="nr_d806bc0ce567450a827deb12d93e216e"/>
                      <w:lock w:val="sdtLocked"/>
                      <w:richText/>
                    </w:sdtPr>
                    <w:sdtContent>
                      <w:r>
                        <w:rPr>
                          <w:szCs w:val="24"/>
                          <w:lang w:val="ru-RU"/>
                        </w:rPr>
                        <w:t>5</w:t>
                      </w:r>
                    </w:sdtContent>
                  </w:sdt>
                  <w:r>
                    <w:rPr>
                      <w:szCs w:val="24"/>
                      <w:lang w:val="ru-RU"/>
                    </w:rPr>
                    <w:t>. Процессуальное действие, для совершения которого установлен срок, может быть совершено до двадцати четырех часов последнего дня срока. В случае, если это действие должно быть совершено в суде или другом учреждении, срок истекает в установленное для окончания служебной работы время.</w:t>
                  </w:r>
                </w:p>
              </w:sdtContent>
            </w:sdt>
            <w:sdt>
              <w:sdtPr>
                <w:alias w:val="6 p."/>
                <w:tag w:val="part_609bf17203d44b168462166b21b558ac"/>
                <w:lock w:val="sdtLocked"/>
                <w:richText/>
              </w:sdtPr>
              <w:sdtContent>
                <w:p>
                  <w:pPr>
                    <w:suppressAutoHyphens/>
                    <w:spacing w:line="360" w:lineRule="auto"/>
                    <w:ind w:firstLine="720"/>
                    <w:jc w:val="both"/>
                    <w:rPr>
                      <w:rFonts w:eastAsia="Calibri"/>
                      <w:szCs w:val="24"/>
                      <w:lang w:val="ru-RU"/>
                    </w:rPr>
                  </w:pPr>
                  <w:sdt>
                    <w:sdtPr>
                      <w:alias w:val="Numeris"/>
                      <w:tag w:val="nr_609bf17203d44b168462166b21b558ac"/>
                      <w:lock w:val="sdtLocked"/>
                      <w:richText/>
                    </w:sdtPr>
                    <w:sdtContent>
                      <w:r>
                        <w:rPr>
                          <w:szCs w:val="24"/>
                          <w:lang w:val="ru-RU"/>
                        </w:rPr>
                        <w:t>6</w:t>
                      </w:r>
                    </w:sdtContent>
                  </w:sdt>
                  <w:r>
                    <w:rPr>
                      <w:szCs w:val="24"/>
                      <w:lang w:val="ru-RU"/>
                    </w:rPr>
                    <w:t>. В случае, если жалоба (ходатайство, заявление), документы или денежные суммы были сданы на почту либо отправлены при помощи средств электронной связи до двадцати четырех часов последнего дня срока, срок не считается пропущенным.</w:t>
                  </w:r>
                </w:p>
                <w:p>
                  <w:pPr>
                    <w:suppressAutoHyphens/>
                    <w:spacing w:line="360" w:lineRule="auto"/>
                    <w:ind w:firstLine="720"/>
                    <w:jc w:val="both"/>
                    <w:rPr>
                      <w:rFonts w:eastAsia="Calibri"/>
                      <w:b/>
                      <w:bCs/>
                      <w:szCs w:val="24"/>
                      <w:lang w:val="ru-RU" w:eastAsia="ar-SA"/>
                    </w:rPr>
                  </w:pPr>
                </w:p>
              </w:sdtContent>
            </w:sdt>
          </w:sdtContent>
        </w:sdt>
        <w:sdt>
          <w:sdtPr>
            <w:alias w:val="skirsnis"/>
            <w:tag w:val="part_f4351e652b7a4fbb930bc61bf61e04f6"/>
            <w:lock w:val="sdtLocked"/>
            <w:richText/>
          </w:sdtPr>
          <w:sdtContent>
            <w:p>
              <w:pPr>
                <w:suppressAutoHyphens/>
                <w:spacing w:line="360" w:lineRule="auto"/>
                <w:ind w:left="1985" w:hanging="1265"/>
                <w:jc w:val="both"/>
                <w:rPr>
                  <w:rFonts w:eastAsia="Calibri"/>
                  <w:bCs/>
                  <w:szCs w:val="24"/>
                  <w:lang w:val="ru-RU"/>
                </w:rPr>
              </w:pPr>
              <w:sdt>
                <w:sdtPr>
                  <w:alias w:val="Pavadinimas"/>
                  <w:tag w:val="title_f4351e652b7a4fbb930bc61bf61e04f6"/>
                  <w:lock w:val="sdtLocked"/>
                  <w:richText/>
                </w:sdtPr>
                <w:sdtContent>
                  <w:r>
                    <w:rPr>
                      <w:b/>
                      <w:bCs/>
                      <w:szCs w:val="24"/>
                      <w:lang w:val="ru-RU"/>
                    </w:rPr>
                    <w:t>Статья 66.</w:t>
                  </w:r>
                  <w:r>
                    <w:rPr>
                      <w:b/>
                      <w:szCs w:val="24"/>
                      <w:lang w:val="ru-RU"/>
                    </w:rPr>
                    <w:t xml:space="preserve"> Приостановление сроков выполнения процессуальных действий и последствия пропуска сроков</w:t>
                  </w:r>
                </w:sdtContent>
              </w:sdt>
            </w:p>
            <w:sdt>
              <w:sdtPr>
                <w:alias w:val="1 p."/>
                <w:tag w:val="part_7fab0ac2b3a6440c9fd2d512a4aa88cf"/>
                <w:lock w:val="sdtLocked"/>
                <w:richText/>
              </w:sdtPr>
              <w:sdtContent>
                <w:p>
                  <w:pPr>
                    <w:suppressAutoHyphens/>
                    <w:spacing w:line="360" w:lineRule="auto"/>
                    <w:ind w:firstLine="720"/>
                    <w:jc w:val="both"/>
                    <w:rPr>
                      <w:rFonts w:eastAsia="Calibri"/>
                      <w:szCs w:val="24"/>
                      <w:lang w:val="ru-RU"/>
                    </w:rPr>
                  </w:pPr>
                  <w:sdt>
                    <w:sdtPr>
                      <w:alias w:val="Numeris"/>
                      <w:tag w:val="nr_7fab0ac2b3a6440c9fd2d512a4aa88cf"/>
                      <w:lock w:val="sdtLocked"/>
                      <w:richText/>
                    </w:sdtPr>
                    <w:sdtContent>
                      <w:r>
                        <w:rPr>
                          <w:szCs w:val="24"/>
                          <w:lang w:val="ru-RU"/>
                        </w:rPr>
                        <w:t>1</w:t>
                      </w:r>
                    </w:sdtContent>
                  </w:sdt>
                  <w:r>
                    <w:rPr>
                      <w:szCs w:val="24"/>
                      <w:lang w:val="ru-RU"/>
                    </w:rPr>
                    <w:t>. Любой срок выполнения процессуальных действий, который еще не истек, приостанавливается одновременно с приостановлением производства по делу. Приостановление сроков начинается с момента возникновения обстоятельств, создавших основание для приостановления производства по делу. Со дня возобновления производства по делу течение процессуальных сроков продолжается.</w:t>
                  </w:r>
                </w:p>
              </w:sdtContent>
            </w:sdt>
            <w:sdt>
              <w:sdtPr>
                <w:alias w:val="2 p."/>
                <w:tag w:val="part_04161949c977420599f4dc5e5085b0ee"/>
                <w:lock w:val="sdtLocked"/>
                <w:richText/>
              </w:sdtPr>
              <w:sdtContent>
                <w:p>
                  <w:pPr>
                    <w:suppressAutoHyphens/>
                    <w:spacing w:line="360" w:lineRule="auto"/>
                    <w:ind w:firstLine="720"/>
                    <w:jc w:val="both"/>
                    <w:rPr>
                      <w:rFonts w:eastAsia="Calibri"/>
                      <w:szCs w:val="24"/>
                      <w:lang w:val="ru-RU"/>
                    </w:rPr>
                  </w:pPr>
                  <w:sdt>
                    <w:sdtPr>
                      <w:alias w:val="Numeris"/>
                      <w:tag w:val="nr_04161949c977420599f4dc5e5085b0ee"/>
                      <w:lock w:val="sdtLocked"/>
                      <w:richText/>
                    </w:sdtPr>
                    <w:sdtContent>
                      <w:r>
                        <w:rPr>
                          <w:szCs w:val="24"/>
                          <w:lang w:val="ru-RU"/>
                        </w:rPr>
                        <w:t>2</w:t>
                      </w:r>
                    </w:sdtContent>
                  </w:sdt>
                  <w:r>
                    <w:rPr>
                      <w:szCs w:val="24"/>
                      <w:lang w:val="ru-RU"/>
                    </w:rPr>
                    <w:t>. Право на совершение процессуальных действий исчезает с истечением срока, установленного законом или назначенного судом для их совершения. Жалобы (ходатайства, заявления) и документы, поданные по истечении этого срока, возвращаются подавшим их лицам.</w:t>
                  </w:r>
                </w:p>
              </w:sdtContent>
            </w:sdt>
            <w:sdt>
              <w:sdtPr>
                <w:alias w:val="3 p."/>
                <w:tag w:val="part_20b2ac11ee6b454b861a1a2f4ba16734"/>
                <w:lock w:val="sdtLocked"/>
                <w:richText/>
              </w:sdtPr>
              <w:sdtContent>
                <w:p>
                  <w:pPr>
                    <w:spacing w:line="360" w:lineRule="auto"/>
                    <w:ind w:firstLine="720"/>
                    <w:jc w:val="both"/>
                    <w:rPr>
                      <w:rFonts w:eastAsia="Calibri"/>
                      <w:szCs w:val="24"/>
                      <w:lang w:val="ru-RU"/>
                    </w:rPr>
                  </w:pPr>
                  <w:sdt>
                    <w:sdtPr>
                      <w:alias w:val="Numeris"/>
                      <w:tag w:val="nr_20b2ac11ee6b454b861a1a2f4ba16734"/>
                      <w:lock w:val="sdtLocked"/>
                      <w:richText/>
                    </w:sdtPr>
                    <w:sdtContent>
                      <w:r>
                        <w:rPr>
                          <w:szCs w:val="24"/>
                          <w:lang w:val="ru-RU"/>
                        </w:rPr>
                        <w:t>3</w:t>
                      </w:r>
                    </w:sdtContent>
                  </w:sdt>
                  <w:r>
                    <w:rPr>
                      <w:szCs w:val="24"/>
                      <w:lang w:val="ru-RU"/>
                    </w:rPr>
                    <w:t xml:space="preserve">. Лицам, пропустившим сроки совершения процессуальных действий по причинам, признанным судом уважительными, пропущенный срок может быть восстановлен. Ходатайство о восстановлении пропущенного срока подается в суд, в котором надлежало совершить процессуальное действие, и рассматривается в порядке письменного производства. Одновременно с подачей ходатайства о восстановлении срока должно быть совершено процессуальное действие (поданы процессуальные или другие документы либо совершены другие действия), в отношении которого пропущен срок. Суд вправе восстановить пропущенный срок и по собственной инициативе, если по имеющимся материалам видно, что срок пропущен по уважительным причинам. </w:t>
                  </w:r>
                </w:p>
                <w:p>
                  <w:pPr>
                    <w:spacing w:line="360" w:lineRule="auto"/>
                    <w:rPr>
                      <w:szCs w:val="24"/>
                      <w:lang w:val="ru-RU"/>
                    </w:rPr>
                  </w:pPr>
                </w:p>
              </w:sdtContent>
            </w:sdt>
          </w:sdtContent>
        </w:sdt>
        <w:sdt>
          <w:sdtPr>
            <w:alias w:val="skirsnis"/>
            <w:tag w:val="part_220aa985901a41adb54df2b769dc6e4a"/>
            <w:lock w:val="sdtLocked"/>
            <w:richText/>
          </w:sdtPr>
          <w:sdtContent>
            <w:sdt>
              <w:sdtPr>
                <w:alias w:val="Pavadinimas"/>
                <w:tag w:val="title_220aa985901a41adb54df2b769dc6e4a"/>
                <w:lock w:val="sdtLocked"/>
                <w:richText/>
              </w:sdtPr>
              <w:sdtContent>
                <w:p>
                  <w:pPr>
                    <w:suppressAutoHyphens/>
                    <w:spacing w:line="360" w:lineRule="auto"/>
                    <w:jc w:val="center"/>
                    <w:rPr>
                      <w:rFonts w:eastAsia="Calibri"/>
                      <w:b/>
                      <w:szCs w:val="24"/>
                      <w:lang w:val="ru-RU"/>
                    </w:rPr>
                  </w:pPr>
                  <w:r>
                    <w:rPr>
                      <w:b/>
                      <w:szCs w:val="24"/>
                      <w:lang w:val="ru-RU"/>
                    </w:rPr>
                    <w:t>ЧАСТЬ II</w:t>
                  </w:r>
                </w:p>
                <w:p>
                  <w:pPr>
                    <w:suppressAutoHyphens/>
                    <w:spacing w:line="360" w:lineRule="auto"/>
                    <w:jc w:val="center"/>
                    <w:rPr>
                      <w:rFonts w:eastAsia="Calibri"/>
                      <w:b/>
                      <w:szCs w:val="24"/>
                      <w:lang w:val="ru-RU"/>
                    </w:rPr>
                  </w:pPr>
                  <w:r>
                    <w:rPr>
                      <w:b/>
                      <w:szCs w:val="24"/>
                      <w:lang w:val="ru-RU"/>
                    </w:rPr>
                    <w:t>ПРОИЗВОДСТВО В СУДЕ ПЕРВОЙ ИНСТАНЦИИ</w:t>
                  </w:r>
                </w:p>
              </w:sdtContent>
            </w:sdt>
            <w:p>
              <w:pPr>
                <w:suppressAutoHyphens/>
                <w:spacing w:line="360" w:lineRule="auto"/>
                <w:jc w:val="center"/>
                <w:rPr>
                  <w:rFonts w:eastAsia="Calibri"/>
                  <w:szCs w:val="24"/>
                  <w:lang w:val="ru-RU" w:eastAsia="ar-SA"/>
                </w:rPr>
              </w:pPr>
            </w:p>
          </w:sdtContent>
        </w:sdt>
        <w:sdt>
          <w:sdtPr>
            <w:alias w:val="skirsnis"/>
            <w:tag w:val="part_ff24e0ba400a4c599b435de285644bdb"/>
            <w:lock w:val="sdtLocked"/>
            <w:richText/>
          </w:sdtPr>
          <w:sdtContent>
            <w:sdt>
              <w:sdtPr>
                <w:alias w:val="Pavadinimas"/>
                <w:tag w:val="title_ff24e0ba400a4c599b435de285644bdb"/>
                <w:lock w:val="sdtLocked"/>
                <w:richText/>
              </w:sdtPr>
              <w:sdtContent>
                <w:p>
                  <w:pPr>
                    <w:suppressAutoHyphens/>
                    <w:spacing w:line="360" w:lineRule="auto"/>
                    <w:jc w:val="center"/>
                    <w:rPr>
                      <w:rFonts w:eastAsia="Calibri"/>
                      <w:b/>
                      <w:szCs w:val="24"/>
                      <w:lang w:val="ru-RU"/>
                    </w:rPr>
                  </w:pPr>
                  <w:r>
                    <w:rPr>
                      <w:b/>
                      <w:szCs w:val="24"/>
                      <w:lang w:val="ru-RU"/>
                    </w:rPr>
                    <w:t>РАЗДЕЛ I</w:t>
                  </w:r>
                </w:p>
                <w:p>
                  <w:pPr>
                    <w:suppressAutoHyphens/>
                    <w:spacing w:line="360" w:lineRule="auto"/>
                    <w:jc w:val="center"/>
                    <w:rPr>
                      <w:rFonts w:eastAsia="Calibri"/>
                      <w:b/>
                      <w:szCs w:val="24"/>
                      <w:lang w:val="ru-RU"/>
                    </w:rPr>
                  </w:pPr>
                  <w:r>
                    <w:rPr>
                      <w:b/>
                      <w:szCs w:val="24"/>
                      <w:lang w:val="ru-RU"/>
                    </w:rPr>
                    <w:t>ОБЩЕЕ ПРОИЗВОДСТВО ПО АДМИНИСТРАТИВНЫМ ДЕЛАМ</w:t>
                  </w:r>
                </w:p>
              </w:sdtContent>
            </w:sdt>
            <w:p>
              <w:pPr>
                <w:suppressAutoHyphens/>
                <w:spacing w:line="360" w:lineRule="auto"/>
                <w:jc w:val="center"/>
                <w:rPr>
                  <w:rFonts w:eastAsia="Calibri"/>
                  <w:szCs w:val="24"/>
                  <w:lang w:val="ru-RU" w:eastAsia="ar-SA"/>
                </w:rPr>
              </w:pPr>
            </w:p>
          </w:sdtContent>
        </w:sdt>
        <w:sdt>
          <w:sdtPr>
            <w:alias w:val="skirsnis"/>
            <w:tag w:val="part_13d73673585245bea938ef41de488827"/>
            <w:lock w:val="sdtLocked"/>
            <w:richText/>
          </w:sdtPr>
          <w:sdtContent>
            <w:sdt>
              <w:sdtPr>
                <w:alias w:val="Pavadinimas"/>
                <w:tag w:val="title_13d73673585245bea938ef41de488827"/>
                <w:lock w:val="sdtLocked"/>
                <w:richText/>
              </w:sdtPr>
              <w:sdtContent>
                <w:p>
                  <w:pPr>
                    <w:suppressAutoHyphens/>
                    <w:spacing w:line="360" w:lineRule="auto"/>
                    <w:jc w:val="center"/>
                    <w:rPr>
                      <w:rFonts w:eastAsia="Calibri"/>
                      <w:b/>
                      <w:szCs w:val="24"/>
                      <w:lang w:val="ru-RU"/>
                    </w:rPr>
                  </w:pPr>
                  <w:r>
                    <w:rPr>
                      <w:b/>
                      <w:szCs w:val="24"/>
                      <w:lang w:val="ru-RU"/>
                    </w:rPr>
                    <w:t>ГЛАВА ПЕРВАЯ</w:t>
                  </w:r>
                </w:p>
                <w:p>
                  <w:pPr>
                    <w:suppressAutoHyphens/>
                    <w:spacing w:line="360" w:lineRule="auto"/>
                    <w:jc w:val="center"/>
                    <w:rPr>
                      <w:rFonts w:eastAsia="Calibri"/>
                      <w:b/>
                      <w:szCs w:val="24"/>
                      <w:lang w:val="ru-RU"/>
                    </w:rPr>
                  </w:pPr>
                  <w:r>
                    <w:rPr>
                      <w:b/>
                      <w:szCs w:val="24"/>
                      <w:lang w:val="ru-RU"/>
                    </w:rPr>
                    <w:t>ПОДГОТОВКА К РАССМОТРЕНИЮ АДМИНИСТРАТИВНЫХ ДЕЛ</w:t>
                  </w:r>
                </w:p>
              </w:sdtContent>
            </w:sdt>
            <w:p>
              <w:pPr>
                <w:suppressAutoHyphens/>
                <w:spacing w:line="360" w:lineRule="auto"/>
                <w:ind w:firstLine="720"/>
                <w:jc w:val="both"/>
                <w:rPr>
                  <w:rFonts w:eastAsia="Calibri"/>
                  <w:b/>
                  <w:bCs/>
                  <w:szCs w:val="24"/>
                  <w:lang w:val="ru-RU" w:eastAsia="ar-SA"/>
                </w:rPr>
              </w:pPr>
            </w:p>
          </w:sdtContent>
        </w:sdt>
        <w:sdt>
          <w:sdtPr>
            <w:alias w:val="skirsnis"/>
            <w:tag w:val="part_b0a803f2abe74313ab1d8d2573c4eec9"/>
            <w:lock w:val="sdtLocked"/>
            <w:richText/>
          </w:sdtPr>
          <w:sdtContent>
            <w:p>
              <w:pPr>
                <w:suppressAutoHyphens/>
                <w:spacing w:line="360" w:lineRule="auto"/>
                <w:ind w:firstLine="720"/>
                <w:jc w:val="both"/>
                <w:rPr>
                  <w:rFonts w:eastAsia="Calibri"/>
                  <w:bCs/>
                  <w:szCs w:val="24"/>
                  <w:lang w:val="ru-RU"/>
                </w:rPr>
              </w:pPr>
              <w:sdt>
                <w:sdtPr>
                  <w:alias w:val="Pavadinimas"/>
                  <w:tag w:val="title_b0a803f2abe74313ab1d8d2573c4eec9"/>
                  <w:lock w:val="sdtLocked"/>
                  <w:richText/>
                </w:sdtPr>
                <w:sdtContent>
                  <w:r>
                    <w:rPr>
                      <w:b/>
                      <w:szCs w:val="24"/>
                      <w:lang w:val="ru-RU"/>
                    </w:rPr>
                    <w:t>Статья 67. Подготовка к рассмотрению административных дел в суде</w:t>
                  </w:r>
                </w:sdtContent>
              </w:sdt>
            </w:p>
            <w:sdt>
              <w:sdtPr>
                <w:alias w:val="1 p."/>
                <w:tag w:val="part_2b2d046005984c819a8a266c0aeb07fd"/>
                <w:lock w:val="sdtLocked"/>
                <w:richText/>
              </w:sdtPr>
              <w:sdtContent>
                <w:p>
                  <w:pPr>
                    <w:suppressAutoHyphens/>
                    <w:spacing w:line="360" w:lineRule="auto"/>
                    <w:ind w:firstLine="720"/>
                    <w:jc w:val="both"/>
                    <w:rPr>
                      <w:rFonts w:eastAsia="Calibri"/>
                      <w:szCs w:val="24"/>
                      <w:lang w:val="ru-RU"/>
                    </w:rPr>
                  </w:pPr>
                  <w:sdt>
                    <w:sdtPr>
                      <w:alias w:val="Numeris"/>
                      <w:tag w:val="nr_2b2d046005984c819a8a266c0aeb07fd"/>
                      <w:lock w:val="sdtLocked"/>
                      <w:richText/>
                    </w:sdtPr>
                    <w:sdtContent>
                      <w:r>
                        <w:rPr>
                          <w:szCs w:val="24"/>
                          <w:lang w:val="ru-RU"/>
                        </w:rPr>
                        <w:t>1</w:t>
                      </w:r>
                    </w:sdtContent>
                  </w:sdt>
                  <w:r>
                    <w:rPr>
                      <w:szCs w:val="24"/>
                      <w:lang w:val="ru-RU"/>
                    </w:rPr>
                    <w:t>. Председатель суда или судья после принятия определением жалобы (ходатайства, заявления) в случае необходимости разрешает следующие необходимые вопросы подготовки к рассмотрению административного дела в суде:</w:t>
                  </w:r>
                </w:p>
                <w:sdt>
                  <w:sdtPr>
                    <w:alias w:val="1 p. 1 pp."/>
                    <w:tag w:val="part_05cafd3e6c9b444189e2a32066bbe269"/>
                    <w:lock w:val="sdtLocked"/>
                    <w:richText/>
                  </w:sdtPr>
                  <w:sdtContent>
                    <w:p>
                      <w:pPr>
                        <w:suppressAutoHyphens/>
                        <w:spacing w:line="360" w:lineRule="auto"/>
                        <w:ind w:firstLine="720"/>
                        <w:jc w:val="both"/>
                        <w:rPr>
                          <w:rFonts w:eastAsia="Calibri"/>
                          <w:szCs w:val="24"/>
                          <w:lang w:val="ru-RU"/>
                        </w:rPr>
                      </w:pPr>
                      <w:sdt>
                        <w:sdtPr>
                          <w:alias w:val="Numeris"/>
                          <w:tag w:val="nr_05cafd3e6c9b444189e2a32066bbe269"/>
                          <w:lock w:val="sdtLocked"/>
                          <w:richText/>
                        </w:sdtPr>
                        <w:sdtContent>
                          <w:r>
                            <w:rPr>
                              <w:szCs w:val="24"/>
                              <w:lang w:val="ru-RU"/>
                            </w:rPr>
                            <w:t>1</w:t>
                          </w:r>
                        </w:sdtContent>
                      </w:sdt>
                      <w:r>
                        <w:rPr>
                          <w:szCs w:val="24"/>
                          <w:lang w:val="ru-RU"/>
                        </w:rPr>
                        <w:t>) предпринимает меры по обеспечению требований;</w:t>
                      </w:r>
                    </w:p>
                  </w:sdtContent>
                </w:sdt>
                <w:sdt>
                  <w:sdtPr>
                    <w:alias w:val="1 p. 2 pp."/>
                    <w:tag w:val="part_1d898234dccb413391af59af088fea3a"/>
                    <w:lock w:val="sdtLocked"/>
                    <w:richText/>
                  </w:sdtPr>
                  <w:sdtContent>
                    <w:p>
                      <w:pPr>
                        <w:suppressAutoHyphens/>
                        <w:spacing w:line="360" w:lineRule="auto"/>
                        <w:ind w:firstLine="720"/>
                        <w:jc w:val="both"/>
                        <w:rPr>
                          <w:rFonts w:eastAsia="Calibri"/>
                          <w:szCs w:val="24"/>
                          <w:lang w:val="ru-RU"/>
                        </w:rPr>
                      </w:pPr>
                      <w:sdt>
                        <w:sdtPr>
                          <w:alias w:val="Numeris"/>
                          <w:tag w:val="nr_1d898234dccb413391af59af088fea3a"/>
                          <w:lock w:val="sdtLocked"/>
                          <w:richText/>
                        </w:sdtPr>
                        <w:sdtContent>
                          <w:r>
                            <w:rPr>
                              <w:szCs w:val="24"/>
                              <w:lang w:val="ru-RU"/>
                            </w:rPr>
                            <w:t>2</w:t>
                          </w:r>
                        </w:sdtContent>
                      </w:sdt>
                      <w:r>
                        <w:rPr>
                          <w:szCs w:val="24"/>
                          <w:lang w:val="ru-RU"/>
                        </w:rPr>
                        <w:t>) обязывает заявителя, другого участника процесса или не участвующее в деле лицо представить доказательства или дополнительные пояснения в письменном виде или в электронной форме при помощи средств электронной связи (если жалоба (ходатайство, заявление) подана при помощи средств электронной связи) по поводу предъявляемых требований и устанавливает срок выполнения;</w:t>
                      </w:r>
                    </w:p>
                  </w:sdtContent>
                </w:sdt>
                <w:sdt>
                  <w:sdtPr>
                    <w:alias w:val="1 p. 3 pp."/>
                    <w:tag w:val="part_98d3ef93946c45b1975cf92f5994c1b0"/>
                    <w:lock w:val="sdtLocked"/>
                    <w:richText/>
                  </w:sdtPr>
                  <w:sdtContent>
                    <w:p>
                      <w:pPr>
                        <w:suppressAutoHyphens/>
                        <w:spacing w:line="360" w:lineRule="auto"/>
                        <w:ind w:firstLine="720"/>
                        <w:jc w:val="both"/>
                        <w:rPr>
                          <w:rFonts w:eastAsia="Calibri"/>
                          <w:szCs w:val="24"/>
                          <w:lang w:val="ru-RU"/>
                        </w:rPr>
                      </w:pPr>
                      <w:sdt>
                        <w:sdtPr>
                          <w:alias w:val="Numeris"/>
                          <w:tag w:val="nr_98d3ef93946c45b1975cf92f5994c1b0"/>
                          <w:lock w:val="sdtLocked"/>
                          <w:richText/>
                        </w:sdtPr>
                        <w:sdtContent>
                          <w:r>
                            <w:rPr>
                              <w:szCs w:val="24"/>
                              <w:lang w:val="ru-RU"/>
                            </w:rPr>
                            <w:t>3</w:t>
                          </w:r>
                        </w:sdtContent>
                      </w:sdt>
                      <w:r>
                        <w:rPr>
                          <w:szCs w:val="24"/>
                          <w:lang w:val="ru-RU"/>
                        </w:rPr>
                        <w:t>) отправляет третьему заинтересованному лицу и ответчику копии (цифровые копии) жалобы (ходатайства, заявления) по почте или при помощи средств электронной связи и предъявляет требование к ответчику в течение указанного срока продолжительностью, как правило, не менее четырнадцати календарных дней со дня получения копии (цифровой копии) жалобы (ходатайства, заявления) представить в суд отзыв;</w:t>
                      </w:r>
                    </w:p>
                  </w:sdtContent>
                </w:sdt>
                <w:sdt>
                  <w:sdtPr>
                    <w:alias w:val="1 p. 4 pp."/>
                    <w:tag w:val="part_d3326862ea494b8e93bb20d992b9cfaf"/>
                    <w:lock w:val="sdtLocked"/>
                    <w:richText/>
                  </w:sdtPr>
                  <w:sdtContent>
                    <w:p>
                      <w:pPr>
                        <w:suppressAutoHyphens/>
                        <w:spacing w:line="360" w:lineRule="auto"/>
                        <w:ind w:firstLine="720"/>
                        <w:jc w:val="both"/>
                        <w:rPr>
                          <w:rFonts w:eastAsia="Calibri"/>
                          <w:szCs w:val="24"/>
                          <w:lang w:val="ru-RU"/>
                        </w:rPr>
                      </w:pPr>
                      <w:sdt>
                        <w:sdtPr>
                          <w:alias w:val="Numeris"/>
                          <w:tag w:val="nr_d3326862ea494b8e93bb20d992b9cfaf"/>
                          <w:lock w:val="sdtLocked"/>
                          <w:richText/>
                        </w:sdtPr>
                        <w:sdtContent>
                          <w:r>
                            <w:rPr>
                              <w:szCs w:val="24"/>
                              <w:lang w:val="ru-RU"/>
                            </w:rPr>
                            <w:t>4</w:t>
                          </w:r>
                        </w:sdtContent>
                      </w:sdt>
                      <w:r>
                        <w:rPr>
                          <w:szCs w:val="24"/>
                          <w:lang w:val="ru-RU"/>
                        </w:rPr>
                        <w:t>) по ходатайству сторон процесса истребует доказательства, которые они не могут получить, или выдает свидетельство на получение этих доказательств;</w:t>
                      </w:r>
                    </w:p>
                  </w:sdtContent>
                </w:sdt>
                <w:sdt>
                  <w:sdtPr>
                    <w:alias w:val="1 p. 5 pp."/>
                    <w:tag w:val="part_7e6af79c1bc74b04b11a3d3f72eac6fa"/>
                    <w:lock w:val="sdtLocked"/>
                    <w:richText/>
                  </w:sdtPr>
                  <w:sdtContent>
                    <w:p>
                      <w:pPr>
                        <w:suppressAutoHyphens/>
                        <w:spacing w:line="360" w:lineRule="auto"/>
                        <w:ind w:firstLine="720"/>
                        <w:jc w:val="both"/>
                        <w:rPr>
                          <w:rFonts w:eastAsia="Calibri"/>
                          <w:szCs w:val="24"/>
                          <w:lang w:val="ru-RU"/>
                        </w:rPr>
                      </w:pPr>
                      <w:sdt>
                        <w:sdtPr>
                          <w:alias w:val="Numeris"/>
                          <w:tag w:val="nr_7e6af79c1bc74b04b11a3d3f72eac6fa"/>
                          <w:lock w:val="sdtLocked"/>
                          <w:richText/>
                        </w:sdtPr>
                        <w:sdtContent>
                          <w:r>
                            <w:rPr>
                              <w:szCs w:val="24"/>
                              <w:lang w:val="ru-RU"/>
                            </w:rPr>
                            <w:t>5</w:t>
                          </w:r>
                        </w:sdtContent>
                      </w:sdt>
                      <w:r>
                        <w:rPr>
                          <w:szCs w:val="24"/>
                          <w:lang w:val="ru-RU"/>
                        </w:rPr>
                        <w:t>) принимает решение о вызове специалистов или проведении экспертизы;</w:t>
                      </w:r>
                    </w:p>
                  </w:sdtContent>
                </w:sdt>
                <w:sdt>
                  <w:sdtPr>
                    <w:alias w:val="1 p. 6 pp."/>
                    <w:tag w:val="part_28fe9d227141481bb08ab61058fb4aca"/>
                    <w:lock w:val="sdtLocked"/>
                    <w:richText/>
                  </w:sdtPr>
                  <w:sdtContent>
                    <w:p>
                      <w:pPr>
                        <w:suppressAutoHyphens/>
                        <w:spacing w:line="360" w:lineRule="auto"/>
                        <w:ind w:firstLine="720"/>
                        <w:jc w:val="both"/>
                        <w:rPr>
                          <w:rFonts w:eastAsia="Calibri"/>
                          <w:szCs w:val="24"/>
                          <w:lang w:val="ru-RU"/>
                        </w:rPr>
                      </w:pPr>
                      <w:sdt>
                        <w:sdtPr>
                          <w:alias w:val="Numeris"/>
                          <w:tag w:val="nr_28fe9d227141481bb08ab61058fb4aca"/>
                          <w:lock w:val="sdtLocked"/>
                          <w:richText/>
                        </w:sdtPr>
                        <w:sdtContent>
                          <w:r>
                            <w:rPr>
                              <w:szCs w:val="24"/>
                              <w:lang w:val="ru-RU"/>
                            </w:rPr>
                            <w:t>6</w:t>
                          </w:r>
                        </w:sdtContent>
                      </w:sdt>
                      <w:r>
                        <w:rPr>
                          <w:szCs w:val="24"/>
                          <w:lang w:val="ru-RU"/>
                        </w:rPr>
                        <w:t>) в случае установления того, что по делу можно заключить мировое соглашение, предлагает сторонам спора обсудить возможность заключения мирового соглашения и указывает, что в случае согласия сторон спора заключить мировое заключение договоренность по поводу ключевых условий соглашения должна быть достигнута до дня судебного заседания;</w:t>
                      </w:r>
                    </w:p>
                  </w:sdtContent>
                </w:sdt>
                <w:sdt>
                  <w:sdtPr>
                    <w:alias w:val="1 p. 7 pp."/>
                    <w:tag w:val="part_51e702729ffd4ad1857dc42ee624ba18"/>
                    <w:lock w:val="sdtLocked"/>
                    <w:richText/>
                  </w:sdtPr>
                  <w:sdtContent>
                    <w:p>
                      <w:pPr>
                        <w:spacing w:line="360" w:lineRule="auto"/>
                        <w:ind w:firstLine="720"/>
                        <w:jc w:val="both"/>
                        <w:rPr>
                          <w:rFonts w:eastAsia="Calibri"/>
                          <w:szCs w:val="24"/>
                          <w:lang w:val="ru-RU"/>
                        </w:rPr>
                      </w:pPr>
                      <w:sdt>
                        <w:sdtPr>
                          <w:alias w:val="Numeris"/>
                          <w:tag w:val="nr_51e702729ffd4ad1857dc42ee624ba18"/>
                          <w:lock w:val="sdtLocked"/>
                          <w:richText/>
                        </w:sdtPr>
                        <w:sdtContent>
                          <w:r>
                            <w:rPr>
                              <w:szCs w:val="24"/>
                              <w:lang w:val="ru-RU"/>
                            </w:rPr>
                            <w:t>7</w:t>
                          </w:r>
                        </w:sdtContent>
                      </w:sdt>
                      <w:r>
                        <w:rPr>
                          <w:szCs w:val="24"/>
                          <w:lang w:val="ru-RU"/>
                        </w:rPr>
                        <w:t xml:space="preserve">) в случае установления того, что в деле имеется возможность разрешения спора путем судебной медиации, предлагает сторонам спора воспользоваться этой возможностью; </w:t>
                      </w:r>
                    </w:p>
                  </w:sdtContent>
                </w:sdt>
                <w:sdt>
                  <w:sdtPr>
                    <w:alias w:val="1 p. 8 pp."/>
                    <w:tag w:val="part_1916c0c5514e4cedbcf95a4c6248aa1f"/>
                    <w:lock w:val="sdtLocked"/>
                    <w:richText/>
                  </w:sdtPr>
                  <w:sdtContent>
                    <w:p>
                      <w:pPr>
                        <w:suppressAutoHyphens/>
                        <w:spacing w:line="360" w:lineRule="auto"/>
                        <w:ind w:firstLine="720"/>
                        <w:jc w:val="both"/>
                        <w:rPr>
                          <w:rFonts w:eastAsia="Calibri"/>
                          <w:szCs w:val="24"/>
                          <w:lang w:val="ru-RU"/>
                        </w:rPr>
                      </w:pPr>
                      <w:sdt>
                        <w:sdtPr>
                          <w:alias w:val="Numeris"/>
                          <w:tag w:val="nr_1916c0c5514e4cedbcf95a4c6248aa1f"/>
                          <w:lock w:val="sdtLocked"/>
                          <w:richText/>
                        </w:sdtPr>
                        <w:sdtContent>
                          <w:r>
                            <w:rPr>
                              <w:szCs w:val="24"/>
                              <w:lang w:val="ru-RU"/>
                            </w:rPr>
                            <w:t>8</w:t>
                          </w:r>
                        </w:sdtContent>
                      </w:sdt>
                      <w:r>
                        <w:rPr>
                          <w:szCs w:val="24"/>
                          <w:lang w:val="ru-RU"/>
                        </w:rPr>
                        <w:t>) совершает иные действия, необходимые в ходе подготовки к рассмотрению административного дела.</w:t>
                      </w:r>
                    </w:p>
                  </w:sdtContent>
                </w:sdt>
              </w:sdtContent>
            </w:sdt>
            <w:sdt>
              <w:sdtPr>
                <w:alias w:val="2 p."/>
                <w:tag w:val="part_266e46b514db40a985b9faad8b01d775"/>
                <w:lock w:val="sdtLocked"/>
                <w:richText/>
              </w:sdtPr>
              <w:sdtContent>
                <w:p>
                  <w:pPr>
                    <w:suppressAutoHyphens/>
                    <w:spacing w:line="360" w:lineRule="auto"/>
                    <w:ind w:firstLine="720"/>
                    <w:jc w:val="both"/>
                    <w:rPr>
                      <w:rFonts w:eastAsia="Calibri"/>
                      <w:szCs w:val="24"/>
                      <w:lang w:val="ru-RU"/>
                    </w:rPr>
                  </w:pPr>
                  <w:sdt>
                    <w:sdtPr>
                      <w:alias w:val="Numeris"/>
                      <w:tag w:val="nr_266e46b514db40a985b9faad8b01d775"/>
                      <w:lock w:val="sdtLocked"/>
                      <w:richText/>
                    </w:sdtPr>
                    <w:sdtContent>
                      <w:r>
                        <w:rPr>
                          <w:szCs w:val="24"/>
                          <w:lang w:val="ru-RU"/>
                        </w:rPr>
                        <w:t>2</w:t>
                      </w:r>
                    </w:sdtContent>
                  </w:sdt>
                  <w:r>
                    <w:rPr>
                      <w:szCs w:val="24"/>
                      <w:lang w:val="ru-RU"/>
                    </w:rPr>
                    <w:t>. Определения, необходимые для подготовки к рассмотрению административного дела в суде, председатель суда или судья принимает без извещения участников процесса, кроме случаев, когда решается вопрос о назначении экспертизы.</w:t>
                  </w:r>
                </w:p>
              </w:sdtContent>
            </w:sdt>
            <w:sdt>
              <w:sdtPr>
                <w:alias w:val="3 p."/>
                <w:tag w:val="part_ccdec82ff9fb4280a1195916e451a9e1"/>
                <w:lock w:val="sdtLocked"/>
                <w:richText/>
              </w:sdtPr>
              <w:sdtContent>
                <w:p>
                  <w:pPr>
                    <w:suppressAutoHyphens/>
                    <w:spacing w:line="360" w:lineRule="auto"/>
                    <w:ind w:firstLine="720"/>
                    <w:jc w:val="both"/>
                    <w:rPr>
                      <w:rFonts w:eastAsia="Calibri"/>
                      <w:szCs w:val="24"/>
                      <w:lang w:val="ru-RU"/>
                    </w:rPr>
                  </w:pPr>
                  <w:sdt>
                    <w:sdtPr>
                      <w:alias w:val="Numeris"/>
                      <w:tag w:val="nr_ccdec82ff9fb4280a1195916e451a9e1"/>
                      <w:lock w:val="sdtLocked"/>
                      <w:richText/>
                    </w:sdtPr>
                    <w:sdtContent>
                      <w:r>
                        <w:rPr>
                          <w:szCs w:val="24"/>
                          <w:lang w:val="ru-RU"/>
                        </w:rPr>
                        <w:t>3</w:t>
                      </w:r>
                    </w:sdtContent>
                  </w:sdt>
                  <w:r>
                    <w:rPr>
                      <w:szCs w:val="24"/>
                      <w:lang w:val="ru-RU"/>
                    </w:rPr>
                    <w:t xml:space="preserve">. Требуемые судьей материалы или документы должны быть переданы в суд не позднее чем в течение трех рабочих дней, если судьей не устанавливается иной срок. </w:t>
                  </w:r>
                </w:p>
              </w:sdtContent>
            </w:sdt>
            <w:sdt>
              <w:sdtPr>
                <w:alias w:val="4 p."/>
                <w:tag w:val="part_1eb064adae614fba8c005366e5d94825"/>
                <w:lock w:val="sdtLocked"/>
                <w:richText/>
              </w:sdtPr>
              <w:sdtContent>
                <w:p>
                  <w:pPr>
                    <w:spacing w:line="360" w:lineRule="auto"/>
                    <w:ind w:firstLine="720"/>
                    <w:jc w:val="both"/>
                    <w:rPr>
                      <w:szCs w:val="24"/>
                      <w:lang w:val="ru-RU"/>
                    </w:rPr>
                  </w:pPr>
                  <w:sdt>
                    <w:sdtPr>
                      <w:alias w:val="Numeris"/>
                      <w:tag w:val="nr_1eb064adae614fba8c005366e5d94825"/>
                      <w:lock w:val="sdtLocked"/>
                      <w:richText/>
                    </w:sdtPr>
                    <w:sdtContent>
                      <w:r>
                        <w:rPr>
                          <w:szCs w:val="24"/>
                          <w:lang w:val="ru-RU"/>
                        </w:rPr>
                        <w:t>4</w:t>
                      </w:r>
                    </w:sdtContent>
                  </w:sdt>
                  <w:r>
                    <w:rPr>
                      <w:szCs w:val="24"/>
                      <w:lang w:val="ru-RU"/>
                    </w:rPr>
                    <w:t>. Считая, что препятствия для рассмотрения административного дела отсутствуют, судья предлагает председателю суда или назначенному им судье назначить дело к рассмотрению на судебном заседании. В вынесенном председателем суда или назначенным им судьей определении указываются:</w:t>
                  </w:r>
                </w:p>
                <w:sdt>
                  <w:sdtPr>
                    <w:alias w:val="4 p. 1 pp."/>
                    <w:tag w:val="part_b1faa8b8cfb5486f84fda17d73f5fa48"/>
                    <w:lock w:val="sdtLocked"/>
                    <w:richText/>
                  </w:sdtPr>
                  <w:sdtContent>
                    <w:p>
                      <w:pPr>
                        <w:spacing w:line="360" w:lineRule="auto"/>
                        <w:ind w:firstLine="720"/>
                        <w:jc w:val="both"/>
                        <w:rPr>
                          <w:szCs w:val="24"/>
                          <w:lang w:val="ru-RU"/>
                        </w:rPr>
                      </w:pPr>
                      <w:sdt>
                        <w:sdtPr>
                          <w:alias w:val="Numeris"/>
                          <w:tag w:val="nr_b1faa8b8cfb5486f84fda17d73f5fa48"/>
                          <w:lock w:val="sdtLocked"/>
                          <w:richText/>
                        </w:sdtPr>
                        <w:sdtContent>
                          <w:r>
                            <w:rPr>
                              <w:szCs w:val="24"/>
                              <w:lang w:val="ru-RU"/>
                            </w:rPr>
                            <w:t>1</w:t>
                          </w:r>
                        </w:sdtContent>
                      </w:sdt>
                      <w:r>
                        <w:rPr>
                          <w:szCs w:val="24"/>
                          <w:lang w:val="ru-RU"/>
                        </w:rPr>
                        <w:t>) члены коллегии судей, председатель коллегии;</w:t>
                      </w:r>
                    </w:p>
                  </w:sdtContent>
                </w:sdt>
                <w:sdt>
                  <w:sdtPr>
                    <w:alias w:val="4 p. 2 pp."/>
                    <w:tag w:val="part_1314b86b82ac403ca114dee64328f6b6"/>
                    <w:lock w:val="sdtLocked"/>
                    <w:richText/>
                  </w:sdtPr>
                  <w:sdtContent>
                    <w:p>
                      <w:pPr>
                        <w:tabs>
                          <w:tab w:val="left" w:pos="709"/>
                        </w:tabs>
                        <w:spacing w:line="360" w:lineRule="auto"/>
                        <w:ind w:firstLine="720"/>
                        <w:jc w:val="both"/>
                        <w:rPr>
                          <w:szCs w:val="24"/>
                          <w:lang w:val="ru-RU"/>
                        </w:rPr>
                      </w:pPr>
                      <w:sdt>
                        <w:sdtPr>
                          <w:alias w:val="Numeris"/>
                          <w:tag w:val="nr_1314b86b82ac403ca114dee64328f6b6"/>
                          <w:lock w:val="sdtLocked"/>
                          <w:richText/>
                        </w:sdtPr>
                        <w:sdtContent>
                          <w:r>
                            <w:rPr>
                              <w:szCs w:val="24"/>
                              <w:lang w:val="ru-RU"/>
                            </w:rPr>
                            <w:t>2</w:t>
                          </w:r>
                        </w:sdtContent>
                      </w:sdt>
                      <w:r>
                        <w:rPr>
                          <w:szCs w:val="24"/>
                          <w:lang w:val="ru-RU"/>
                        </w:rPr>
                        <w:t>) время и место заседания, информация о том, организуется ли заседание с использованием информационных технологий и технологий электронной связи (посредством видеоконференций, телеконференций и иным способом);</w:t>
                      </w:r>
                    </w:p>
                  </w:sdtContent>
                </w:sdt>
                <w:sdt>
                  <w:sdtPr>
                    <w:alias w:val="4 p. 3 pp."/>
                    <w:tag w:val="part_0d9f66d256f7469cbbb232ee5480eb70"/>
                    <w:lock w:val="sdtLocked"/>
                    <w:richText/>
                  </w:sdtPr>
                  <w:sdtContent>
                    <w:p>
                      <w:pPr>
                        <w:spacing w:line="360" w:lineRule="auto"/>
                        <w:ind w:firstLine="720"/>
                        <w:jc w:val="both"/>
                        <w:rPr>
                          <w:szCs w:val="24"/>
                          <w:lang w:val="ru-RU"/>
                        </w:rPr>
                      </w:pPr>
                      <w:sdt>
                        <w:sdtPr>
                          <w:alias w:val="Numeris"/>
                          <w:tag w:val="nr_0d9f66d256f7469cbbb232ee5480eb70"/>
                          <w:lock w:val="sdtLocked"/>
                          <w:richText/>
                        </w:sdtPr>
                        <w:sdtContent>
                          <w:r>
                            <w:rPr>
                              <w:szCs w:val="24"/>
                              <w:lang w:val="ru-RU"/>
                            </w:rPr>
                            <w:t>3</w:t>
                          </w:r>
                        </w:sdtContent>
                      </w:sdt>
                      <w:r>
                        <w:rPr>
                          <w:szCs w:val="24"/>
                          <w:lang w:val="ru-RU"/>
                        </w:rPr>
                        <w:t>) поручение не позднее чем в течение трех рабочих дней со дня вынесения определения отправить повестки участникам процесса, участвующим в деле свидетелю, специалисту, эксперту или переводчику либо известить их о заседании иным способом;</w:t>
                      </w:r>
                    </w:p>
                  </w:sdtContent>
                </w:sdt>
                <w:sdt>
                  <w:sdtPr>
                    <w:alias w:val="4 p. 4 pp."/>
                    <w:tag w:val="part_f5ecaccc8d9146e7a83157612dd71abc"/>
                    <w:lock w:val="sdtLocked"/>
                    <w:richText/>
                  </w:sdtPr>
                  <w:sdtContent>
                    <w:p>
                      <w:pPr>
                        <w:spacing w:line="360" w:lineRule="auto"/>
                        <w:ind w:firstLine="720"/>
                        <w:jc w:val="both"/>
                        <w:rPr>
                          <w:szCs w:val="24"/>
                          <w:lang w:val="ru-RU"/>
                        </w:rPr>
                      </w:pPr>
                      <w:sdt>
                        <w:sdtPr>
                          <w:alias w:val="Numeris"/>
                          <w:tag w:val="nr_f5ecaccc8d9146e7a83157612dd71abc"/>
                          <w:lock w:val="sdtLocked"/>
                          <w:richText/>
                        </w:sdtPr>
                        <w:sdtContent>
                          <w:r>
                            <w:rPr>
                              <w:szCs w:val="24"/>
                              <w:lang w:val="ru-RU"/>
                            </w:rPr>
                            <w:t>4</w:t>
                          </w:r>
                        </w:sdtContent>
                      </w:sdt>
                      <w:r>
                        <w:rPr>
                          <w:szCs w:val="24"/>
                          <w:lang w:val="ru-RU"/>
                        </w:rPr>
                        <w:t>) поручение не позднее чем в течение трех рабочих дней со дня вынесения определения отправить ответчикам или третьим заинтересованным лицам по почте или при помощи средств электронной связи копии (цифровые копии) жалобы (ходатайства, заявления) и иные документы, если они не были отправлены при подготовке к рассмотрению дела;</w:t>
                      </w:r>
                    </w:p>
                  </w:sdtContent>
                </w:sdt>
                <w:sdt>
                  <w:sdtPr>
                    <w:alias w:val="4 p. 5 pp."/>
                    <w:tag w:val="part_fa7cc351ee864878af9e249d4b6a24ab"/>
                    <w:lock w:val="sdtLocked"/>
                    <w:richText/>
                  </w:sdtPr>
                  <w:sdtContent>
                    <w:p>
                      <w:pPr>
                        <w:spacing w:line="360" w:lineRule="auto"/>
                        <w:ind w:firstLine="720"/>
                        <w:jc w:val="both"/>
                        <w:rPr>
                          <w:rFonts w:eastAsia="Calibri"/>
                          <w:szCs w:val="24"/>
                          <w:lang w:val="ru-RU"/>
                        </w:rPr>
                      </w:pPr>
                      <w:sdt>
                        <w:sdtPr>
                          <w:alias w:val="Numeris"/>
                          <w:tag w:val="nr_fa7cc351ee864878af9e249d4b6a24ab"/>
                          <w:lock w:val="sdtLocked"/>
                          <w:richText/>
                        </w:sdtPr>
                        <w:sdtContent>
                          <w:r>
                            <w:rPr>
                              <w:szCs w:val="24"/>
                              <w:lang w:val="ru-RU"/>
                            </w:rPr>
                            <w:t>5</w:t>
                          </w:r>
                        </w:sdtContent>
                      </w:sdt>
                      <w:r>
                        <w:rPr>
                          <w:szCs w:val="24"/>
                          <w:lang w:val="ru-RU"/>
                        </w:rPr>
                        <w:t xml:space="preserve">) другие поручения, необходимые для своевременного рассмотрения дела. </w:t>
                      </w:r>
                    </w:p>
                  </w:sdtContent>
                </w:sdt>
              </w:sdtContent>
            </w:sdt>
            <w:sdt>
              <w:sdtPr>
                <w:alias w:val="5 p."/>
                <w:tag w:val="part_f0014b42011545eba934ebf206f62368"/>
                <w:lock w:val="sdtLocked"/>
                <w:richText/>
              </w:sdtPr>
              <w:sdtContent>
                <w:p>
                  <w:pPr>
                    <w:suppressAutoHyphens/>
                    <w:spacing w:line="360" w:lineRule="auto"/>
                    <w:ind w:firstLine="720"/>
                    <w:jc w:val="both"/>
                    <w:rPr>
                      <w:rFonts w:eastAsia="Calibri"/>
                      <w:szCs w:val="24"/>
                      <w:lang w:val="ru-RU"/>
                    </w:rPr>
                  </w:pPr>
                  <w:sdt>
                    <w:sdtPr>
                      <w:alias w:val="Numeris"/>
                      <w:tag w:val="nr_f0014b42011545eba934ebf206f62368"/>
                      <w:lock w:val="sdtLocked"/>
                      <w:richText/>
                    </w:sdtPr>
                    <w:sdtContent>
                      <w:r>
                        <w:rPr>
                          <w:szCs w:val="24"/>
                          <w:lang w:val="ru-RU"/>
                        </w:rPr>
                        <w:t>5</w:t>
                      </w:r>
                    </w:sdtContent>
                  </w:sdt>
                  <w:r>
                    <w:rPr>
                      <w:szCs w:val="24"/>
                      <w:lang w:val="ru-RU"/>
                    </w:rPr>
                    <w:t xml:space="preserve">. Указанные в пунктах 3, 4 и 5 части 4 настоящей статьи действия могут быть совершены и судьей, готовящим дело к заседанию. По делам, для которых установлено единоличное рассмотрение, указанные в части 4 настоящей статьи действия, кроме действия, указанного в пункте 1 части 4 настоящей статьи, совершаются судьей, рассматривающим дело. </w:t>
                  </w:r>
                </w:p>
                <w:p>
                  <w:pPr>
                    <w:suppressAutoHyphens/>
                    <w:spacing w:line="360" w:lineRule="auto"/>
                    <w:ind w:firstLine="720"/>
                    <w:jc w:val="both"/>
                    <w:rPr>
                      <w:rFonts w:eastAsia="Calibri"/>
                      <w:szCs w:val="24"/>
                      <w:lang w:val="ru-RU" w:eastAsia="ar-SA"/>
                    </w:rPr>
                  </w:pPr>
                </w:p>
              </w:sdtContent>
            </w:sdt>
          </w:sdtContent>
        </w:sdt>
        <w:sdt>
          <w:sdtPr>
            <w:alias w:val="skirsnis"/>
            <w:tag w:val="part_db244c002a8f496f96b056c20242aae2"/>
            <w:lock w:val="sdtLocked"/>
            <w:richText/>
          </w:sdtPr>
          <w:sdtContent>
            <w:p>
              <w:pPr>
                <w:spacing w:line="360" w:lineRule="auto"/>
                <w:ind w:firstLine="720"/>
                <w:jc w:val="both"/>
                <w:rPr>
                  <w:szCs w:val="24"/>
                  <w:lang w:val="ru-RU"/>
                </w:rPr>
              </w:pPr>
              <w:sdt>
                <w:sdtPr>
                  <w:alias w:val="Pavadinimas"/>
                  <w:tag w:val="title_db244c002a8f496f96b056c20242aae2"/>
                  <w:lock w:val="sdtLocked"/>
                  <w:richText/>
                </w:sdtPr>
                <w:sdtContent>
                  <w:r>
                    <w:rPr>
                      <w:b/>
                      <w:szCs w:val="24"/>
                      <w:lang w:val="ru-RU"/>
                    </w:rPr>
                    <w:t>Статья 68. Объединение и разъединение дел</w:t>
                  </w:r>
                </w:sdtContent>
              </w:sdt>
            </w:p>
            <w:sdt>
              <w:sdtPr>
                <w:alias w:val="1 p."/>
                <w:tag w:val="part_ad94720750454b9a8316ca3506f33572"/>
                <w:lock w:val="sdtLocked"/>
                <w:richText/>
              </w:sdtPr>
              <w:sdtContent>
                <w:p>
                  <w:pPr>
                    <w:tabs>
                      <w:tab w:val="left" w:pos="709"/>
                    </w:tabs>
                    <w:spacing w:line="360" w:lineRule="auto"/>
                    <w:ind w:firstLine="720"/>
                    <w:jc w:val="both"/>
                    <w:rPr>
                      <w:szCs w:val="24"/>
                      <w:lang w:val="ru-RU"/>
                    </w:rPr>
                  </w:pPr>
                  <w:sdt>
                    <w:sdtPr>
                      <w:alias w:val="Numeris"/>
                      <w:tag w:val="nr_ad94720750454b9a8316ca3506f33572"/>
                      <w:lock w:val="sdtLocked"/>
                      <w:richText/>
                    </w:sdtPr>
                    <w:sdtContent>
                      <w:r>
                        <w:rPr>
                          <w:szCs w:val="24"/>
                          <w:lang w:val="ru-RU"/>
                        </w:rPr>
                        <w:t>1</w:t>
                      </w:r>
                    </w:sdtContent>
                  </w:sdt>
                  <w:r>
                    <w:rPr>
                      <w:szCs w:val="24"/>
                      <w:lang w:val="ru-RU"/>
                    </w:rPr>
                    <w:t>. В случае установлении судьей, готовящим дело к заседанию, или рассматривающим его судом того, что в суд поступило два или больше заявлений (ходатайств) о проверке законности одного и того же нормативного административного акта или что жалоба (ходатайство, заявление) подана разными заявителями, но по поводу одного и того же правового акта или действия (бездействия) одного и того же ответчика, до окончания рассмотрения дела по существу эти жалобы (ходатайства, заявления) могут быть объединены определением в одно дело. Председатель суда или заместитель председателя суда выносит определение об объединении жалоб (ходатайств, заявлений), указанных в настоящей части, одновременно разрешая вопрос о передаче объединенного дела на рассмотрение конкретной судебной палате.</w:t>
                  </w:r>
                </w:p>
              </w:sdtContent>
            </w:sdt>
            <w:sdt>
              <w:sdtPr>
                <w:alias w:val="2 p."/>
                <w:tag w:val="part_561afefe2e4e45d1a940842430dc5400"/>
                <w:lock w:val="sdtLocked"/>
                <w:richText/>
              </w:sdtPr>
              <w:sdtContent>
                <w:p>
                  <w:pPr>
                    <w:spacing w:line="360" w:lineRule="auto"/>
                    <w:ind w:firstLine="720"/>
                    <w:jc w:val="both"/>
                    <w:rPr>
                      <w:rFonts w:eastAsia="Calibri"/>
                      <w:b/>
                      <w:bCs/>
                      <w:szCs w:val="24"/>
                      <w:lang w:val="ru-RU"/>
                    </w:rPr>
                  </w:pPr>
                  <w:sdt>
                    <w:sdtPr>
                      <w:alias w:val="Numeris"/>
                      <w:tag w:val="nr_561afefe2e4e45d1a940842430dc5400"/>
                      <w:lock w:val="sdtLocked"/>
                      <w:richText/>
                    </w:sdtPr>
                    <w:sdtContent>
                      <w:r>
                        <w:rPr>
                          <w:szCs w:val="24"/>
                          <w:lang w:val="ru-RU"/>
                        </w:rPr>
                        <w:t>2</w:t>
                      </w:r>
                    </w:sdtContent>
                  </w:sdt>
                  <w:r>
                    <w:rPr>
                      <w:szCs w:val="24"/>
                      <w:lang w:val="ru-RU"/>
                    </w:rPr>
                    <w:t xml:space="preserve">. При наличии в деле более одного требования в случае необходимости суд может некоторые из них выделить в отдельное дело (дела). </w:t>
                  </w:r>
                </w:p>
                <w:p>
                  <w:pPr>
                    <w:spacing w:line="360" w:lineRule="auto"/>
                    <w:rPr>
                      <w:szCs w:val="24"/>
                      <w:lang w:val="ru-RU"/>
                    </w:rPr>
                  </w:pPr>
                </w:p>
              </w:sdtContent>
            </w:sdt>
          </w:sdtContent>
        </w:sdt>
        <w:sdt>
          <w:sdtPr>
            <w:alias w:val="skirsnis"/>
            <w:tag w:val="part_4fd0108011144afd99c24877f6b722a0"/>
            <w:lock w:val="sdtLocked"/>
            <w:richText/>
          </w:sdtPr>
          <w:sdtContent>
            <w:p>
              <w:pPr>
                <w:tabs>
                  <w:tab w:val="left" w:pos="709"/>
                </w:tabs>
                <w:spacing w:line="360" w:lineRule="auto"/>
                <w:ind w:firstLine="720"/>
                <w:jc w:val="both"/>
                <w:rPr>
                  <w:b/>
                  <w:bCs/>
                  <w:szCs w:val="24"/>
                  <w:lang w:val="ru-RU"/>
                </w:rPr>
              </w:pPr>
              <w:sdt>
                <w:sdtPr>
                  <w:alias w:val="Pavadinimas"/>
                  <w:tag w:val="title_4fd0108011144afd99c24877f6b722a0"/>
                  <w:lock w:val="sdtLocked"/>
                  <w:richText/>
                </w:sdtPr>
                <w:sdtContent>
                  <w:r>
                    <w:rPr>
                      <w:b/>
                      <w:szCs w:val="24"/>
                      <w:lang w:val="ru-RU"/>
                    </w:rPr>
                    <w:t>Статья 69. Передача дела в другой суд или в другую судебную палату</w:t>
                  </w:r>
                </w:sdtContent>
              </w:sdt>
            </w:p>
            <w:sdt>
              <w:sdtPr>
                <w:alias w:val="1 p."/>
                <w:tag w:val="part_432d37f3117a46e7ade0b7b8426c11e6"/>
                <w:lock w:val="sdtLocked"/>
                <w:richText/>
              </w:sdtPr>
              <w:sdtContent>
                <w:p>
                  <w:pPr>
                    <w:tabs>
                      <w:tab w:val="left" w:pos="709"/>
                    </w:tabs>
                    <w:spacing w:line="360" w:lineRule="auto"/>
                    <w:ind w:firstLine="720"/>
                    <w:jc w:val="both"/>
                    <w:rPr>
                      <w:szCs w:val="24"/>
                      <w:lang w:val="ru-RU"/>
                    </w:rPr>
                  </w:pPr>
                  <w:sdt>
                    <w:sdtPr>
                      <w:alias w:val="Numeris"/>
                      <w:tag w:val="nr_432d37f3117a46e7ade0b7b8426c11e6"/>
                      <w:lock w:val="sdtLocked"/>
                      <w:richText/>
                    </w:sdtPr>
                    <w:sdtContent>
                      <w:r>
                        <w:rPr>
                          <w:szCs w:val="24"/>
                          <w:lang w:val="ru-RU"/>
                        </w:rPr>
                        <w:t>1</w:t>
                      </w:r>
                    </w:sdtContent>
                  </w:sdt>
                  <w:r>
                    <w:rPr>
                      <w:szCs w:val="24"/>
                      <w:lang w:val="ru-RU"/>
                    </w:rPr>
                    <w:t>. Суд передает дело на рассмотрение другому суду, а в случае, если суд состоит из судебных палат, – другим судебным палатам этого суда:</w:t>
                  </w:r>
                </w:p>
                <w:sdt>
                  <w:sdtPr>
                    <w:alias w:val="1 p. 1 pp."/>
                    <w:tag w:val="part_d82aefd7c7ed41de89d96c76e4aa1fdf"/>
                    <w:lock w:val="sdtLocked"/>
                    <w:richText/>
                  </w:sdtPr>
                  <w:sdtContent>
                    <w:p>
                      <w:pPr>
                        <w:tabs>
                          <w:tab w:val="left" w:pos="709"/>
                        </w:tabs>
                        <w:spacing w:line="360" w:lineRule="auto"/>
                        <w:ind w:firstLine="720"/>
                        <w:jc w:val="both"/>
                        <w:rPr>
                          <w:szCs w:val="24"/>
                          <w:lang w:val="ru-RU"/>
                        </w:rPr>
                      </w:pPr>
                      <w:sdt>
                        <w:sdtPr>
                          <w:alias w:val="Numeris"/>
                          <w:tag w:val="nr_d82aefd7c7ed41de89d96c76e4aa1fdf"/>
                          <w:lock w:val="sdtLocked"/>
                          <w:richText/>
                        </w:sdtPr>
                        <w:sdtContent>
                          <w:r>
                            <w:rPr>
                              <w:szCs w:val="24"/>
                              <w:lang w:val="ru-RU"/>
                            </w:rPr>
                            <w:t>1</w:t>
                          </w:r>
                        </w:sdtContent>
                      </w:sdt>
                      <w:r>
                        <w:rPr>
                          <w:szCs w:val="24"/>
                          <w:lang w:val="ru-RU"/>
                        </w:rPr>
                        <w:t>) в случае выявления того, что дело отнесено к ведению суда с нарушением правил отнесения дел к ведению судов или родовой подсудности;</w:t>
                      </w:r>
                    </w:p>
                  </w:sdtContent>
                </w:sdt>
                <w:sdt>
                  <w:sdtPr>
                    <w:alias w:val="1 p. 2 pp."/>
                    <w:tag w:val="part_ffd83d5689844ef5b0c56aecf5ffddb0"/>
                    <w:lock w:val="sdtLocked"/>
                    <w:richText/>
                  </w:sdtPr>
                  <w:sdtContent>
                    <w:p>
                      <w:pPr>
                        <w:tabs>
                          <w:tab w:val="left" w:pos="709"/>
                        </w:tabs>
                        <w:spacing w:line="360" w:lineRule="auto"/>
                        <w:ind w:firstLine="720"/>
                        <w:jc w:val="both"/>
                        <w:rPr>
                          <w:strike/>
                          <w:szCs w:val="24"/>
                          <w:lang w:val="ru-RU"/>
                        </w:rPr>
                      </w:pPr>
                      <w:sdt>
                        <w:sdtPr>
                          <w:alias w:val="Numeris"/>
                          <w:tag w:val="nr_ffd83d5689844ef5b0c56aecf5ffddb0"/>
                          <w:lock w:val="sdtLocked"/>
                          <w:richText/>
                        </w:sdtPr>
                        <w:sdtContent>
                          <w:r>
                            <w:rPr>
                              <w:szCs w:val="24"/>
                              <w:lang w:val="ru-RU"/>
                            </w:rPr>
                            <w:t>2</w:t>
                          </w:r>
                        </w:sdtContent>
                      </w:sdt>
                      <w:r>
                        <w:rPr>
                          <w:szCs w:val="24"/>
                          <w:lang w:val="ru-RU"/>
                        </w:rPr>
                        <w:t>) в случае признания того, что дело более оперативно и экономно будет рассмотрено в другой судебной палате, если суд состоит из судебных палат, с учетом фактических обстоятельств, связанных с обоснованным распределением равномерной рабочей нагрузки в случаях рассмотрения дел конкретной категории.</w:t>
                      </w:r>
                    </w:p>
                  </w:sdtContent>
                </w:sdt>
              </w:sdtContent>
            </w:sdt>
            <w:sdt>
              <w:sdtPr>
                <w:alias w:val="2 p."/>
                <w:tag w:val="part_7b6ec983a6e74aa09c094279229f50fb"/>
                <w:lock w:val="sdtLocked"/>
                <w:richText/>
              </w:sdtPr>
              <w:sdtContent>
                <w:p>
                  <w:pPr>
                    <w:tabs>
                      <w:tab w:val="left" w:pos="709"/>
                    </w:tabs>
                    <w:spacing w:line="360" w:lineRule="auto"/>
                    <w:ind w:firstLine="720"/>
                    <w:jc w:val="both"/>
                    <w:rPr>
                      <w:szCs w:val="24"/>
                      <w:lang w:val="ru-RU"/>
                    </w:rPr>
                  </w:pPr>
                  <w:sdt>
                    <w:sdtPr>
                      <w:alias w:val="Numeris"/>
                      <w:tag w:val="nr_7b6ec983a6e74aa09c094279229f50fb"/>
                      <w:lock w:val="sdtLocked"/>
                      <w:richText/>
                    </w:sdtPr>
                    <w:sdtContent>
                      <w:r>
                        <w:rPr>
                          <w:szCs w:val="24"/>
                          <w:lang w:val="ru-RU"/>
                        </w:rPr>
                        <w:t>2</w:t>
                      </w:r>
                    </w:sdtContent>
                  </w:sdt>
                  <w:r>
                    <w:rPr>
                      <w:szCs w:val="24"/>
                      <w:lang w:val="ru-RU"/>
                    </w:rPr>
                    <w:t>. Вопрос о передаче дела из одного суда в другой суд решается коллегией судей суда, передающего дело, или председателем Высшего административного суда Литвы. Вопрос о передаче дела другой судебной палате решается председателем суда.</w:t>
                  </w:r>
                </w:p>
              </w:sdtContent>
            </w:sdt>
            <w:sdt>
              <w:sdtPr>
                <w:alias w:val="3 p."/>
                <w:tag w:val="part_b424eb05906a418a96673cc5c3fab0c4"/>
                <w:lock w:val="sdtLocked"/>
                <w:richText/>
              </w:sdtPr>
              <w:sdtContent>
                <w:p>
                  <w:pPr>
                    <w:tabs>
                      <w:tab w:val="left" w:pos="709"/>
                    </w:tabs>
                    <w:spacing w:line="360" w:lineRule="auto"/>
                    <w:ind w:firstLine="720"/>
                    <w:jc w:val="both"/>
                    <w:rPr>
                      <w:szCs w:val="24"/>
                      <w:lang w:val="ru-RU"/>
                    </w:rPr>
                  </w:pPr>
                  <w:sdt>
                    <w:sdtPr>
                      <w:alias w:val="Numeris"/>
                      <w:tag w:val="nr_b424eb05906a418a96673cc5c3fab0c4"/>
                      <w:lock w:val="sdtLocked"/>
                      <w:richText/>
                    </w:sdtPr>
                    <w:sdtContent>
                      <w:r>
                        <w:rPr>
                          <w:szCs w:val="24"/>
                          <w:lang w:val="ru-RU"/>
                        </w:rPr>
                        <w:t>3</w:t>
                      </w:r>
                    </w:sdtContent>
                  </w:sdt>
                  <w:r>
                    <w:rPr>
                      <w:szCs w:val="24"/>
                      <w:lang w:val="ru-RU"/>
                    </w:rPr>
                    <w:t>. Если судья является стороной процесса по делу, а дело отнесено к судебной палате, в которой он или его супруг, дети (приемные дети), родители (приемные родители), братья, сестры (сводные братья, сестры), а также дети (приемные дети), родители (приемные родители), братья, сестры (сводные братья, сестры) его супруга работают судьей, председатель суда передает дело на рассмотрение другой судебной палате. Данное правило применяется и в том случае, если стороной процесса по делу являются указанные в настоящей части родственники судьи.</w:t>
                  </w:r>
                </w:p>
              </w:sdtContent>
            </w:sdt>
            <w:sdt>
              <w:sdtPr>
                <w:alias w:val="4 p."/>
                <w:tag w:val="part_71be478c1c9a4f53bee4e22e2ff9eec2"/>
                <w:lock w:val="sdtLocked"/>
                <w:richText/>
              </w:sdtPr>
              <w:sdtContent>
                <w:p>
                  <w:pPr>
                    <w:tabs>
                      <w:tab w:val="left" w:pos="709"/>
                    </w:tabs>
                    <w:spacing w:line="360" w:lineRule="auto"/>
                    <w:ind w:firstLine="720"/>
                    <w:jc w:val="both"/>
                    <w:rPr>
                      <w:rFonts w:eastAsia="Calibri"/>
                      <w:szCs w:val="24"/>
                      <w:lang w:val="ru-RU"/>
                    </w:rPr>
                  </w:pPr>
                  <w:sdt>
                    <w:sdtPr>
                      <w:alias w:val="Numeris"/>
                      <w:tag w:val="nr_71be478c1c9a4f53bee4e22e2ff9eec2"/>
                      <w:lock w:val="sdtLocked"/>
                      <w:richText/>
                    </w:sdtPr>
                    <w:sdtContent>
                      <w:r>
                        <w:rPr>
                          <w:szCs w:val="24"/>
                          <w:lang w:val="ru-RU"/>
                        </w:rPr>
                        <w:t>4</w:t>
                      </w:r>
                    </w:sdtContent>
                  </w:sdt>
                  <w:r>
                    <w:rPr>
                      <w:szCs w:val="24"/>
                      <w:lang w:val="ru-RU"/>
                    </w:rPr>
                    <w:t>. Каждое дело, переданное из одного суда в другой, должно быть безоговорочно принято судом, в который оно передано, и какие бы то ни было споры по этому поводу между судами не допускаются.</w:t>
                  </w:r>
                </w:p>
                <w:p>
                  <w:pPr>
                    <w:spacing w:line="360" w:lineRule="auto"/>
                    <w:rPr>
                      <w:szCs w:val="24"/>
                      <w:lang w:val="ru-RU"/>
                    </w:rPr>
                  </w:pPr>
                </w:p>
              </w:sdtContent>
            </w:sdt>
          </w:sdtContent>
        </w:sdt>
        <w:sdt>
          <w:sdtPr>
            <w:alias w:val="skirsnis"/>
            <w:tag w:val="part_61a91523fb644e409be56166bbb9e1af"/>
            <w:lock w:val="sdtLocked"/>
            <w:richText/>
          </w:sdtPr>
          <w:sdtContent>
            <w:p>
              <w:pPr>
                <w:spacing w:line="360" w:lineRule="auto"/>
                <w:ind w:firstLine="720"/>
                <w:jc w:val="both"/>
                <w:rPr>
                  <w:color w:val="000000"/>
                  <w:szCs w:val="24"/>
                  <w:lang w:val="ru-RU"/>
                </w:rPr>
              </w:pPr>
              <w:sdt>
                <w:sdtPr>
                  <w:alias w:val="Pavadinimas"/>
                  <w:tag w:val="title_61a91523fb644e409be56166bbb9e1af"/>
                  <w:lock w:val="sdtLocked"/>
                  <w:richText/>
                </w:sdtPr>
                <w:sdtContent>
                  <w:r>
                    <w:rPr>
                      <w:b/>
                      <w:bCs/>
                      <w:color w:val="000000"/>
                      <w:szCs w:val="24"/>
                      <w:lang w:val="ru-RU"/>
                    </w:rPr>
                    <w:t>Статья 70.</w:t>
                  </w:r>
                  <w:r>
                    <w:rPr>
                      <w:b/>
                      <w:color w:val="000000"/>
                      <w:szCs w:val="24"/>
                      <w:lang w:val="ru-RU"/>
                    </w:rPr>
                    <w:t xml:space="preserve"> Меры по обеспечению требования</w:t>
                  </w:r>
                </w:sdtContent>
              </w:sdt>
            </w:p>
            <w:sdt>
              <w:sdtPr>
                <w:alias w:val="1 p."/>
                <w:tag w:val="part_ca6d4e570e7a49429d9ddf6304fc3d1f"/>
                <w:lock w:val="sdtLocked"/>
                <w:richText/>
              </w:sdtPr>
              <w:sdtContent>
                <w:p>
                  <w:pPr>
                    <w:spacing w:line="360" w:lineRule="auto"/>
                    <w:ind w:firstLine="720"/>
                    <w:jc w:val="both"/>
                    <w:rPr>
                      <w:color w:val="000000"/>
                      <w:szCs w:val="24"/>
                      <w:lang w:val="ru-RU"/>
                    </w:rPr>
                  </w:pPr>
                  <w:sdt>
                    <w:sdtPr>
                      <w:alias w:val="Numeris"/>
                      <w:tag w:val="nr_ca6d4e570e7a49429d9ddf6304fc3d1f"/>
                      <w:lock w:val="sdtLocked"/>
                      <w:richText/>
                    </w:sdtPr>
                    <w:sdtContent>
                      <w:r>
                        <w:rPr>
                          <w:color w:val="000000"/>
                          <w:szCs w:val="24"/>
                          <w:lang w:val="ru-RU"/>
                        </w:rPr>
                        <w:t>1</w:t>
                      </w:r>
                    </w:sdtContent>
                  </w:sdt>
                  <w:r>
                    <w:rPr>
                      <w:color w:val="000000"/>
                      <w:szCs w:val="24"/>
                      <w:lang w:val="ru-RU"/>
                    </w:rPr>
                    <w:t>. Суд или судья по мотивированному ходатайству участников процесса или по собственной инициативе может принять меры по обеспечению требования. Ходатайство относительно мер по обеспечению требования подается в письменной форме или в электронной форме с помощью средств электронной связи в установленном министром юстиции порядке. Обеспечение требования допускается на любой стадии производства, если участник процесса убедительно доказывает обоснованность требования и если непринятие обеспечительных мер может повлечь непоправимый или трудно поправимый значительный ущерб. При наличии указанных в настоящей части оснований меры по обеспечению требования могут применяться и в тех случаях, когда необходимо временно урегулировать положение, связанное со спорными правоотношениями.</w:t>
                  </w:r>
                </w:p>
              </w:sdtContent>
            </w:sdt>
            <w:sdt>
              <w:sdtPr>
                <w:alias w:val="2 p."/>
                <w:tag w:val="part_4472f19c95df4e718d802b41eead9747"/>
                <w:lock w:val="sdtLocked"/>
                <w:richText/>
              </w:sdtPr>
              <w:sdtContent>
                <w:p>
                  <w:pPr>
                    <w:spacing w:line="360" w:lineRule="auto"/>
                    <w:ind w:firstLine="720"/>
                    <w:jc w:val="both"/>
                    <w:rPr>
                      <w:color w:val="000000"/>
                      <w:szCs w:val="24"/>
                      <w:lang w:val="ru-RU"/>
                    </w:rPr>
                  </w:pPr>
                  <w:sdt>
                    <w:sdtPr>
                      <w:alias w:val="Numeris"/>
                      <w:tag w:val="nr_4472f19c95df4e718d802b41eead9747"/>
                      <w:lock w:val="sdtLocked"/>
                      <w:richText/>
                    </w:sdtPr>
                    <w:sdtContent>
                      <w:r>
                        <w:rPr>
                          <w:color w:val="000000"/>
                          <w:szCs w:val="24"/>
                          <w:lang w:val="ru-RU"/>
                        </w:rPr>
                        <w:t>2</w:t>
                      </w:r>
                    </w:sdtContent>
                  </w:sdt>
                  <w:r>
                    <w:rPr>
                      <w:color w:val="000000"/>
                      <w:szCs w:val="24"/>
                      <w:lang w:val="ru-RU"/>
                    </w:rPr>
                    <w:t>. Суд или судья по мотивированному ходатайству участников процесса или по собственной инициативе не может применять установленные в части 3 настоящей статьи меры по обеспечению требования, если это установлено в других законах, регламентирующих применение в отношении финансовых учреждений мер воздействия или мер по укреплению финансовой стабильности и надежности.</w:t>
                  </w:r>
                </w:p>
              </w:sdtContent>
            </w:sdt>
            <w:sdt>
              <w:sdtPr>
                <w:alias w:val="3 p."/>
                <w:tag w:val="part_f99eea41de8945988776ea6802435743"/>
                <w:lock w:val="sdtLocked"/>
                <w:richText/>
              </w:sdtPr>
              <w:sdtContent>
                <w:p>
                  <w:pPr>
                    <w:spacing w:line="360" w:lineRule="auto"/>
                    <w:ind w:firstLine="720"/>
                    <w:jc w:val="both"/>
                    <w:rPr>
                      <w:color w:val="000000"/>
                      <w:szCs w:val="24"/>
                      <w:lang w:val="ru-RU"/>
                    </w:rPr>
                  </w:pPr>
                  <w:sdt>
                    <w:sdtPr>
                      <w:alias w:val="Numeris"/>
                      <w:tag w:val="nr_f99eea41de8945988776ea6802435743"/>
                      <w:lock w:val="sdtLocked"/>
                      <w:richText/>
                    </w:sdtPr>
                    <w:sdtContent>
                      <w:r>
                        <w:rPr>
                          <w:color w:val="000000"/>
                          <w:szCs w:val="24"/>
                          <w:lang w:val="ru-RU"/>
                        </w:rPr>
                        <w:t>3</w:t>
                      </w:r>
                    </w:sdtContent>
                  </w:sdt>
                  <w:r>
                    <w:rPr>
                      <w:color w:val="000000"/>
                      <w:szCs w:val="24"/>
                      <w:lang w:val="ru-RU"/>
                    </w:rPr>
                    <w:t>. Мерами по обеспечению требования могут быть:</w:t>
                  </w:r>
                </w:p>
                <w:sdt>
                  <w:sdtPr>
                    <w:alias w:val="3 p. 1 pp."/>
                    <w:tag w:val="part_831354fd3ee84b55bcdfad03f5b7a897"/>
                    <w:lock w:val="sdtLocked"/>
                    <w:richText/>
                  </w:sdtPr>
                  <w:sdtContent>
                    <w:p>
                      <w:pPr>
                        <w:spacing w:line="360" w:lineRule="auto"/>
                        <w:ind w:firstLine="720"/>
                        <w:jc w:val="both"/>
                        <w:rPr>
                          <w:color w:val="000000"/>
                          <w:szCs w:val="24"/>
                          <w:lang w:val="ru-RU"/>
                        </w:rPr>
                      </w:pPr>
                      <w:sdt>
                        <w:sdtPr>
                          <w:alias w:val="Numeris"/>
                          <w:tag w:val="nr_831354fd3ee84b55bcdfad03f5b7a897"/>
                          <w:lock w:val="sdtLocked"/>
                          <w:richText/>
                        </w:sdtPr>
                        <w:sdtContent>
                          <w:r>
                            <w:rPr>
                              <w:color w:val="000000"/>
                              <w:szCs w:val="24"/>
                              <w:lang w:val="ru-RU"/>
                            </w:rPr>
                            <w:t>1</w:t>
                          </w:r>
                        </w:sdtContent>
                      </w:sdt>
                      <w:r>
                        <w:rPr>
                          <w:color w:val="000000"/>
                          <w:szCs w:val="24"/>
                          <w:lang w:val="ru-RU"/>
                        </w:rPr>
                        <w:t>) запрет на совершение определенных действий;</w:t>
                      </w:r>
                    </w:p>
                  </w:sdtContent>
                </w:sdt>
                <w:sdt>
                  <w:sdtPr>
                    <w:alias w:val="3 p. 2 pp."/>
                    <w:tag w:val="part_82972213113f4e838ef08eec1fccbaa5"/>
                    <w:lock w:val="sdtLocked"/>
                    <w:richText/>
                  </w:sdtPr>
                  <w:sdtContent>
                    <w:p>
                      <w:pPr>
                        <w:spacing w:line="360" w:lineRule="auto"/>
                        <w:ind w:firstLine="720"/>
                        <w:jc w:val="both"/>
                        <w:rPr>
                          <w:color w:val="000000"/>
                          <w:szCs w:val="24"/>
                          <w:lang w:val="ru-RU"/>
                        </w:rPr>
                      </w:pPr>
                      <w:sdt>
                        <w:sdtPr>
                          <w:alias w:val="Numeris"/>
                          <w:tag w:val="nr_82972213113f4e838ef08eec1fccbaa5"/>
                          <w:lock w:val="sdtLocked"/>
                          <w:richText/>
                        </w:sdtPr>
                        <w:sdtContent>
                          <w:r>
                            <w:rPr>
                              <w:color w:val="000000"/>
                              <w:szCs w:val="24"/>
                              <w:lang w:val="ru-RU"/>
                            </w:rPr>
                            <w:t>2</w:t>
                          </w:r>
                        </w:sdtContent>
                      </w:sdt>
                      <w:r>
                        <w:rPr>
                          <w:color w:val="000000"/>
                          <w:szCs w:val="24"/>
                          <w:lang w:val="ru-RU"/>
                        </w:rPr>
                        <w:t>) приостановление взыскания по исполнительному документу;</w:t>
                      </w:r>
                    </w:p>
                  </w:sdtContent>
                </w:sdt>
                <w:sdt>
                  <w:sdtPr>
                    <w:alias w:val="3 p. 3 pp."/>
                    <w:tag w:val="part_38de38b507b047fa8544ec25e876d4b0"/>
                    <w:lock w:val="sdtLocked"/>
                    <w:richText/>
                  </w:sdtPr>
                  <w:sdtContent>
                    <w:p>
                      <w:pPr>
                        <w:spacing w:line="360" w:lineRule="auto"/>
                        <w:ind w:firstLine="720"/>
                        <w:jc w:val="both"/>
                        <w:rPr>
                          <w:color w:val="000000"/>
                          <w:szCs w:val="24"/>
                          <w:lang w:val="ru-RU"/>
                        </w:rPr>
                      </w:pPr>
                      <w:sdt>
                        <w:sdtPr>
                          <w:alias w:val="Numeris"/>
                          <w:tag w:val="nr_38de38b507b047fa8544ec25e876d4b0"/>
                          <w:lock w:val="sdtLocked"/>
                          <w:richText/>
                        </w:sdtPr>
                        <w:sdtContent>
                          <w:r>
                            <w:rPr>
                              <w:color w:val="000000"/>
                              <w:szCs w:val="24"/>
                              <w:lang w:val="ru-RU"/>
                            </w:rPr>
                            <w:t>3</w:t>
                          </w:r>
                        </w:sdtContent>
                      </w:sdt>
                      <w:r>
                        <w:rPr>
                          <w:color w:val="000000"/>
                          <w:szCs w:val="24"/>
                          <w:lang w:val="ru-RU"/>
                        </w:rPr>
                        <w:t>) временное приостановление действия оспариваемого индивидуального правового акта, также и предоставляющего другому лицу (не заявителю) субъектные права;</w:t>
                      </w:r>
                    </w:p>
                  </w:sdtContent>
                </w:sdt>
                <w:sdt>
                  <w:sdtPr>
                    <w:alias w:val="3 p. 4 pp."/>
                    <w:tag w:val="part_8f8dd9e62ab749cfbf2313f80d15c548"/>
                    <w:lock w:val="sdtLocked"/>
                    <w:richText/>
                  </w:sdtPr>
                  <w:sdtContent>
                    <w:p>
                      <w:pPr>
                        <w:spacing w:line="360" w:lineRule="auto"/>
                        <w:ind w:firstLine="720"/>
                        <w:jc w:val="both"/>
                        <w:rPr>
                          <w:color w:val="000000"/>
                          <w:szCs w:val="24"/>
                          <w:lang w:val="ru-RU"/>
                        </w:rPr>
                      </w:pPr>
                      <w:sdt>
                        <w:sdtPr>
                          <w:alias w:val="Numeris"/>
                          <w:tag w:val="nr_8f8dd9e62ab749cfbf2313f80d15c548"/>
                          <w:lock w:val="sdtLocked"/>
                          <w:richText/>
                        </w:sdtPr>
                        <w:sdtContent>
                          <w:r>
                            <w:rPr>
                              <w:color w:val="000000"/>
                              <w:szCs w:val="24"/>
                              <w:lang w:val="ru-RU"/>
                            </w:rPr>
                            <w:t>4</w:t>
                          </w:r>
                        </w:sdtContent>
                      </w:sdt>
                      <w:r>
                        <w:rPr>
                          <w:color w:val="000000"/>
                          <w:szCs w:val="24"/>
                          <w:lang w:val="ru-RU"/>
                        </w:rPr>
                        <w:t>) другие применяемые судом или судьей меры.</w:t>
                      </w:r>
                    </w:p>
                  </w:sdtContent>
                </w:sdt>
              </w:sdtContent>
            </w:sdt>
            <w:sdt>
              <w:sdtPr>
                <w:alias w:val="4 p."/>
                <w:tag w:val="part_78240640da404a9e9d65a68fb75868b5"/>
                <w:lock w:val="sdtLocked"/>
                <w:richText/>
              </w:sdtPr>
              <w:sdtContent>
                <w:p>
                  <w:pPr>
                    <w:spacing w:line="360" w:lineRule="auto"/>
                    <w:ind w:firstLine="720"/>
                    <w:jc w:val="both"/>
                    <w:rPr>
                      <w:color w:val="000000"/>
                      <w:szCs w:val="24"/>
                      <w:lang w:val="ru-RU"/>
                    </w:rPr>
                  </w:pPr>
                  <w:sdt>
                    <w:sdtPr>
                      <w:alias w:val="Numeris"/>
                      <w:tag w:val="nr_78240640da404a9e9d65a68fb75868b5"/>
                      <w:lock w:val="sdtLocked"/>
                      <w:richText/>
                    </w:sdtPr>
                    <w:sdtContent>
                      <w:r>
                        <w:rPr>
                          <w:color w:val="000000"/>
                          <w:szCs w:val="24"/>
                          <w:lang w:val="ru-RU"/>
                        </w:rPr>
                        <w:t>4</w:t>
                      </w:r>
                    </w:sdtContent>
                  </w:sdt>
                  <w:r>
                    <w:rPr>
                      <w:color w:val="000000"/>
                      <w:szCs w:val="24"/>
                      <w:lang w:val="ru-RU"/>
                    </w:rPr>
                    <w:t>. Ходатайство относительно обеспечения требования рассматривается судьей или судом не позднее чем в течение трех рабочих дней после его получения, ответчик и другие участники процесса об этом не извещаются. Если такое ходатайство подается вместе с жалобой (ходатайством, заявлением), оно рассматривается не позднее чем в течение трех рабочих дней после принятия жалобы (ходатайства, заявления). В случае, если суд или судья полагает, что в связи с ходатайством относительно применения мер по обеспечению требования необходимо получить мнение ответчика и (или) других участников процесса, такое ходатайство должно быть рассмотрено в течение десяти рабочих дней с момента его получения или с момента принятия жалобы (ходатайства, заявления). В данном случае о рассмотрении ходатайства относительно применения по обеспечению требования извещаются ответчик и (или) другие участники процесса и указывается срок, в течение которого ответчик и (или) другие участники процесса должны представить свое мнение. Относительно обеспечения требования суд или судья выносит определение, в котором указывает порядок и способ его исполнения.</w:t>
                  </w:r>
                </w:p>
              </w:sdtContent>
            </w:sdt>
            <w:sdt>
              <w:sdtPr>
                <w:alias w:val="5 p."/>
                <w:tag w:val="part_a9c77a0c95ee4820a2829b5d9503b562"/>
                <w:lock w:val="sdtLocked"/>
                <w:richText/>
              </w:sdtPr>
              <w:sdtContent>
                <w:p>
                  <w:pPr>
                    <w:spacing w:line="360" w:lineRule="auto"/>
                    <w:ind w:firstLine="720"/>
                    <w:jc w:val="both"/>
                    <w:rPr>
                      <w:szCs w:val="24"/>
                      <w:lang w:val="ru-RU"/>
                    </w:rPr>
                  </w:pPr>
                  <w:sdt>
                    <w:sdtPr>
                      <w:alias w:val="Numeris"/>
                      <w:tag w:val="nr_a9c77a0c95ee4820a2829b5d9503b562"/>
                      <w:lock w:val="sdtLocked"/>
                      <w:richText/>
                    </w:sdtPr>
                    <w:sdtContent>
                      <w:r>
                        <w:rPr>
                          <w:szCs w:val="24"/>
                          <w:lang w:val="ru-RU"/>
                        </w:rPr>
                        <w:t>5</w:t>
                      </w:r>
                    </w:sdtContent>
                  </w:sdt>
                  <w:r>
                    <w:rPr>
                      <w:szCs w:val="24"/>
                      <w:lang w:val="ru-RU"/>
                    </w:rPr>
                    <w:t xml:space="preserve">. О вынесении определения о применении мер по </w:t>
                  </w:r>
                  <w:r>
                    <w:rPr>
                      <w:color w:val="000000"/>
                      <w:szCs w:val="24"/>
                      <w:lang w:val="ru-RU"/>
                    </w:rPr>
                    <w:t>обеспечению требования извещает</w:t>
                  </w:r>
                  <w:r>
                    <w:rPr>
                      <w:szCs w:val="24"/>
                      <w:lang w:val="ru-RU"/>
                    </w:rPr>
                    <w:t xml:space="preserve">ся лицо, в отношении которого применяются меры </w:t>
                  </w:r>
                  <w:r>
                    <w:rPr>
                      <w:color w:val="000000"/>
                      <w:szCs w:val="24"/>
                      <w:lang w:val="ru-RU"/>
                    </w:rPr>
                    <w:t>по обеспечению требования</w:t>
                  </w:r>
                  <w:r>
                    <w:rPr>
                      <w:szCs w:val="24"/>
                      <w:lang w:val="ru-RU"/>
                    </w:rPr>
                    <w:t>, и ему разъясняется ответственность за нарушение установленных ограничений.</w:t>
                  </w:r>
                </w:p>
              </w:sdtContent>
            </w:sdt>
            <w:sdt>
              <w:sdtPr>
                <w:alias w:val="6 p."/>
                <w:tag w:val="part_60f5371937da42389c27f64bd1132b9f"/>
                <w:lock w:val="sdtLocked"/>
                <w:richText/>
              </w:sdtPr>
              <w:sdtContent>
                <w:p>
                  <w:pPr>
                    <w:spacing w:line="360" w:lineRule="auto"/>
                    <w:ind w:firstLine="720"/>
                    <w:jc w:val="both"/>
                    <w:rPr>
                      <w:szCs w:val="24"/>
                      <w:lang w:val="ru-RU"/>
                    </w:rPr>
                  </w:pPr>
                  <w:sdt>
                    <w:sdtPr>
                      <w:alias w:val="Numeris"/>
                      <w:tag w:val="nr_60f5371937da42389c27f64bd1132b9f"/>
                      <w:lock w:val="sdtLocked"/>
                      <w:richText/>
                    </w:sdtPr>
                    <w:sdtContent>
                      <w:r>
                        <w:rPr>
                          <w:szCs w:val="24"/>
                          <w:lang w:val="ru-RU"/>
                        </w:rPr>
                        <w:t>6</w:t>
                      </w:r>
                    </w:sdtContent>
                  </w:sdt>
                  <w:r>
                    <w:rPr>
                      <w:szCs w:val="24"/>
                      <w:lang w:val="ru-RU"/>
                    </w:rPr>
                    <w:t xml:space="preserve">. Меры </w:t>
                  </w:r>
                  <w:r>
                    <w:rPr>
                      <w:color w:val="000000"/>
                      <w:szCs w:val="24"/>
                      <w:lang w:val="ru-RU"/>
                    </w:rPr>
                    <w:t xml:space="preserve">по обеспечению требования </w:t>
                  </w:r>
                  <w:r>
                    <w:rPr>
                      <w:szCs w:val="24"/>
                      <w:lang w:val="ru-RU"/>
                    </w:rPr>
                    <w:t xml:space="preserve">могут быть изменены или отменены по инициативе суда, рассматривающего дело по существу, или по обоснованному ходатайству, представленному в этот суд участниками процесса. В случае, если примененные судом меры по обеспечению требования ограничивают, нарушают или сужают права лиц, не участвующих в деле, эти лица вправе представить в суд, рассматривающий дело по существу, ходатайства об изменении или отмене принятых в отношении них мер </w:t>
                  </w:r>
                  <w:r>
                    <w:rPr>
                      <w:color w:val="000000"/>
                      <w:szCs w:val="24"/>
                      <w:lang w:val="ru-RU"/>
                    </w:rPr>
                    <w:t>по обеспечению требования</w:t>
                  </w:r>
                  <w:r>
                    <w:rPr>
                      <w:szCs w:val="24"/>
                      <w:lang w:val="ru-RU"/>
                    </w:rPr>
                    <w:t xml:space="preserve">. Меры </w:t>
                  </w:r>
                  <w:r>
                    <w:rPr>
                      <w:color w:val="000000"/>
                      <w:szCs w:val="24"/>
                      <w:lang w:val="ru-RU"/>
                    </w:rPr>
                    <w:t>по обеспечению требования</w:t>
                  </w:r>
                  <w:r>
                    <w:rPr>
                      <w:szCs w:val="24"/>
                      <w:lang w:val="ru-RU"/>
                    </w:rPr>
                    <w:t xml:space="preserve"> изменяются или отменяются определением суда, рассматривающего дело по существу.</w:t>
                  </w:r>
                </w:p>
              </w:sdtContent>
            </w:sdt>
            <w:sdt>
              <w:sdtPr>
                <w:alias w:val="7 p."/>
                <w:tag w:val="part_329dedeaa86f4af289f2d7b7f0b83a54"/>
                <w:lock w:val="sdtLocked"/>
                <w:richText/>
              </w:sdtPr>
              <w:sdtContent>
                <w:p>
                  <w:pPr>
                    <w:spacing w:line="360" w:lineRule="auto"/>
                    <w:ind w:firstLine="720"/>
                    <w:jc w:val="both"/>
                    <w:rPr>
                      <w:color w:val="000000"/>
                      <w:szCs w:val="24"/>
                      <w:lang w:val="ru-RU"/>
                    </w:rPr>
                  </w:pPr>
                  <w:sdt>
                    <w:sdtPr>
                      <w:alias w:val="Numeris"/>
                      <w:tag w:val="nr_329dedeaa86f4af289f2d7b7f0b83a54"/>
                      <w:lock w:val="sdtLocked"/>
                      <w:richText/>
                    </w:sdtPr>
                    <w:sdtContent>
                      <w:r>
                        <w:rPr>
                          <w:color w:val="000000"/>
                          <w:szCs w:val="24"/>
                          <w:lang w:val="ru-RU"/>
                        </w:rPr>
                        <w:t>7</w:t>
                      </w:r>
                    </w:sdtContent>
                  </w:sdt>
                  <w:r>
                    <w:rPr>
                      <w:color w:val="000000"/>
                      <w:szCs w:val="24"/>
                      <w:lang w:val="ru-RU"/>
                    </w:rPr>
                    <w:t>. На определения суда по вопросам обеспечения требования может быть подана частная жалоба. Подача частной жалобы на определение об обеспечении требования не приостанавливает исполнение определения и рассмотрение дела.</w:t>
                  </w:r>
                </w:p>
              </w:sdtContent>
            </w:sdt>
            <w:sdt>
              <w:sdtPr>
                <w:alias w:val="8 p."/>
                <w:tag w:val="part_118350fd5b4a49c29676409b8c78b853"/>
                <w:lock w:val="sdtLocked"/>
                <w:richText/>
              </w:sdtPr>
              <w:sdtContent>
                <w:p>
                  <w:pPr>
                    <w:spacing w:line="360" w:lineRule="auto"/>
                    <w:ind w:firstLine="720"/>
                    <w:jc w:val="both"/>
                    <w:rPr>
                      <w:color w:val="000000"/>
                      <w:szCs w:val="24"/>
                      <w:lang w:val="ru-RU"/>
                    </w:rPr>
                  </w:pPr>
                  <w:sdt>
                    <w:sdtPr>
                      <w:alias w:val="Numeris"/>
                      <w:tag w:val="nr_118350fd5b4a49c29676409b8c78b853"/>
                      <w:lock w:val="sdtLocked"/>
                      <w:richText/>
                    </w:sdtPr>
                    <w:sdtContent>
                      <w:r>
                        <w:rPr>
                          <w:color w:val="000000"/>
                          <w:szCs w:val="24"/>
                          <w:lang w:val="ru-RU"/>
                        </w:rPr>
                        <w:t>8</w:t>
                      </w:r>
                    </w:sdtContent>
                  </w:sdt>
                  <w:r>
                    <w:rPr>
                      <w:color w:val="000000"/>
                      <w:szCs w:val="24"/>
                      <w:lang w:val="ru-RU"/>
                    </w:rPr>
                    <w:t>. Определение суда об обеспечении требования немедленно приводится в исполнение. Определение о замене одной обеспечительной меры другой или об отмене обеспечения требования исполняется по истечении срока для обжалования этих определений, а в случае подачи частной жалобы – после вынесения определения об отклонении частной жалобы. Указанные в настоящей статье определения исполняются в порядке, установленном для исполнения решений суда.</w:t>
                  </w:r>
                </w:p>
              </w:sdtContent>
            </w:sdt>
            <w:sdt>
              <w:sdtPr>
                <w:alias w:val="9 p."/>
                <w:tag w:val="part_b466d8000735401fb4b059b89521039f"/>
                <w:lock w:val="sdtLocked"/>
                <w:richText/>
              </w:sdtPr>
              <w:sdtContent>
                <w:p>
                  <w:pPr>
                    <w:spacing w:line="360" w:lineRule="auto"/>
                    <w:ind w:firstLine="720"/>
                    <w:jc w:val="both"/>
                    <w:rPr>
                      <w:szCs w:val="24"/>
                      <w:lang w:val="ru-RU"/>
                    </w:rPr>
                  </w:pPr>
                  <w:sdt>
                    <w:sdtPr>
                      <w:alias w:val="Numeris"/>
                      <w:tag w:val="nr_b466d8000735401fb4b059b89521039f"/>
                      <w:lock w:val="sdtLocked"/>
                      <w:richText/>
                    </w:sdtPr>
                    <w:sdtContent>
                      <w:r>
                        <w:rPr>
                          <w:szCs w:val="24"/>
                          <w:lang w:val="ru-RU"/>
                        </w:rPr>
                        <w:t>9</w:t>
                      </w:r>
                    </w:sdtContent>
                  </w:sdt>
                  <w:r>
                    <w:rPr>
                      <w:szCs w:val="24"/>
                      <w:lang w:val="ru-RU"/>
                    </w:rPr>
                    <w:t xml:space="preserve">. В случае отклонения судом жалобы (ходатайства, заявления) применяемые меры </w:t>
                  </w:r>
                  <w:r>
                    <w:rPr>
                      <w:color w:val="000000"/>
                      <w:szCs w:val="24"/>
                      <w:lang w:val="ru-RU"/>
                    </w:rPr>
                    <w:t>по обеспечению требования</w:t>
                  </w:r>
                  <w:r>
                    <w:rPr>
                      <w:szCs w:val="24"/>
                      <w:lang w:val="ru-RU"/>
                    </w:rPr>
                    <w:t xml:space="preserve"> сохраняются до вступления в законную силу решения суда. Вопрос об отмене мер </w:t>
                  </w:r>
                  <w:r>
                    <w:rPr>
                      <w:color w:val="000000"/>
                      <w:szCs w:val="24"/>
                      <w:lang w:val="ru-RU"/>
                    </w:rPr>
                    <w:t>по обеспечению требования</w:t>
                  </w:r>
                  <w:r>
                    <w:rPr>
                      <w:szCs w:val="24"/>
                      <w:lang w:val="ru-RU"/>
                    </w:rPr>
                    <w:t xml:space="preserve"> должен решаться судом путем вынесения решения.</w:t>
                  </w:r>
                </w:p>
              </w:sdtContent>
            </w:sdt>
            <w:sdt>
              <w:sdtPr>
                <w:alias w:val="10 p."/>
                <w:tag w:val="part_da328a69b1b9450795ab0c16709382d0"/>
                <w:lock w:val="sdtLocked"/>
                <w:richText/>
              </w:sdtPr>
              <w:sdtContent>
                <w:p>
                  <w:pPr>
                    <w:spacing w:line="360" w:lineRule="auto"/>
                    <w:ind w:firstLine="720"/>
                    <w:jc w:val="both"/>
                    <w:rPr>
                      <w:szCs w:val="24"/>
                      <w:lang w:val="ru-RU"/>
                    </w:rPr>
                  </w:pPr>
                  <w:sdt>
                    <w:sdtPr>
                      <w:alias w:val="Numeris"/>
                      <w:tag w:val="nr_da328a69b1b9450795ab0c16709382d0"/>
                      <w:lock w:val="sdtLocked"/>
                      <w:richText/>
                    </w:sdtPr>
                    <w:sdtContent>
                      <w:r>
                        <w:rPr>
                          <w:szCs w:val="24"/>
                          <w:lang w:val="ru-RU"/>
                        </w:rPr>
                        <w:t>10</w:t>
                      </w:r>
                    </w:sdtContent>
                  </w:sdt>
                  <w:r>
                    <w:rPr>
                      <w:szCs w:val="24"/>
                      <w:lang w:val="ru-RU"/>
                    </w:rPr>
                    <w:t>. Если жалоба (ходатайство, заявление) удовлетворяется, принятые меры по обеспечению требования действительны до выполнения решения суда.</w:t>
                  </w:r>
                </w:p>
              </w:sdtContent>
            </w:sdt>
            <w:sdt>
              <w:sdtPr>
                <w:alias w:val="11 p."/>
                <w:tag w:val="part_c8eb9b1d8a3442ffab1a3335effa0e04"/>
                <w:lock w:val="sdtLocked"/>
                <w:richText/>
              </w:sdtPr>
              <w:sdtContent>
                <w:p>
                  <w:pPr>
                    <w:spacing w:line="360" w:lineRule="auto"/>
                    <w:ind w:firstLine="720"/>
                    <w:jc w:val="both"/>
                    <w:rPr>
                      <w:szCs w:val="24"/>
                      <w:lang w:val="ru-RU"/>
                    </w:rPr>
                  </w:pPr>
                  <w:sdt>
                    <w:sdtPr>
                      <w:alias w:val="Numeris"/>
                      <w:tag w:val="nr_c8eb9b1d8a3442ffab1a3335effa0e04"/>
                      <w:lock w:val="sdtLocked"/>
                      <w:richText/>
                    </w:sdtPr>
                    <w:sdtContent>
                      <w:r>
                        <w:rPr>
                          <w:szCs w:val="24"/>
                          <w:lang w:val="ru-RU"/>
                        </w:rPr>
                        <w:t>11</w:t>
                      </w:r>
                    </w:sdtContent>
                  </w:sdt>
                  <w:r>
                    <w:rPr>
                      <w:szCs w:val="24"/>
                      <w:lang w:val="ru-RU"/>
                    </w:rPr>
                    <w:t>. Если жалоба (ходатайство, заявление) удовлетворяется частично, вопрос о действительности принятых мер по обеспечению требования разрешается судом путем вынесения решения.</w:t>
                  </w:r>
                </w:p>
              </w:sdtContent>
            </w:sdt>
            <w:sdt>
              <w:sdtPr>
                <w:alias w:val="12 p."/>
                <w:tag w:val="part_6c37c14a08ba40c2ad3f2868d3d5a5d2"/>
                <w:lock w:val="sdtLocked"/>
                <w:richText/>
              </w:sdtPr>
              <w:sdtContent>
                <w:p>
                  <w:pPr>
                    <w:spacing w:line="360" w:lineRule="auto"/>
                    <w:ind w:firstLine="720"/>
                    <w:jc w:val="both"/>
                    <w:rPr>
                      <w:rFonts w:eastAsia="Calibri"/>
                      <w:szCs w:val="24"/>
                      <w:lang w:val="ru-RU"/>
                    </w:rPr>
                  </w:pPr>
                  <w:sdt>
                    <w:sdtPr>
                      <w:alias w:val="Numeris"/>
                      <w:tag w:val="nr_6c37c14a08ba40c2ad3f2868d3d5a5d2"/>
                      <w:lock w:val="sdtLocked"/>
                      <w:richText/>
                    </w:sdtPr>
                    <w:sdtContent>
                      <w:r>
                        <w:rPr>
                          <w:color w:val="000000"/>
                          <w:szCs w:val="24"/>
                          <w:lang w:val="ru-RU"/>
                        </w:rPr>
                        <w:t>12</w:t>
                      </w:r>
                    </w:sdtContent>
                  </w:sdt>
                  <w:r>
                    <w:rPr>
                      <w:color w:val="000000"/>
                      <w:szCs w:val="24"/>
                      <w:lang w:val="ru-RU"/>
                    </w:rPr>
                    <w:t>. В случае нарушения запретов, указанных в части 3 настоящей статьи, на виновных лиц определением суда налагается штраф в размере до 300 евро. На определение суда о наложении штрафа может быть подана частная жалоба.</w:t>
                  </w:r>
                  <w:r>
                    <w:rPr>
                      <w:szCs w:val="24"/>
                      <w:lang w:val="ru-RU"/>
                    </w:rPr>
                    <w:t xml:space="preserve"> </w:t>
                  </w:r>
                </w:p>
                <w:p>
                  <w:pPr>
                    <w:spacing w:line="360" w:lineRule="auto"/>
                    <w:rPr>
                      <w:szCs w:val="24"/>
                      <w:lang w:val="ru-RU"/>
                    </w:rPr>
                  </w:pPr>
                </w:p>
              </w:sdtContent>
            </w:sdt>
          </w:sdtContent>
        </w:sdt>
        <w:sdt>
          <w:sdtPr>
            <w:alias w:val="skirsnis"/>
            <w:tag w:val="part_db7bda58a99b4158baa9b9e066bfc846"/>
            <w:lock w:val="sdtLocked"/>
            <w:richText/>
          </w:sdtPr>
          <w:sdtContent>
            <w:p>
              <w:pPr>
                <w:spacing w:line="360" w:lineRule="auto"/>
                <w:ind w:firstLine="720"/>
                <w:jc w:val="both"/>
                <w:rPr>
                  <w:bCs/>
                  <w:szCs w:val="24"/>
                  <w:lang w:val="ru-RU"/>
                </w:rPr>
              </w:pPr>
              <w:sdt>
                <w:sdtPr>
                  <w:alias w:val="Pavadinimas"/>
                  <w:tag w:val="title_db7bda58a99b4158baa9b9e066bfc846"/>
                  <w:lock w:val="sdtLocked"/>
                  <w:richText/>
                </w:sdtPr>
                <w:sdtContent>
                  <w:r>
                    <w:rPr>
                      <w:b/>
                      <w:szCs w:val="24"/>
                      <w:lang w:val="ru-RU"/>
                    </w:rPr>
                    <w:t>Статья 71. Требование об отзыве на жалобу (ходатайство, заявление)</w:t>
                  </w:r>
                </w:sdtContent>
              </w:sdt>
            </w:p>
            <w:p>
              <w:pPr>
                <w:spacing w:line="360" w:lineRule="auto"/>
                <w:ind w:firstLine="720"/>
                <w:jc w:val="both"/>
                <w:rPr>
                  <w:rFonts w:eastAsia="Calibri"/>
                  <w:b/>
                  <w:bCs/>
                  <w:szCs w:val="24"/>
                  <w:lang w:val="ru-RU"/>
                </w:rPr>
              </w:pPr>
              <w:r>
                <w:rPr>
                  <w:szCs w:val="24"/>
                  <w:lang w:val="ru-RU"/>
                </w:rPr>
                <w:t>Председатель суда или судья направляет ответчику копию (цифровую копию) жалобы (ходатайства, заявления), а в необходимых случаях – и копии (цифровые копии) прилагаемых к ней документов, а также устанавливает срок продолжительностью, как правило, не менее четырнадцати календарных дней с момента получения копии (цифровой копии) жалобы (ходатайства, заявления), в течение которого ответчик должен в письменной форме представить в суд свой отзыв на жалобу (ходатайство, заявление). Если ответчик является субъектом публичного администрирования, он обязан представить отзывы на жалобу (ходатайство, заявление) в такой форме, в какой желает заявитель, а в случае, если заявитель не изъявил пожелание по поводу формы процессуальных документов, – в такой форме, в какой была подана жалоба (ходатайство, заявление). В отзыве на жалобу (ходатайство, заявление) ответчик указывает, согласен ли он или не согласен с требованиями жалобы (ходатайства, заявления), будет ли участвовать в рассмотрении дела на судебном заседании, желает ли, чтобы дело рассматривалось с использованием информационных технологий и технологий электронной связи (посредством видеоконференций, телеконференций и иным способом), и (или) требует ли обеспечить ему и (или) его представителю возможность воспользоваться информационными технологиями и технологиями электронной связи (посредством видеоконференций, телеконференций и иным способом) в помещениях суда, а также мнение о намерении и возможностях разрешения спора путем судебной медиации. Количество экземпляров (копий) отзыва с приложениями должно быть таким, чтобы по одному досталось каждой стороне процесса и еще остался бы экземпляр в суде, за исключением случаев, когда отзыв подается с помощью средств электронной связи и когда в связи с большим объемом документа суд разрешает не представлять приложения. После получения от ответчика письменного отзыва его копии (цифровые копии) направляются сторонам процесса.</w:t>
              </w:r>
            </w:p>
            <w:p>
              <w:pPr>
                <w:spacing w:line="360" w:lineRule="auto"/>
                <w:rPr>
                  <w:szCs w:val="24"/>
                  <w:lang w:val="ru-RU"/>
                </w:rPr>
              </w:pPr>
            </w:p>
          </w:sdtContent>
        </w:sdt>
        <w:sdt>
          <w:sdtPr>
            <w:alias w:val="skirsnis"/>
            <w:tag w:val="part_39a6f52108024e42a96fde9503316e37"/>
            <w:lock w:val="sdtLocked"/>
            <w:richText/>
          </w:sdtPr>
          <w:sdtContent>
            <w:p>
              <w:pPr>
                <w:suppressAutoHyphens/>
                <w:spacing w:line="360" w:lineRule="auto"/>
                <w:ind w:firstLine="720"/>
                <w:jc w:val="both"/>
                <w:rPr>
                  <w:rFonts w:eastAsia="Calibri"/>
                  <w:bCs/>
                  <w:szCs w:val="24"/>
                  <w:lang w:val="ru-RU"/>
                </w:rPr>
              </w:pPr>
              <w:sdt>
                <w:sdtPr>
                  <w:alias w:val="Pavadinimas"/>
                  <w:tag w:val="title_39a6f52108024e42a96fde9503316e37"/>
                  <w:lock w:val="sdtLocked"/>
                  <w:richText/>
                </w:sdtPr>
                <w:sdtContent>
                  <w:r>
                    <w:rPr>
                      <w:b/>
                      <w:bCs/>
                      <w:szCs w:val="24"/>
                      <w:lang w:val="ru-RU"/>
                    </w:rPr>
                    <w:t>Статья 72.</w:t>
                  </w:r>
                  <w:r>
                    <w:rPr>
                      <w:b/>
                      <w:szCs w:val="24"/>
                      <w:lang w:val="ru-RU"/>
                    </w:rPr>
                    <w:t xml:space="preserve"> Судебная повестка и извещение</w:t>
                  </w:r>
                </w:sdtContent>
              </w:sdt>
            </w:p>
            <w:sdt>
              <w:sdtPr>
                <w:alias w:val="1 p."/>
                <w:tag w:val="part_13a5b2e62aba4d578b981358a5208d38"/>
                <w:lock w:val="sdtLocked"/>
                <w:richText/>
              </w:sdtPr>
              <w:sdtContent>
                <w:p>
                  <w:pPr>
                    <w:suppressAutoHyphens/>
                    <w:spacing w:line="360" w:lineRule="auto"/>
                    <w:ind w:firstLine="720"/>
                    <w:jc w:val="both"/>
                    <w:rPr>
                      <w:rFonts w:eastAsia="Calibri"/>
                      <w:szCs w:val="24"/>
                      <w:lang w:val="ru-RU"/>
                    </w:rPr>
                  </w:pPr>
                  <w:sdt>
                    <w:sdtPr>
                      <w:alias w:val="Numeris"/>
                      <w:tag w:val="nr_13a5b2e62aba4d578b981358a5208d38"/>
                      <w:lock w:val="sdtLocked"/>
                      <w:richText/>
                    </w:sdtPr>
                    <w:sdtContent>
                      <w:r>
                        <w:rPr>
                          <w:szCs w:val="24"/>
                          <w:lang w:val="ru-RU"/>
                        </w:rPr>
                        <w:t>1</w:t>
                      </w:r>
                    </w:sdtContent>
                  </w:sdt>
                  <w:r>
                    <w:rPr>
                      <w:szCs w:val="24"/>
                      <w:lang w:val="ru-RU"/>
                    </w:rPr>
                    <w:t>. Участники процесса судебной повесткой и извещением извещаются о времени и месте судебного заседания или проведения отдельных процессуальных действий. Судебной повесткой также вызываются в суд свидетели, специалисты, эксперты и переводчики.</w:t>
                  </w:r>
                </w:p>
              </w:sdtContent>
            </w:sdt>
            <w:sdt>
              <w:sdtPr>
                <w:alias w:val="2 p."/>
                <w:tag w:val="part_0448ce310aaa4a30b4fa2eea102a496d"/>
                <w:lock w:val="sdtLocked"/>
                <w:richText/>
              </w:sdtPr>
              <w:sdtContent>
                <w:p>
                  <w:pPr>
                    <w:suppressAutoHyphens/>
                    <w:spacing w:line="360" w:lineRule="auto"/>
                    <w:ind w:firstLine="720"/>
                    <w:jc w:val="both"/>
                    <w:rPr>
                      <w:rFonts w:eastAsia="Calibri"/>
                      <w:szCs w:val="24"/>
                      <w:lang w:val="ru-RU"/>
                    </w:rPr>
                  </w:pPr>
                  <w:sdt>
                    <w:sdtPr>
                      <w:alias w:val="Numeris"/>
                      <w:tag w:val="nr_0448ce310aaa4a30b4fa2eea102a496d"/>
                      <w:lock w:val="sdtLocked"/>
                      <w:richText/>
                    </w:sdtPr>
                    <w:sdtContent>
                      <w:r>
                        <w:rPr>
                          <w:szCs w:val="24"/>
                          <w:lang w:val="ru-RU"/>
                        </w:rPr>
                        <w:t>2</w:t>
                      </w:r>
                    </w:sdtContent>
                  </w:sdt>
                  <w:r>
                    <w:rPr>
                      <w:szCs w:val="24"/>
                      <w:lang w:val="ru-RU"/>
                    </w:rPr>
                    <w:t>. Если законодательством не установлено иначе, повестка участникам процесса должна быть вручена не позднее чем за семь календарных дней до дня судебного заседания.</w:t>
                  </w:r>
                </w:p>
              </w:sdtContent>
            </w:sdt>
            <w:sdt>
              <w:sdtPr>
                <w:alias w:val="3 p."/>
                <w:tag w:val="part_367e4581beee4eaa95723722f880ae54"/>
                <w:lock w:val="sdtLocked"/>
                <w:richText/>
              </w:sdtPr>
              <w:sdtContent>
                <w:p>
                  <w:pPr>
                    <w:suppressAutoHyphens/>
                    <w:spacing w:line="360" w:lineRule="auto"/>
                    <w:ind w:firstLine="720"/>
                    <w:jc w:val="both"/>
                    <w:rPr>
                      <w:rFonts w:eastAsia="Calibri"/>
                      <w:szCs w:val="24"/>
                      <w:lang w:val="ru-RU"/>
                    </w:rPr>
                  </w:pPr>
                  <w:sdt>
                    <w:sdtPr>
                      <w:alias w:val="Numeris"/>
                      <w:tag w:val="nr_367e4581beee4eaa95723722f880ae54"/>
                      <w:lock w:val="sdtLocked"/>
                      <w:richText/>
                    </w:sdtPr>
                    <w:sdtContent>
                      <w:r>
                        <w:rPr>
                          <w:szCs w:val="24"/>
                          <w:lang w:val="ru-RU"/>
                        </w:rPr>
                        <w:t>3</w:t>
                      </w:r>
                    </w:sdtContent>
                  </w:sdt>
                  <w:r>
                    <w:rPr>
                      <w:szCs w:val="24"/>
                      <w:lang w:val="ru-RU"/>
                    </w:rPr>
                    <w:t>. Повестка извещаемому или вызываемому лицу доставляется по его месту жительства или направляется по месту его работы. Субъект публичного администрирования извещается по месту его нахождения. В указанных в части 7 статьи 74 настоящего Закона случаях судебные повестки и извещения вручаются с помощью средств электронной связи. Если место жительства и место работы адресата неизвестны, повестки и извещения могут вручаться судом путем объявления о времени и месте рассмотрения назначенного дела на специальном сайте в Интернете не позднее чем за десять рабочих дней до дня рассмотрения дела. Для этого суд выносит определение, в котором указывается дата вручения процессуальных документов путем публичного оглашения. В таком случае считается, что участники процесса извещены о времени и месте рассмотрения дела. День опубликования судебной повестки или извещения на специальном сайте в Интернете считается днем вручения судебной повестки или извещения указанным лицам.</w:t>
                  </w:r>
                </w:p>
              </w:sdtContent>
            </w:sdt>
            <w:sdt>
              <w:sdtPr>
                <w:alias w:val="4 p."/>
                <w:tag w:val="part_d77e09218c4845eba08b6ab92170eeb5"/>
                <w:lock w:val="sdtLocked"/>
                <w:richText/>
              </w:sdtPr>
              <w:sdtContent>
                <w:p>
                  <w:pPr>
                    <w:suppressAutoHyphens/>
                    <w:spacing w:line="360" w:lineRule="auto"/>
                    <w:ind w:firstLine="720"/>
                    <w:jc w:val="both"/>
                    <w:rPr>
                      <w:rFonts w:eastAsia="Calibri"/>
                      <w:szCs w:val="24"/>
                      <w:lang w:val="ru-RU"/>
                    </w:rPr>
                  </w:pPr>
                  <w:sdt>
                    <w:sdtPr>
                      <w:alias w:val="Numeris"/>
                      <w:tag w:val="nr_d77e09218c4845eba08b6ab92170eeb5"/>
                      <w:lock w:val="sdtLocked"/>
                      <w:richText/>
                    </w:sdtPr>
                    <w:sdtContent>
                      <w:r>
                        <w:rPr>
                          <w:szCs w:val="24"/>
                          <w:lang w:val="ru-RU"/>
                        </w:rPr>
                        <w:t>4</w:t>
                      </w:r>
                    </w:sdtContent>
                  </w:sdt>
                  <w:r>
                    <w:rPr>
                      <w:szCs w:val="24"/>
                      <w:lang w:val="ru-RU"/>
                    </w:rPr>
                    <w:t>. В случае отложения рассмотрения дела с назначением другого времени и места судебного заседания об этом под расписку извещаются прибывшие лица. Другим участникам процесса, а также в случае отложения рассмотрения дела без назначения времени и места другого судебного заседания о заседании может быть сообщено с помощью судебных извещений без подлежащей возврату суду отрывной части извещения, на которой адресат расписывается в получении извещения. Содержание извещения должно соответствовать реквизитам повестки. Копия извещения оставляется в деле. Доставка извещений осуществляется по почте или через курьеров, а в указанных в части 3 настоящей статьи случаях – с помощью средств электронной связи или путем опубликования на специальном сайте в Интернете. Отправка или опубликование извещения на специальном сайте в Интернете приравнивается к вручению повестки и считается, что указанные участники процесса извещены о времени и месте рассмотрения дела.</w:t>
                  </w:r>
                </w:p>
              </w:sdtContent>
            </w:sdt>
            <w:sdt>
              <w:sdtPr>
                <w:alias w:val="5 p."/>
                <w:tag w:val="part_0b24f6adb9f3437c8316ffd70b17f46b"/>
                <w:lock w:val="sdtLocked"/>
                <w:richText/>
              </w:sdtPr>
              <w:sdtContent>
                <w:p>
                  <w:pPr>
                    <w:tabs>
                      <w:tab w:val="left" w:pos="709"/>
                    </w:tabs>
                    <w:spacing w:line="360" w:lineRule="auto"/>
                    <w:ind w:firstLine="720"/>
                    <w:jc w:val="both"/>
                    <w:rPr>
                      <w:rFonts w:eastAsia="Calibri"/>
                      <w:b/>
                      <w:bCs/>
                      <w:szCs w:val="24"/>
                      <w:lang w:val="ru-RU"/>
                    </w:rPr>
                  </w:pPr>
                  <w:sdt>
                    <w:sdtPr>
                      <w:alias w:val="Numeris"/>
                      <w:tag w:val="nr_0b24f6adb9f3437c8316ffd70b17f46b"/>
                      <w:lock w:val="sdtLocked"/>
                      <w:richText/>
                    </w:sdtPr>
                    <w:sdtContent>
                      <w:r>
                        <w:rPr>
                          <w:szCs w:val="24"/>
                          <w:lang w:val="ru-RU"/>
                        </w:rPr>
                        <w:t>5</w:t>
                      </w:r>
                    </w:sdtContent>
                  </w:sdt>
                  <w:r>
                    <w:rPr>
                      <w:szCs w:val="24"/>
                      <w:lang w:val="ru-RU"/>
                    </w:rPr>
                    <w:t>. В целях обеспечения гласности судебных заседаний информация о заседаниях этого дня объявляется на доске объявлений судебной палаты, в которой рассматривается дело, и на специальном сайте в Интернете.</w:t>
                  </w:r>
                </w:p>
                <w:p>
                  <w:pPr>
                    <w:spacing w:line="360" w:lineRule="auto"/>
                    <w:rPr>
                      <w:szCs w:val="24"/>
                      <w:lang w:val="ru-RU"/>
                    </w:rPr>
                  </w:pPr>
                </w:p>
              </w:sdtContent>
            </w:sdt>
          </w:sdtContent>
        </w:sdt>
        <w:sdt>
          <w:sdtPr>
            <w:alias w:val="skirsnis"/>
            <w:tag w:val="part_faa1ac915ac74df9825129ac24762940"/>
            <w:lock w:val="sdtLocked"/>
            <w:richText/>
          </w:sdtPr>
          <w:sdtContent>
            <w:p>
              <w:pPr>
                <w:suppressAutoHyphens/>
                <w:spacing w:line="360" w:lineRule="auto"/>
                <w:ind w:firstLine="720"/>
                <w:jc w:val="both"/>
                <w:rPr>
                  <w:rFonts w:eastAsia="Calibri"/>
                  <w:bCs/>
                  <w:szCs w:val="24"/>
                  <w:lang w:val="ru-RU"/>
                </w:rPr>
              </w:pPr>
              <w:sdt>
                <w:sdtPr>
                  <w:alias w:val="Pavadinimas"/>
                  <w:tag w:val="title_faa1ac915ac74df9825129ac24762940"/>
                  <w:lock w:val="sdtLocked"/>
                  <w:richText/>
                </w:sdtPr>
                <w:sdtContent>
                  <w:r>
                    <w:rPr>
                      <w:b/>
                      <w:bCs/>
                      <w:szCs w:val="24"/>
                      <w:lang w:val="ru-RU"/>
                    </w:rPr>
                    <w:t>Статья 73.</w:t>
                  </w:r>
                  <w:r>
                    <w:rPr>
                      <w:b/>
                      <w:szCs w:val="24"/>
                      <w:lang w:val="ru-RU"/>
                    </w:rPr>
                    <w:t xml:space="preserve"> Содержание повестки</w:t>
                  </w:r>
                </w:sdtContent>
              </w:sdt>
            </w:p>
            <w:sdt>
              <w:sdtPr>
                <w:alias w:val="1 p."/>
                <w:tag w:val="part_63c8ee1b52c04b39965cf356e9cc8cd3"/>
                <w:lock w:val="sdtLocked"/>
                <w:richText/>
              </w:sdtPr>
              <w:sdtContent>
                <w:p>
                  <w:pPr>
                    <w:suppressAutoHyphens/>
                    <w:spacing w:line="360" w:lineRule="auto"/>
                    <w:ind w:firstLine="720"/>
                    <w:jc w:val="both"/>
                    <w:rPr>
                      <w:rFonts w:eastAsia="Calibri"/>
                      <w:szCs w:val="24"/>
                      <w:lang w:val="ru-RU"/>
                    </w:rPr>
                  </w:pPr>
                  <w:sdt>
                    <w:sdtPr>
                      <w:alias w:val="Numeris"/>
                      <w:tag w:val="nr_63c8ee1b52c04b39965cf356e9cc8cd3"/>
                      <w:lock w:val="sdtLocked"/>
                      <w:richText/>
                    </w:sdtPr>
                    <w:sdtContent>
                      <w:r>
                        <w:rPr>
                          <w:szCs w:val="24"/>
                          <w:lang w:val="ru-RU"/>
                        </w:rPr>
                        <w:t>1</w:t>
                      </w:r>
                    </w:sdtContent>
                  </w:sdt>
                  <w:r>
                    <w:rPr>
                      <w:szCs w:val="24"/>
                      <w:lang w:val="ru-RU"/>
                    </w:rPr>
                    <w:t>. В повестке указываются:</w:t>
                  </w:r>
                </w:p>
                <w:sdt>
                  <w:sdtPr>
                    <w:alias w:val="1 p. 1 pp."/>
                    <w:tag w:val="part_2f30bdddac2e4e3b9d80e4d005edc76b"/>
                    <w:lock w:val="sdtLocked"/>
                    <w:richText/>
                  </w:sdtPr>
                  <w:sdtContent>
                    <w:p>
                      <w:pPr>
                        <w:suppressAutoHyphens/>
                        <w:spacing w:line="360" w:lineRule="auto"/>
                        <w:ind w:firstLine="720"/>
                        <w:jc w:val="both"/>
                        <w:rPr>
                          <w:rFonts w:eastAsia="Calibri"/>
                          <w:szCs w:val="24"/>
                          <w:lang w:val="ru-RU"/>
                        </w:rPr>
                      </w:pPr>
                      <w:sdt>
                        <w:sdtPr>
                          <w:alias w:val="Numeris"/>
                          <w:tag w:val="nr_2f30bdddac2e4e3b9d80e4d005edc76b"/>
                          <w:lock w:val="sdtLocked"/>
                          <w:richText/>
                        </w:sdtPr>
                        <w:sdtContent>
                          <w:r>
                            <w:rPr>
                              <w:szCs w:val="24"/>
                              <w:lang w:val="ru-RU"/>
                            </w:rPr>
                            <w:t>1</w:t>
                          </w:r>
                        </w:sdtContent>
                      </w:sdt>
                      <w:r>
                        <w:rPr>
                          <w:szCs w:val="24"/>
                          <w:lang w:val="ru-RU"/>
                        </w:rPr>
                        <w:t>) наименование адресата или имя, фамилия, адрес лица;</w:t>
                      </w:r>
                    </w:p>
                  </w:sdtContent>
                </w:sdt>
                <w:sdt>
                  <w:sdtPr>
                    <w:alias w:val="1 p. 2 pp."/>
                    <w:tag w:val="part_ad77afd3899c4942836aa0b09b68bd4b"/>
                    <w:lock w:val="sdtLocked"/>
                    <w:richText/>
                  </w:sdtPr>
                  <w:sdtContent>
                    <w:p>
                      <w:pPr>
                        <w:tabs>
                          <w:tab w:val="left" w:pos="709"/>
                        </w:tabs>
                        <w:spacing w:line="360" w:lineRule="auto"/>
                        <w:ind w:firstLine="720"/>
                        <w:jc w:val="both"/>
                        <w:rPr>
                          <w:rFonts w:eastAsia="Calibri"/>
                          <w:szCs w:val="24"/>
                          <w:lang w:val="ru-RU"/>
                        </w:rPr>
                      </w:pPr>
                      <w:sdt>
                        <w:sdtPr>
                          <w:alias w:val="Numeris"/>
                          <w:tag w:val="nr_ad77afd3899c4942836aa0b09b68bd4b"/>
                          <w:lock w:val="sdtLocked"/>
                          <w:richText/>
                        </w:sdtPr>
                        <w:sdtContent>
                          <w:r>
                            <w:rPr>
                              <w:szCs w:val="24"/>
                              <w:lang w:val="ru-RU"/>
                            </w:rPr>
                            <w:t>2</w:t>
                          </w:r>
                        </w:sdtContent>
                      </w:sdt>
                      <w:r>
                        <w:rPr>
                          <w:szCs w:val="24"/>
                          <w:lang w:val="ru-RU"/>
                        </w:rPr>
                        <w:t>) наименование суда и точный адрес судебной палаты, в которой рассматривается дело;</w:t>
                      </w:r>
                    </w:p>
                  </w:sdtContent>
                </w:sdt>
                <w:sdt>
                  <w:sdtPr>
                    <w:alias w:val="1 p. 3 pp."/>
                    <w:tag w:val="part_efb5c4d1df98468f8367f0b7253d801b"/>
                    <w:lock w:val="sdtLocked"/>
                    <w:richText/>
                  </w:sdtPr>
                  <w:sdtContent>
                    <w:p>
                      <w:pPr>
                        <w:tabs>
                          <w:tab w:val="left" w:pos="709"/>
                        </w:tabs>
                        <w:spacing w:line="360" w:lineRule="auto"/>
                        <w:ind w:firstLine="720"/>
                        <w:jc w:val="both"/>
                        <w:rPr>
                          <w:rFonts w:eastAsia="Calibri"/>
                          <w:szCs w:val="24"/>
                          <w:lang w:val="ru-RU"/>
                        </w:rPr>
                      </w:pPr>
                      <w:sdt>
                        <w:sdtPr>
                          <w:alias w:val="Numeris"/>
                          <w:tag w:val="nr_efb5c4d1df98468f8367f0b7253d801b"/>
                          <w:lock w:val="sdtLocked"/>
                          <w:richText/>
                        </w:sdtPr>
                        <w:sdtContent>
                          <w:r>
                            <w:rPr>
                              <w:szCs w:val="24"/>
                              <w:lang w:val="ru-RU"/>
                            </w:rPr>
                            <w:t>3</w:t>
                          </w:r>
                        </w:sdtContent>
                      </w:sdt>
                      <w:r>
                        <w:rPr>
                          <w:szCs w:val="24"/>
                          <w:lang w:val="ru-RU"/>
                        </w:rPr>
                        <w:t>) место и время проведения судебного заседания или отдельного процессуального действия, а в случае, если заседание организуется с использованием информационных технологий и технологий электронной связи (посредством видеоконференций, телеконференций и иным способом), – данные для присоединения к заседанию;</w:t>
                      </w:r>
                    </w:p>
                  </w:sdtContent>
                </w:sdt>
                <w:sdt>
                  <w:sdtPr>
                    <w:alias w:val="1 p. 4 pp."/>
                    <w:tag w:val="part_00ca33b740d34459900d01bcebfc8536"/>
                    <w:lock w:val="sdtLocked"/>
                    <w:richText/>
                  </w:sdtPr>
                  <w:sdtContent>
                    <w:p>
                      <w:pPr>
                        <w:suppressAutoHyphens/>
                        <w:spacing w:line="360" w:lineRule="auto"/>
                        <w:ind w:firstLine="720"/>
                        <w:jc w:val="both"/>
                        <w:rPr>
                          <w:rFonts w:eastAsia="Calibri"/>
                          <w:szCs w:val="24"/>
                          <w:lang w:val="ru-RU"/>
                        </w:rPr>
                      </w:pPr>
                      <w:sdt>
                        <w:sdtPr>
                          <w:alias w:val="Numeris"/>
                          <w:tag w:val="nr_00ca33b740d34459900d01bcebfc8536"/>
                          <w:lock w:val="sdtLocked"/>
                          <w:richText/>
                        </w:sdtPr>
                        <w:sdtContent>
                          <w:r>
                            <w:rPr>
                              <w:szCs w:val="24"/>
                              <w:lang w:val="ru-RU"/>
                            </w:rPr>
                            <w:t>4</w:t>
                          </w:r>
                        </w:sdtContent>
                      </w:sdt>
                      <w:r>
                        <w:rPr>
                          <w:szCs w:val="24"/>
                          <w:lang w:val="ru-RU"/>
                        </w:rPr>
                        <w:t>) наименование, номер дела, для участия в котором адресат вызывается, номер судебного процесса и стороны спора;</w:t>
                      </w:r>
                    </w:p>
                  </w:sdtContent>
                </w:sdt>
                <w:sdt>
                  <w:sdtPr>
                    <w:alias w:val="1 p. 5 pp."/>
                    <w:tag w:val="part_f42e599ca652446da022237cf629d82f"/>
                    <w:lock w:val="sdtLocked"/>
                    <w:richText/>
                  </w:sdtPr>
                  <w:sdtContent>
                    <w:p>
                      <w:pPr>
                        <w:suppressAutoHyphens/>
                        <w:spacing w:line="360" w:lineRule="auto"/>
                        <w:ind w:firstLine="720"/>
                        <w:jc w:val="both"/>
                        <w:rPr>
                          <w:rFonts w:eastAsia="Calibri"/>
                          <w:szCs w:val="24"/>
                          <w:lang w:val="ru-RU"/>
                        </w:rPr>
                      </w:pPr>
                      <w:sdt>
                        <w:sdtPr>
                          <w:alias w:val="Numeris"/>
                          <w:tag w:val="nr_f42e599ca652446da022237cf629d82f"/>
                          <w:lock w:val="sdtLocked"/>
                          <w:richText/>
                        </w:sdtPr>
                        <w:sdtContent>
                          <w:r>
                            <w:rPr>
                              <w:szCs w:val="24"/>
                              <w:lang w:val="ru-RU"/>
                            </w:rPr>
                            <w:t>5</w:t>
                          </w:r>
                        </w:sdtContent>
                      </w:sdt>
                      <w:r>
                        <w:rPr>
                          <w:szCs w:val="24"/>
                          <w:lang w:val="ru-RU"/>
                        </w:rPr>
                        <w:t>) процессуальное положение вызываемого лица;</w:t>
                      </w:r>
                    </w:p>
                  </w:sdtContent>
                </w:sdt>
                <w:sdt>
                  <w:sdtPr>
                    <w:alias w:val="1 p. 6 pp."/>
                    <w:tag w:val="part_91e5605dc47f4a828c93f982774abfbc"/>
                    <w:lock w:val="sdtLocked"/>
                    <w:richText/>
                  </w:sdtPr>
                  <w:sdtContent>
                    <w:p>
                      <w:pPr>
                        <w:suppressAutoHyphens/>
                        <w:spacing w:line="360" w:lineRule="auto"/>
                        <w:ind w:firstLine="720"/>
                        <w:jc w:val="both"/>
                        <w:rPr>
                          <w:rFonts w:eastAsia="Calibri"/>
                          <w:szCs w:val="24"/>
                          <w:lang w:val="ru-RU"/>
                        </w:rPr>
                      </w:pPr>
                      <w:sdt>
                        <w:sdtPr>
                          <w:alias w:val="Numeris"/>
                          <w:tag w:val="nr_91e5605dc47f4a828c93f982774abfbc"/>
                          <w:lock w:val="sdtLocked"/>
                          <w:richText/>
                        </w:sdtPr>
                        <w:sdtContent>
                          <w:r>
                            <w:rPr>
                              <w:szCs w:val="24"/>
                              <w:lang w:val="ru-RU"/>
                            </w:rPr>
                            <w:t>6</w:t>
                          </w:r>
                        </w:sdtContent>
                      </w:sdt>
                      <w:r>
                        <w:rPr>
                          <w:szCs w:val="24"/>
                          <w:lang w:val="ru-RU"/>
                        </w:rPr>
                        <w:t>) что участники процесса обязаны представить все имеющиеся у них доказательства по делу;</w:t>
                      </w:r>
                    </w:p>
                  </w:sdtContent>
                </w:sdt>
                <w:sdt>
                  <w:sdtPr>
                    <w:alias w:val="1 p. 7 pp."/>
                    <w:tag w:val="part_eb801526743649c08ee0b96b374d6467"/>
                    <w:lock w:val="sdtLocked"/>
                    <w:richText/>
                  </w:sdtPr>
                  <w:sdtContent>
                    <w:p>
                      <w:pPr>
                        <w:suppressAutoHyphens/>
                        <w:spacing w:line="360" w:lineRule="auto"/>
                        <w:ind w:firstLine="720"/>
                        <w:jc w:val="both"/>
                        <w:rPr>
                          <w:rFonts w:eastAsia="Calibri"/>
                          <w:szCs w:val="24"/>
                          <w:lang w:val="ru-RU"/>
                        </w:rPr>
                      </w:pPr>
                      <w:sdt>
                        <w:sdtPr>
                          <w:alias w:val="Numeris"/>
                          <w:tag w:val="nr_eb801526743649c08ee0b96b374d6467"/>
                          <w:lock w:val="sdtLocked"/>
                          <w:richText/>
                        </w:sdtPr>
                        <w:sdtContent>
                          <w:r>
                            <w:rPr>
                              <w:szCs w:val="24"/>
                              <w:lang w:val="ru-RU"/>
                            </w:rPr>
                            <w:t>7</w:t>
                          </w:r>
                        </w:sdtContent>
                      </w:sdt>
                      <w:r>
                        <w:rPr>
                          <w:szCs w:val="24"/>
                          <w:lang w:val="ru-RU"/>
                        </w:rPr>
                        <w:t>) что лицо, принявшее повестку в случае отсутствия адресата, обязано при появлении возможности вручить ее адресату;</w:t>
                      </w:r>
                    </w:p>
                  </w:sdtContent>
                </w:sdt>
                <w:sdt>
                  <w:sdtPr>
                    <w:alias w:val="1 p. 8 pp."/>
                    <w:tag w:val="part_d8f8fe6e7ae24b0fb0395a61e63f4f79"/>
                    <w:lock w:val="sdtLocked"/>
                    <w:richText/>
                  </w:sdtPr>
                  <w:sdtContent>
                    <w:p>
                      <w:pPr>
                        <w:suppressAutoHyphens/>
                        <w:spacing w:line="360" w:lineRule="auto"/>
                        <w:ind w:firstLine="720"/>
                        <w:jc w:val="both"/>
                        <w:rPr>
                          <w:rFonts w:eastAsia="Calibri"/>
                          <w:szCs w:val="24"/>
                          <w:lang w:val="ru-RU"/>
                        </w:rPr>
                      </w:pPr>
                      <w:sdt>
                        <w:sdtPr>
                          <w:alias w:val="Numeris"/>
                          <w:tag w:val="nr_d8f8fe6e7ae24b0fb0395a61e63f4f79"/>
                          <w:lock w:val="sdtLocked"/>
                          <w:richText/>
                        </w:sdtPr>
                        <w:sdtContent>
                          <w:r>
                            <w:rPr>
                              <w:szCs w:val="24"/>
                              <w:lang w:val="ru-RU"/>
                            </w:rPr>
                            <w:t>8</w:t>
                          </w:r>
                        </w:sdtContent>
                      </w:sdt>
                      <w:r>
                        <w:rPr>
                          <w:szCs w:val="24"/>
                          <w:lang w:val="ru-RU"/>
                        </w:rPr>
                        <w:t>) последствия неявки (статьи 58, 77, 83 и 105 настоящего Закона).</w:t>
                      </w:r>
                    </w:p>
                  </w:sdtContent>
                </w:sdt>
              </w:sdtContent>
            </w:sdt>
            <w:sdt>
              <w:sdtPr>
                <w:alias w:val="2 p."/>
                <w:tag w:val="part_b52f50cd051847f5995c434451eb0f60"/>
                <w:lock w:val="sdtLocked"/>
                <w:richText/>
              </w:sdtPr>
              <w:sdtContent>
                <w:p>
                  <w:pPr>
                    <w:tabs>
                      <w:tab w:val="left" w:pos="709"/>
                    </w:tabs>
                    <w:spacing w:line="360" w:lineRule="auto"/>
                    <w:ind w:firstLine="720"/>
                    <w:jc w:val="both"/>
                    <w:rPr>
                      <w:rFonts w:eastAsia="Calibri"/>
                      <w:b/>
                      <w:bCs/>
                      <w:szCs w:val="24"/>
                      <w:lang w:val="ru-RU"/>
                    </w:rPr>
                  </w:pPr>
                  <w:sdt>
                    <w:sdtPr>
                      <w:alias w:val="Numeris"/>
                      <w:tag w:val="nr_b52f50cd051847f5995c434451eb0f60"/>
                      <w:lock w:val="sdtLocked"/>
                      <w:richText/>
                    </w:sdtPr>
                    <w:sdtContent>
                      <w:r>
                        <w:rPr>
                          <w:szCs w:val="24"/>
                          <w:lang w:val="ru-RU"/>
                        </w:rPr>
                        <w:t>2</w:t>
                      </w:r>
                    </w:sdtContent>
                  </w:sdt>
                  <w:r>
                    <w:rPr>
                      <w:szCs w:val="24"/>
                      <w:lang w:val="ru-RU"/>
                    </w:rPr>
                    <w:t>. Под текстом повестки указываются основные процессуальные права и обязанности сторон процесса. В повестке также указывается, что третьи заинтересованные лица могут ходатайствовать о рассмотрении дела с использованием информационных технологий и технологий электронной связи (посредством видеоконференций, телеконференций и иным способом), и (или) могут ходатайствовать об обеспечении им и (или) их представителям возможности воспользоваться информационными технологиями и технологиями электронной связи (посредством видеоконференций, телеконференций и иным способом) в помещениях суда. Вручение повестки означает, что стороне процесса разъяснены ее процессуальные права.</w:t>
                  </w:r>
                </w:p>
                <w:p>
                  <w:pPr>
                    <w:spacing w:line="360" w:lineRule="auto"/>
                    <w:rPr>
                      <w:szCs w:val="24"/>
                      <w:lang w:val="ru-RU"/>
                    </w:rPr>
                  </w:pPr>
                </w:p>
              </w:sdtContent>
            </w:sdt>
          </w:sdtContent>
        </w:sdt>
        <w:sdt>
          <w:sdtPr>
            <w:alias w:val="skirsnis"/>
            <w:tag w:val="part_eed947d000e24511b3e5a23d748a8fa0"/>
            <w:lock w:val="sdtLocked"/>
            <w:richText/>
          </w:sdtPr>
          <w:sdtContent>
            <w:p>
              <w:pPr>
                <w:suppressAutoHyphens/>
                <w:spacing w:line="360" w:lineRule="auto"/>
                <w:ind w:firstLine="720"/>
                <w:jc w:val="both"/>
                <w:rPr>
                  <w:rFonts w:eastAsia="Calibri"/>
                  <w:bCs/>
                  <w:szCs w:val="24"/>
                  <w:lang w:val="ru-RU"/>
                </w:rPr>
              </w:pPr>
              <w:sdt>
                <w:sdtPr>
                  <w:alias w:val="Pavadinimas"/>
                  <w:tag w:val="title_eed947d000e24511b3e5a23d748a8fa0"/>
                  <w:lock w:val="sdtLocked"/>
                  <w:richText/>
                </w:sdtPr>
                <w:sdtContent>
                  <w:r>
                    <w:rPr>
                      <w:b/>
                      <w:bCs/>
                      <w:szCs w:val="24"/>
                      <w:lang w:val="ru-RU"/>
                    </w:rPr>
                    <w:t>Статья 74.</w:t>
                  </w:r>
                  <w:r>
                    <w:rPr>
                      <w:b/>
                      <w:szCs w:val="24"/>
                      <w:lang w:val="ru-RU"/>
                    </w:rPr>
                    <w:t xml:space="preserve"> Доставка повестки по почте или через курьеров, вручение повестки</w:t>
                  </w:r>
                </w:sdtContent>
              </w:sdt>
            </w:p>
            <w:sdt>
              <w:sdtPr>
                <w:alias w:val="1 p."/>
                <w:tag w:val="part_90c2e92a242f49a992ee853679d464cb"/>
                <w:lock w:val="sdtLocked"/>
                <w:richText/>
              </w:sdtPr>
              <w:sdtContent>
                <w:p>
                  <w:pPr>
                    <w:suppressAutoHyphens/>
                    <w:spacing w:line="360" w:lineRule="auto"/>
                    <w:ind w:firstLine="720"/>
                    <w:jc w:val="both"/>
                    <w:rPr>
                      <w:rFonts w:eastAsia="Calibri"/>
                      <w:szCs w:val="24"/>
                      <w:lang w:val="ru-RU"/>
                    </w:rPr>
                  </w:pPr>
                  <w:sdt>
                    <w:sdtPr>
                      <w:alias w:val="Numeris"/>
                      <w:tag w:val="nr_90c2e92a242f49a992ee853679d464cb"/>
                      <w:lock w:val="sdtLocked"/>
                      <w:richText/>
                    </w:sdtPr>
                    <w:sdtContent>
                      <w:r>
                        <w:rPr>
                          <w:szCs w:val="24"/>
                          <w:lang w:val="ru-RU"/>
                        </w:rPr>
                        <w:t>1</w:t>
                      </w:r>
                    </w:sdtContent>
                  </w:sdt>
                  <w:r>
                    <w:rPr>
                      <w:szCs w:val="24"/>
                      <w:lang w:val="ru-RU"/>
                    </w:rPr>
                    <w:t>. Доставка повестки осуществляется по почте или через курьеров. Время вручения адресату отмечается на вручаемой повестке и на подлежащей возврату суду отрывной части повестки, на которой адресат расписывается в получении повестки.</w:t>
                  </w:r>
                </w:p>
              </w:sdtContent>
            </w:sdt>
            <w:sdt>
              <w:sdtPr>
                <w:alias w:val="2 p."/>
                <w:tag w:val="part_8a871b9aeaed4d0889781d3d4971652d"/>
                <w:lock w:val="sdtLocked"/>
                <w:richText/>
              </w:sdtPr>
              <w:sdtContent>
                <w:p>
                  <w:pPr>
                    <w:suppressAutoHyphens/>
                    <w:spacing w:line="360" w:lineRule="auto"/>
                    <w:ind w:firstLine="720"/>
                    <w:jc w:val="both"/>
                    <w:rPr>
                      <w:rFonts w:eastAsia="Calibri"/>
                      <w:szCs w:val="24"/>
                      <w:lang w:val="ru-RU"/>
                    </w:rPr>
                  </w:pPr>
                  <w:sdt>
                    <w:sdtPr>
                      <w:alias w:val="Numeris"/>
                      <w:tag w:val="nr_8a871b9aeaed4d0889781d3d4971652d"/>
                      <w:lock w:val="sdtLocked"/>
                      <w:richText/>
                    </w:sdtPr>
                    <w:sdtContent>
                      <w:r>
                        <w:rPr>
                          <w:szCs w:val="24"/>
                          <w:lang w:val="ru-RU"/>
                        </w:rPr>
                        <w:t>2</w:t>
                      </w:r>
                    </w:sdtContent>
                  </w:sdt>
                  <w:r>
                    <w:rPr>
                      <w:szCs w:val="24"/>
                      <w:lang w:val="ru-RU"/>
                    </w:rPr>
                    <w:t>. Если участник процесса согласен, судья может дать ему повестку для вручения другому лицу, которое извещается или которое вызывается для участия в деле. Лицо, которому судья поручает вручение повестки, обязано вернуть суду отрывную часть повестки, на которой адресат расписывается в получении повестки.</w:t>
                  </w:r>
                </w:p>
              </w:sdtContent>
            </w:sdt>
            <w:sdt>
              <w:sdtPr>
                <w:alias w:val="3 p."/>
                <w:tag w:val="part_e8c0b4caa00c4093a0fcdf9b25121f66"/>
                <w:lock w:val="sdtLocked"/>
                <w:richText/>
              </w:sdtPr>
              <w:sdtContent>
                <w:p>
                  <w:pPr>
                    <w:suppressAutoHyphens/>
                    <w:spacing w:line="360" w:lineRule="auto"/>
                    <w:ind w:firstLine="720"/>
                    <w:jc w:val="both"/>
                    <w:rPr>
                      <w:rFonts w:eastAsia="Calibri"/>
                      <w:szCs w:val="24"/>
                      <w:lang w:val="ru-RU"/>
                    </w:rPr>
                  </w:pPr>
                  <w:sdt>
                    <w:sdtPr>
                      <w:alias w:val="Numeris"/>
                      <w:tag w:val="nr_e8c0b4caa00c4093a0fcdf9b25121f66"/>
                      <w:lock w:val="sdtLocked"/>
                      <w:richText/>
                    </w:sdtPr>
                    <w:sdtContent>
                      <w:r>
                        <w:rPr>
                          <w:szCs w:val="24"/>
                          <w:lang w:val="ru-RU"/>
                        </w:rPr>
                        <w:t>3</w:t>
                      </w:r>
                    </w:sdtContent>
                  </w:sdt>
                  <w:r>
                    <w:rPr>
                      <w:szCs w:val="24"/>
                      <w:lang w:val="ru-RU"/>
                    </w:rPr>
                    <w:t>. Повестка может отправляться факсимильным письмом. Лицо, принявшее факсимильное письмо, должно при наличии возможности немедленно вручить его адресату.</w:t>
                  </w:r>
                </w:p>
              </w:sdtContent>
            </w:sdt>
            <w:sdt>
              <w:sdtPr>
                <w:alias w:val="4 p."/>
                <w:tag w:val="part_d21b40a904344a02bc91d184e648b047"/>
                <w:lock w:val="sdtLocked"/>
                <w:richText/>
              </w:sdtPr>
              <w:sdtContent>
                <w:p>
                  <w:pPr>
                    <w:suppressAutoHyphens/>
                    <w:spacing w:line="360" w:lineRule="auto"/>
                    <w:ind w:firstLine="720"/>
                    <w:jc w:val="both"/>
                    <w:rPr>
                      <w:rFonts w:eastAsia="Calibri"/>
                      <w:szCs w:val="24"/>
                      <w:lang w:val="ru-RU"/>
                    </w:rPr>
                  </w:pPr>
                  <w:sdt>
                    <w:sdtPr>
                      <w:alias w:val="Numeris"/>
                      <w:tag w:val="nr_d21b40a904344a02bc91d184e648b047"/>
                      <w:lock w:val="sdtLocked"/>
                      <w:richText/>
                    </w:sdtPr>
                    <w:sdtContent>
                      <w:r>
                        <w:rPr>
                          <w:szCs w:val="24"/>
                          <w:lang w:val="ru-RU"/>
                        </w:rPr>
                        <w:t>4</w:t>
                      </w:r>
                    </w:sdtContent>
                  </w:sdt>
                  <w:r>
                    <w:rPr>
                      <w:szCs w:val="24"/>
                      <w:lang w:val="ru-RU"/>
                    </w:rPr>
                    <w:t>. Повестка лицу вручается лично под расписку. Повестка, адресованная предприятию, учреждению, организации, вручается руководителю или другому работнику. Лицо, получившее повестку, расписывается.</w:t>
                  </w:r>
                </w:p>
              </w:sdtContent>
            </w:sdt>
            <w:sdt>
              <w:sdtPr>
                <w:alias w:val="5 p."/>
                <w:tag w:val="part_9a8e80ba5216454b81e273ded74dd8f6"/>
                <w:lock w:val="sdtLocked"/>
                <w:richText/>
              </w:sdtPr>
              <w:sdtContent>
                <w:p>
                  <w:pPr>
                    <w:suppressAutoHyphens/>
                    <w:spacing w:line="360" w:lineRule="auto"/>
                    <w:ind w:firstLine="720"/>
                    <w:jc w:val="both"/>
                    <w:rPr>
                      <w:rFonts w:eastAsia="Calibri"/>
                      <w:szCs w:val="24"/>
                      <w:lang w:val="ru-RU"/>
                    </w:rPr>
                  </w:pPr>
                  <w:sdt>
                    <w:sdtPr>
                      <w:alias w:val="Numeris"/>
                      <w:tag w:val="nr_9a8e80ba5216454b81e273ded74dd8f6"/>
                      <w:lock w:val="sdtLocked"/>
                      <w:richText/>
                    </w:sdtPr>
                    <w:sdtContent>
                      <w:r>
                        <w:rPr>
                          <w:szCs w:val="24"/>
                          <w:lang w:val="ru-RU"/>
                        </w:rPr>
                        <w:t>5</w:t>
                      </w:r>
                    </w:sdtContent>
                  </w:sdt>
                  <w:r>
                    <w:rPr>
                      <w:szCs w:val="24"/>
                      <w:lang w:val="ru-RU"/>
                    </w:rPr>
                    <w:t>. Если лицо, осуществляющее доставку повестки, по месту жительства или месту работы не находит лицо, которое извещается или которое вызывается для участия в деле, повестка вручается кому-либо из проживающих вместе с ним взрослых членов семьи, а в случае их отсутствия – организации по эксплуатации квартир, старосте сянюнии (его заместителю) или администрации места работы. В этих случаях лицо, принявшее повестку, должно, расписываясь в получении повестки, указать свое имя, фамилию, а также свою связь с адресатом или занимаемую должность. Лицо, принявшее повестку, должно при наличии возможности немедленно вручить ее адресату.</w:t>
                  </w:r>
                </w:p>
              </w:sdtContent>
            </w:sdt>
            <w:sdt>
              <w:sdtPr>
                <w:alias w:val="6 p."/>
                <w:tag w:val="part_24e11399525b41dc938715b258a50e0d"/>
                <w:lock w:val="sdtLocked"/>
                <w:richText/>
              </w:sdtPr>
              <w:sdtContent>
                <w:p>
                  <w:pPr>
                    <w:suppressAutoHyphens/>
                    <w:spacing w:line="360" w:lineRule="auto"/>
                    <w:ind w:firstLine="720"/>
                    <w:jc w:val="both"/>
                    <w:rPr>
                      <w:rFonts w:eastAsia="Calibri"/>
                      <w:szCs w:val="24"/>
                      <w:lang w:val="ru-RU"/>
                    </w:rPr>
                  </w:pPr>
                  <w:sdt>
                    <w:sdtPr>
                      <w:alias w:val="Numeris"/>
                      <w:tag w:val="nr_24e11399525b41dc938715b258a50e0d"/>
                      <w:lock w:val="sdtLocked"/>
                      <w:richText/>
                    </w:sdtPr>
                    <w:sdtContent>
                      <w:r>
                        <w:rPr>
                          <w:szCs w:val="24"/>
                          <w:lang w:val="ru-RU"/>
                        </w:rPr>
                        <w:t>6</w:t>
                      </w:r>
                    </w:sdtContent>
                  </w:sdt>
                  <w:r>
                    <w:rPr>
                      <w:szCs w:val="24"/>
                      <w:lang w:val="ru-RU"/>
                    </w:rPr>
                    <w:t xml:space="preserve">. Отрывная часть повестки с подписью адресата или извещение о вручении повестки возвращается суду. Если фактическое место пребывания вызываемого лица неизвестно, суд начинает рассмотрение дела по получении судом повестки с надписью, подтверждающей, что она получена организацией по эксплуатации квартир или старостой сянюнии (его заместителем) по последнему известному месту жительства вызываемого лица. </w:t>
                  </w:r>
                </w:p>
              </w:sdtContent>
            </w:sdt>
            <w:sdt>
              <w:sdtPr>
                <w:alias w:val="7 p."/>
                <w:tag w:val="part_ce7adb3322f646769bcdb293f835c902"/>
                <w:lock w:val="sdtLocked"/>
                <w:richText/>
              </w:sdtPr>
              <w:sdtContent>
                <w:p>
                  <w:pPr>
                    <w:spacing w:line="360" w:lineRule="auto"/>
                    <w:ind w:firstLine="720"/>
                    <w:jc w:val="both"/>
                    <w:rPr>
                      <w:rFonts w:eastAsia="Calibri"/>
                      <w:szCs w:val="24"/>
                      <w:lang w:val="ru-RU"/>
                    </w:rPr>
                  </w:pPr>
                  <w:sdt>
                    <w:sdtPr>
                      <w:alias w:val="Numeris"/>
                      <w:tag w:val="nr_ce7adb3322f646769bcdb293f835c902"/>
                      <w:lock w:val="sdtLocked"/>
                      <w:richText/>
                    </w:sdtPr>
                    <w:sdtContent>
                      <w:r>
                        <w:rPr>
                          <w:color w:val="000000"/>
                          <w:szCs w:val="24"/>
                          <w:lang w:val="ru-RU"/>
                        </w:rPr>
                        <w:t>7</w:t>
                      </w:r>
                    </w:sdtContent>
                  </w:sdt>
                  <w:r>
                    <w:rPr>
                      <w:color w:val="000000"/>
                      <w:szCs w:val="24"/>
                      <w:lang w:val="ru-RU"/>
                    </w:rPr>
                    <w:t>. Адвокатам, помощникам адвокатов, судебным исполнителям, помощникам судебных исполнителей, нотариусам, контролерам Сейма, субъектам публичного администрирования, государственным предприятиям и предприятиям самоуправлений, финансовым учреждениям, страховым и аудиторским предприятиям, судебным экспертам, администраторам банкротства и администраторам реструктуризации повестки и извещения вручаются судом при помощи средств электронной связи. Кроме того, повестки и извещения суда при помощи средств электронной связи вручаются лицам, для которых в правовых актах или в заключенном с управляющим судебной информационной системы договоре установлена обязанность принимать процессуальные документы при помощи средств электронной связи. Другим лицам повестки и извещения вручаются судом при помощи средств электронной связи в случае, если они желают получать процессуальные документы таким способом и если они указали адрес электронной почты или другой адрес средств электронной связи получателя. Порядок и форма вручения повесток, извещений и других процессуальных документов при помощи средств электронной связи устанавливаются министром юстиции.</w:t>
                  </w:r>
                  <w:r>
                    <w:rPr>
                      <w:szCs w:val="24"/>
                      <w:lang w:val="ru-RU"/>
                    </w:rPr>
                    <w:t xml:space="preserve"> </w:t>
                  </w:r>
                </w:p>
              </w:sdtContent>
            </w:sdt>
            <w:sdt>
              <w:sdtPr>
                <w:alias w:val="8 p."/>
                <w:tag w:val="part_378b584e93bb44ec8cf817fd0e7eb84a"/>
                <w:lock w:val="sdtLocked"/>
                <w:richText/>
              </w:sdtPr>
              <w:sdtContent>
                <w:p>
                  <w:pPr>
                    <w:suppressAutoHyphens/>
                    <w:spacing w:line="360" w:lineRule="auto"/>
                    <w:ind w:firstLine="720"/>
                    <w:jc w:val="both"/>
                    <w:rPr>
                      <w:rFonts w:eastAsia="Calibri"/>
                      <w:b/>
                      <w:szCs w:val="24"/>
                      <w:lang w:val="ru-RU"/>
                    </w:rPr>
                  </w:pPr>
                  <w:sdt>
                    <w:sdtPr>
                      <w:alias w:val="Numeris"/>
                      <w:tag w:val="nr_378b584e93bb44ec8cf817fd0e7eb84a"/>
                      <w:lock w:val="sdtLocked"/>
                      <w:richText/>
                    </w:sdtPr>
                    <w:sdtContent>
                      <w:r>
                        <w:rPr>
                          <w:szCs w:val="24"/>
                          <w:lang w:val="ru-RU"/>
                        </w:rPr>
                        <w:t>8</w:t>
                      </w:r>
                    </w:sdtContent>
                  </w:sdt>
                  <w:r>
                    <w:rPr>
                      <w:szCs w:val="24"/>
                      <w:lang w:val="ru-RU"/>
                    </w:rPr>
                    <w:t>. При вручении в установленных настоящим Законом случаях и в установленном им порядке участнику процесса, свидетелю, специалисту, эксперту или переводчику процессуального документа при помощи средств электронной связи днем вручения процессуального документа участнику процесса, свидетелю, специалисту, эксперту или переводчику считается рабочий день, следующий за днем отправки процессуального документа.</w:t>
                  </w:r>
                </w:p>
                <w:p>
                  <w:pPr>
                    <w:suppressAutoHyphens/>
                    <w:spacing w:line="360" w:lineRule="auto"/>
                    <w:ind w:firstLine="720"/>
                    <w:jc w:val="both"/>
                    <w:rPr>
                      <w:rFonts w:eastAsia="Calibri"/>
                      <w:b/>
                      <w:szCs w:val="24"/>
                      <w:lang w:val="ru-RU" w:eastAsia="ar-SA"/>
                    </w:rPr>
                  </w:pPr>
                </w:p>
              </w:sdtContent>
            </w:sdt>
          </w:sdtContent>
        </w:sdt>
        <w:sdt>
          <w:sdtPr>
            <w:alias w:val="skirsnis"/>
            <w:tag w:val="part_590a13756c2f4e1bbe69679fc0068e66"/>
            <w:lock w:val="sdtLocked"/>
            <w:richText/>
          </w:sdtPr>
          <w:sdtContent>
            <w:p>
              <w:pPr>
                <w:suppressAutoHyphens/>
                <w:spacing w:line="360" w:lineRule="auto"/>
                <w:ind w:firstLine="720"/>
                <w:jc w:val="both"/>
                <w:rPr>
                  <w:rFonts w:eastAsia="Calibri"/>
                  <w:szCs w:val="24"/>
                  <w:lang w:val="ru-RU"/>
                </w:rPr>
              </w:pPr>
              <w:sdt>
                <w:sdtPr>
                  <w:alias w:val="Pavadinimas"/>
                  <w:tag w:val="title_590a13756c2f4e1bbe69679fc0068e66"/>
                  <w:lock w:val="sdtLocked"/>
                  <w:richText/>
                </w:sdtPr>
                <w:sdtContent>
                  <w:r>
                    <w:rPr>
                      <w:b/>
                      <w:bCs/>
                      <w:szCs w:val="24"/>
                      <w:lang w:val="ru-RU"/>
                    </w:rPr>
                    <w:t>Статья 75.</w:t>
                  </w:r>
                  <w:r>
                    <w:rPr>
                      <w:b/>
                      <w:szCs w:val="24"/>
                      <w:lang w:val="ru-RU"/>
                    </w:rPr>
                    <w:t xml:space="preserve"> Последствия отказа в принятии повестки</w:t>
                  </w:r>
                </w:sdtContent>
              </w:sdt>
            </w:p>
            <w:sdt>
              <w:sdtPr>
                <w:alias w:val="1 p."/>
                <w:tag w:val="part_ef3433a8dc1d4d4b9eb7edcbeec09232"/>
                <w:lock w:val="sdtLocked"/>
                <w:richText/>
              </w:sdtPr>
              <w:sdtContent>
                <w:p>
                  <w:pPr>
                    <w:suppressAutoHyphens/>
                    <w:spacing w:line="360" w:lineRule="auto"/>
                    <w:ind w:firstLine="720"/>
                    <w:jc w:val="both"/>
                    <w:rPr>
                      <w:rFonts w:eastAsia="Calibri"/>
                      <w:szCs w:val="24"/>
                      <w:lang w:val="ru-RU"/>
                    </w:rPr>
                  </w:pPr>
                  <w:sdt>
                    <w:sdtPr>
                      <w:alias w:val="Numeris"/>
                      <w:tag w:val="nr_ef3433a8dc1d4d4b9eb7edcbeec09232"/>
                      <w:lock w:val="sdtLocked"/>
                      <w:richText/>
                    </w:sdtPr>
                    <w:sdtContent>
                      <w:r>
                        <w:rPr>
                          <w:szCs w:val="24"/>
                          <w:lang w:val="ru-RU"/>
                        </w:rPr>
                        <w:t>1</w:t>
                      </w:r>
                    </w:sdtContent>
                  </w:sdt>
                  <w:r>
                    <w:rPr>
                      <w:szCs w:val="24"/>
                      <w:lang w:val="ru-RU"/>
                    </w:rPr>
                    <w:t xml:space="preserve">. В случае, если адресат отказался принять повестку, лицо, доставляющее ее, делает об этом отметку на повестке, которая возвращается в суд. Отметку, что адресат отказался принять повестку, и мотивы отказа подтверждает доставившее повестку лицо. </w:t>
                  </w:r>
                </w:p>
              </w:sdtContent>
            </w:sdt>
            <w:sdt>
              <w:sdtPr>
                <w:alias w:val="2 p."/>
                <w:tag w:val="part_db0f9a0eb0944baab530de2571f970b9"/>
                <w:lock w:val="sdtLocked"/>
                <w:richText/>
              </w:sdtPr>
              <w:sdtContent>
                <w:p>
                  <w:pPr>
                    <w:suppressAutoHyphens/>
                    <w:spacing w:line="360" w:lineRule="auto"/>
                    <w:ind w:firstLine="720"/>
                    <w:jc w:val="both"/>
                    <w:rPr>
                      <w:rFonts w:eastAsia="Calibri"/>
                      <w:szCs w:val="24"/>
                      <w:lang w:val="ru-RU"/>
                    </w:rPr>
                  </w:pPr>
                  <w:sdt>
                    <w:sdtPr>
                      <w:alias w:val="Numeris"/>
                      <w:tag w:val="nr_db0f9a0eb0944baab530de2571f970b9"/>
                      <w:lock w:val="sdtLocked"/>
                      <w:richText/>
                    </w:sdtPr>
                    <w:sdtContent>
                      <w:r>
                        <w:rPr>
                          <w:szCs w:val="24"/>
                          <w:lang w:val="ru-RU"/>
                        </w:rPr>
                        <w:t>2</w:t>
                      </w:r>
                    </w:sdtContent>
                  </w:sdt>
                  <w:r>
                    <w:rPr>
                      <w:szCs w:val="24"/>
                      <w:lang w:val="ru-RU"/>
                    </w:rPr>
                    <w:t xml:space="preserve">. Отказ адресата принять повестку приравнивается вручению ему повестки. </w:t>
                  </w:r>
                </w:p>
                <w:p>
                  <w:pPr>
                    <w:suppressAutoHyphens/>
                    <w:spacing w:line="360" w:lineRule="auto"/>
                    <w:ind w:firstLine="720"/>
                    <w:jc w:val="both"/>
                    <w:rPr>
                      <w:rFonts w:eastAsia="Calibri"/>
                      <w:szCs w:val="24"/>
                      <w:lang w:val="ru-RU" w:eastAsia="ar-SA"/>
                    </w:rPr>
                  </w:pPr>
                </w:p>
              </w:sdtContent>
            </w:sdt>
          </w:sdtContent>
        </w:sdt>
        <w:sdt>
          <w:sdtPr>
            <w:alias w:val="skirsnis"/>
            <w:tag w:val="part_6596455f59a74ac88de2991933076c2d"/>
            <w:lock w:val="sdtLocked"/>
            <w:richText/>
          </w:sdtPr>
          <w:sdtContent>
            <w:p>
              <w:pPr>
                <w:suppressAutoHyphens/>
                <w:spacing w:line="360" w:lineRule="auto"/>
                <w:ind w:left="1985" w:hanging="1265"/>
                <w:jc w:val="both"/>
                <w:rPr>
                  <w:rFonts w:eastAsia="Calibri"/>
                  <w:b/>
                  <w:szCs w:val="24"/>
                  <w:lang w:val="ru-RU"/>
                </w:rPr>
              </w:pPr>
              <w:sdt>
                <w:sdtPr>
                  <w:alias w:val="Pavadinimas"/>
                  <w:tag w:val="title_6596455f59a74ac88de2991933076c2d"/>
                  <w:lock w:val="sdtLocked"/>
                  <w:richText/>
                </w:sdtPr>
                <w:sdtContent>
                  <w:r>
                    <w:rPr>
                      <w:b/>
                      <w:bCs/>
                      <w:szCs w:val="24"/>
                      <w:lang w:val="ru-RU"/>
                    </w:rPr>
                    <w:t>Статья 76.</w:t>
                  </w:r>
                  <w:r>
                    <w:rPr>
                      <w:b/>
                      <w:szCs w:val="24"/>
                      <w:lang w:val="ru-RU"/>
                    </w:rPr>
                    <w:t xml:space="preserve"> Обязанность сообщить об изменении адреса во время производства по делу</w:t>
                  </w:r>
                </w:sdtContent>
              </w:sdt>
            </w:p>
            <w:sdt>
              <w:sdtPr>
                <w:alias w:val="1 p."/>
                <w:tag w:val="part_56068cbc69d9468cb03113441e0f2ac2"/>
                <w:lock w:val="sdtLocked"/>
                <w:richText/>
              </w:sdtPr>
              <w:sdtContent>
                <w:p>
                  <w:pPr>
                    <w:suppressAutoHyphens/>
                    <w:spacing w:line="360" w:lineRule="auto"/>
                    <w:ind w:firstLine="720"/>
                    <w:jc w:val="both"/>
                    <w:rPr>
                      <w:rFonts w:eastAsia="Calibri"/>
                      <w:szCs w:val="24"/>
                      <w:lang w:val="ru-RU"/>
                    </w:rPr>
                  </w:pPr>
                  <w:sdt>
                    <w:sdtPr>
                      <w:alias w:val="Numeris"/>
                      <w:tag w:val="nr_56068cbc69d9468cb03113441e0f2ac2"/>
                      <w:lock w:val="sdtLocked"/>
                      <w:richText/>
                    </w:sdtPr>
                    <w:sdtContent>
                      <w:r>
                        <w:rPr>
                          <w:szCs w:val="24"/>
                          <w:lang w:val="ru-RU"/>
                        </w:rPr>
                        <w:t>1</w:t>
                      </w:r>
                    </w:sdtContent>
                  </w:sdt>
                  <w:r>
                    <w:rPr>
                      <w:szCs w:val="24"/>
                      <w:lang w:val="ru-RU"/>
                    </w:rPr>
                    <w:t xml:space="preserve">. Участники процесса обязаны сообщить суду об изменении своего адреса, адреса электронной почты, номеров телефона, факса или адресов других средств электронной связи во время производства по делу. При отсутствии такого сообщения повестка направляется по последнему известному суду адресу (адресу электронной почты или других средств электронной связи) или официально декларированному адресу места жительства или места нахождения и считается врученной, несмотря на то, что адресат по этому адресу больше не проживает или что он изменил место своего нахождения (адрес электронной почты или других средств электронной связи). </w:t>
                  </w:r>
                </w:p>
              </w:sdtContent>
            </w:sdt>
            <w:sdt>
              <w:sdtPr>
                <w:alias w:val="2 p."/>
                <w:tag w:val="part_cef7d71107be484d8f04890b96dfded7"/>
                <w:lock w:val="sdtLocked"/>
                <w:richText/>
              </w:sdtPr>
              <w:sdtContent>
                <w:p>
                  <w:pPr>
                    <w:suppressAutoHyphens/>
                    <w:spacing w:line="360" w:lineRule="auto"/>
                    <w:ind w:firstLine="720"/>
                    <w:jc w:val="both"/>
                    <w:rPr>
                      <w:rFonts w:eastAsia="Calibri"/>
                      <w:b/>
                      <w:szCs w:val="24"/>
                      <w:lang w:val="ru-RU"/>
                    </w:rPr>
                  </w:pPr>
                  <w:sdt>
                    <w:sdtPr>
                      <w:alias w:val="Numeris"/>
                      <w:tag w:val="nr_cef7d71107be484d8f04890b96dfded7"/>
                      <w:lock w:val="sdtLocked"/>
                      <w:richText/>
                    </w:sdtPr>
                    <w:sdtContent>
                      <w:r>
                        <w:rPr>
                          <w:szCs w:val="24"/>
                          <w:lang w:val="ru-RU"/>
                        </w:rPr>
                        <w:t>2</w:t>
                      </w:r>
                    </w:sdtContent>
                  </w:sdt>
                  <w:r>
                    <w:rPr>
                      <w:szCs w:val="24"/>
                      <w:lang w:val="ru-RU"/>
                    </w:rPr>
                    <w:t>. За невыполнение обязанности сообщить суду об изменении своего адреса, адреса электронной почты, номеров телефона, факса, а также адресов других средств электронной связи, если они являются необходимыми для принятия процессуальных документов с помощью средств электронной связи, во время производства по делу, если из-за этого было отложено рассмотрение дела, суд вправе наложить штраф на участников процесса в размере до 60 евро.</w:t>
                  </w:r>
                </w:p>
                <w:p>
                  <w:pPr>
                    <w:suppressAutoHyphens/>
                    <w:spacing w:line="360" w:lineRule="auto"/>
                    <w:ind w:firstLine="720"/>
                    <w:jc w:val="both"/>
                    <w:rPr>
                      <w:rFonts w:eastAsia="Calibri"/>
                      <w:b/>
                      <w:szCs w:val="24"/>
                      <w:lang w:val="ru-RU" w:eastAsia="ar-SA"/>
                    </w:rPr>
                  </w:pPr>
                </w:p>
              </w:sdtContent>
            </w:sdt>
          </w:sdtContent>
        </w:sdt>
        <w:sdt>
          <w:sdtPr>
            <w:alias w:val="skirsnis"/>
            <w:tag w:val="part_bcb0a2f6c3004ecc8f8bf396f85cabf9"/>
            <w:lock w:val="sdtLocked"/>
            <w:richText/>
          </w:sdtPr>
          <w:sdtContent>
            <w:sdt>
              <w:sdtPr>
                <w:alias w:val="Pavadinimas"/>
                <w:tag w:val="title_bcb0a2f6c3004ecc8f8bf396f85cabf9"/>
                <w:lock w:val="sdtLocked"/>
                <w:richText/>
              </w:sdtPr>
              <w:sdtContent>
                <w:p>
                  <w:pPr>
                    <w:suppressAutoHyphens/>
                    <w:spacing w:line="360" w:lineRule="auto"/>
                    <w:jc w:val="center"/>
                    <w:rPr>
                      <w:rFonts w:eastAsia="Calibri"/>
                      <w:b/>
                      <w:szCs w:val="24"/>
                      <w:lang w:val="ru-RU"/>
                    </w:rPr>
                  </w:pPr>
                  <w:r>
                    <w:rPr>
                      <w:b/>
                      <w:szCs w:val="24"/>
                      <w:lang w:val="ru-RU"/>
                    </w:rPr>
                    <w:t>ГЛАВА ВТОРАЯ</w:t>
                  </w:r>
                </w:p>
                <w:p>
                  <w:pPr>
                    <w:suppressAutoHyphens/>
                    <w:spacing w:line="360" w:lineRule="auto"/>
                    <w:jc w:val="center"/>
                    <w:rPr>
                      <w:rFonts w:eastAsia="Calibri"/>
                      <w:b/>
                      <w:szCs w:val="24"/>
                      <w:lang w:val="ru-RU"/>
                    </w:rPr>
                  </w:pPr>
                  <w:r>
                    <w:rPr>
                      <w:b/>
                      <w:szCs w:val="24"/>
                      <w:lang w:val="ru-RU"/>
                    </w:rPr>
                    <w:t>РАССМОТРЕНИЕ ДЕЛА В СУДЕ</w:t>
                  </w:r>
                </w:p>
              </w:sdtContent>
            </w:sdt>
            <w:p>
              <w:pPr>
                <w:suppressAutoHyphens/>
                <w:spacing w:line="360" w:lineRule="auto"/>
                <w:ind w:firstLine="720"/>
                <w:rPr>
                  <w:rFonts w:eastAsia="Calibri"/>
                  <w:b/>
                  <w:szCs w:val="24"/>
                  <w:lang w:val="ru-RU" w:eastAsia="ar-SA"/>
                </w:rPr>
              </w:pPr>
            </w:p>
          </w:sdtContent>
        </w:sdt>
        <w:sdt>
          <w:sdtPr>
            <w:alias w:val="skirsnis"/>
            <w:tag w:val="part_022737a81e894bda9d6e0b5af64063cd"/>
            <w:lock w:val="sdtLocked"/>
            <w:richText/>
          </w:sdtPr>
          <w:sdtContent>
            <w:p>
              <w:pPr>
                <w:suppressAutoHyphens/>
                <w:spacing w:line="360" w:lineRule="auto"/>
                <w:ind w:left="2127" w:hanging="1407"/>
                <w:jc w:val="both"/>
                <w:rPr>
                  <w:rFonts w:eastAsia="Calibri"/>
                  <w:b/>
                  <w:szCs w:val="24"/>
                  <w:lang w:val="ru-RU"/>
                </w:rPr>
              </w:pPr>
              <w:sdt>
                <w:sdtPr>
                  <w:alias w:val="Pavadinimas"/>
                  <w:tag w:val="title_022737a81e894bda9d6e0b5af64063cd"/>
                  <w:lock w:val="sdtLocked"/>
                  <w:richText/>
                </w:sdtPr>
                <w:sdtContent>
                  <w:r>
                    <w:rPr>
                      <w:b/>
                      <w:bCs/>
                      <w:szCs w:val="24"/>
                      <w:lang w:val="ru-RU"/>
                    </w:rPr>
                    <w:t>Статья 77.</w:t>
                  </w:r>
                  <w:r>
                    <w:rPr>
                      <w:b/>
                      <w:szCs w:val="24"/>
                      <w:lang w:val="ru-RU"/>
                    </w:rPr>
                    <w:t xml:space="preserve"> Условия, необходимые для начала судебного заседания, и место судебного заседания </w:t>
                  </w:r>
                </w:sdtContent>
              </w:sdt>
            </w:p>
            <w:sdt>
              <w:sdtPr>
                <w:alias w:val="1 p."/>
                <w:tag w:val="part_50473ba4c227436bb7703b46e710165d"/>
                <w:lock w:val="sdtLocked"/>
                <w:richText/>
              </w:sdtPr>
              <w:sdtContent>
                <w:p>
                  <w:pPr>
                    <w:suppressAutoHyphens/>
                    <w:spacing w:line="360" w:lineRule="auto"/>
                    <w:ind w:firstLine="720"/>
                    <w:jc w:val="both"/>
                    <w:rPr>
                      <w:rFonts w:eastAsia="Calibri"/>
                      <w:szCs w:val="24"/>
                      <w:lang w:val="ru-RU"/>
                    </w:rPr>
                  </w:pPr>
                  <w:sdt>
                    <w:sdtPr>
                      <w:alias w:val="Numeris"/>
                      <w:tag w:val="nr_50473ba4c227436bb7703b46e710165d"/>
                      <w:lock w:val="sdtLocked"/>
                      <w:richText/>
                    </w:sdtPr>
                    <w:sdtContent>
                      <w:r>
                        <w:rPr>
                          <w:szCs w:val="24"/>
                          <w:lang w:val="ru-RU"/>
                        </w:rPr>
                        <w:t>1</w:t>
                      </w:r>
                    </w:sdtContent>
                  </w:sdt>
                  <w:r>
                    <w:rPr>
                      <w:szCs w:val="24"/>
                      <w:lang w:val="ru-RU"/>
                    </w:rPr>
                    <w:t>. Рассмотрение дела на заседании административного суда осуществляется только после предварительного извещения участников процесса о времени и месте заседания посредством повестки, извещения или публичного объявления.</w:t>
                  </w:r>
                </w:p>
              </w:sdtContent>
            </w:sdt>
            <w:sdt>
              <w:sdtPr>
                <w:alias w:val="2 p."/>
                <w:tag w:val="part_0ab75769099e4efb920a1a03f0d1ccf8"/>
                <w:lock w:val="sdtLocked"/>
                <w:richText/>
              </w:sdtPr>
              <w:sdtContent>
                <w:p>
                  <w:pPr>
                    <w:spacing w:line="360" w:lineRule="auto"/>
                    <w:ind w:firstLine="720"/>
                    <w:jc w:val="both"/>
                    <w:rPr>
                      <w:rFonts w:eastAsia="Calibri"/>
                      <w:szCs w:val="24"/>
                      <w:lang w:val="ru-RU"/>
                    </w:rPr>
                  </w:pPr>
                  <w:sdt>
                    <w:sdtPr>
                      <w:alias w:val="Numeris"/>
                      <w:tag w:val="nr_0ab75769099e4efb920a1a03f0d1ccf8"/>
                      <w:lock w:val="sdtLocked"/>
                      <w:richText/>
                    </w:sdtPr>
                    <w:sdtContent>
                      <w:r>
                        <w:rPr>
                          <w:szCs w:val="24"/>
                          <w:lang w:val="ru-RU"/>
                        </w:rPr>
                        <w:t>2</w:t>
                      </w:r>
                    </w:sdtContent>
                  </w:sdt>
                  <w:r>
                    <w:rPr>
                      <w:szCs w:val="24"/>
                      <w:lang w:val="ru-RU"/>
                    </w:rPr>
                    <w:t>. По делам в связи с нарушениями Избирательного кодекса и Конституционного закона о референдуме, а также по делам, связанным со спорами, для рассмотрения которых законом устанавливаются специальные сроки, повестки участникам процесса могут быть вручены за один календарный день до начала заседания.</w:t>
                  </w:r>
                </w:p>
              </w:sdtContent>
            </w:sdt>
            <w:sdt>
              <w:sdtPr>
                <w:alias w:val="3 p."/>
                <w:tag w:val="part_a106c07e5b3a477cb81ba61431b1164b"/>
                <w:lock w:val="sdtLocked"/>
                <w:richText/>
              </w:sdtPr>
              <w:sdtContent>
                <w:p>
                  <w:pPr>
                    <w:suppressAutoHyphens/>
                    <w:spacing w:line="360" w:lineRule="auto"/>
                    <w:ind w:firstLine="720"/>
                    <w:jc w:val="both"/>
                    <w:rPr>
                      <w:szCs w:val="24"/>
                      <w:lang w:val="ru-RU"/>
                    </w:rPr>
                  </w:pPr>
                  <w:sdt>
                    <w:sdtPr>
                      <w:alias w:val="Numeris"/>
                      <w:tag w:val="nr_a106c07e5b3a477cb81ba61431b1164b"/>
                      <w:lock w:val="sdtLocked"/>
                      <w:richText/>
                    </w:sdtPr>
                    <w:sdtContent>
                      <w:r>
                        <w:rPr>
                          <w:szCs w:val="24"/>
                          <w:lang w:val="ru-RU"/>
                        </w:rPr>
                        <w:t>3</w:t>
                      </w:r>
                    </w:sdtContent>
                  </w:sdt>
                  <w:r>
                    <w:rPr>
                      <w:szCs w:val="24"/>
                      <w:lang w:val="ru-RU"/>
                    </w:rPr>
                    <w:t xml:space="preserve">. Неявка участников процесса в судебное заседание в случае, если они были должным образом извещены о судебном заседании, не является препятствием для рассмотрения дела и вынесения решения. </w:t>
                  </w:r>
                </w:p>
              </w:sdtContent>
            </w:sdt>
            <w:sdt>
              <w:sdtPr>
                <w:alias w:val="4 p."/>
                <w:tag w:val="part_1318e331a43d42208f9bdcf6bf91d93d"/>
                <w:lock w:val="sdtLocked"/>
                <w:richText/>
              </w:sdtPr>
              <w:sdtContent>
                <w:p>
                  <w:pPr>
                    <w:tabs>
                      <w:tab w:val="left" w:pos="709"/>
                    </w:tabs>
                    <w:spacing w:line="360" w:lineRule="auto"/>
                    <w:ind w:firstLine="720"/>
                    <w:jc w:val="both"/>
                    <w:rPr>
                      <w:szCs w:val="24"/>
                      <w:lang w:val="ru-RU"/>
                    </w:rPr>
                  </w:pPr>
                  <w:sdt>
                    <w:sdtPr>
                      <w:alias w:val="Numeris"/>
                      <w:tag w:val="nr_1318e331a43d42208f9bdcf6bf91d93d"/>
                      <w:lock w:val="sdtLocked"/>
                      <w:richText/>
                    </w:sdtPr>
                    <w:sdtContent>
                      <w:r>
                        <w:rPr>
                          <w:szCs w:val="24"/>
                          <w:lang w:val="ru-RU"/>
                        </w:rPr>
                        <w:t>4</w:t>
                      </w:r>
                    </w:sdtContent>
                  </w:sdt>
                  <w:r>
                    <w:rPr>
                      <w:szCs w:val="24"/>
                      <w:lang w:val="ru-RU"/>
                    </w:rPr>
                    <w:t>. Заседания суда проводятся в судебной палате, в которой рассматривается дело.</w:t>
                  </w:r>
                </w:p>
              </w:sdtContent>
            </w:sdt>
            <w:sdt>
              <w:sdtPr>
                <w:alias w:val="5 p."/>
                <w:tag w:val="part_24285a8d8dd6439d89ac5b14f62f86ce"/>
                <w:lock w:val="sdtLocked"/>
                <w:richText/>
              </w:sdtPr>
              <w:sdtContent>
                <w:p>
                  <w:pPr>
                    <w:tabs>
                      <w:tab w:val="left" w:pos="709"/>
                    </w:tabs>
                    <w:spacing w:line="360" w:lineRule="auto"/>
                    <w:ind w:firstLine="720"/>
                    <w:jc w:val="both"/>
                    <w:rPr>
                      <w:szCs w:val="24"/>
                      <w:lang w:val="ru-RU"/>
                    </w:rPr>
                  </w:pPr>
                  <w:sdt>
                    <w:sdtPr>
                      <w:alias w:val="Numeris"/>
                      <w:tag w:val="nr_24285a8d8dd6439d89ac5b14f62f86ce"/>
                      <w:lock w:val="sdtLocked"/>
                      <w:richText/>
                    </w:sdtPr>
                    <w:sdtContent>
                      <w:r>
                        <w:rPr>
                          <w:szCs w:val="24"/>
                          <w:lang w:val="ru-RU"/>
                        </w:rPr>
                        <w:t>5</w:t>
                      </w:r>
                    </w:sdtContent>
                  </w:sdt>
                  <w:r>
                    <w:rPr>
                      <w:szCs w:val="24"/>
                      <w:lang w:val="ru-RU"/>
                    </w:rPr>
                    <w:t xml:space="preserve">. Если дело в порядке устного производства рассматривается с использованием защищенных информационных технологий и технологий электронной связи (посредством видеоконференций, телеконференций и иным способом), члены коллегии судей могут участвовать в судебном заседании из разных помещений суда (судебной палаты). В ходе рассмотрения дела с использованием информационных технологий и технологий электронной связи (посредством видеоконференций, телеконференций и иным способом) участники производства по административному делу, переводчики, эксперты, специалисты и свидетели могут находиться в разных помещениях суда (судебной палаты) или вне помещений суда. </w:t>
                  </w:r>
                </w:p>
              </w:sdtContent>
            </w:sdt>
            <w:sdt>
              <w:sdtPr>
                <w:alias w:val="6 p."/>
                <w:tag w:val="part_aa73939cfe1f4135b6e177a54fa9a174"/>
                <w:lock w:val="sdtLocked"/>
                <w:richText/>
              </w:sdtPr>
              <w:sdtContent>
                <w:p>
                  <w:pPr>
                    <w:spacing w:line="360" w:lineRule="auto"/>
                    <w:ind w:firstLine="720"/>
                    <w:jc w:val="both"/>
                    <w:rPr>
                      <w:rFonts w:eastAsia="Calibri"/>
                      <w:szCs w:val="24"/>
                      <w:lang w:val="ru-RU"/>
                    </w:rPr>
                  </w:pPr>
                  <w:sdt>
                    <w:sdtPr>
                      <w:alias w:val="Numeris"/>
                      <w:tag w:val="nr_aa73939cfe1f4135b6e177a54fa9a174"/>
                      <w:lock w:val="sdtLocked"/>
                      <w:richText/>
                    </w:sdtPr>
                    <w:sdtContent>
                      <w:r>
                        <w:rPr>
                          <w:szCs w:val="24"/>
                          <w:lang w:val="ru-RU"/>
                        </w:rPr>
                        <w:t>6</w:t>
                      </w:r>
                    </w:sdtContent>
                  </w:sdt>
                  <w:r>
                    <w:rPr>
                      <w:szCs w:val="24"/>
                      <w:lang w:val="ru-RU"/>
                    </w:rPr>
                    <w:t xml:space="preserve">. Устное рассмотрение дела может проводиться и не в помещениях, указанных в части 4 настоящей статьи, если в другом месте дело будет рассмотрено более оперативно и экономно, конкретно – по месту нахождения большинства доказательств или по месту жительства или месту нахождения участников процесса или большинства участников процесса, или по месту нахождения недвижимого имущества, непосредственно связанного с рассматриваемым делом, или по месту принятия оспариваемого решения и (или) по месту происшествия (действия), с которым непосредственно связано оспариваемое решение. </w:t>
                  </w:r>
                </w:p>
                <w:p>
                  <w:pPr>
                    <w:spacing w:line="360" w:lineRule="auto"/>
                    <w:rPr>
                      <w:szCs w:val="24"/>
                      <w:lang w:val="ru-RU"/>
                    </w:rPr>
                  </w:pPr>
                </w:p>
              </w:sdtContent>
            </w:sdt>
          </w:sdtContent>
        </w:sdt>
        <w:sdt>
          <w:sdtPr>
            <w:alias w:val="skirsnis"/>
            <w:tag w:val="part_e2380516d9d743cfa4c871c8c54914fc"/>
            <w:lock w:val="sdtLocked"/>
            <w:richText/>
          </w:sdtPr>
          <w:sdtContent>
            <w:p>
              <w:pPr>
                <w:suppressAutoHyphens/>
                <w:spacing w:line="360" w:lineRule="auto"/>
                <w:ind w:left="1985" w:hanging="1265"/>
                <w:jc w:val="both"/>
                <w:rPr>
                  <w:rFonts w:eastAsia="Calibri"/>
                  <w:b/>
                  <w:szCs w:val="24"/>
                  <w:lang w:val="ru-RU"/>
                </w:rPr>
              </w:pPr>
              <w:sdt>
                <w:sdtPr>
                  <w:alias w:val="Pavadinimas"/>
                  <w:tag w:val="title_e2380516d9d743cfa4c871c8c54914fc"/>
                  <w:lock w:val="sdtLocked"/>
                  <w:richText/>
                </w:sdtPr>
                <w:sdtContent>
                  <w:r>
                    <w:rPr>
                      <w:b/>
                      <w:bCs/>
                      <w:szCs w:val="24"/>
                      <w:lang w:val="ru-RU"/>
                    </w:rPr>
                    <w:t>Статья 78.</w:t>
                  </w:r>
                  <w:r>
                    <w:rPr>
                      <w:b/>
                      <w:szCs w:val="24"/>
                      <w:lang w:val="ru-RU"/>
                    </w:rPr>
                    <w:t xml:space="preserve"> </w:t>
                  </w:r>
                  <w:r>
                    <w:rPr>
                      <w:b/>
                      <w:bCs/>
                      <w:szCs w:val="24"/>
                      <w:lang w:val="ru-RU"/>
                    </w:rPr>
                    <w:t>Непосредственность, устность и непрерывность рассмотрения дела в суде</w:t>
                  </w:r>
                </w:sdtContent>
              </w:sdt>
            </w:p>
            <w:sdt>
              <w:sdtPr>
                <w:alias w:val="1 p."/>
                <w:tag w:val="part_0bbd0a16c394450eabb9e640266ad963"/>
                <w:lock w:val="sdtLocked"/>
                <w:richText/>
              </w:sdtPr>
              <w:sdtContent>
                <w:p>
                  <w:pPr>
                    <w:suppressAutoHyphens/>
                    <w:spacing w:line="360" w:lineRule="auto"/>
                    <w:ind w:firstLine="720"/>
                    <w:jc w:val="both"/>
                    <w:rPr>
                      <w:rFonts w:eastAsia="Calibri"/>
                      <w:szCs w:val="24"/>
                      <w:lang w:val="ru-RU"/>
                    </w:rPr>
                  </w:pPr>
                  <w:sdt>
                    <w:sdtPr>
                      <w:alias w:val="Numeris"/>
                      <w:tag w:val="nr_0bbd0a16c394450eabb9e640266ad963"/>
                      <w:lock w:val="sdtLocked"/>
                      <w:richText/>
                    </w:sdtPr>
                    <w:sdtContent>
                      <w:r>
                        <w:rPr>
                          <w:szCs w:val="24"/>
                          <w:lang w:val="ru-RU"/>
                        </w:rPr>
                        <w:t>1</w:t>
                      </w:r>
                    </w:sdtContent>
                  </w:sdt>
                  <w:r>
                    <w:rPr>
                      <w:szCs w:val="24"/>
                      <w:lang w:val="ru-RU"/>
                    </w:rPr>
                    <w:t>. Суд первой инстанции при рассмотрении дела обязан исследовать доказательства по делу: выслушать объяснения сторон процесса, показания свидетелей, объяснения специалистов и заключения экспертов, ознакомиться с письменными доказательствами, осмотреть вещественные доказательства.</w:t>
                  </w:r>
                </w:p>
              </w:sdtContent>
            </w:sdt>
            <w:sdt>
              <w:sdtPr>
                <w:alias w:val="2 p."/>
                <w:tag w:val="part_a09205f84df24ffd9b9957b49cf3d764"/>
                <w:lock w:val="sdtLocked"/>
                <w:richText/>
              </w:sdtPr>
              <w:sdtContent>
                <w:p>
                  <w:pPr>
                    <w:spacing w:line="360" w:lineRule="auto"/>
                    <w:ind w:firstLine="720"/>
                    <w:jc w:val="both"/>
                    <w:rPr>
                      <w:rFonts w:eastAsia="Calibri"/>
                      <w:szCs w:val="24"/>
                      <w:lang w:val="ru-RU"/>
                    </w:rPr>
                  </w:pPr>
                  <w:sdt>
                    <w:sdtPr>
                      <w:alias w:val="Numeris"/>
                      <w:tag w:val="nr_a09205f84df24ffd9b9957b49cf3d764"/>
                      <w:lock w:val="sdtLocked"/>
                      <w:richText/>
                    </w:sdtPr>
                    <w:sdtContent>
                      <w:r>
                        <w:rPr>
                          <w:szCs w:val="24"/>
                          <w:lang w:val="ru-RU"/>
                        </w:rPr>
                        <w:t>2</w:t>
                      </w:r>
                    </w:sdtContent>
                  </w:sdt>
                  <w:r>
                    <w:rPr>
                      <w:szCs w:val="24"/>
                      <w:lang w:val="ru-RU"/>
                    </w:rPr>
                    <w:t>. В суде первой инстанции дело рассматривается в порядке устного производства и без изменения состава судей. Если в случае отложения рассмотрения дела во время процесса хотя бы один из судей заменяется, дело должно рассматриваться с самого начала, кроме случаев, когда участники процесса не возражают против дальнейшего рассмотрения дела, начиная с того процессуального действия, после совершения которого оно было отложено. Если рассмотрение дела осуществляется с самого начала, опрошенные в суде свидетели заново на судебное заседание, как правило, не вызываются.</w:t>
                  </w:r>
                </w:p>
              </w:sdtContent>
            </w:sdt>
            <w:sdt>
              <w:sdtPr>
                <w:alias w:val="3 p."/>
                <w:tag w:val="part_42a4d8a5319b4e9bb04b7692d1b038ba"/>
                <w:lock w:val="sdtLocked"/>
                <w:richText/>
              </w:sdtPr>
              <w:sdtContent>
                <w:p>
                  <w:pPr>
                    <w:suppressAutoHyphens/>
                    <w:spacing w:line="360" w:lineRule="auto"/>
                    <w:ind w:firstLine="720"/>
                    <w:jc w:val="both"/>
                    <w:rPr>
                      <w:rFonts w:eastAsia="Calibri"/>
                      <w:szCs w:val="24"/>
                      <w:lang w:val="ru-RU"/>
                    </w:rPr>
                  </w:pPr>
                  <w:sdt>
                    <w:sdtPr>
                      <w:alias w:val="Numeris"/>
                      <w:tag w:val="nr_42a4d8a5319b4e9bb04b7692d1b038ba"/>
                      <w:lock w:val="sdtLocked"/>
                      <w:richText/>
                    </w:sdtPr>
                    <w:sdtContent>
                      <w:r>
                        <w:rPr>
                          <w:szCs w:val="24"/>
                          <w:lang w:val="ru-RU"/>
                        </w:rPr>
                        <w:t>3</w:t>
                      </w:r>
                    </w:sdtContent>
                  </w:sdt>
                  <w:r>
                    <w:rPr>
                      <w:szCs w:val="24"/>
                      <w:lang w:val="ru-RU"/>
                    </w:rPr>
                    <w:t>. Разбирательство дела в суде происходит непрерывно, кроме случаев объявления перерыва, который не может составлять более пяти рабочих дней. До окончания разбирательства дела суд в этом составе не вправе рассматривать другие дела, кроме случаев отложения, приостановления разбирательства дела или объявления перерыва судебного заседания, отсрочки вынесения и оглашения решения.</w:t>
                  </w:r>
                </w:p>
              </w:sdtContent>
            </w:sdt>
            <w:sdt>
              <w:sdtPr>
                <w:alias w:val="4 p."/>
                <w:tag w:val="part_3c9ed38ba07e4ff78f388e49bff5c65b"/>
                <w:lock w:val="sdtLocked"/>
                <w:richText/>
              </w:sdtPr>
              <w:sdtContent>
                <w:p>
                  <w:pPr>
                    <w:suppressAutoHyphens/>
                    <w:spacing w:line="360" w:lineRule="auto"/>
                    <w:ind w:firstLine="720"/>
                    <w:jc w:val="both"/>
                    <w:rPr>
                      <w:rFonts w:eastAsia="Calibri"/>
                      <w:szCs w:val="24"/>
                      <w:lang w:val="ru-RU"/>
                    </w:rPr>
                  </w:pPr>
                  <w:sdt>
                    <w:sdtPr>
                      <w:alias w:val="Numeris"/>
                      <w:tag w:val="nr_3c9ed38ba07e4ff78f388e49bff5c65b"/>
                      <w:lock w:val="sdtLocked"/>
                      <w:richText/>
                    </w:sdtPr>
                    <w:sdtContent>
                      <w:r>
                        <w:rPr>
                          <w:szCs w:val="24"/>
                          <w:lang w:val="ru-RU"/>
                        </w:rPr>
                        <w:t>4</w:t>
                      </w:r>
                    </w:sdtContent>
                  </w:sdt>
                  <w:r>
                    <w:rPr>
                      <w:szCs w:val="24"/>
                      <w:lang w:val="ru-RU"/>
                    </w:rPr>
                    <w:t>. Если разбирательство дела не заканчивается на начатом заседании, следующее заседание суда начинается с того процессуального действия, на котором остановилось предыдущее заседание суда, если участники процесса были должным образом извещены о судебных заседаниях. После перерыва судебного заседания разбирательство дела продолжается, начиная с последнего совершенного до перерыва действия.</w:t>
                  </w:r>
                </w:p>
              </w:sdtContent>
            </w:sdt>
            <w:sdt>
              <w:sdtPr>
                <w:alias w:val="5 p."/>
                <w:tag w:val="part_a4c914806ad64978976dcc66bdccf805"/>
                <w:lock w:val="sdtLocked"/>
                <w:richText/>
              </w:sdtPr>
              <w:sdtContent>
                <w:p>
                  <w:pPr>
                    <w:suppressAutoHyphens/>
                    <w:spacing w:line="360" w:lineRule="auto"/>
                    <w:ind w:firstLine="720"/>
                    <w:jc w:val="both"/>
                    <w:rPr>
                      <w:rFonts w:eastAsia="Calibri"/>
                      <w:szCs w:val="24"/>
                      <w:lang w:val="ru-RU"/>
                    </w:rPr>
                  </w:pPr>
                  <w:sdt>
                    <w:sdtPr>
                      <w:alias w:val="Numeris"/>
                      <w:tag w:val="nr_a4c914806ad64978976dcc66bdccf805"/>
                      <w:lock w:val="sdtLocked"/>
                      <w:richText/>
                    </w:sdtPr>
                    <w:sdtContent>
                      <w:r>
                        <w:rPr>
                          <w:szCs w:val="24"/>
                          <w:lang w:val="ru-RU"/>
                        </w:rPr>
                        <w:t>5</w:t>
                      </w:r>
                    </w:sdtContent>
                  </w:sdt>
                  <w:r>
                    <w:rPr>
                      <w:szCs w:val="24"/>
                      <w:lang w:val="ru-RU"/>
                    </w:rPr>
                    <w:t>. В случае неявки в судебное заседание ни одного из участников процесса, несмотря на их извещение о времени и месте заседания в установленном законодательством порядке, суд первой инстанции может принять решение о рассмотрении дела в порядке письменного производства. После оглашения решения о рассмотрении дела в порядке письменного производства суд удаляется в совещательную комнату для вынесения решения.</w:t>
                  </w:r>
                </w:p>
              </w:sdtContent>
            </w:sdt>
            <w:sdt>
              <w:sdtPr>
                <w:alias w:val="6 p."/>
                <w:tag w:val="part_5dbf90fa26044ada9e927fa5ee8da154"/>
                <w:lock w:val="sdtLocked"/>
                <w:richText/>
              </w:sdtPr>
              <w:sdtContent>
                <w:p>
                  <w:pPr>
                    <w:suppressAutoHyphens/>
                    <w:spacing w:line="360" w:lineRule="auto"/>
                    <w:ind w:firstLine="720"/>
                    <w:jc w:val="both"/>
                    <w:rPr>
                      <w:rFonts w:eastAsia="Calibri"/>
                      <w:szCs w:val="24"/>
                      <w:lang w:val="ru-RU"/>
                    </w:rPr>
                  </w:pPr>
                  <w:sdt>
                    <w:sdtPr>
                      <w:alias w:val="Numeris"/>
                      <w:tag w:val="nr_5dbf90fa26044ada9e927fa5ee8da154"/>
                      <w:lock w:val="sdtLocked"/>
                      <w:richText/>
                    </w:sdtPr>
                    <w:sdtContent>
                      <w:r>
                        <w:rPr>
                          <w:szCs w:val="24"/>
                          <w:lang w:val="ru-RU"/>
                        </w:rPr>
                        <w:t>6</w:t>
                      </w:r>
                    </w:sdtContent>
                  </w:sdt>
                  <w:r>
                    <w:rPr>
                      <w:szCs w:val="24"/>
                      <w:lang w:val="ru-RU"/>
                    </w:rPr>
                    <w:t>. Дело может рассматриваться в порядке письменного производства, если заявитель в жалобе (ходатайстве, заявлении) просит о разбирательстве дела в порядке письменного производства, а другие стороны процесса в течение установленного судом срока не заявляют возражения в связи с таким разбирательством дела. В указанном в настоящей части случае устное разбирательство дела проводится, если любая из сторон процесса представляет мотивированное ходатайство о рассмотрении дела в порядке устного производства или если суд решает, что такое разбирательство является необходимым. Урегулирование указанных в настоящей части вопросов осуществляется определением суда.</w:t>
                  </w:r>
                </w:p>
              </w:sdtContent>
            </w:sdt>
            <w:sdt>
              <w:sdtPr>
                <w:alias w:val="7 p."/>
                <w:tag w:val="part_6e17b63bacb24536853b12decd428956"/>
                <w:lock w:val="sdtLocked"/>
                <w:richText/>
              </w:sdtPr>
              <w:sdtContent>
                <w:p>
                  <w:pPr>
                    <w:suppressAutoHyphens/>
                    <w:spacing w:line="360" w:lineRule="auto"/>
                    <w:ind w:firstLine="720"/>
                    <w:jc w:val="both"/>
                    <w:rPr>
                      <w:rFonts w:eastAsia="Calibri"/>
                      <w:szCs w:val="24"/>
                      <w:lang w:val="ru-RU"/>
                    </w:rPr>
                  </w:pPr>
                  <w:sdt>
                    <w:sdtPr>
                      <w:alias w:val="Numeris"/>
                      <w:tag w:val="nr_6e17b63bacb24536853b12decd428956"/>
                      <w:lock w:val="sdtLocked"/>
                      <w:richText/>
                    </w:sdtPr>
                    <w:sdtContent>
                      <w:r>
                        <w:rPr>
                          <w:szCs w:val="24"/>
                          <w:lang w:val="ru-RU"/>
                        </w:rPr>
                        <w:t>7</w:t>
                      </w:r>
                    </w:sdtContent>
                  </w:sdt>
                  <w:r>
                    <w:rPr>
                      <w:szCs w:val="24"/>
                      <w:lang w:val="ru-RU"/>
                    </w:rPr>
                    <w:t>. В ходе устного рассмотрения дела по ходатайству стороны процесса или по собственной инициативе и с согласия всех сторон процесса суд вправе путем вынесения определения принять решение о дальнейшем разбирательстве дела в порядке письменного производства. Суд, признавший при рассмотрении дела в порядке письменного производства, что в порядке устного производства обстоятельства дела будут расследованы в более полном объеме, вправе перейти к устному разбирательству дела.</w:t>
                  </w:r>
                </w:p>
              </w:sdtContent>
            </w:sdt>
            <w:sdt>
              <w:sdtPr>
                <w:alias w:val="8 p."/>
                <w:tag w:val="part_c1d397004b304f9abe023f66cd3e25ba"/>
                <w:lock w:val="sdtLocked"/>
                <w:richText/>
              </w:sdtPr>
              <w:sdtContent>
                <w:p>
                  <w:pPr>
                    <w:suppressAutoHyphens/>
                    <w:spacing w:line="360" w:lineRule="auto"/>
                    <w:ind w:firstLine="720"/>
                    <w:jc w:val="both"/>
                    <w:rPr>
                      <w:rFonts w:eastAsia="Calibri"/>
                      <w:szCs w:val="24"/>
                      <w:lang w:val="ru-RU"/>
                    </w:rPr>
                  </w:pPr>
                  <w:sdt>
                    <w:sdtPr>
                      <w:alias w:val="Numeris"/>
                      <w:tag w:val="nr_c1d397004b304f9abe023f66cd3e25ba"/>
                      <w:lock w:val="sdtLocked"/>
                      <w:richText/>
                    </w:sdtPr>
                    <w:sdtContent>
                      <w:r>
                        <w:rPr>
                          <w:szCs w:val="24"/>
                          <w:lang w:val="ru-RU"/>
                        </w:rPr>
                        <w:t>8</w:t>
                      </w:r>
                    </w:sdtContent>
                  </w:sdt>
                  <w:r>
                    <w:rPr>
                      <w:szCs w:val="24"/>
                      <w:lang w:val="ru-RU"/>
                    </w:rPr>
                    <w:t>. В установленных в настоящем Законе случаях в порядке письменного производства могут решаться отдельные вопросы.</w:t>
                  </w:r>
                </w:p>
                <w:p>
                  <w:pPr>
                    <w:suppressAutoHyphens/>
                    <w:spacing w:line="360" w:lineRule="auto"/>
                    <w:ind w:firstLine="720"/>
                    <w:jc w:val="both"/>
                    <w:rPr>
                      <w:rFonts w:eastAsia="Calibri"/>
                      <w:szCs w:val="24"/>
                      <w:lang w:val="ru-RU" w:eastAsia="ar-SA"/>
                    </w:rPr>
                  </w:pPr>
                </w:p>
              </w:sdtContent>
            </w:sdt>
          </w:sdtContent>
        </w:sdt>
        <w:sdt>
          <w:sdtPr>
            <w:alias w:val="skirsnis"/>
            <w:tag w:val="part_c99b5ddc7d5a42e3bdc95b59eab5aeab"/>
            <w:lock w:val="sdtLocked"/>
            <w:richText/>
          </w:sdtPr>
          <w:sdtContent>
            <w:p>
              <w:pPr>
                <w:suppressAutoHyphens/>
                <w:spacing w:line="360" w:lineRule="auto"/>
                <w:ind w:firstLine="720"/>
                <w:jc w:val="both"/>
                <w:rPr>
                  <w:rFonts w:eastAsia="Calibri"/>
                  <w:szCs w:val="24"/>
                  <w:lang w:val="ru-RU"/>
                </w:rPr>
              </w:pPr>
              <w:sdt>
                <w:sdtPr>
                  <w:alias w:val="Pavadinimas"/>
                  <w:tag w:val="title_c99b5ddc7d5a42e3bdc95b59eab5aeab"/>
                  <w:lock w:val="sdtLocked"/>
                  <w:richText/>
                </w:sdtPr>
                <w:sdtContent>
                  <w:r>
                    <w:rPr>
                      <w:b/>
                      <w:bCs/>
                      <w:szCs w:val="24"/>
                      <w:lang w:val="ru-RU"/>
                    </w:rPr>
                    <w:t>Статья 79.</w:t>
                  </w:r>
                  <w:r>
                    <w:rPr>
                      <w:b/>
                      <w:szCs w:val="24"/>
                      <w:lang w:val="ru-RU"/>
                    </w:rPr>
                    <w:t xml:space="preserve"> Отложение рассмотрения дела</w:t>
                  </w:r>
                </w:sdtContent>
              </w:sdt>
            </w:p>
            <w:sdt>
              <w:sdtPr>
                <w:alias w:val="1 p."/>
                <w:tag w:val="part_5a70a1de87c74a86954d06afae2aff13"/>
                <w:lock w:val="sdtLocked"/>
                <w:richText/>
              </w:sdtPr>
              <w:sdtContent>
                <w:p>
                  <w:pPr>
                    <w:spacing w:line="360" w:lineRule="auto"/>
                    <w:ind w:firstLine="720"/>
                    <w:jc w:val="both"/>
                    <w:rPr>
                      <w:rFonts w:eastAsia="Calibri"/>
                      <w:szCs w:val="24"/>
                      <w:lang w:val="ru-RU"/>
                    </w:rPr>
                  </w:pPr>
                  <w:sdt>
                    <w:sdtPr>
                      <w:alias w:val="Numeris"/>
                      <w:tag w:val="nr_5a70a1de87c74a86954d06afae2aff13"/>
                      <w:lock w:val="sdtLocked"/>
                      <w:richText/>
                    </w:sdtPr>
                    <w:sdtContent>
                      <w:r>
                        <w:rPr>
                          <w:szCs w:val="24"/>
                          <w:lang w:val="ru-RU"/>
                        </w:rPr>
                        <w:t>1</w:t>
                      </w:r>
                    </w:sdtContent>
                  </w:sdt>
                  <w:r>
                    <w:rPr>
                      <w:szCs w:val="24"/>
                      <w:lang w:val="ru-RU"/>
                    </w:rPr>
                    <w:t xml:space="preserve">. Суд определением может отложить рассмотрение дела в случае неявки в заседание переводчика или стороны процесса, если суд решает, что в их отсутствие нельзя рассматривать дело, если необходимо истребовать новые доказательства, если спор передается на разрешение путем судебной медиации или если сторонам спора требуется время на переговоры в связи с заключением мирового соглашения, а также в других необходимых случаях. В связи с заключением мирового соглашения рассмотрение дела не может быть отложено более чем один раз. По ходатайству сторон спора срок, на который отложено рассмотрение дела в связи с заключением мирового соглашения, не более чем один раз может быть продлен определением суда. </w:t>
                  </w:r>
                </w:p>
              </w:sdtContent>
            </w:sdt>
            <w:sdt>
              <w:sdtPr>
                <w:alias w:val="2 p."/>
                <w:tag w:val="part_4f6759c1200a49f18e6f0a637e32b1d2"/>
                <w:lock w:val="sdtLocked"/>
                <w:richText/>
              </w:sdtPr>
              <w:sdtContent>
                <w:p>
                  <w:pPr>
                    <w:suppressAutoHyphens/>
                    <w:spacing w:line="360" w:lineRule="auto"/>
                    <w:ind w:firstLine="720"/>
                    <w:jc w:val="both"/>
                    <w:rPr>
                      <w:rFonts w:eastAsia="Calibri"/>
                      <w:szCs w:val="24"/>
                      <w:lang w:val="ru-RU"/>
                    </w:rPr>
                  </w:pPr>
                  <w:sdt>
                    <w:sdtPr>
                      <w:alias w:val="Numeris"/>
                      <w:tag w:val="nr_4f6759c1200a49f18e6f0a637e32b1d2"/>
                      <w:lock w:val="sdtLocked"/>
                      <w:richText/>
                    </w:sdtPr>
                    <w:sdtContent>
                      <w:r>
                        <w:rPr>
                          <w:szCs w:val="24"/>
                          <w:lang w:val="ru-RU"/>
                        </w:rPr>
                        <w:t>2</w:t>
                      </w:r>
                    </w:sdtContent>
                  </w:sdt>
                  <w:r>
                    <w:rPr>
                      <w:szCs w:val="24"/>
                      <w:lang w:val="ru-RU"/>
                    </w:rPr>
                    <w:t>. Рассмотрение дела может быть отложено по ходатайству заявителя, ответчика, третьего заинтересованного лица или представителя одного из них в случае, если заявитель, ответчик, третье заинтересованное лицо или представитель одного из них до начала судебного заседания представляет документы, оправдывающие его неявку, и если причины неявки признаются судом уважительными.</w:t>
                  </w:r>
                </w:p>
              </w:sdtContent>
            </w:sdt>
            <w:sdt>
              <w:sdtPr>
                <w:alias w:val="3 p."/>
                <w:tag w:val="part_49702a8953f64b73bb917be033db2605"/>
                <w:lock w:val="sdtLocked"/>
                <w:richText/>
              </w:sdtPr>
              <w:sdtContent>
                <w:p>
                  <w:pPr>
                    <w:spacing w:line="360" w:lineRule="auto"/>
                    <w:ind w:firstLine="720"/>
                    <w:jc w:val="both"/>
                    <w:rPr>
                      <w:rFonts w:eastAsia="Calibri"/>
                      <w:szCs w:val="24"/>
                      <w:lang w:val="ru-RU"/>
                    </w:rPr>
                  </w:pPr>
                  <w:sdt>
                    <w:sdtPr>
                      <w:alias w:val="Numeris"/>
                      <w:tag w:val="nr_49702a8953f64b73bb917be033db2605"/>
                      <w:lock w:val="sdtLocked"/>
                      <w:richText/>
                    </w:sdtPr>
                    <w:sdtContent>
                      <w:r>
                        <w:rPr>
                          <w:szCs w:val="24"/>
                          <w:lang w:val="ru-RU"/>
                        </w:rPr>
                        <w:t>3</w:t>
                      </w:r>
                    </w:sdtContent>
                  </w:sdt>
                  <w:r>
                    <w:rPr>
                      <w:szCs w:val="24"/>
                      <w:lang w:val="ru-RU"/>
                    </w:rPr>
                    <w:t xml:space="preserve">. При передаче спора на разрешение путем судебной медиации суд тем же определением откладывает рассмотрение дела. В таком случае до истечения срока, на который было отложено рассмотрение дела, судебная медиация должна быть завершена. По представлению медиатора срок, на который отложено рассмотрение дела, может быть продлен определением суда. </w:t>
                  </w:r>
                </w:p>
              </w:sdtContent>
            </w:sdt>
            <w:sdt>
              <w:sdtPr>
                <w:alias w:val="4 p."/>
                <w:tag w:val="part_eb64036f579a45dfbc89f86f9909dde6"/>
                <w:lock w:val="sdtLocked"/>
                <w:richText/>
              </w:sdtPr>
              <w:sdtContent>
                <w:p>
                  <w:pPr>
                    <w:suppressAutoHyphens/>
                    <w:spacing w:line="360" w:lineRule="auto"/>
                    <w:ind w:firstLine="720"/>
                    <w:jc w:val="both"/>
                    <w:rPr>
                      <w:rFonts w:eastAsia="Calibri"/>
                      <w:szCs w:val="24"/>
                      <w:lang w:val="ru-RU"/>
                    </w:rPr>
                  </w:pPr>
                  <w:sdt>
                    <w:sdtPr>
                      <w:alias w:val="Numeris"/>
                      <w:tag w:val="nr_eb64036f579a45dfbc89f86f9909dde6"/>
                      <w:lock w:val="sdtLocked"/>
                      <w:richText/>
                    </w:sdtPr>
                    <w:sdtContent>
                      <w:r>
                        <w:rPr>
                          <w:szCs w:val="24"/>
                          <w:lang w:val="ru-RU"/>
                        </w:rPr>
                        <w:t>4</w:t>
                      </w:r>
                    </w:sdtContent>
                  </w:sdt>
                  <w:r>
                    <w:rPr>
                      <w:szCs w:val="24"/>
                      <w:lang w:val="ru-RU"/>
                    </w:rPr>
                    <w:t>. Суд, отложив рассмотрение дела, назначает время следующего судебного заседания и об этом под расписку уведомляет явившихся лиц.</w:t>
                  </w:r>
                </w:p>
              </w:sdtContent>
            </w:sdt>
            <w:sdt>
              <w:sdtPr>
                <w:alias w:val="5 p."/>
                <w:tag w:val="part_e9af14dd0be04e4da2774f375eb6f22c"/>
                <w:lock w:val="sdtLocked"/>
                <w:richText/>
              </w:sdtPr>
              <w:sdtContent>
                <w:p>
                  <w:pPr>
                    <w:suppressAutoHyphens/>
                    <w:spacing w:line="360" w:lineRule="auto"/>
                    <w:ind w:firstLine="720"/>
                    <w:jc w:val="both"/>
                    <w:rPr>
                      <w:rFonts w:eastAsia="Calibri"/>
                      <w:szCs w:val="24"/>
                      <w:lang w:val="ru-RU"/>
                    </w:rPr>
                  </w:pPr>
                  <w:sdt>
                    <w:sdtPr>
                      <w:alias w:val="Numeris"/>
                      <w:tag w:val="nr_e9af14dd0be04e4da2774f375eb6f22c"/>
                      <w:lock w:val="sdtLocked"/>
                      <w:richText/>
                    </w:sdtPr>
                    <w:sdtContent>
                      <w:r>
                        <w:rPr>
                          <w:szCs w:val="24"/>
                          <w:lang w:val="ru-RU"/>
                        </w:rPr>
                        <w:t>5</w:t>
                      </w:r>
                    </w:sdtContent>
                  </w:sdt>
                  <w:r>
                    <w:rPr>
                      <w:szCs w:val="24"/>
                      <w:lang w:val="ru-RU"/>
                    </w:rPr>
                    <w:t>. В случае отложения рассмотрения дела в связи с необходимостью истребовать новые доказательства суд в определении устанавливает срок их представления.</w:t>
                  </w:r>
                </w:p>
              </w:sdtContent>
            </w:sdt>
            <w:sdt>
              <w:sdtPr>
                <w:alias w:val="6 p."/>
                <w:tag w:val="part_4e23704146d54a20a868790493cd94f4"/>
                <w:lock w:val="sdtLocked"/>
                <w:richText/>
              </w:sdtPr>
              <w:sdtContent>
                <w:p>
                  <w:pPr>
                    <w:suppressAutoHyphens/>
                    <w:spacing w:line="360" w:lineRule="auto"/>
                    <w:ind w:firstLine="720"/>
                    <w:jc w:val="both"/>
                    <w:rPr>
                      <w:rFonts w:eastAsia="Calibri"/>
                      <w:szCs w:val="24"/>
                      <w:lang w:val="ru-RU"/>
                    </w:rPr>
                  </w:pPr>
                  <w:sdt>
                    <w:sdtPr>
                      <w:alias w:val="Numeris"/>
                      <w:tag w:val="nr_4e23704146d54a20a868790493cd94f4"/>
                      <w:lock w:val="sdtLocked"/>
                      <w:richText/>
                    </w:sdtPr>
                    <w:sdtContent>
                      <w:r>
                        <w:rPr>
                          <w:szCs w:val="24"/>
                          <w:lang w:val="ru-RU"/>
                        </w:rPr>
                        <w:t>6</w:t>
                      </w:r>
                    </w:sdtContent>
                  </w:sdt>
                  <w:r>
                    <w:rPr>
                      <w:szCs w:val="24"/>
                      <w:lang w:val="ru-RU"/>
                    </w:rPr>
                    <w:t>. При отложении рассмотрения дела суд может допросить явившихся свидетелей, если все участники процесса были извещены о заседании.</w:t>
                  </w:r>
                </w:p>
                <w:p>
                  <w:pPr>
                    <w:spacing w:line="360" w:lineRule="auto"/>
                    <w:rPr>
                      <w:szCs w:val="24"/>
                      <w:lang w:val="ru-RU"/>
                    </w:rPr>
                  </w:pPr>
                </w:p>
              </w:sdtContent>
            </w:sdt>
          </w:sdtContent>
        </w:sdt>
        <w:sdt>
          <w:sdtPr>
            <w:alias w:val="skirsnis"/>
            <w:tag w:val="part_f69697a326eb4eeeb4cf1cc7e0051dc7"/>
            <w:lock w:val="sdtLocked"/>
            <w:richText/>
          </w:sdtPr>
          <w:sdtContent>
            <w:p>
              <w:pPr>
                <w:widowControl w:val="0"/>
                <w:spacing w:line="360" w:lineRule="auto"/>
                <w:ind w:firstLine="720"/>
                <w:jc w:val="both"/>
                <w:rPr>
                  <w:szCs w:val="24"/>
                  <w:lang w:val="ru-RU"/>
                </w:rPr>
              </w:pPr>
              <w:sdt>
                <w:sdtPr>
                  <w:alias w:val="Pavadinimas"/>
                  <w:tag w:val="title_f69697a326eb4eeeb4cf1cc7e0051dc7"/>
                  <w:lock w:val="sdtLocked"/>
                  <w:richText/>
                </w:sdtPr>
                <w:sdtContent>
                  <w:r>
                    <w:rPr>
                      <w:b/>
                      <w:bCs/>
                      <w:szCs w:val="24"/>
                      <w:lang w:val="ru-RU"/>
                    </w:rPr>
                    <w:t>Статья 79</w:t>
                  </w:r>
                  <w:r>
                    <w:rPr>
                      <w:b/>
                      <w:bCs/>
                      <w:szCs w:val="24"/>
                      <w:vertAlign w:val="superscript"/>
                      <w:lang w:val="ru-RU"/>
                    </w:rPr>
                    <w:t>1</w:t>
                  </w:r>
                  <w:r>
                    <w:rPr>
                      <w:b/>
                      <w:bCs/>
                      <w:szCs w:val="24"/>
                      <w:lang w:val="ru-RU"/>
                    </w:rPr>
                    <w:t>.</w:t>
                  </w:r>
                  <w:r>
                    <w:rPr>
                      <w:b/>
                      <w:szCs w:val="24"/>
                      <w:lang w:val="ru-RU"/>
                    </w:rPr>
                    <w:t xml:space="preserve"> Передача спора на разрешение путем судебной медиации</w:t>
                  </w:r>
                </w:sdtContent>
              </w:sdt>
            </w:p>
            <w:sdt>
              <w:sdtPr>
                <w:alias w:val="1 p."/>
                <w:tag w:val="part_7cde15c948d44ea08cfe1a3a056bdc63"/>
                <w:lock w:val="sdtLocked"/>
                <w:richText/>
              </w:sdtPr>
              <w:sdtContent>
                <w:p>
                  <w:pPr>
                    <w:spacing w:line="360" w:lineRule="auto"/>
                    <w:ind w:firstLine="720"/>
                    <w:jc w:val="both"/>
                    <w:rPr>
                      <w:szCs w:val="24"/>
                      <w:lang w:val="ru-RU"/>
                    </w:rPr>
                  </w:pPr>
                  <w:sdt>
                    <w:sdtPr>
                      <w:alias w:val="Numeris"/>
                      <w:tag w:val="nr_7cde15c948d44ea08cfe1a3a056bdc63"/>
                      <w:lock w:val="sdtLocked"/>
                      <w:richText/>
                    </w:sdtPr>
                    <w:sdtContent>
                      <w:r>
                        <w:rPr>
                          <w:szCs w:val="24"/>
                          <w:lang w:val="ru-RU"/>
                        </w:rPr>
                        <w:t>1</w:t>
                      </w:r>
                    </w:sdtContent>
                  </w:sdt>
                  <w:r>
                    <w:rPr>
                      <w:szCs w:val="24"/>
                      <w:lang w:val="ru-RU"/>
                    </w:rPr>
                    <w:t xml:space="preserve">. Передачу спора на разрешение путем судебной медиации может инициировать суд или любая из сторон спора. Спор передается на разрешение путем судебной медиации по определению суда после разъяснения судом сторонам спора сути судебной медиации, получения согласия сторон спора или ходатайства о передаче спора на разрешение путем судебной медиации. </w:t>
                  </w:r>
                </w:p>
              </w:sdtContent>
            </w:sdt>
            <w:sdt>
              <w:sdtPr>
                <w:alias w:val="2 p."/>
                <w:tag w:val="part_1fc169536e064b6b8377f54ce235ddf0"/>
                <w:lock w:val="sdtLocked"/>
                <w:richText/>
              </w:sdtPr>
              <w:sdtContent>
                <w:p>
                  <w:pPr>
                    <w:spacing w:line="360" w:lineRule="auto"/>
                    <w:ind w:firstLine="720"/>
                    <w:jc w:val="both"/>
                    <w:rPr>
                      <w:szCs w:val="24"/>
                      <w:lang w:val="ru-RU"/>
                    </w:rPr>
                  </w:pPr>
                  <w:sdt>
                    <w:sdtPr>
                      <w:alias w:val="Numeris"/>
                      <w:tag w:val="nr_1fc169536e064b6b8377f54ce235ddf0"/>
                      <w:lock w:val="sdtLocked"/>
                      <w:richText/>
                    </w:sdtPr>
                    <w:sdtContent>
                      <w:r>
                        <w:rPr>
                          <w:szCs w:val="24"/>
                          <w:lang w:val="ru-RU"/>
                        </w:rPr>
                        <w:t>2</w:t>
                      </w:r>
                    </w:sdtContent>
                  </w:sdt>
                  <w:r>
                    <w:rPr>
                      <w:szCs w:val="24"/>
                      <w:lang w:val="ru-RU"/>
                    </w:rPr>
                    <w:t xml:space="preserve">. Судья при рассмотрении дела с согласия сторон спора может принять решение о самостоятельном проведении медиации, если он является медиатором, а рассматривающая дело коллегия судей может назначить для проведения медиации одного из членов коллегии, являющегося медиатором. Судья или коллегия судей может также выбрать и назначить другого медиатора, являющегося судьей, с учетом по возможности согласованного мнения обеих сторон спора относительно кандидатуры этого медиатора, или уведомить Службу гарантируемой государством правовой помощи о необходимости выбора медиатора из списка медиаторов Литовской Республики. Медиатор назначается только после получения его письменного согласия. </w:t>
                  </w:r>
                </w:p>
              </w:sdtContent>
            </w:sdt>
            <w:sdt>
              <w:sdtPr>
                <w:alias w:val="3 p."/>
                <w:tag w:val="part_e892095f11a14cabbc9e784c21bdcced"/>
                <w:lock w:val="sdtLocked"/>
                <w:richText/>
              </w:sdtPr>
              <w:sdtContent>
                <w:p>
                  <w:pPr>
                    <w:spacing w:line="360" w:lineRule="auto"/>
                    <w:ind w:firstLine="720"/>
                    <w:jc w:val="both"/>
                    <w:rPr>
                      <w:szCs w:val="24"/>
                      <w:lang w:val="ru-RU"/>
                    </w:rPr>
                  </w:pPr>
                  <w:sdt>
                    <w:sdtPr>
                      <w:alias w:val="Numeris"/>
                      <w:tag w:val="nr_e892095f11a14cabbc9e784c21bdcced"/>
                      <w:lock w:val="sdtLocked"/>
                      <w:richText/>
                    </w:sdtPr>
                    <w:sdtContent>
                      <w:r>
                        <w:rPr>
                          <w:szCs w:val="24"/>
                          <w:lang w:val="ru-RU"/>
                        </w:rPr>
                        <w:t>3</w:t>
                      </w:r>
                    </w:sdtContent>
                  </w:sdt>
                  <w:r>
                    <w:rPr>
                      <w:szCs w:val="24"/>
                      <w:lang w:val="ru-RU"/>
                    </w:rPr>
                    <w:t>. В случае, если вынесено определение суда о передаче спора на разрешение путем судебной медиации и судебная медиация будет осуществляться не судьей, рассматривающим административное дело (не членом коллегии судей, рассматривающей административное дело), и не другим медиатором, являющимся судьей, суд незамедлительно уведомляет Службу гарантируемой государством правовой помощи о том, что необходимо из списка медиаторов Литовской Республики выбрать медиатора, который будет осуществлять судебную медиацию в конкретном деле. В этом уведомлении суда указываются суть спора, стороны процесса, категория дела. Об этом выбранном из списка медиаторов Литовской Республики и назначенном медиаторе Служба гарантируемой государством правовой помощи сообщает в суд не позднее чем в течение трех рабочих дней со дня назначения медиатора.</w:t>
                  </w:r>
                </w:p>
              </w:sdtContent>
            </w:sdt>
            <w:sdt>
              <w:sdtPr>
                <w:alias w:val="4 p."/>
                <w:tag w:val="part_cefc0312f8a04ca39c5d4560224f46d4"/>
                <w:lock w:val="sdtLocked"/>
                <w:richText/>
              </w:sdtPr>
              <w:sdtContent>
                <w:p>
                  <w:pPr>
                    <w:spacing w:line="360" w:lineRule="auto"/>
                    <w:ind w:firstLine="720"/>
                    <w:jc w:val="both"/>
                    <w:rPr>
                      <w:szCs w:val="24"/>
                      <w:lang w:val="ru-RU"/>
                    </w:rPr>
                  </w:pPr>
                  <w:sdt>
                    <w:sdtPr>
                      <w:alias w:val="Numeris"/>
                      <w:tag w:val="nr_cefc0312f8a04ca39c5d4560224f46d4"/>
                      <w:lock w:val="sdtLocked"/>
                      <w:richText/>
                    </w:sdtPr>
                    <w:sdtContent>
                      <w:r>
                        <w:rPr>
                          <w:szCs w:val="24"/>
                          <w:lang w:val="ru-RU"/>
                        </w:rPr>
                        <w:t>4</w:t>
                      </w:r>
                    </w:sdtContent>
                  </w:sdt>
                  <w:r>
                    <w:rPr>
                      <w:szCs w:val="24"/>
                      <w:lang w:val="ru-RU"/>
                    </w:rPr>
                    <w:t>. Медиатор, назначенный для проведения судебной медиации, в течение пяти рабочих дней с момента его назначения должен создать аккаунт медиатора в подсистеме публичных электронных услуг информационной системы судов Литвы.</w:t>
                  </w:r>
                </w:p>
              </w:sdtContent>
            </w:sdt>
            <w:sdt>
              <w:sdtPr>
                <w:alias w:val="5 p."/>
                <w:tag w:val="part_fed1ed3d3d0145e594587be4bae84b1a"/>
                <w:lock w:val="sdtLocked"/>
                <w:richText/>
              </w:sdtPr>
              <w:sdtContent>
                <w:p>
                  <w:pPr>
                    <w:spacing w:line="360" w:lineRule="auto"/>
                    <w:ind w:firstLine="720"/>
                    <w:jc w:val="both"/>
                    <w:rPr>
                      <w:szCs w:val="24"/>
                      <w:lang w:val="ru-RU"/>
                    </w:rPr>
                  </w:pPr>
                  <w:sdt>
                    <w:sdtPr>
                      <w:alias w:val="Numeris"/>
                      <w:tag w:val="nr_fed1ed3d3d0145e594587be4bae84b1a"/>
                      <w:lock w:val="sdtLocked"/>
                      <w:richText/>
                    </w:sdtPr>
                    <w:sdtContent>
                      <w:r>
                        <w:rPr>
                          <w:szCs w:val="24"/>
                          <w:lang w:val="ru-RU"/>
                        </w:rPr>
                        <w:t>5</w:t>
                      </w:r>
                    </w:sdtContent>
                  </w:sdt>
                  <w:r>
                    <w:rPr>
                      <w:szCs w:val="24"/>
                      <w:lang w:val="ru-RU"/>
                    </w:rPr>
                    <w:t xml:space="preserve">. В период проведения судебной медиации приостанавливаются установленные настоящим и другими законами сроки подачи жалоб (ходатайств, заявлений) и (или) рассмотрения дел. </w:t>
                  </w:r>
                </w:p>
                <w:p>
                  <w:pPr>
                    <w:spacing w:line="360" w:lineRule="auto"/>
                    <w:rPr>
                      <w:szCs w:val="24"/>
                      <w:lang w:val="ru-RU"/>
                    </w:rPr>
                  </w:pPr>
                </w:p>
              </w:sdtContent>
            </w:sdt>
          </w:sdtContent>
        </w:sdt>
        <w:sdt>
          <w:sdtPr>
            <w:alias w:val="skirsnis"/>
            <w:tag w:val="part_40e23a7cac184e6a90cc1e20812e0acc"/>
            <w:lock w:val="sdtLocked"/>
            <w:richText/>
          </w:sdtPr>
          <w:sdtContent>
            <w:p>
              <w:pPr>
                <w:widowControl w:val="0"/>
                <w:spacing w:line="360" w:lineRule="auto"/>
                <w:ind w:left="2127" w:hanging="1407"/>
                <w:jc w:val="both"/>
                <w:rPr>
                  <w:b/>
                  <w:szCs w:val="24"/>
                  <w:lang w:val="ru-RU"/>
                </w:rPr>
              </w:pPr>
              <w:sdt>
                <w:sdtPr>
                  <w:alias w:val="Pavadinimas"/>
                  <w:tag w:val="title_40e23a7cac184e6a90cc1e20812e0acc"/>
                  <w:lock w:val="sdtLocked"/>
                  <w:richText/>
                </w:sdtPr>
                <w:sdtContent>
                  <w:r>
                    <w:rPr>
                      <w:b/>
                      <w:bCs/>
                      <w:szCs w:val="24"/>
                      <w:lang w:val="ru-RU"/>
                    </w:rPr>
                    <w:t>Статья 79</w:t>
                  </w:r>
                  <w:r>
                    <w:rPr>
                      <w:b/>
                      <w:bCs/>
                      <w:szCs w:val="24"/>
                      <w:vertAlign w:val="superscript"/>
                      <w:lang w:val="ru-RU"/>
                    </w:rPr>
                    <w:t>2</w:t>
                  </w:r>
                  <w:r>
                    <w:rPr>
                      <w:b/>
                      <w:bCs/>
                      <w:szCs w:val="24"/>
                      <w:lang w:val="ru-RU"/>
                    </w:rPr>
                    <w:t>.</w:t>
                  </w:r>
                  <w:r>
                    <w:rPr>
                      <w:b/>
                      <w:szCs w:val="24"/>
                      <w:lang w:val="ru-RU"/>
                    </w:rPr>
                    <w:t xml:space="preserve"> Назначение, самоотвод медиатора, ознакомление с материалами дела</w:t>
                  </w:r>
                </w:sdtContent>
              </w:sdt>
            </w:p>
            <w:sdt>
              <w:sdtPr>
                <w:alias w:val="1 p."/>
                <w:tag w:val="part_d230a311075745dda81e74cb060255da"/>
                <w:lock w:val="sdtLocked"/>
                <w:richText/>
              </w:sdtPr>
              <w:sdtContent>
                <w:p>
                  <w:pPr>
                    <w:widowControl w:val="0"/>
                    <w:spacing w:line="360" w:lineRule="auto"/>
                    <w:ind w:firstLine="720"/>
                    <w:jc w:val="both"/>
                    <w:rPr>
                      <w:szCs w:val="24"/>
                      <w:lang w:val="ru-RU"/>
                    </w:rPr>
                  </w:pPr>
                  <w:sdt>
                    <w:sdtPr>
                      <w:alias w:val="Numeris"/>
                      <w:tag w:val="nr_d230a311075745dda81e74cb060255da"/>
                      <w:lock w:val="sdtLocked"/>
                      <w:richText/>
                    </w:sdtPr>
                    <w:sdtContent>
                      <w:r>
                        <w:rPr>
                          <w:szCs w:val="24"/>
                          <w:lang w:val="ru-RU"/>
                        </w:rPr>
                        <w:t>1</w:t>
                      </w:r>
                    </w:sdtContent>
                  </w:sdt>
                  <w:r>
                    <w:rPr>
                      <w:szCs w:val="24"/>
                      <w:lang w:val="ru-RU"/>
                    </w:rPr>
                    <w:t>. Медиатор назначается для проведения судебной медиации в установленном Законом о медиации порядке. В случае проведения судебной медиации судьей, рассматривающим административное дело, или членом коллегии судей, рассматривающей административное дело, его согласие на проведение судебной медиации оформляется определением. Перед тем, как дать согласие на проведение судебной медиации, медиатор вправе получить указанную в части 3 статьи 79</w:t>
                  </w:r>
                  <w:r>
                    <w:rPr>
                      <w:szCs w:val="24"/>
                      <w:vertAlign w:val="superscript"/>
                      <w:lang w:val="ru-RU"/>
                    </w:rPr>
                    <w:t>1</w:t>
                  </w:r>
                  <w:r>
                    <w:rPr>
                      <w:szCs w:val="24"/>
                      <w:lang w:val="ru-RU"/>
                    </w:rPr>
                    <w:t xml:space="preserve"> настоящего Закона информацию о сути спора, сторонах процесса, категории дела.</w:t>
                  </w:r>
                </w:p>
              </w:sdtContent>
            </w:sdt>
            <w:sdt>
              <w:sdtPr>
                <w:alias w:val="2 p."/>
                <w:tag w:val="part_43bb40ab2128432fa232e22b2ced7a89"/>
                <w:lock w:val="sdtLocked"/>
                <w:richText/>
              </w:sdtPr>
              <w:sdtContent>
                <w:p>
                  <w:pPr>
                    <w:widowControl w:val="0"/>
                    <w:spacing w:line="360" w:lineRule="auto"/>
                    <w:ind w:firstLine="720"/>
                    <w:jc w:val="both"/>
                    <w:rPr>
                      <w:szCs w:val="24"/>
                      <w:lang w:val="ru-RU"/>
                    </w:rPr>
                  </w:pPr>
                  <w:sdt>
                    <w:sdtPr>
                      <w:alias w:val="Numeris"/>
                      <w:tag w:val="nr_43bb40ab2128432fa232e22b2ced7a89"/>
                      <w:lock w:val="sdtLocked"/>
                      <w:richText/>
                    </w:sdtPr>
                    <w:sdtContent>
                      <w:r>
                        <w:rPr>
                          <w:szCs w:val="24"/>
                          <w:lang w:val="ru-RU"/>
                        </w:rPr>
                        <w:t>2</w:t>
                      </w:r>
                    </w:sdtContent>
                  </w:sdt>
                  <w:r>
                    <w:rPr>
                      <w:szCs w:val="24"/>
                      <w:lang w:val="ru-RU"/>
                    </w:rPr>
                    <w:t>. Медиатор должен самоустраниться от решения спора путем судебной медиации на указанных в пунктах 1, 2, 3 и 4 части 2 статьи 44 настоящего Закона основаниях. Помимо этого, медиатор должен самоустраниться в случае, если:</w:t>
                  </w:r>
                </w:p>
                <w:sdt>
                  <w:sdtPr>
                    <w:alias w:val="2 p. 1 pp."/>
                    <w:tag w:val="part_13486b69b1e04a698770b57144817ad8"/>
                    <w:lock w:val="sdtLocked"/>
                    <w:richText/>
                  </w:sdtPr>
                  <w:sdtContent>
                    <w:p>
                      <w:pPr>
                        <w:widowControl w:val="0"/>
                        <w:spacing w:line="360" w:lineRule="auto"/>
                        <w:ind w:firstLine="720"/>
                        <w:jc w:val="both"/>
                        <w:rPr>
                          <w:szCs w:val="24"/>
                          <w:lang w:val="ru-RU"/>
                        </w:rPr>
                      </w:pPr>
                      <w:sdt>
                        <w:sdtPr>
                          <w:alias w:val="Numeris"/>
                          <w:tag w:val="nr_13486b69b1e04a698770b57144817ad8"/>
                          <w:lock w:val="sdtLocked"/>
                          <w:richText/>
                        </w:sdtPr>
                        <w:sdtContent>
                          <w:r>
                            <w:rPr>
                              <w:szCs w:val="24"/>
                              <w:lang w:val="ru-RU"/>
                            </w:rPr>
                            <w:t>1</w:t>
                          </w:r>
                        </w:sdtContent>
                      </w:sdt>
                      <w:r>
                        <w:rPr>
                          <w:szCs w:val="24"/>
                          <w:lang w:val="ru-RU"/>
                        </w:rPr>
                        <w:t xml:space="preserve">) он сам либо орган или учреждение, с которым он связан служебными (трудовыми) отношениями, участвовали в принятии обжалуемого в этом деле индивидуального административного акта или в этом деле обжалуются его действия (бездействие) либо затягивание выполнения действий, действия (бездействие) либо затягивание выполнения действий органа или учреждения, с которым он связан служебными (трудовыми) отношениями; </w:t>
                      </w:r>
                    </w:p>
                  </w:sdtContent>
                </w:sdt>
                <w:sdt>
                  <w:sdtPr>
                    <w:alias w:val="2 p. 2 pp."/>
                    <w:tag w:val="part_19a9709e3ff94e4b86fcbbfe469609f8"/>
                    <w:lock w:val="sdtLocked"/>
                    <w:richText/>
                  </w:sdtPr>
                  <w:sdtContent>
                    <w:p>
                      <w:pPr>
                        <w:widowControl w:val="0"/>
                        <w:spacing w:line="360" w:lineRule="auto"/>
                        <w:ind w:firstLine="720"/>
                        <w:jc w:val="both"/>
                        <w:rPr>
                          <w:szCs w:val="24"/>
                          <w:lang w:val="ru-RU"/>
                        </w:rPr>
                      </w:pPr>
                      <w:sdt>
                        <w:sdtPr>
                          <w:alias w:val="Numeris"/>
                          <w:tag w:val="nr_19a9709e3ff94e4b86fcbbfe469609f8"/>
                          <w:lock w:val="sdtLocked"/>
                          <w:richText/>
                        </w:sdtPr>
                        <w:sdtContent>
                          <w:r>
                            <w:rPr>
                              <w:szCs w:val="24"/>
                              <w:lang w:val="ru-RU"/>
                            </w:rPr>
                            <w:t>2</w:t>
                          </w:r>
                        </w:sdtContent>
                      </w:sdt>
                      <w:r>
                        <w:rPr>
                          <w:szCs w:val="24"/>
                          <w:lang w:val="ru-RU"/>
                        </w:rPr>
                        <w:t xml:space="preserve">) он сам либо орган или учреждение, с которым он связан служебными (трудовыми) отношениями, рассматривали это дело во внесудебном порядке или осуществляли административную процедуру по поводу обжалуемого в этом деле индивидуального административного акта, действий (бездействия) или затягивания выполнения действий. </w:t>
                      </w:r>
                    </w:p>
                  </w:sdtContent>
                </w:sdt>
              </w:sdtContent>
            </w:sdt>
            <w:sdt>
              <w:sdtPr>
                <w:alias w:val="3 p."/>
                <w:tag w:val="part_0f9ce4316c634825885c0ab6e4c852cc"/>
                <w:lock w:val="sdtLocked"/>
                <w:richText/>
              </w:sdtPr>
              <w:sdtContent>
                <w:p>
                  <w:pPr>
                    <w:widowControl w:val="0"/>
                    <w:spacing w:line="360" w:lineRule="auto"/>
                    <w:ind w:firstLine="720"/>
                    <w:jc w:val="both"/>
                    <w:rPr>
                      <w:rFonts w:eastAsia="Calibri"/>
                      <w:szCs w:val="24"/>
                      <w:lang w:val="ru-RU"/>
                    </w:rPr>
                  </w:pPr>
                  <w:sdt>
                    <w:sdtPr>
                      <w:alias w:val="Numeris"/>
                      <w:tag w:val="nr_0f9ce4316c634825885c0ab6e4c852cc"/>
                      <w:lock w:val="sdtLocked"/>
                      <w:richText/>
                    </w:sdtPr>
                    <w:sdtContent>
                      <w:r>
                        <w:rPr>
                          <w:szCs w:val="24"/>
                          <w:lang w:val="ru-RU"/>
                        </w:rPr>
                        <w:t>3</w:t>
                      </w:r>
                    </w:sdtContent>
                  </w:sdt>
                  <w:r>
                    <w:rPr>
                      <w:szCs w:val="24"/>
                      <w:lang w:val="ru-RU"/>
                    </w:rPr>
                    <w:t xml:space="preserve">. Назначенному медиатору в период судебной медиации создаются условия для ознакомления с делом или по ходатайству медиатора дело передается ему под расписку. Медиатор до установленного в определении суда срока судебного заседания, на котором будет рассматриваться дело, обязан вернуть дело в суд. </w:t>
                  </w:r>
                </w:p>
                <w:p>
                  <w:pPr>
                    <w:spacing w:line="360" w:lineRule="auto"/>
                    <w:rPr>
                      <w:szCs w:val="24"/>
                      <w:lang w:val="ru-RU"/>
                    </w:rPr>
                  </w:pPr>
                </w:p>
              </w:sdtContent>
            </w:sdt>
          </w:sdtContent>
        </w:sdt>
        <w:sdt>
          <w:sdtPr>
            <w:alias w:val="skirsnis"/>
            <w:tag w:val="part_d1407a8bf9ba42928817677f04dfa3b6"/>
            <w:lock w:val="sdtLocked"/>
            <w:richText/>
          </w:sdtPr>
          <w:sdtContent>
            <w:p>
              <w:pPr>
                <w:suppressAutoHyphens/>
                <w:spacing w:line="360" w:lineRule="auto"/>
                <w:ind w:left="2127" w:hanging="1407"/>
                <w:jc w:val="both"/>
                <w:rPr>
                  <w:rFonts w:eastAsia="Calibri"/>
                  <w:b/>
                  <w:szCs w:val="24"/>
                  <w:lang w:val="ru-RU"/>
                </w:rPr>
              </w:pPr>
              <w:sdt>
                <w:sdtPr>
                  <w:alias w:val="Pavadinimas"/>
                  <w:tag w:val="title_d1407a8bf9ba42928817677f04dfa3b6"/>
                  <w:lock w:val="sdtLocked"/>
                  <w:richText/>
                </w:sdtPr>
                <w:sdtContent>
                  <w:r>
                    <w:rPr>
                      <w:b/>
                      <w:bCs/>
                      <w:szCs w:val="24"/>
                      <w:lang w:val="ru-RU"/>
                    </w:rPr>
                    <w:t>Статья 80.</w:t>
                  </w:r>
                  <w:r>
                    <w:rPr>
                      <w:b/>
                      <w:szCs w:val="24"/>
                      <w:lang w:val="ru-RU"/>
                    </w:rPr>
                    <w:t xml:space="preserve"> Всестороннее и объективное исследование обстоятельств дела, пределы рассмотрения административного дела</w:t>
                  </w:r>
                </w:sdtContent>
              </w:sdt>
            </w:p>
            <w:sdt>
              <w:sdtPr>
                <w:alias w:val="1 p."/>
                <w:tag w:val="part_4f8e84f6835447df90ecea5c76bcfc4e"/>
                <w:lock w:val="sdtLocked"/>
                <w:richText/>
              </w:sdtPr>
              <w:sdtContent>
                <w:p>
                  <w:pPr>
                    <w:suppressAutoHyphens/>
                    <w:spacing w:line="360" w:lineRule="auto"/>
                    <w:ind w:firstLine="720"/>
                    <w:jc w:val="both"/>
                    <w:rPr>
                      <w:rFonts w:eastAsia="Calibri"/>
                      <w:szCs w:val="24"/>
                      <w:lang w:val="ru-RU"/>
                    </w:rPr>
                  </w:pPr>
                  <w:sdt>
                    <w:sdtPr>
                      <w:alias w:val="Numeris"/>
                      <w:tag w:val="nr_4f8e84f6835447df90ecea5c76bcfc4e"/>
                      <w:lock w:val="sdtLocked"/>
                      <w:richText/>
                    </w:sdtPr>
                    <w:sdtContent>
                      <w:r>
                        <w:rPr>
                          <w:szCs w:val="24"/>
                          <w:lang w:val="ru-RU"/>
                        </w:rPr>
                        <w:t>1</w:t>
                      </w:r>
                    </w:sdtContent>
                  </w:sdt>
                  <w:r>
                    <w:rPr>
                      <w:szCs w:val="24"/>
                      <w:lang w:val="ru-RU"/>
                    </w:rPr>
                    <w:t xml:space="preserve">. Судьи при рассмотрении административных дел обязаны активно участвовать в исследовании доказательств, установлении всех важных для дела обстоятельств и осуществлять их всестороннее, объективное исследование. </w:t>
                  </w:r>
                </w:p>
              </w:sdtContent>
            </w:sdt>
            <w:sdt>
              <w:sdtPr>
                <w:alias w:val="2 p."/>
                <w:tag w:val="part_8a46fae6ab374e30a8bd4be1d04888a9"/>
                <w:lock w:val="sdtLocked"/>
                <w:richText/>
              </w:sdtPr>
              <w:sdtContent>
                <w:p>
                  <w:pPr>
                    <w:suppressAutoHyphens/>
                    <w:spacing w:line="360" w:lineRule="auto"/>
                    <w:ind w:firstLine="720"/>
                    <w:jc w:val="both"/>
                    <w:rPr>
                      <w:rFonts w:eastAsia="Calibri"/>
                      <w:szCs w:val="24"/>
                      <w:lang w:val="ru-RU"/>
                    </w:rPr>
                  </w:pPr>
                  <w:sdt>
                    <w:sdtPr>
                      <w:alias w:val="Numeris"/>
                      <w:tag w:val="nr_8a46fae6ab374e30a8bd4be1d04888a9"/>
                      <w:lock w:val="sdtLocked"/>
                      <w:richText/>
                    </w:sdtPr>
                    <w:sdtContent>
                      <w:r>
                        <w:rPr>
                          <w:szCs w:val="24"/>
                          <w:lang w:val="ru-RU"/>
                        </w:rPr>
                        <w:t>2</w:t>
                      </w:r>
                    </w:sdtContent>
                  </w:sdt>
                  <w:r>
                    <w:rPr>
                      <w:szCs w:val="24"/>
                      <w:lang w:val="ru-RU"/>
                    </w:rPr>
                    <w:t>. Административный суд не может выйти за пределы заявленного в жалобе (ходатайстве, заявлении) требования, за исключением случаев, когда этого требует публичный интерес или когда соблюдение пределов требования, содержащегося в жалобе (ходатайстве, заявлении), повлекло бы значительное нарушение прав, а также охраняемых законами интересов государства, самоуправления и лиц. Административный суд не связан формулировкой заявленного требования.</w:t>
                  </w:r>
                </w:p>
                <w:p>
                  <w:pPr>
                    <w:suppressAutoHyphens/>
                    <w:spacing w:line="360" w:lineRule="auto"/>
                    <w:ind w:firstLine="720"/>
                    <w:jc w:val="both"/>
                    <w:rPr>
                      <w:rFonts w:eastAsia="Calibri"/>
                      <w:b/>
                      <w:szCs w:val="24"/>
                      <w:lang w:val="ru-RU" w:eastAsia="ar-SA"/>
                    </w:rPr>
                  </w:pPr>
                </w:p>
              </w:sdtContent>
            </w:sdt>
          </w:sdtContent>
        </w:sdt>
        <w:sdt>
          <w:sdtPr>
            <w:alias w:val="skirsnis"/>
            <w:tag w:val="part_93f8d0505ac146cca91ba47a7bf20507"/>
            <w:lock w:val="sdtLocked"/>
            <w:richText/>
          </w:sdtPr>
          <w:sdtContent>
            <w:p>
              <w:pPr>
                <w:suppressAutoHyphens/>
                <w:spacing w:line="360" w:lineRule="auto"/>
                <w:ind w:firstLine="720"/>
                <w:jc w:val="both"/>
                <w:rPr>
                  <w:rFonts w:eastAsia="Calibri"/>
                  <w:szCs w:val="24"/>
                  <w:lang w:val="ru-RU"/>
                </w:rPr>
              </w:pPr>
              <w:sdt>
                <w:sdtPr>
                  <w:alias w:val="Pavadinimas"/>
                  <w:tag w:val="title_93f8d0505ac146cca91ba47a7bf20507"/>
                  <w:lock w:val="sdtLocked"/>
                  <w:richText/>
                </w:sdtPr>
                <w:sdtContent>
                  <w:r>
                    <w:rPr>
                      <w:b/>
                      <w:bCs/>
                      <w:szCs w:val="24"/>
                      <w:lang w:val="ru-RU"/>
                    </w:rPr>
                    <w:t>Статья 81.</w:t>
                  </w:r>
                  <w:r>
                    <w:rPr>
                      <w:b/>
                      <w:szCs w:val="24"/>
                      <w:lang w:val="ru-RU"/>
                    </w:rPr>
                    <w:t xml:space="preserve"> Порядок судебного заседания</w:t>
                  </w:r>
                </w:sdtContent>
              </w:sdt>
            </w:p>
            <w:sdt>
              <w:sdtPr>
                <w:alias w:val="1 p."/>
                <w:tag w:val="part_e5739bda9e9049858042f30a9c6acab6"/>
                <w:lock w:val="sdtLocked"/>
                <w:richText/>
              </w:sdtPr>
              <w:sdtContent>
                <w:p>
                  <w:pPr>
                    <w:suppressAutoHyphens/>
                    <w:spacing w:line="360" w:lineRule="auto"/>
                    <w:ind w:firstLine="720"/>
                    <w:jc w:val="both"/>
                    <w:rPr>
                      <w:rFonts w:eastAsia="Calibri"/>
                      <w:szCs w:val="24"/>
                      <w:lang w:val="ru-RU"/>
                    </w:rPr>
                  </w:pPr>
                  <w:sdt>
                    <w:sdtPr>
                      <w:alias w:val="Numeris"/>
                      <w:tag w:val="nr_e5739bda9e9049858042f30a9c6acab6"/>
                      <w:lock w:val="sdtLocked"/>
                      <w:richText/>
                    </w:sdtPr>
                    <w:sdtContent>
                      <w:r>
                        <w:rPr>
                          <w:szCs w:val="24"/>
                          <w:lang w:val="ru-RU"/>
                        </w:rPr>
                        <w:t>1</w:t>
                      </w:r>
                    </w:sdtContent>
                  </w:sdt>
                  <w:r>
                    <w:rPr>
                      <w:szCs w:val="24"/>
                      <w:lang w:val="ru-RU"/>
                    </w:rPr>
                    <w:t>. При входе суда судебный распорядитель или секретарь судебного заседания (при его наличии) объявляет: «Суд идет, прошу встать». Все присутствующие в зале заседаний встают, затем по приглашению председателя заседания садятся на свои места.</w:t>
                  </w:r>
                </w:p>
              </w:sdtContent>
            </w:sdt>
            <w:sdt>
              <w:sdtPr>
                <w:alias w:val="2 p."/>
                <w:tag w:val="part_7a652ddf93594c0cbe53bcae8d8797ef"/>
                <w:lock w:val="sdtLocked"/>
                <w:richText/>
              </w:sdtPr>
              <w:sdtContent>
                <w:p>
                  <w:pPr>
                    <w:suppressAutoHyphens/>
                    <w:spacing w:line="360" w:lineRule="auto"/>
                    <w:ind w:firstLine="720"/>
                    <w:jc w:val="both"/>
                    <w:rPr>
                      <w:rFonts w:eastAsia="Calibri"/>
                      <w:szCs w:val="24"/>
                      <w:lang w:val="ru-RU"/>
                    </w:rPr>
                  </w:pPr>
                  <w:sdt>
                    <w:sdtPr>
                      <w:alias w:val="Numeris"/>
                      <w:tag w:val="nr_7a652ddf93594c0cbe53bcae8d8797ef"/>
                      <w:lock w:val="sdtLocked"/>
                      <w:richText/>
                    </w:sdtPr>
                    <w:sdtContent>
                      <w:r>
                        <w:rPr>
                          <w:szCs w:val="24"/>
                          <w:lang w:val="ru-RU"/>
                        </w:rPr>
                        <w:t>2</w:t>
                      </w:r>
                    </w:sdtContent>
                  </w:sdt>
                  <w:r>
                    <w:rPr>
                      <w:szCs w:val="24"/>
                      <w:lang w:val="ru-RU"/>
                    </w:rPr>
                    <w:t>. Судебное заседание начинает председатель заседания, который сообщает, какое дело будет рассматриваться.</w:t>
                  </w:r>
                </w:p>
              </w:sdtContent>
            </w:sdt>
            <w:sdt>
              <w:sdtPr>
                <w:alias w:val="3 p."/>
                <w:tag w:val="part_41981753954b45d28003947dcbe7fd04"/>
                <w:lock w:val="sdtLocked"/>
                <w:richText/>
              </w:sdtPr>
              <w:sdtContent>
                <w:p>
                  <w:pPr>
                    <w:suppressAutoHyphens/>
                    <w:spacing w:line="360" w:lineRule="auto"/>
                    <w:ind w:firstLine="720"/>
                    <w:jc w:val="both"/>
                    <w:rPr>
                      <w:rFonts w:eastAsia="Calibri"/>
                      <w:szCs w:val="24"/>
                      <w:lang w:val="ru-RU"/>
                    </w:rPr>
                  </w:pPr>
                  <w:sdt>
                    <w:sdtPr>
                      <w:alias w:val="Numeris"/>
                      <w:tag w:val="nr_41981753954b45d28003947dcbe7fd04"/>
                      <w:lock w:val="sdtLocked"/>
                      <w:richText/>
                    </w:sdtPr>
                    <w:sdtContent>
                      <w:r>
                        <w:rPr>
                          <w:szCs w:val="24"/>
                          <w:lang w:val="ru-RU"/>
                        </w:rPr>
                        <w:t>3</w:t>
                      </w:r>
                    </w:sdtContent>
                  </w:sdt>
                  <w:r>
                    <w:rPr>
                      <w:szCs w:val="24"/>
                      <w:lang w:val="ru-RU"/>
                    </w:rPr>
                    <w:t>. Сообщается, кто явился на судебное заседание. Суд устанавливает личность явившихся, проверяет полномочия должностных лиц и представителей. В случае неявки какой-либо из сторон процесса (их представителей) информируется о том, были ли они должным образом извещены о месте и времени заседания, а суд решает, можно ли рассматривать дело в их отсутствие.</w:t>
                  </w:r>
                </w:p>
              </w:sdtContent>
            </w:sdt>
            <w:sdt>
              <w:sdtPr>
                <w:alias w:val="4 p."/>
                <w:tag w:val="part_4ffe746612ab4e9bb180b140c02ccf34"/>
                <w:lock w:val="sdtLocked"/>
                <w:richText/>
              </w:sdtPr>
              <w:sdtContent>
                <w:p>
                  <w:pPr>
                    <w:suppressAutoHyphens/>
                    <w:spacing w:line="360" w:lineRule="auto"/>
                    <w:ind w:firstLine="720"/>
                    <w:jc w:val="both"/>
                    <w:rPr>
                      <w:rFonts w:eastAsia="Calibri"/>
                      <w:szCs w:val="24"/>
                      <w:lang w:val="ru-RU"/>
                    </w:rPr>
                  </w:pPr>
                  <w:sdt>
                    <w:sdtPr>
                      <w:alias w:val="Numeris"/>
                      <w:tag w:val="nr_4ffe746612ab4e9bb180b140c02ccf34"/>
                      <w:lock w:val="sdtLocked"/>
                      <w:richText/>
                    </w:sdtPr>
                    <w:sdtContent>
                      <w:r>
                        <w:rPr>
                          <w:szCs w:val="24"/>
                          <w:lang w:val="ru-RU"/>
                        </w:rPr>
                        <w:t>4</w:t>
                      </w:r>
                    </w:sdtContent>
                  </w:sdt>
                  <w:r>
                    <w:rPr>
                      <w:szCs w:val="24"/>
                      <w:lang w:val="ru-RU"/>
                    </w:rPr>
                    <w:t>. Председатель судебного заседания объявляет состав суда, сообщает, кто является секретарем судебных заседаний (при его наличии), кто участвует в качестве специалиста, эксперта, переводчика, и разъясняет участникам процесса их право заявлять отводы, а также их другие процессуальные права и обязанности, если они не были разъяснены раньше.</w:t>
                  </w:r>
                </w:p>
              </w:sdtContent>
            </w:sdt>
            <w:sdt>
              <w:sdtPr>
                <w:alias w:val="5 p."/>
                <w:tag w:val="part_580bb7f95c1d4e8496ccdc014797cf3e"/>
                <w:lock w:val="sdtLocked"/>
                <w:richText/>
              </w:sdtPr>
              <w:sdtContent>
                <w:p>
                  <w:pPr>
                    <w:spacing w:line="360" w:lineRule="auto"/>
                    <w:ind w:firstLine="720"/>
                    <w:jc w:val="both"/>
                    <w:rPr>
                      <w:rFonts w:eastAsia="Calibri"/>
                      <w:szCs w:val="24"/>
                      <w:lang w:val="ru-RU"/>
                    </w:rPr>
                  </w:pPr>
                  <w:sdt>
                    <w:sdtPr>
                      <w:alias w:val="Numeris"/>
                      <w:tag w:val="nr_580bb7f95c1d4e8496ccdc014797cf3e"/>
                      <w:lock w:val="sdtLocked"/>
                      <w:richText/>
                    </w:sdtPr>
                    <w:sdtContent>
                      <w:r>
                        <w:rPr>
                          <w:szCs w:val="24"/>
                          <w:lang w:val="ru-RU"/>
                        </w:rPr>
                        <w:t>5</w:t>
                      </w:r>
                    </w:sdtContent>
                  </w:sdt>
                  <w:r>
                    <w:rPr>
                      <w:szCs w:val="24"/>
                      <w:lang w:val="ru-RU"/>
                    </w:rPr>
                    <w:t>. При участии в судебном заседании переводчика, специалиста или эксперта председатель заседания разъясняет их обязанности, а также административную и уголовную ответственность за заведомо ложный перевод или за дачу заведомо ложного заключения. В связи с этим с переводчика, специалиста или эксперта берется письменное обязательство. В тех случаях, когда судебное заседание проводится с использованием информационных технологий и технологий электронной связи (посредством видеоконференций, телеконференций и иным способом) или переводчик, специалист или эксперт участвует в нем с использованием информационных технологий и технологий электронной связи (посредством видеоконференций, телеконференций и иным способом), обязательство дается переводчиком, специалистом или экспертом в устной форме. Судом также разрешаются ходатайства сторон процесса (их представителей). Свидетели, прибывшие до начала допроса, удаляются из зала заседаний.</w:t>
                  </w:r>
                </w:p>
              </w:sdtContent>
            </w:sdt>
            <w:sdt>
              <w:sdtPr>
                <w:alias w:val="6 p."/>
                <w:tag w:val="part_c846e5b8c33d468eb3f637615d263f7b"/>
                <w:lock w:val="sdtLocked"/>
                <w:richText/>
              </w:sdtPr>
              <w:sdtContent>
                <w:p>
                  <w:pPr>
                    <w:spacing w:line="360" w:lineRule="auto"/>
                    <w:ind w:firstLine="720"/>
                    <w:jc w:val="both"/>
                    <w:rPr>
                      <w:rFonts w:eastAsia="Calibri"/>
                      <w:szCs w:val="24"/>
                      <w:lang w:val="ru-RU"/>
                    </w:rPr>
                  </w:pPr>
                  <w:sdt>
                    <w:sdtPr>
                      <w:alias w:val="Numeris"/>
                      <w:tag w:val="nr_c846e5b8c33d468eb3f637615d263f7b"/>
                      <w:lock w:val="sdtLocked"/>
                      <w:richText/>
                    </w:sdtPr>
                    <w:sdtContent>
                      <w:r>
                        <w:rPr>
                          <w:szCs w:val="24"/>
                          <w:lang w:val="ru-RU"/>
                        </w:rPr>
                        <w:t>6</w:t>
                      </w:r>
                    </w:sdtContent>
                  </w:sdt>
                  <w:r>
                    <w:rPr>
                      <w:szCs w:val="24"/>
                      <w:lang w:val="ru-RU"/>
                    </w:rPr>
                    <w:t>. Рассмотрение дела по существу начинается с доклада судьи, в котором указываются предмет, основания спора, пределы спора, а также другие существенные обстоятельства дела. Затем слово предоставляется заявителю (заявителям), ответчику (ответчикам), третьему заинтересованному лицу (лицам) и (или) их представителям. Продолжительность речи не ограничивается, тем не менее, председатель судебного заседания может предупредить какую-либо из сторон процесса или их представителей в случае их отклонения от существа дела. Сторонам процесса (их представителям) могут задаваться вопросы: в первую очередь вопросы задает судья (судьи), затем – другие стороны процесса (их представители). После выступления сторон процесса исследуются другие доказательства: заслушиваются показания свидетелей, пояснения специалистов и заключения экспертов, проводится осмотр вещественных доказательств, просмотр фотографий, видеозаписей, прослушиваются аудиозаписи. Имеющиеся в деле процессуальные документы, врученные в установленном настоящим Законом порядке, во время судебного заседания не оглашаются, кроме случаев, когда хотя бы один из участников процесса просит их огласить. Перед дачей свидетелем показаний председатель заседания устанавливает его личность, разъясняет права и обязанности свидетеля и предупреждает его об ответственности за отказ или уклонение от дачи показаний и за заведомо ложные показания. Со свидетеля берется обязательство. В тех случаях, когда судебное заседание проводится с использованием информационных технологий и технологий электронной связи (посредством видеоконференций, телеконференций и иным способом) или свидетель участвует в нем с использованием информационных технологий и технологий электронной связи (посредством видеоконференций, телеконференций и иным способом), обязательство дается свидетелем в устной форме. До завершения рассмотрения дела по существу разрешаются новые ходатайства сторон процесса.</w:t>
                  </w:r>
                </w:p>
              </w:sdtContent>
            </w:sdt>
            <w:sdt>
              <w:sdtPr>
                <w:alias w:val="7 p."/>
                <w:tag w:val="part_a4009d46479647989c26742d00929ec7"/>
                <w:lock w:val="sdtLocked"/>
                <w:richText/>
              </w:sdtPr>
              <w:sdtContent>
                <w:p>
                  <w:pPr>
                    <w:suppressAutoHyphens/>
                    <w:spacing w:line="360" w:lineRule="auto"/>
                    <w:ind w:firstLine="720"/>
                    <w:jc w:val="both"/>
                    <w:rPr>
                      <w:rFonts w:eastAsia="Calibri"/>
                      <w:szCs w:val="24"/>
                      <w:lang w:val="ru-RU"/>
                    </w:rPr>
                  </w:pPr>
                  <w:sdt>
                    <w:sdtPr>
                      <w:alias w:val="Numeris"/>
                      <w:tag w:val="nr_a4009d46479647989c26742d00929ec7"/>
                      <w:lock w:val="sdtLocked"/>
                      <w:richText/>
                    </w:sdtPr>
                    <w:sdtContent>
                      <w:r>
                        <w:rPr>
                          <w:szCs w:val="24"/>
                          <w:lang w:val="ru-RU"/>
                        </w:rPr>
                        <w:t>7</w:t>
                      </w:r>
                    </w:sdtContent>
                  </w:sdt>
                  <w:r>
                    <w:rPr>
                      <w:szCs w:val="24"/>
                      <w:lang w:val="ru-RU"/>
                    </w:rPr>
                    <w:t>. Суд, удостоверившись в том, что во время рассмотрения дела в суде стороны спора склонны к мирному разрешению спора путем взаимных уступок, предлагает сторонам спора заключить мировое соглашение. Если заключить мировое соглашение не удается, суд вправе продолжить устное разбирательство дела и разрешить дело по существу.</w:t>
                  </w:r>
                </w:p>
              </w:sdtContent>
            </w:sdt>
            <w:sdt>
              <w:sdtPr>
                <w:alias w:val="8 p."/>
                <w:tag w:val="part_4b0fcb0fe0d9405a93dd44a7c9fb457e"/>
                <w:lock w:val="sdtLocked"/>
                <w:richText/>
              </w:sdtPr>
              <w:sdtContent>
                <w:p>
                  <w:pPr>
                    <w:suppressAutoHyphens/>
                    <w:spacing w:line="360" w:lineRule="auto"/>
                    <w:ind w:firstLine="720"/>
                    <w:jc w:val="both"/>
                    <w:rPr>
                      <w:rFonts w:eastAsia="Calibri"/>
                      <w:szCs w:val="24"/>
                      <w:lang w:val="ru-RU"/>
                    </w:rPr>
                  </w:pPr>
                  <w:sdt>
                    <w:sdtPr>
                      <w:alias w:val="Numeris"/>
                      <w:tag w:val="nr_4b0fcb0fe0d9405a93dd44a7c9fb457e"/>
                      <w:lock w:val="sdtLocked"/>
                      <w:richText/>
                    </w:sdtPr>
                    <w:sdtContent>
                      <w:r>
                        <w:rPr>
                          <w:szCs w:val="24"/>
                          <w:lang w:val="ru-RU"/>
                        </w:rPr>
                        <w:t>8</w:t>
                      </w:r>
                    </w:sdtContent>
                  </w:sdt>
                  <w:r>
                    <w:rPr>
                      <w:szCs w:val="24"/>
                      <w:lang w:val="ru-RU"/>
                    </w:rPr>
                    <w:t>. Заключительные речи состоят из выступлений заявителя (заявителей), ответчика (ответчиков), третьего заинтересованного лица (лиц) или их представителей с конкретными окончательными требованиями по жалобе (ходатайству, заявлению) и возражениями на нее. Продолжительность речи не ограничивается, тем не менее, председатель судебного заседания может предупредить какую-либо из сторон процесса или их представителей в случае их отклонения от существа дела. Выступавшие стороны процесса (их представители) могут еще раз воспользоваться правом реплики. После заключительных речей суд выходит в совещательную комнату для вынесения решения (определения). Об этом председатель заседания объявляет присутствующим в зале заседаний.</w:t>
                  </w:r>
                </w:p>
              </w:sdtContent>
            </w:sdt>
            <w:sdt>
              <w:sdtPr>
                <w:alias w:val="9 p."/>
                <w:tag w:val="part_aaa0fe8e097b4f2bbfb82ad942650ba1"/>
                <w:lock w:val="sdtLocked"/>
                <w:richText/>
              </w:sdtPr>
              <w:sdtContent>
                <w:p>
                  <w:pPr>
                    <w:suppressAutoHyphens/>
                    <w:spacing w:line="360" w:lineRule="auto"/>
                    <w:ind w:firstLine="720"/>
                    <w:jc w:val="both"/>
                    <w:rPr>
                      <w:rFonts w:eastAsia="Calibri"/>
                      <w:szCs w:val="24"/>
                      <w:lang w:val="ru-RU"/>
                    </w:rPr>
                  </w:pPr>
                  <w:sdt>
                    <w:sdtPr>
                      <w:alias w:val="Numeris"/>
                      <w:tag w:val="nr_aaa0fe8e097b4f2bbfb82ad942650ba1"/>
                      <w:lock w:val="sdtLocked"/>
                      <w:richText/>
                    </w:sdtPr>
                    <w:sdtContent>
                      <w:r>
                        <w:rPr>
                          <w:szCs w:val="24"/>
                          <w:lang w:val="ru-RU"/>
                        </w:rPr>
                        <w:t>9</w:t>
                      </w:r>
                    </w:sdtContent>
                  </w:sdt>
                  <w:r>
                    <w:rPr>
                      <w:szCs w:val="24"/>
                      <w:lang w:val="ru-RU"/>
                    </w:rPr>
                    <w:t>. Суд, во время заключительных речей или после них до вынесения решения признавший, что необходимо установить новые обстоятельства, имеющие значение для дела, или расследовать новые доказательства, выносит определение о возобновлении рассмотрения дела по существу. После завершения рассмотрения дела по существу заключительные речи проходят в общем порядке.</w:t>
                  </w:r>
                </w:p>
                <w:p>
                  <w:pPr>
                    <w:suppressAutoHyphens/>
                    <w:spacing w:line="360" w:lineRule="auto"/>
                    <w:ind w:firstLine="720"/>
                    <w:jc w:val="both"/>
                    <w:rPr>
                      <w:rFonts w:eastAsia="Calibri"/>
                      <w:b/>
                      <w:szCs w:val="24"/>
                      <w:lang w:val="ru-RU" w:eastAsia="ar-SA"/>
                    </w:rPr>
                  </w:pPr>
                </w:p>
              </w:sdtContent>
            </w:sdt>
          </w:sdtContent>
        </w:sdt>
        <w:sdt>
          <w:sdtPr>
            <w:alias w:val="skirsnis"/>
            <w:tag w:val="part_4512cb87b4e8474ea6a83c89cd3b8f7d"/>
            <w:lock w:val="sdtLocked"/>
            <w:richText/>
          </w:sdtPr>
          <w:sdtContent>
            <w:p>
              <w:pPr>
                <w:suppressAutoHyphens/>
                <w:spacing w:line="360" w:lineRule="auto"/>
                <w:ind w:firstLine="720"/>
                <w:jc w:val="both"/>
                <w:rPr>
                  <w:rFonts w:eastAsia="Calibri"/>
                  <w:szCs w:val="24"/>
                  <w:lang w:val="ru-RU"/>
                </w:rPr>
              </w:pPr>
              <w:sdt>
                <w:sdtPr>
                  <w:alias w:val="Pavadinimas"/>
                  <w:tag w:val="title_4512cb87b4e8474ea6a83c89cd3b8f7d"/>
                  <w:lock w:val="sdtLocked"/>
                  <w:richText/>
                </w:sdtPr>
                <w:sdtContent>
                  <w:r>
                    <w:rPr>
                      <w:b/>
                      <w:szCs w:val="24"/>
                      <w:lang w:val="ru-RU"/>
                    </w:rPr>
                    <w:t>Статья 82. Фиксирование хода судебного заседания</w:t>
                  </w:r>
                </w:sdtContent>
              </w:sdt>
            </w:p>
            <w:sdt>
              <w:sdtPr>
                <w:alias w:val="1 p."/>
                <w:tag w:val="part_53709e97b1cf44f79c49a50923189213"/>
                <w:lock w:val="sdtLocked"/>
                <w:richText/>
              </w:sdtPr>
              <w:sdtContent>
                <w:p>
                  <w:pPr>
                    <w:suppressAutoHyphens/>
                    <w:spacing w:line="360" w:lineRule="auto"/>
                    <w:ind w:firstLine="720"/>
                    <w:jc w:val="both"/>
                    <w:rPr>
                      <w:rFonts w:eastAsia="Calibri"/>
                      <w:szCs w:val="24"/>
                      <w:lang w:val="ru-RU"/>
                    </w:rPr>
                  </w:pPr>
                  <w:sdt>
                    <w:sdtPr>
                      <w:alias w:val="Numeris"/>
                      <w:tag w:val="nr_53709e97b1cf44f79c49a50923189213"/>
                      <w:lock w:val="sdtLocked"/>
                      <w:richText/>
                    </w:sdtPr>
                    <w:sdtContent>
                      <w:r>
                        <w:rPr>
                          <w:szCs w:val="24"/>
                          <w:lang w:val="ru-RU"/>
                        </w:rPr>
                        <w:t>1</w:t>
                      </w:r>
                    </w:sdtContent>
                  </w:sdt>
                  <w:r>
                    <w:rPr>
                      <w:szCs w:val="24"/>
                      <w:lang w:val="ru-RU"/>
                    </w:rPr>
                    <w:t xml:space="preserve">. Ход судебного заседания фиксируется путем производства звукозаписи судебного заседания, кроме установленных в настоящем Законе случаев. </w:t>
                  </w:r>
                </w:p>
              </w:sdtContent>
            </w:sdt>
            <w:sdt>
              <w:sdtPr>
                <w:alias w:val="2 p."/>
                <w:tag w:val="part_867bb68358284d57aac2438fbe3ae39d"/>
                <w:lock w:val="sdtLocked"/>
                <w:richText/>
              </w:sdtPr>
              <w:sdtContent>
                <w:p>
                  <w:pPr>
                    <w:suppressAutoHyphens/>
                    <w:spacing w:line="360" w:lineRule="auto"/>
                    <w:ind w:firstLine="720"/>
                    <w:jc w:val="both"/>
                    <w:rPr>
                      <w:rFonts w:eastAsia="Calibri"/>
                      <w:szCs w:val="24"/>
                      <w:lang w:val="ru-RU"/>
                    </w:rPr>
                  </w:pPr>
                  <w:sdt>
                    <w:sdtPr>
                      <w:alias w:val="Numeris"/>
                      <w:tag w:val="nr_867bb68358284d57aac2438fbe3ae39d"/>
                      <w:lock w:val="sdtLocked"/>
                      <w:richText/>
                    </w:sdtPr>
                    <w:sdtContent>
                      <w:r>
                        <w:rPr>
                          <w:szCs w:val="24"/>
                          <w:lang w:val="ru-RU"/>
                        </w:rPr>
                        <w:t>2</w:t>
                      </w:r>
                    </w:sdtContent>
                  </w:sdt>
                  <w:r>
                    <w:rPr>
                      <w:szCs w:val="24"/>
                      <w:lang w:val="ru-RU"/>
                    </w:rPr>
                    <w:t>. Требования к звукозаписи судебного заседания, производимой для фиксирования хода судебного заседания, устанавливаются министром юстиции.</w:t>
                  </w:r>
                </w:p>
              </w:sdtContent>
            </w:sdt>
            <w:sdt>
              <w:sdtPr>
                <w:alias w:val="3 p."/>
                <w:tag w:val="part_9f687ac99acc48f39e7d7635eecaa403"/>
                <w:lock w:val="sdtLocked"/>
                <w:richText/>
              </w:sdtPr>
              <w:sdtContent>
                <w:p>
                  <w:pPr>
                    <w:suppressAutoHyphens/>
                    <w:spacing w:line="360" w:lineRule="auto"/>
                    <w:ind w:firstLine="720"/>
                    <w:jc w:val="both"/>
                    <w:rPr>
                      <w:rFonts w:eastAsia="Calibri"/>
                      <w:szCs w:val="24"/>
                      <w:lang w:val="ru-RU"/>
                    </w:rPr>
                  </w:pPr>
                  <w:sdt>
                    <w:sdtPr>
                      <w:alias w:val="Numeris"/>
                      <w:tag w:val="nr_9f687ac99acc48f39e7d7635eecaa403"/>
                      <w:lock w:val="sdtLocked"/>
                      <w:richText/>
                    </w:sdtPr>
                    <w:sdtContent>
                      <w:r>
                        <w:rPr>
                          <w:szCs w:val="24"/>
                          <w:lang w:val="ru-RU"/>
                        </w:rPr>
                        <w:t>3</w:t>
                      </w:r>
                    </w:sdtContent>
                  </w:sdt>
                  <w:r>
                    <w:rPr>
                      <w:szCs w:val="24"/>
                      <w:lang w:val="ru-RU"/>
                    </w:rPr>
                    <w:t>. Фиксирование хода судебного заседания организуется председателем судебного заседания.</w:t>
                  </w:r>
                </w:p>
              </w:sdtContent>
            </w:sdt>
            <w:sdt>
              <w:sdtPr>
                <w:alias w:val="4 p."/>
                <w:tag w:val="part_3d16ad225e184dff8daa16dcfaada861"/>
                <w:lock w:val="sdtLocked"/>
                <w:richText/>
              </w:sdtPr>
              <w:sdtContent>
                <w:p>
                  <w:pPr>
                    <w:suppressAutoHyphens/>
                    <w:spacing w:line="360" w:lineRule="auto"/>
                    <w:ind w:firstLine="720"/>
                    <w:jc w:val="both"/>
                    <w:rPr>
                      <w:rFonts w:eastAsia="Calibri"/>
                      <w:szCs w:val="24"/>
                      <w:lang w:val="ru-RU"/>
                    </w:rPr>
                  </w:pPr>
                  <w:sdt>
                    <w:sdtPr>
                      <w:alias w:val="Numeris"/>
                      <w:tag w:val="nr_3d16ad225e184dff8daa16dcfaada861"/>
                      <w:lock w:val="sdtLocked"/>
                      <w:richText/>
                    </w:sdtPr>
                    <w:sdtContent>
                      <w:r>
                        <w:rPr>
                          <w:szCs w:val="24"/>
                          <w:lang w:val="ru-RU"/>
                        </w:rPr>
                        <w:t>4</w:t>
                      </w:r>
                    </w:sdtContent>
                  </w:sdt>
                  <w:r>
                    <w:rPr>
                      <w:szCs w:val="24"/>
                      <w:lang w:val="ru-RU"/>
                    </w:rPr>
                    <w:t>. Стороны процесса вправе ознакомиться со звукозаписью судебного заседания, а также за плату получить цифровую копию этой записи.</w:t>
                  </w:r>
                </w:p>
              </w:sdtContent>
            </w:sdt>
            <w:sdt>
              <w:sdtPr>
                <w:alias w:val="5 p."/>
                <w:tag w:val="part_19db26d0c7b842eba6d114d8862e4241"/>
                <w:lock w:val="sdtLocked"/>
                <w:richText/>
              </w:sdtPr>
              <w:sdtContent>
                <w:p>
                  <w:pPr>
                    <w:suppressAutoHyphens/>
                    <w:spacing w:line="360" w:lineRule="auto"/>
                    <w:ind w:firstLine="720"/>
                    <w:jc w:val="both"/>
                    <w:rPr>
                      <w:rFonts w:eastAsia="Calibri"/>
                      <w:szCs w:val="24"/>
                      <w:lang w:val="ru-RU"/>
                    </w:rPr>
                  </w:pPr>
                  <w:sdt>
                    <w:sdtPr>
                      <w:alias w:val="Numeris"/>
                      <w:tag w:val="nr_19db26d0c7b842eba6d114d8862e4241"/>
                      <w:lock w:val="sdtLocked"/>
                      <w:richText/>
                    </w:sdtPr>
                    <w:sdtContent>
                      <w:r>
                        <w:rPr>
                          <w:szCs w:val="24"/>
                          <w:lang w:val="ru-RU"/>
                        </w:rPr>
                        <w:t>5</w:t>
                      </w:r>
                    </w:sdtContent>
                  </w:sdt>
                  <w:r>
                    <w:rPr>
                      <w:szCs w:val="24"/>
                      <w:lang w:val="ru-RU"/>
                    </w:rPr>
                    <w:t>. Если при производстве звукозаписи судебного заседания по техническим причинам не удается должным образом зафиксировать ход судебного заседания или его части, суд, рассматривающий дело, по просьбе стороны процесса или по собственной инициативе принимает определение повторить процессуальное действие, которое не удалось зафиксировать с помощью звукозаписи. Участвующие в судебном заседании лица о планируемом повторе процессуального действия извещаются в установленном настоящим Законом порядке.</w:t>
                  </w:r>
                </w:p>
                <w:p>
                  <w:pPr>
                    <w:suppressAutoHyphens/>
                    <w:spacing w:line="360" w:lineRule="auto"/>
                    <w:ind w:firstLine="720"/>
                    <w:jc w:val="both"/>
                    <w:rPr>
                      <w:rFonts w:eastAsia="Calibri"/>
                      <w:b/>
                      <w:szCs w:val="24"/>
                      <w:lang w:val="ru-RU" w:eastAsia="ar-SA"/>
                    </w:rPr>
                  </w:pPr>
                </w:p>
              </w:sdtContent>
            </w:sdt>
          </w:sdtContent>
        </w:sdt>
        <w:sdt>
          <w:sdtPr>
            <w:alias w:val="skirsnis"/>
            <w:tag w:val="part_097da508a4df4accabca5ed589ee7bd6"/>
            <w:lock w:val="sdtLocked"/>
            <w:richText/>
          </w:sdtPr>
          <w:sdtContent>
            <w:p>
              <w:pPr>
                <w:suppressAutoHyphens/>
                <w:spacing w:line="360" w:lineRule="auto"/>
                <w:ind w:left="1985" w:hanging="1265"/>
                <w:jc w:val="both"/>
                <w:rPr>
                  <w:rFonts w:eastAsia="Calibri"/>
                  <w:b/>
                  <w:szCs w:val="24"/>
                  <w:lang w:val="ru-RU"/>
                </w:rPr>
              </w:pPr>
              <w:sdt>
                <w:sdtPr>
                  <w:alias w:val="Pavadinimas"/>
                  <w:tag w:val="title_097da508a4df4accabca5ed589ee7bd6"/>
                  <w:lock w:val="sdtLocked"/>
                  <w:richText/>
                </w:sdtPr>
                <w:sdtContent>
                  <w:r>
                    <w:rPr>
                      <w:b/>
                      <w:bCs/>
                      <w:szCs w:val="24"/>
                      <w:lang w:val="ru-RU"/>
                    </w:rPr>
                    <w:t>Статья 83.</w:t>
                  </w:r>
                  <w:r>
                    <w:rPr>
                      <w:b/>
                      <w:szCs w:val="24"/>
                      <w:lang w:val="ru-RU"/>
                    </w:rPr>
                    <w:t xml:space="preserve"> Право суда, рассматривающего административное дело, налагать штрафы</w:t>
                  </w:r>
                </w:sdtContent>
              </w:sdt>
            </w:p>
            <w:sdt>
              <w:sdtPr>
                <w:alias w:val="1 p."/>
                <w:tag w:val="part_cefa6b70075a42e9a671656dc6a7e8bb"/>
                <w:lock w:val="sdtLocked"/>
                <w:richText/>
              </w:sdtPr>
              <w:sdtContent>
                <w:p>
                  <w:pPr>
                    <w:suppressAutoHyphens/>
                    <w:spacing w:line="360" w:lineRule="auto"/>
                    <w:ind w:firstLine="720"/>
                    <w:jc w:val="both"/>
                    <w:rPr>
                      <w:rFonts w:eastAsia="Calibri"/>
                      <w:szCs w:val="24"/>
                      <w:lang w:val="ru-RU"/>
                    </w:rPr>
                  </w:pPr>
                  <w:sdt>
                    <w:sdtPr>
                      <w:alias w:val="Numeris"/>
                      <w:tag w:val="nr_cefa6b70075a42e9a671656dc6a7e8bb"/>
                      <w:lock w:val="sdtLocked"/>
                      <w:richText/>
                    </w:sdtPr>
                    <w:sdtContent>
                      <w:r>
                        <w:rPr>
                          <w:szCs w:val="24"/>
                          <w:lang w:val="ru-RU"/>
                        </w:rPr>
                        <w:t>1</w:t>
                      </w:r>
                    </w:sdtContent>
                  </w:sdt>
                  <w:r>
                    <w:rPr>
                      <w:szCs w:val="24"/>
                      <w:lang w:val="ru-RU"/>
                    </w:rPr>
                    <w:t>. Судья или суд, рассматривающий административное дело, вправе налагать штрафы в случае:</w:t>
                  </w:r>
                </w:p>
                <w:sdt>
                  <w:sdtPr>
                    <w:alias w:val="1 p. 1 pp."/>
                    <w:tag w:val="part_8b09697321d4475a9503ad9da0e2beb4"/>
                    <w:lock w:val="sdtLocked"/>
                    <w:richText/>
                  </w:sdtPr>
                  <w:sdtContent>
                    <w:p>
                      <w:pPr>
                        <w:suppressAutoHyphens/>
                        <w:spacing w:line="360" w:lineRule="auto"/>
                        <w:ind w:firstLine="720"/>
                        <w:jc w:val="both"/>
                        <w:rPr>
                          <w:rFonts w:eastAsia="Calibri"/>
                          <w:szCs w:val="24"/>
                          <w:lang w:val="ru-RU"/>
                        </w:rPr>
                      </w:pPr>
                      <w:sdt>
                        <w:sdtPr>
                          <w:alias w:val="Numeris"/>
                          <w:tag w:val="nr_8b09697321d4475a9503ad9da0e2beb4"/>
                          <w:lock w:val="sdtLocked"/>
                          <w:richText/>
                        </w:sdtPr>
                        <w:sdtContent>
                          <w:r>
                            <w:rPr>
                              <w:szCs w:val="24"/>
                              <w:lang w:val="ru-RU"/>
                            </w:rPr>
                            <w:t>1</w:t>
                          </w:r>
                        </w:sdtContent>
                      </w:sdt>
                      <w:r>
                        <w:rPr>
                          <w:szCs w:val="24"/>
                          <w:lang w:val="ru-RU"/>
                        </w:rPr>
                        <w:t>) если в установленный срок должностные лица и лица без уважительных причин не выполняют требования судьи или суда представить отзыв на жалобу (ходатайство, заявление), документы или иные материалы, а также за невыполнение других требований судьи (суда), связанных с рассмотрением дела;</w:t>
                      </w:r>
                    </w:p>
                  </w:sdtContent>
                </w:sdt>
                <w:sdt>
                  <w:sdtPr>
                    <w:alias w:val="1 p. 2 pp."/>
                    <w:tag w:val="part_51426dd855a143ad93750679d4f0d802"/>
                    <w:lock w:val="sdtLocked"/>
                    <w:richText/>
                  </w:sdtPr>
                  <w:sdtContent>
                    <w:p>
                      <w:pPr>
                        <w:suppressAutoHyphens/>
                        <w:spacing w:line="360" w:lineRule="auto"/>
                        <w:ind w:firstLine="720"/>
                        <w:jc w:val="both"/>
                        <w:rPr>
                          <w:rFonts w:eastAsia="Calibri"/>
                          <w:szCs w:val="24"/>
                          <w:lang w:val="ru-RU"/>
                        </w:rPr>
                      </w:pPr>
                      <w:sdt>
                        <w:sdtPr>
                          <w:alias w:val="Numeris"/>
                          <w:tag w:val="nr_51426dd855a143ad93750679d4f0d802"/>
                          <w:lock w:val="sdtLocked"/>
                          <w:richText/>
                        </w:sdtPr>
                        <w:sdtContent>
                          <w:r>
                            <w:rPr>
                              <w:szCs w:val="24"/>
                              <w:lang w:val="ru-RU"/>
                            </w:rPr>
                            <w:t>2</w:t>
                          </w:r>
                        </w:sdtContent>
                      </w:sdt>
                      <w:r>
                        <w:rPr>
                          <w:szCs w:val="24"/>
                          <w:lang w:val="ru-RU"/>
                        </w:rPr>
                        <w:t>) неявки свидетеля, специалиста или эксперта без уважительных причин к судье, готовящему дело к заседанию, или на судебное заседание;</w:t>
                      </w:r>
                    </w:p>
                  </w:sdtContent>
                </w:sdt>
                <w:sdt>
                  <w:sdtPr>
                    <w:alias w:val="1 p. 3 pp."/>
                    <w:tag w:val="part_e1b1ae1ab0ee40469ff86639302f4671"/>
                    <w:lock w:val="sdtLocked"/>
                    <w:richText/>
                  </w:sdtPr>
                  <w:sdtContent>
                    <w:p>
                      <w:pPr>
                        <w:suppressAutoHyphens/>
                        <w:spacing w:line="360" w:lineRule="auto"/>
                        <w:ind w:firstLine="720"/>
                        <w:jc w:val="both"/>
                        <w:rPr>
                          <w:rFonts w:eastAsia="Calibri"/>
                          <w:szCs w:val="24"/>
                          <w:lang w:val="ru-RU"/>
                        </w:rPr>
                      </w:pPr>
                      <w:sdt>
                        <w:sdtPr>
                          <w:alias w:val="Numeris"/>
                          <w:tag w:val="nr_e1b1ae1ab0ee40469ff86639302f4671"/>
                          <w:lock w:val="sdtLocked"/>
                          <w:richText/>
                        </w:sdtPr>
                        <w:sdtContent>
                          <w:r>
                            <w:rPr>
                              <w:szCs w:val="24"/>
                              <w:lang w:val="ru-RU"/>
                            </w:rPr>
                            <w:t>3</w:t>
                          </w:r>
                        </w:sdtContent>
                      </w:sdt>
                      <w:r>
                        <w:rPr>
                          <w:szCs w:val="24"/>
                          <w:lang w:val="ru-RU"/>
                        </w:rPr>
                        <w:t>) если участвующие в судебном заседании лица после предупреждения вновь выступают без очереди, оскорбляют других участвующих в судебном заседании лиц или суд;</w:t>
                      </w:r>
                    </w:p>
                  </w:sdtContent>
                </w:sdt>
                <w:sdt>
                  <w:sdtPr>
                    <w:alias w:val="1 p. 4 pp."/>
                    <w:tag w:val="part_f9f9e3e6573e4feb89e6a2641fa62214"/>
                    <w:lock w:val="sdtLocked"/>
                    <w:richText/>
                  </w:sdtPr>
                  <w:sdtContent>
                    <w:p>
                      <w:pPr>
                        <w:suppressAutoHyphens/>
                        <w:spacing w:line="360" w:lineRule="auto"/>
                        <w:ind w:firstLine="720"/>
                        <w:jc w:val="both"/>
                        <w:rPr>
                          <w:rFonts w:eastAsia="Calibri"/>
                          <w:szCs w:val="24"/>
                          <w:lang w:val="ru-RU"/>
                        </w:rPr>
                      </w:pPr>
                      <w:sdt>
                        <w:sdtPr>
                          <w:alias w:val="Numeris"/>
                          <w:tag w:val="nr_f9f9e3e6573e4feb89e6a2641fa62214"/>
                          <w:lock w:val="sdtLocked"/>
                          <w:richText/>
                        </w:sdtPr>
                        <w:sdtContent>
                          <w:r>
                            <w:rPr>
                              <w:szCs w:val="24"/>
                              <w:lang w:val="ru-RU"/>
                            </w:rPr>
                            <w:t>4</w:t>
                          </w:r>
                        </w:sdtContent>
                      </w:sdt>
                      <w:r>
                        <w:rPr>
                          <w:szCs w:val="24"/>
                          <w:lang w:val="ru-RU"/>
                        </w:rPr>
                        <w:t>) если присутствующие в зале заседаний лица нарушают порядок, не подчиняются требованиям председателя заседания соблюдать порядок;</w:t>
                      </w:r>
                    </w:p>
                  </w:sdtContent>
                </w:sdt>
                <w:sdt>
                  <w:sdtPr>
                    <w:alias w:val="1 p. 5 pp."/>
                    <w:tag w:val="part_26968fe62f8244d6a154ae32263fa4ce"/>
                    <w:lock w:val="sdtLocked"/>
                    <w:richText/>
                  </w:sdtPr>
                  <w:sdtContent>
                    <w:p>
                      <w:pPr>
                        <w:suppressAutoHyphens/>
                        <w:spacing w:line="360" w:lineRule="auto"/>
                        <w:ind w:firstLine="720"/>
                        <w:jc w:val="both"/>
                        <w:rPr>
                          <w:rFonts w:eastAsia="Calibri"/>
                          <w:szCs w:val="24"/>
                          <w:lang w:val="ru-RU"/>
                        </w:rPr>
                      </w:pPr>
                      <w:sdt>
                        <w:sdtPr>
                          <w:alias w:val="Numeris"/>
                          <w:tag w:val="nr_26968fe62f8244d6a154ae32263fa4ce"/>
                          <w:lock w:val="sdtLocked"/>
                          <w:richText/>
                        </w:sdtPr>
                        <w:sdtContent>
                          <w:r>
                            <w:rPr>
                              <w:szCs w:val="24"/>
                              <w:lang w:val="ru-RU"/>
                            </w:rPr>
                            <w:t>5</w:t>
                          </w:r>
                        </w:sdtContent>
                      </w:sdt>
                      <w:r>
                        <w:rPr>
                          <w:szCs w:val="24"/>
                          <w:lang w:val="ru-RU"/>
                        </w:rPr>
                        <w:t>) если лицо злоупотребляет правом отвода;</w:t>
                      </w:r>
                    </w:p>
                  </w:sdtContent>
                </w:sdt>
                <w:sdt>
                  <w:sdtPr>
                    <w:alias w:val="1 p. 6 pp."/>
                    <w:tag w:val="part_621d868e58084df39fbc3eed671bb8e5"/>
                    <w:lock w:val="sdtLocked"/>
                    <w:richText/>
                  </w:sdtPr>
                  <w:sdtContent>
                    <w:p>
                      <w:pPr>
                        <w:suppressAutoHyphens/>
                        <w:spacing w:line="360" w:lineRule="auto"/>
                        <w:ind w:firstLine="720"/>
                        <w:jc w:val="both"/>
                        <w:rPr>
                          <w:rFonts w:eastAsia="Calibri"/>
                          <w:szCs w:val="24"/>
                          <w:lang w:val="ru-RU"/>
                        </w:rPr>
                      </w:pPr>
                      <w:sdt>
                        <w:sdtPr>
                          <w:alias w:val="Numeris"/>
                          <w:tag w:val="nr_621d868e58084df39fbc3eed671bb8e5"/>
                          <w:lock w:val="sdtLocked"/>
                          <w:richText/>
                        </w:sdtPr>
                        <w:sdtContent>
                          <w:r>
                            <w:rPr>
                              <w:szCs w:val="24"/>
                              <w:lang w:val="ru-RU"/>
                            </w:rPr>
                            <w:t>6</w:t>
                          </w:r>
                        </w:sdtContent>
                      </w:sdt>
                      <w:r>
                        <w:rPr>
                          <w:szCs w:val="24"/>
                          <w:lang w:val="ru-RU"/>
                        </w:rPr>
                        <w:t>) если лицо злоупотребляет административным процессом. Злоупотреблением административным процессом административный суд может признать представление явно необоснованного процессуального документа, объективно недобросовестное действие или бездействие, направленное против экономичного, оперативного и справедливого рассмотрения или разрешения дела.</w:t>
                      </w:r>
                    </w:p>
                  </w:sdtContent>
                </w:sdt>
              </w:sdtContent>
            </w:sdt>
            <w:sdt>
              <w:sdtPr>
                <w:alias w:val="2 p."/>
                <w:tag w:val="part_618fd487d14144458ceabdca5509e76c"/>
                <w:lock w:val="sdtLocked"/>
                <w:richText/>
              </w:sdtPr>
              <w:sdtContent>
                <w:p>
                  <w:pPr>
                    <w:suppressAutoHyphens/>
                    <w:spacing w:line="360" w:lineRule="auto"/>
                    <w:ind w:firstLine="720"/>
                    <w:jc w:val="both"/>
                    <w:rPr>
                      <w:rFonts w:eastAsia="Calibri"/>
                      <w:szCs w:val="24"/>
                      <w:lang w:val="ru-RU"/>
                    </w:rPr>
                  </w:pPr>
                  <w:sdt>
                    <w:sdtPr>
                      <w:alias w:val="Numeris"/>
                      <w:tag w:val="nr_618fd487d14144458ceabdca5509e76c"/>
                      <w:lock w:val="sdtLocked"/>
                      <w:richText/>
                    </w:sdtPr>
                    <w:sdtContent>
                      <w:r>
                        <w:rPr>
                          <w:szCs w:val="24"/>
                          <w:lang w:val="ru-RU"/>
                        </w:rPr>
                        <w:t>2</w:t>
                      </w:r>
                    </w:sdtContent>
                  </w:sdt>
                  <w:r>
                    <w:rPr>
                      <w:szCs w:val="24"/>
                      <w:lang w:val="ru-RU"/>
                    </w:rPr>
                    <w:t>. Суд, рассматривающий административное дело, вправе налагать штраф на физических и юридических лиц, их представителей в размере до 300 евро, а на должностных лиц или представителей органов и учреждений – до 600 евро за каждый случай нарушения, за исключением установленного в пункте 5 части 1 настоящей статьи случая. На лицо, злоупотребляющее правом отвода, суд вправе наложить штраф в размере до 1 500 евро. На определение суда первой инстанции о наложении штрафа может быть подана частная жалоба.</w:t>
                  </w:r>
                </w:p>
                <w:p>
                  <w:pPr>
                    <w:suppressAutoHyphens/>
                    <w:spacing w:line="360" w:lineRule="auto"/>
                    <w:ind w:firstLine="720"/>
                    <w:jc w:val="center"/>
                    <w:rPr>
                      <w:rFonts w:eastAsia="Calibri"/>
                      <w:szCs w:val="24"/>
                      <w:lang w:val="ru-RU" w:eastAsia="ar-SA"/>
                    </w:rPr>
                  </w:pPr>
                </w:p>
              </w:sdtContent>
            </w:sdt>
          </w:sdtContent>
        </w:sdt>
        <w:sdt>
          <w:sdtPr>
            <w:alias w:val="skirsnis"/>
            <w:tag w:val="part_723e041065a54660ae4b80a6d1409a85"/>
            <w:lock w:val="sdtLocked"/>
            <w:richText/>
          </w:sdtPr>
          <w:sdtContent>
            <w:sdt>
              <w:sdtPr>
                <w:alias w:val="Pavadinimas"/>
                <w:tag w:val="title_723e041065a54660ae4b80a6d1409a85"/>
                <w:lock w:val="sdtLocked"/>
                <w:richText/>
              </w:sdtPr>
              <w:sdtContent>
                <w:p>
                  <w:pPr>
                    <w:suppressAutoHyphens/>
                    <w:spacing w:line="360" w:lineRule="auto"/>
                    <w:jc w:val="center"/>
                    <w:rPr>
                      <w:rFonts w:eastAsia="Calibri"/>
                      <w:b/>
                      <w:szCs w:val="24"/>
                      <w:lang w:val="ru-RU"/>
                    </w:rPr>
                  </w:pPr>
                  <w:r>
                    <w:rPr>
                      <w:b/>
                      <w:szCs w:val="24"/>
                      <w:lang w:val="ru-RU"/>
                    </w:rPr>
                    <w:t>ГЛАВА ТРЕТЬЯ</w:t>
                  </w:r>
                </w:p>
                <w:p>
                  <w:pPr>
                    <w:suppressAutoHyphens/>
                    <w:spacing w:line="360" w:lineRule="auto"/>
                    <w:jc w:val="center"/>
                    <w:rPr>
                      <w:rFonts w:eastAsia="Calibri"/>
                      <w:b/>
                      <w:szCs w:val="24"/>
                      <w:lang w:val="ru-RU"/>
                    </w:rPr>
                  </w:pPr>
                  <w:r>
                    <w:rPr>
                      <w:b/>
                      <w:szCs w:val="24"/>
                      <w:lang w:val="ru-RU"/>
                    </w:rPr>
                    <w:t>РЕШЕНИЯ СУДА</w:t>
                  </w:r>
                </w:p>
              </w:sdtContent>
            </w:sdt>
            <w:p>
              <w:pPr>
                <w:suppressAutoHyphens/>
                <w:spacing w:line="360" w:lineRule="auto"/>
                <w:ind w:firstLine="720"/>
                <w:jc w:val="both"/>
                <w:rPr>
                  <w:rFonts w:eastAsia="Calibri"/>
                  <w:szCs w:val="24"/>
                  <w:lang w:val="ru-RU" w:eastAsia="ar-SA"/>
                </w:rPr>
              </w:pPr>
            </w:p>
          </w:sdtContent>
        </w:sdt>
        <w:sdt>
          <w:sdtPr>
            <w:alias w:val="skirsnis"/>
            <w:tag w:val="part_a8b4d62a7d0b422db35800989ea12fae"/>
            <w:lock w:val="sdtLocked"/>
            <w:richText/>
          </w:sdtPr>
          <w:sdtContent>
            <w:p>
              <w:pPr>
                <w:suppressAutoHyphens/>
                <w:spacing w:line="360" w:lineRule="auto"/>
                <w:ind w:firstLine="720"/>
                <w:jc w:val="both"/>
                <w:rPr>
                  <w:rFonts w:eastAsia="Calibri"/>
                  <w:szCs w:val="24"/>
                  <w:lang w:val="ru-RU"/>
                </w:rPr>
              </w:pPr>
              <w:sdt>
                <w:sdtPr>
                  <w:alias w:val="Pavadinimas"/>
                  <w:tag w:val="title_a8b4d62a7d0b422db35800989ea12fae"/>
                  <w:lock w:val="sdtLocked"/>
                  <w:richText/>
                </w:sdtPr>
                <w:sdtContent>
                  <w:r>
                    <w:rPr>
                      <w:b/>
                      <w:bCs/>
                      <w:szCs w:val="24"/>
                      <w:lang w:val="ru-RU"/>
                    </w:rPr>
                    <w:t>Статья 84.</w:t>
                  </w:r>
                  <w:r>
                    <w:rPr>
                      <w:b/>
                      <w:szCs w:val="24"/>
                      <w:lang w:val="ru-RU"/>
                    </w:rPr>
                    <w:t xml:space="preserve"> Вынесение решения</w:t>
                  </w:r>
                  <w:r>
                    <w:rPr>
                      <w:szCs w:val="24"/>
                      <w:lang w:val="ru-RU"/>
                    </w:rPr>
                    <w:t xml:space="preserve"> </w:t>
                  </w:r>
                </w:sdtContent>
              </w:sdt>
            </w:p>
            <w:sdt>
              <w:sdtPr>
                <w:alias w:val="1 p."/>
                <w:tag w:val="part_dce4a24ca1f24680a68b8fee463c37b0"/>
                <w:lock w:val="sdtLocked"/>
                <w:richText/>
              </w:sdtPr>
              <w:sdtContent>
                <w:p>
                  <w:pPr>
                    <w:suppressAutoHyphens/>
                    <w:spacing w:line="360" w:lineRule="auto"/>
                    <w:ind w:firstLine="720"/>
                    <w:jc w:val="both"/>
                    <w:rPr>
                      <w:rFonts w:eastAsia="Calibri"/>
                      <w:szCs w:val="24"/>
                      <w:lang w:val="ru-RU"/>
                    </w:rPr>
                  </w:pPr>
                  <w:sdt>
                    <w:sdtPr>
                      <w:alias w:val="Numeris"/>
                      <w:tag w:val="nr_dce4a24ca1f24680a68b8fee463c37b0"/>
                      <w:lock w:val="sdtLocked"/>
                      <w:richText/>
                    </w:sdtPr>
                    <w:sdtContent>
                      <w:r>
                        <w:rPr>
                          <w:szCs w:val="24"/>
                          <w:lang w:val="ru-RU"/>
                        </w:rPr>
                        <w:t>1</w:t>
                      </w:r>
                    </w:sdtContent>
                  </w:sdt>
                  <w:r>
                    <w:rPr>
                      <w:szCs w:val="24"/>
                      <w:lang w:val="ru-RU"/>
                    </w:rPr>
                    <w:t>. Административный суд выносит решение по рассмотренному по существу делу в совещательной комнате большинством голосов судей. Судьи не вправе отказаться от голосования или воздержаться, а также оглашать мнения, заявленные в ходе совещания в совещательной комнате. Председатель заседания голосует последним. Вынесенное решение подписывается всеми участвовавшими в заседании судьями.</w:t>
                  </w:r>
                </w:p>
              </w:sdtContent>
            </w:sdt>
            <w:sdt>
              <w:sdtPr>
                <w:alias w:val="2 p."/>
                <w:tag w:val="part_17833dd8696547ed903740ccc3a3f248"/>
                <w:lock w:val="sdtLocked"/>
                <w:richText/>
              </w:sdtPr>
              <w:sdtContent>
                <w:p>
                  <w:pPr>
                    <w:suppressAutoHyphens/>
                    <w:spacing w:line="360" w:lineRule="auto"/>
                    <w:ind w:firstLine="720"/>
                    <w:jc w:val="both"/>
                    <w:rPr>
                      <w:rFonts w:eastAsia="Calibri"/>
                      <w:szCs w:val="24"/>
                      <w:lang w:val="ru-RU"/>
                    </w:rPr>
                  </w:pPr>
                  <w:sdt>
                    <w:sdtPr>
                      <w:alias w:val="Numeris"/>
                      <w:tag w:val="nr_17833dd8696547ed903740ccc3a3f248"/>
                      <w:lock w:val="sdtLocked"/>
                      <w:richText/>
                    </w:sdtPr>
                    <w:sdtContent>
                      <w:r>
                        <w:rPr>
                          <w:szCs w:val="24"/>
                          <w:lang w:val="ru-RU"/>
                        </w:rPr>
                        <w:t>2</w:t>
                      </w:r>
                    </w:sdtContent>
                  </w:sdt>
                  <w:r>
                    <w:rPr>
                      <w:szCs w:val="24"/>
                      <w:lang w:val="ru-RU"/>
                    </w:rPr>
                    <w:t>. Судья, не согласен с мнением большинства, может изложить в письменной форме свое особое мнение. Последнее публично не оглашается, но приобщается к делу.</w:t>
                  </w:r>
                </w:p>
              </w:sdtContent>
            </w:sdt>
            <w:sdt>
              <w:sdtPr>
                <w:alias w:val="3 p."/>
                <w:tag w:val="part_d3d40cde128a46f7ad5b0dd19a19ecb6"/>
                <w:lock w:val="sdtLocked"/>
                <w:richText/>
              </w:sdtPr>
              <w:sdtContent>
                <w:p>
                  <w:pPr>
                    <w:spacing w:line="360" w:lineRule="auto"/>
                    <w:ind w:firstLine="720"/>
                    <w:jc w:val="both"/>
                    <w:rPr>
                      <w:rFonts w:eastAsia="Calibri"/>
                      <w:szCs w:val="24"/>
                      <w:lang w:val="ru-RU"/>
                    </w:rPr>
                  </w:pPr>
                  <w:sdt>
                    <w:sdtPr>
                      <w:alias w:val="Numeris"/>
                      <w:tag w:val="nr_d3d40cde128a46f7ad5b0dd19a19ecb6"/>
                      <w:lock w:val="sdtLocked"/>
                      <w:richText/>
                    </w:sdtPr>
                    <w:sdtContent>
                      <w:r>
                        <w:rPr>
                          <w:szCs w:val="24"/>
                          <w:lang w:val="ru-RU"/>
                        </w:rPr>
                        <w:t>3</w:t>
                      </w:r>
                    </w:sdtContent>
                  </w:sdt>
                  <w:r>
                    <w:rPr>
                      <w:szCs w:val="24"/>
                      <w:lang w:val="ru-RU"/>
                    </w:rPr>
                    <w:t xml:space="preserve">. Решение суда составляется и публично оглашается, как правило, в тот же день после рассмотрения дела. Решение суда оглашается путем прочтения его вводной и резолютивной частей и краткого устного изложения сути мотивов решения. Суд, как правило, не обнародует код, адрес места жительства или места нахождения физического лица, данные о документе, удостоверяющем личность, номер телефона, адрес электронной почты и другие контактные данные, дату и место рождения, семейное положение, место работы и занимаемую должность, государственный номер транспортного средства, номер счета кредитного учреждения, уникальный номер недвижимого или иного подлежащего регистрации имущества, точный адрес нахождения данного имущества, данные, составляющие материалы по делу, признанные судом материалами закрытого характера, а также особые личные данные. Все находящиеся в зале заседаний лица оглашаемое решение суда выслушивают стоя. В исключительных случаях суд может позволить оглашаемое решение суда выслушивать сидя. </w:t>
                  </w:r>
                </w:p>
              </w:sdtContent>
            </w:sdt>
            <w:sdt>
              <w:sdtPr>
                <w:alias w:val="4 p."/>
                <w:tag w:val="part_f07438efa8314862ae2e3fbe9736e021"/>
                <w:lock w:val="sdtLocked"/>
                <w:richText/>
              </w:sdtPr>
              <w:sdtContent>
                <w:p>
                  <w:pPr>
                    <w:suppressAutoHyphens/>
                    <w:spacing w:line="360" w:lineRule="auto"/>
                    <w:ind w:firstLine="720"/>
                    <w:jc w:val="both"/>
                    <w:rPr>
                      <w:rFonts w:eastAsia="Calibri"/>
                      <w:szCs w:val="24"/>
                      <w:lang w:val="ru-RU"/>
                    </w:rPr>
                  </w:pPr>
                  <w:sdt>
                    <w:sdtPr>
                      <w:alias w:val="Numeris"/>
                      <w:tag w:val="nr_f07438efa8314862ae2e3fbe9736e021"/>
                      <w:lock w:val="sdtLocked"/>
                      <w:richText/>
                    </w:sdtPr>
                    <w:sdtContent>
                      <w:r>
                        <w:rPr>
                          <w:szCs w:val="24"/>
                          <w:lang w:val="ru-RU"/>
                        </w:rPr>
                        <w:t>4</w:t>
                      </w:r>
                    </w:sdtContent>
                  </w:sdt>
                  <w:r>
                    <w:rPr>
                      <w:szCs w:val="24"/>
                      <w:lang w:val="ru-RU"/>
                    </w:rPr>
                    <w:t>. В случае признания ответчиком требований заявителя в полном объеме суд в решении может изложить мотивы в сокращенном виде с указанием: установленных судом обстоятельств, доказательств, которыми обосновываются заключения суда, законов, которыми руководствовался суд.</w:t>
                  </w:r>
                </w:p>
              </w:sdtContent>
            </w:sdt>
            <w:sdt>
              <w:sdtPr>
                <w:alias w:val="5 p."/>
                <w:tag w:val="part_6de157e8da264a9aacc381d3e9d9b77c"/>
                <w:lock w:val="sdtLocked"/>
                <w:richText/>
              </w:sdtPr>
              <w:sdtContent>
                <w:p>
                  <w:pPr>
                    <w:spacing w:line="360" w:lineRule="auto"/>
                    <w:ind w:firstLine="720"/>
                    <w:jc w:val="both"/>
                    <w:rPr>
                      <w:rFonts w:eastAsia="Calibri"/>
                      <w:szCs w:val="24"/>
                      <w:lang w:val="ru-RU"/>
                    </w:rPr>
                  </w:pPr>
                  <w:sdt>
                    <w:sdtPr>
                      <w:alias w:val="Numeris"/>
                      <w:tag w:val="nr_6de157e8da264a9aacc381d3e9d9b77c"/>
                      <w:lock w:val="sdtLocked"/>
                      <w:richText/>
                    </w:sdtPr>
                    <w:sdtContent>
                      <w:r>
                        <w:rPr>
                          <w:szCs w:val="24"/>
                          <w:lang w:val="ru-RU"/>
                        </w:rPr>
                        <w:t>5</w:t>
                      </w:r>
                    </w:sdtContent>
                  </w:sdt>
                  <w:r>
                    <w:rPr>
                      <w:szCs w:val="24"/>
                      <w:lang w:val="ru-RU"/>
                    </w:rPr>
                    <w:t xml:space="preserve">. Суд после рассмотрения дела может отложить вынесение и оглашение решения суда на срок не более двадцати рабочих дней, а после рассмотрения дела о законности нормативного административного акта – на срок не более одного месяца. При наличии уважительных причин по мотивированному ходатайству рассматривающего административное дело судьи или члена (членов) рассматривающей административное дело коллегии судей председатель суда или назначенный им судья мотивированным определением может продлить эти сроки не более чем на десять рабочих дней. В случае, если в связи с болезнью или по другим объективным причинам в процессе не могут участвовать рассматривающий дело судья или все члены рассматривающей дело коллегии судей, председатель суда или назначенный им судья либо если в связи с болезнью или по другим объективным причинам в процессе не могут участвовать один или несколько членов рассматривающей дело коллегии судей, оставшиеся (участвующие) члены коллегии судей (оставшийся (участвующий) член коллегии судей) определением могут продлить этот срок до исчезновения объективных причин. Если объективные причины, из-за которых был продлен срок вынесения и оглашения решения суда, не исчезают в течение разумного срока, председатель суда или назначенный им судья назначает суд нового состава для рассмотрения дела и устанавливает дату рассмотрения дела. Стороны процесса информируются о времени и месте оглашения решения суда. Пока решение суда подготавливается, судьи коллегии могут рассматривать другие дела. Решение суда, вынесение и оглашение которого было отложено, может огласить один из судей, рассматривавших дело, без участия других судей коллегии. </w:t>
                  </w:r>
                </w:p>
              </w:sdtContent>
            </w:sdt>
            <w:sdt>
              <w:sdtPr>
                <w:alias w:val="6 p."/>
                <w:tag w:val="part_9bc773ac154e472980a5b1a4b664a421"/>
                <w:lock w:val="sdtLocked"/>
                <w:richText/>
              </w:sdtPr>
              <w:sdtContent>
                <w:p>
                  <w:pPr>
                    <w:spacing w:line="360" w:lineRule="auto"/>
                    <w:ind w:firstLine="720"/>
                    <w:jc w:val="both"/>
                    <w:rPr>
                      <w:szCs w:val="24"/>
                      <w:lang w:val="ru-RU"/>
                    </w:rPr>
                  </w:pPr>
                  <w:sdt>
                    <w:sdtPr>
                      <w:alias w:val="Numeris"/>
                      <w:tag w:val="nr_9bc773ac154e472980a5b1a4b664a421"/>
                      <w:lock w:val="sdtLocked"/>
                      <w:richText/>
                    </w:sdtPr>
                    <w:sdtContent>
                      <w:r>
                        <w:rPr>
                          <w:szCs w:val="24"/>
                          <w:lang w:val="ru-RU"/>
                        </w:rPr>
                        <w:t>6</w:t>
                      </w:r>
                    </w:sdtContent>
                  </w:sdt>
                  <w:r>
                    <w:rPr>
                      <w:szCs w:val="24"/>
                      <w:lang w:val="ru-RU"/>
                    </w:rPr>
                    <w:t>. Если вынесение и оглашение решения суда было отложено в установленном в части 5 настоящей статьи порядке и ни один из участников процесса не явился на оглашение решения суда, оглашению решения приравнивается представление подписанного рассмотревшим дело судьей (членами коллегии судей) решения суда в канцелярию судебной палаты, к которой отнесено рассмотрение дела, в указанный судом день оглашения решения суда.</w:t>
                  </w:r>
                </w:p>
              </w:sdtContent>
            </w:sdt>
            <w:sdt>
              <w:sdtPr>
                <w:alias w:val="7 p."/>
                <w:tag w:val="part_0b239542846742b4b3ec3d317b59b5ae"/>
                <w:lock w:val="sdtLocked"/>
                <w:richText/>
              </w:sdtPr>
              <w:sdtContent>
                <w:p>
                  <w:pPr>
                    <w:suppressAutoHyphens/>
                    <w:spacing w:line="360" w:lineRule="auto"/>
                    <w:ind w:firstLine="720"/>
                    <w:jc w:val="both"/>
                    <w:rPr>
                      <w:rFonts w:eastAsia="Calibri"/>
                      <w:b/>
                      <w:szCs w:val="24"/>
                      <w:lang w:val="ru-RU"/>
                    </w:rPr>
                  </w:pPr>
                  <w:sdt>
                    <w:sdtPr>
                      <w:alias w:val="Numeris"/>
                      <w:tag w:val="nr_0b239542846742b4b3ec3d317b59b5ae"/>
                      <w:lock w:val="sdtLocked"/>
                      <w:richText/>
                    </w:sdtPr>
                    <w:sdtContent>
                      <w:r>
                        <w:rPr>
                          <w:szCs w:val="24"/>
                          <w:lang w:val="ru-RU"/>
                        </w:rPr>
                        <w:t>7</w:t>
                      </w:r>
                    </w:sdtContent>
                  </w:sdt>
                  <w:r>
                    <w:rPr>
                      <w:szCs w:val="24"/>
                      <w:lang w:val="ru-RU"/>
                    </w:rPr>
                    <w:t xml:space="preserve">. Решение административного суда выносится и оглашается именем Литовской Республики. </w:t>
                  </w:r>
                </w:p>
                <w:p>
                  <w:pPr>
                    <w:spacing w:line="360" w:lineRule="auto"/>
                    <w:rPr>
                      <w:szCs w:val="24"/>
                      <w:lang w:val="ru-RU"/>
                    </w:rPr>
                  </w:pPr>
                </w:p>
              </w:sdtContent>
            </w:sdt>
          </w:sdtContent>
        </w:sdt>
        <w:sdt>
          <w:sdtPr>
            <w:alias w:val="skirsnis"/>
            <w:tag w:val="part_e210ff0e701e4835b792f5cbc9cb3304"/>
            <w:lock w:val="sdtLocked"/>
            <w:richText/>
          </w:sdtPr>
          <w:sdtContent>
            <w:p>
              <w:pPr>
                <w:suppressAutoHyphens/>
                <w:spacing w:line="360" w:lineRule="auto"/>
                <w:ind w:firstLine="720"/>
                <w:jc w:val="both"/>
                <w:rPr>
                  <w:rFonts w:eastAsia="Calibri"/>
                  <w:szCs w:val="24"/>
                  <w:lang w:val="ru-RU"/>
                </w:rPr>
              </w:pPr>
              <w:sdt>
                <w:sdtPr>
                  <w:alias w:val="Pavadinimas"/>
                  <w:tag w:val="title_e210ff0e701e4835b792f5cbc9cb3304"/>
                  <w:lock w:val="sdtLocked"/>
                  <w:richText/>
                </w:sdtPr>
                <w:sdtContent>
                  <w:r>
                    <w:rPr>
                      <w:b/>
                      <w:bCs/>
                      <w:szCs w:val="24"/>
                      <w:lang w:val="ru-RU"/>
                    </w:rPr>
                    <w:t>Статья 85.</w:t>
                  </w:r>
                  <w:r>
                    <w:rPr>
                      <w:b/>
                      <w:szCs w:val="24"/>
                      <w:lang w:val="ru-RU"/>
                    </w:rPr>
                    <w:t xml:space="preserve"> Отсрочка или рассрочка исполнения судебного решения</w:t>
                  </w:r>
                </w:sdtContent>
              </w:sdt>
            </w:p>
            <w:p>
              <w:pPr>
                <w:suppressAutoHyphens/>
                <w:spacing w:line="360" w:lineRule="auto"/>
                <w:ind w:firstLine="720"/>
                <w:jc w:val="both"/>
                <w:rPr>
                  <w:rFonts w:eastAsia="Calibri"/>
                  <w:szCs w:val="24"/>
                  <w:lang w:val="ru-RU"/>
                </w:rPr>
              </w:pPr>
              <w:r>
                <w:rPr>
                  <w:szCs w:val="24"/>
                  <w:lang w:val="ru-RU"/>
                </w:rPr>
                <w:t>Вопрос об отсрочке или рассрочке исполнения судебного решения решается в соответствии с нормами Гражданского процессуального кодекса.</w:t>
              </w:r>
            </w:p>
            <w:p>
              <w:pPr>
                <w:suppressAutoHyphens/>
                <w:spacing w:line="360" w:lineRule="auto"/>
                <w:ind w:firstLine="720"/>
                <w:jc w:val="both"/>
                <w:rPr>
                  <w:rFonts w:eastAsia="Calibri"/>
                  <w:b/>
                  <w:szCs w:val="24"/>
                  <w:lang w:val="ru-RU" w:eastAsia="ar-SA"/>
                </w:rPr>
              </w:pPr>
            </w:p>
          </w:sdtContent>
        </w:sdt>
        <w:sdt>
          <w:sdtPr>
            <w:alias w:val="skirsnis"/>
            <w:tag w:val="part_5ea84071677a4c94846fc8ac6ff7ac3d"/>
            <w:lock w:val="sdtLocked"/>
            <w:richText/>
          </w:sdtPr>
          <w:sdtContent>
            <w:p>
              <w:pPr>
                <w:suppressAutoHyphens/>
                <w:spacing w:line="360" w:lineRule="auto"/>
                <w:ind w:firstLine="720"/>
                <w:jc w:val="both"/>
                <w:rPr>
                  <w:rFonts w:eastAsia="Calibri"/>
                  <w:b/>
                  <w:szCs w:val="24"/>
                  <w:lang w:val="ru-RU"/>
                </w:rPr>
              </w:pPr>
              <w:sdt>
                <w:sdtPr>
                  <w:alias w:val="Pavadinimas"/>
                  <w:tag w:val="title_5ea84071677a4c94846fc8ac6ff7ac3d"/>
                  <w:lock w:val="sdtLocked"/>
                  <w:richText/>
                </w:sdtPr>
                <w:sdtContent>
                  <w:r>
                    <w:rPr>
                      <w:b/>
                      <w:szCs w:val="24"/>
                      <w:lang w:val="ru-RU"/>
                    </w:rPr>
                    <w:t>Статья 86. Законность и обоснованность решения</w:t>
                  </w:r>
                </w:sdtContent>
              </w:sdt>
            </w:p>
            <w:sdt>
              <w:sdtPr>
                <w:alias w:val="1 p."/>
                <w:tag w:val="part_b72c3a0c54fd41d2bb09ee5d50dbc36d"/>
                <w:lock w:val="sdtLocked"/>
                <w:richText/>
              </w:sdtPr>
              <w:sdtContent>
                <w:p>
                  <w:pPr>
                    <w:suppressAutoHyphens/>
                    <w:spacing w:line="360" w:lineRule="auto"/>
                    <w:ind w:firstLine="720"/>
                    <w:jc w:val="both"/>
                    <w:rPr>
                      <w:rFonts w:eastAsia="Calibri"/>
                      <w:szCs w:val="24"/>
                      <w:lang w:val="ru-RU"/>
                    </w:rPr>
                  </w:pPr>
                  <w:sdt>
                    <w:sdtPr>
                      <w:alias w:val="Numeris"/>
                      <w:tag w:val="nr_b72c3a0c54fd41d2bb09ee5d50dbc36d"/>
                      <w:lock w:val="sdtLocked"/>
                      <w:richText/>
                    </w:sdtPr>
                    <w:sdtContent>
                      <w:r>
                        <w:rPr>
                          <w:szCs w:val="24"/>
                          <w:lang w:val="ru-RU"/>
                        </w:rPr>
                        <w:t>1</w:t>
                      </w:r>
                    </w:sdtContent>
                  </w:sdt>
                  <w:r>
                    <w:rPr>
                      <w:szCs w:val="24"/>
                      <w:lang w:val="ru-RU"/>
                    </w:rPr>
                    <w:t>. Решение суда должно быть законным и обоснованным.</w:t>
                  </w:r>
                </w:p>
              </w:sdtContent>
            </w:sdt>
            <w:sdt>
              <w:sdtPr>
                <w:alias w:val="2 p."/>
                <w:tag w:val="part_0287f6a174704e3a8f8fcc5718558171"/>
                <w:lock w:val="sdtLocked"/>
                <w:richText/>
              </w:sdtPr>
              <w:sdtContent>
                <w:p>
                  <w:pPr>
                    <w:suppressAutoHyphens/>
                    <w:spacing w:line="360" w:lineRule="auto"/>
                    <w:ind w:firstLine="720"/>
                    <w:jc w:val="both"/>
                    <w:rPr>
                      <w:rFonts w:eastAsia="Calibri"/>
                      <w:szCs w:val="24"/>
                      <w:lang w:val="ru-RU"/>
                    </w:rPr>
                  </w:pPr>
                  <w:sdt>
                    <w:sdtPr>
                      <w:alias w:val="Numeris"/>
                      <w:tag w:val="nr_0287f6a174704e3a8f8fcc5718558171"/>
                      <w:lock w:val="sdtLocked"/>
                      <w:richText/>
                    </w:sdtPr>
                    <w:sdtContent>
                      <w:r>
                        <w:rPr>
                          <w:szCs w:val="24"/>
                          <w:lang w:val="ru-RU"/>
                        </w:rPr>
                        <w:t>2</w:t>
                      </w:r>
                    </w:sdtContent>
                  </w:sdt>
                  <w:r>
                    <w:rPr>
                      <w:szCs w:val="24"/>
                      <w:lang w:val="ru-RU"/>
                    </w:rPr>
                    <w:t>. При вынесении решения административный суд оценивает доказательства, исследованные на судебном заседании, констатирует, какие обстоятельства, имеющие существенное значение для дела, установлены и какие обстоятельства не установлены, какой закон следует применить по данному делу, а также решает, подлежит ли жалоба (ходатайство, заявление) удовлетворению. Жалоба (ходатайство, заявление) может быть удовлетворена полностью или частично.</w:t>
                  </w:r>
                </w:p>
              </w:sdtContent>
            </w:sdt>
            <w:sdt>
              <w:sdtPr>
                <w:alias w:val="3 p."/>
                <w:tag w:val="part_7fb24b3f4a60436c818cd981514eed4a"/>
                <w:lock w:val="sdtLocked"/>
                <w:richText/>
              </w:sdtPr>
              <w:sdtContent>
                <w:p>
                  <w:pPr>
                    <w:suppressAutoHyphens/>
                    <w:spacing w:line="360" w:lineRule="auto"/>
                    <w:ind w:firstLine="720"/>
                    <w:jc w:val="both"/>
                    <w:rPr>
                      <w:szCs w:val="24"/>
                      <w:lang w:val="ru-RU"/>
                    </w:rPr>
                  </w:pPr>
                  <w:sdt>
                    <w:sdtPr>
                      <w:alias w:val="Numeris"/>
                      <w:tag w:val="nr_7fb24b3f4a60436c818cd981514eed4a"/>
                      <w:lock w:val="sdtLocked"/>
                      <w:richText/>
                    </w:sdtPr>
                    <w:sdtContent>
                      <w:r>
                        <w:rPr>
                          <w:szCs w:val="24"/>
                          <w:lang w:val="ru-RU"/>
                        </w:rPr>
                        <w:t>3</w:t>
                      </w:r>
                    </w:sdtContent>
                  </w:sdt>
                  <w:r>
                    <w:rPr>
                      <w:szCs w:val="24"/>
                      <w:lang w:val="ru-RU"/>
                    </w:rPr>
                    <w:t xml:space="preserve">. В решении суда должны быть даны ответы на все заявленные заявителем основные требования. </w:t>
                  </w:r>
                </w:p>
              </w:sdtContent>
            </w:sdt>
            <w:sdt>
              <w:sdtPr>
                <w:alias w:val="4 p."/>
                <w:tag w:val="part_ed013da1cd0442089ff5a0cd7a48c424"/>
                <w:lock w:val="sdtLocked"/>
                <w:richText/>
              </w:sdtPr>
              <w:sdtContent>
                <w:p>
                  <w:pPr>
                    <w:tabs>
                      <w:tab w:val="left" w:pos="1276"/>
                      <w:tab w:val="left" w:pos="1418"/>
                    </w:tabs>
                    <w:spacing w:line="360" w:lineRule="auto"/>
                    <w:ind w:firstLine="720"/>
                    <w:jc w:val="both"/>
                    <w:rPr>
                      <w:rFonts w:eastAsia="Calibri"/>
                      <w:b/>
                      <w:szCs w:val="24"/>
                      <w:lang w:val="ru-RU"/>
                    </w:rPr>
                  </w:pPr>
                  <w:sdt>
                    <w:sdtPr>
                      <w:alias w:val="Numeris"/>
                      <w:tag w:val="nr_ed013da1cd0442089ff5a0cd7a48c424"/>
                      <w:lock w:val="sdtLocked"/>
                      <w:richText/>
                    </w:sdtPr>
                    <w:sdtContent>
                      <w:r>
                        <w:rPr>
                          <w:szCs w:val="24"/>
                          <w:lang w:val="ru-RU"/>
                        </w:rPr>
                        <w:t>4</w:t>
                      </w:r>
                    </w:sdtContent>
                  </w:sdt>
                  <w:r>
                    <w:rPr>
                      <w:szCs w:val="24"/>
                      <w:lang w:val="ru-RU"/>
                    </w:rPr>
                    <w:t xml:space="preserve">. Решение суда не может основываться исключительно на показаниях свидетелей, чья конфиденциальность гарантируется. </w:t>
                  </w:r>
                </w:p>
                <w:p>
                  <w:pPr>
                    <w:spacing w:line="360" w:lineRule="auto"/>
                    <w:rPr>
                      <w:szCs w:val="24"/>
                      <w:lang w:val="ru-RU"/>
                    </w:rPr>
                  </w:pPr>
                </w:p>
              </w:sdtContent>
            </w:sdt>
          </w:sdtContent>
        </w:sdt>
        <w:sdt>
          <w:sdtPr>
            <w:alias w:val="skirsnis"/>
            <w:tag w:val="part_50727509b87049f890aa6da51fa534a6"/>
            <w:lock w:val="sdtLocked"/>
            <w:richText/>
          </w:sdtPr>
          <w:sdtContent>
            <w:p>
              <w:pPr>
                <w:suppressAutoHyphens/>
                <w:spacing w:line="360" w:lineRule="auto"/>
                <w:ind w:firstLine="720"/>
                <w:jc w:val="both"/>
                <w:rPr>
                  <w:rFonts w:eastAsia="Calibri"/>
                  <w:b/>
                  <w:szCs w:val="24"/>
                  <w:lang w:val="ru-RU"/>
                </w:rPr>
              </w:pPr>
              <w:sdt>
                <w:sdtPr>
                  <w:alias w:val="Pavadinimas"/>
                  <w:tag w:val="title_50727509b87049f890aa6da51fa534a6"/>
                  <w:lock w:val="sdtLocked"/>
                  <w:richText/>
                </w:sdtPr>
                <w:sdtContent>
                  <w:r>
                    <w:rPr>
                      <w:b/>
                      <w:szCs w:val="24"/>
                      <w:lang w:val="ru-RU"/>
                    </w:rPr>
                    <w:t>Статья 87. Содержание решения</w:t>
                  </w:r>
                </w:sdtContent>
              </w:sdt>
            </w:p>
            <w:sdt>
              <w:sdtPr>
                <w:alias w:val="1 p."/>
                <w:tag w:val="part_eda6387597ff4fc4b4dd7101e75fd1ec"/>
                <w:lock w:val="sdtLocked"/>
                <w:richText/>
              </w:sdtPr>
              <w:sdtContent>
                <w:p>
                  <w:pPr>
                    <w:suppressAutoHyphens/>
                    <w:spacing w:line="360" w:lineRule="auto"/>
                    <w:ind w:firstLine="720"/>
                    <w:jc w:val="both"/>
                    <w:rPr>
                      <w:rFonts w:eastAsia="Calibri"/>
                      <w:szCs w:val="24"/>
                      <w:lang w:val="ru-RU"/>
                    </w:rPr>
                  </w:pPr>
                  <w:sdt>
                    <w:sdtPr>
                      <w:alias w:val="Numeris"/>
                      <w:tag w:val="nr_eda6387597ff4fc4b4dd7101e75fd1ec"/>
                      <w:lock w:val="sdtLocked"/>
                      <w:richText/>
                    </w:sdtPr>
                    <w:sdtContent>
                      <w:r>
                        <w:rPr>
                          <w:szCs w:val="24"/>
                          <w:lang w:val="ru-RU"/>
                        </w:rPr>
                        <w:t>1</w:t>
                      </w:r>
                    </w:sdtContent>
                  </w:sdt>
                  <w:r>
                    <w:rPr>
                      <w:szCs w:val="24"/>
                      <w:lang w:val="ru-RU"/>
                    </w:rPr>
                    <w:t>. Решение суда состоит из вводной, описательной, мотивировочной и резолютивной частей.</w:t>
                  </w:r>
                </w:p>
              </w:sdtContent>
            </w:sdt>
            <w:sdt>
              <w:sdtPr>
                <w:alias w:val="2 p."/>
                <w:tag w:val="part_e61a374a07cf4f0389f2338b3b7e3ab4"/>
                <w:lock w:val="sdtLocked"/>
                <w:richText/>
              </w:sdtPr>
              <w:sdtContent>
                <w:p>
                  <w:pPr>
                    <w:suppressAutoHyphens/>
                    <w:spacing w:line="360" w:lineRule="auto"/>
                    <w:ind w:firstLine="720"/>
                    <w:jc w:val="both"/>
                    <w:rPr>
                      <w:rFonts w:eastAsia="Calibri"/>
                      <w:szCs w:val="24"/>
                      <w:lang w:val="ru-RU"/>
                    </w:rPr>
                  </w:pPr>
                  <w:sdt>
                    <w:sdtPr>
                      <w:alias w:val="Numeris"/>
                      <w:tag w:val="nr_e61a374a07cf4f0389f2338b3b7e3ab4"/>
                      <w:lock w:val="sdtLocked"/>
                      <w:richText/>
                    </w:sdtPr>
                    <w:sdtContent>
                      <w:r>
                        <w:rPr>
                          <w:szCs w:val="24"/>
                          <w:lang w:val="ru-RU"/>
                        </w:rPr>
                        <w:t>2</w:t>
                      </w:r>
                    </w:sdtContent>
                  </w:sdt>
                  <w:r>
                    <w:rPr>
                      <w:szCs w:val="24"/>
                      <w:lang w:val="ru-RU"/>
                    </w:rPr>
                    <w:t>. В вводной части решения указываются:</w:t>
                  </w:r>
                </w:p>
                <w:sdt>
                  <w:sdtPr>
                    <w:alias w:val="2 p. 1 pp."/>
                    <w:tag w:val="part_4fd50cb52c5c4d91b7ef4b1c70626c23"/>
                    <w:lock w:val="sdtLocked"/>
                    <w:richText/>
                  </w:sdtPr>
                  <w:sdtContent>
                    <w:p>
                      <w:pPr>
                        <w:suppressAutoHyphens/>
                        <w:spacing w:line="360" w:lineRule="auto"/>
                        <w:ind w:firstLine="720"/>
                        <w:jc w:val="both"/>
                        <w:rPr>
                          <w:rFonts w:eastAsia="Calibri"/>
                          <w:szCs w:val="24"/>
                          <w:lang w:val="ru-RU"/>
                        </w:rPr>
                      </w:pPr>
                      <w:sdt>
                        <w:sdtPr>
                          <w:alias w:val="Numeris"/>
                          <w:tag w:val="nr_4fd50cb52c5c4d91b7ef4b1c70626c23"/>
                          <w:lock w:val="sdtLocked"/>
                          <w:richText/>
                        </w:sdtPr>
                        <w:sdtContent>
                          <w:r>
                            <w:rPr>
                              <w:szCs w:val="24"/>
                              <w:lang w:val="ru-RU"/>
                            </w:rPr>
                            <w:t>1</w:t>
                          </w:r>
                        </w:sdtContent>
                      </w:sdt>
                      <w:r>
                        <w:rPr>
                          <w:szCs w:val="24"/>
                          <w:lang w:val="ru-RU"/>
                        </w:rPr>
                        <w:t>) время и место вынесения решения;</w:t>
                      </w:r>
                    </w:p>
                  </w:sdtContent>
                </w:sdt>
                <w:sdt>
                  <w:sdtPr>
                    <w:alias w:val="2 p. 2 pp."/>
                    <w:tag w:val="part_80ca21a762f64046a5636470168e2068"/>
                    <w:lock w:val="sdtLocked"/>
                    <w:richText/>
                  </w:sdtPr>
                  <w:sdtContent>
                    <w:p>
                      <w:pPr>
                        <w:suppressAutoHyphens/>
                        <w:spacing w:line="360" w:lineRule="auto"/>
                        <w:ind w:firstLine="720"/>
                        <w:jc w:val="both"/>
                        <w:rPr>
                          <w:rFonts w:eastAsia="Calibri"/>
                          <w:szCs w:val="24"/>
                          <w:lang w:val="ru-RU"/>
                        </w:rPr>
                      </w:pPr>
                      <w:sdt>
                        <w:sdtPr>
                          <w:alias w:val="Numeris"/>
                          <w:tag w:val="nr_80ca21a762f64046a5636470168e2068"/>
                          <w:lock w:val="sdtLocked"/>
                          <w:richText/>
                        </w:sdtPr>
                        <w:sdtContent>
                          <w:r>
                            <w:rPr>
                              <w:szCs w:val="24"/>
                              <w:lang w:val="ru-RU"/>
                            </w:rPr>
                            <w:t>2</w:t>
                          </w:r>
                        </w:sdtContent>
                      </w:sdt>
                      <w:r>
                        <w:rPr>
                          <w:szCs w:val="24"/>
                          <w:lang w:val="ru-RU"/>
                        </w:rPr>
                        <w:t>) наименование суда, вынесшего решение;</w:t>
                      </w:r>
                    </w:p>
                  </w:sdtContent>
                </w:sdt>
                <w:sdt>
                  <w:sdtPr>
                    <w:alias w:val="2 p. 3 pp."/>
                    <w:tag w:val="part_cb45cc9ef23f4bafb559eec1485f7bcc"/>
                    <w:lock w:val="sdtLocked"/>
                    <w:richText/>
                  </w:sdtPr>
                  <w:sdtContent>
                    <w:p>
                      <w:pPr>
                        <w:suppressAutoHyphens/>
                        <w:spacing w:line="360" w:lineRule="auto"/>
                        <w:ind w:firstLine="720"/>
                        <w:jc w:val="both"/>
                        <w:rPr>
                          <w:rFonts w:eastAsia="Calibri"/>
                          <w:szCs w:val="24"/>
                          <w:lang w:val="ru-RU"/>
                        </w:rPr>
                      </w:pPr>
                      <w:sdt>
                        <w:sdtPr>
                          <w:alias w:val="Numeris"/>
                          <w:tag w:val="nr_cb45cc9ef23f4bafb559eec1485f7bcc"/>
                          <w:lock w:val="sdtLocked"/>
                          <w:richText/>
                        </w:sdtPr>
                        <w:sdtContent>
                          <w:r>
                            <w:rPr>
                              <w:szCs w:val="24"/>
                              <w:lang w:val="ru-RU"/>
                            </w:rPr>
                            <w:t>3</w:t>
                          </w:r>
                        </w:sdtContent>
                      </w:sdt>
                      <w:r>
                        <w:rPr>
                          <w:szCs w:val="24"/>
                          <w:lang w:val="ru-RU"/>
                        </w:rPr>
                        <w:t xml:space="preserve">) состав суда, секретарь судебного заседания (если он участвовал в разбирательстве дела), стороны процесса, другие участники процесса; </w:t>
                      </w:r>
                    </w:p>
                  </w:sdtContent>
                </w:sdt>
                <w:sdt>
                  <w:sdtPr>
                    <w:alias w:val="2 p. 4 pp."/>
                    <w:tag w:val="part_a0628d13d3a0460abc09f1cdc20de039"/>
                    <w:lock w:val="sdtLocked"/>
                    <w:richText/>
                  </w:sdtPr>
                  <w:sdtContent>
                    <w:p>
                      <w:pPr>
                        <w:suppressAutoHyphens/>
                        <w:spacing w:line="360" w:lineRule="auto"/>
                        <w:ind w:firstLine="720"/>
                        <w:jc w:val="both"/>
                        <w:rPr>
                          <w:rFonts w:eastAsia="Calibri"/>
                          <w:szCs w:val="24"/>
                          <w:lang w:val="ru-RU"/>
                        </w:rPr>
                      </w:pPr>
                      <w:sdt>
                        <w:sdtPr>
                          <w:alias w:val="Numeris"/>
                          <w:tag w:val="nr_a0628d13d3a0460abc09f1cdc20de039"/>
                          <w:lock w:val="sdtLocked"/>
                          <w:richText/>
                        </w:sdtPr>
                        <w:sdtContent>
                          <w:r>
                            <w:rPr>
                              <w:szCs w:val="24"/>
                              <w:lang w:val="ru-RU"/>
                            </w:rPr>
                            <w:t>4</w:t>
                          </w:r>
                        </w:sdtContent>
                      </w:sdt>
                      <w:r>
                        <w:rPr>
                          <w:szCs w:val="24"/>
                          <w:lang w:val="ru-RU"/>
                        </w:rPr>
                        <w:t>) предмет спора.</w:t>
                      </w:r>
                    </w:p>
                  </w:sdtContent>
                </w:sdt>
              </w:sdtContent>
            </w:sdt>
            <w:sdt>
              <w:sdtPr>
                <w:alias w:val="3 p."/>
                <w:tag w:val="part_5a0838d941be4e57bbed0d0c5c9b9bad"/>
                <w:lock w:val="sdtLocked"/>
                <w:richText/>
              </w:sdtPr>
              <w:sdtContent>
                <w:p>
                  <w:pPr>
                    <w:suppressAutoHyphens/>
                    <w:spacing w:line="360" w:lineRule="auto"/>
                    <w:ind w:firstLine="720"/>
                    <w:jc w:val="both"/>
                    <w:rPr>
                      <w:rFonts w:eastAsia="Calibri"/>
                      <w:szCs w:val="24"/>
                      <w:lang w:val="ru-RU"/>
                    </w:rPr>
                  </w:pPr>
                  <w:sdt>
                    <w:sdtPr>
                      <w:alias w:val="Numeris"/>
                      <w:tag w:val="nr_5a0838d941be4e57bbed0d0c5c9b9bad"/>
                      <w:lock w:val="sdtLocked"/>
                      <w:richText/>
                    </w:sdtPr>
                    <w:sdtContent>
                      <w:r>
                        <w:rPr>
                          <w:szCs w:val="24"/>
                          <w:lang w:val="ru-RU"/>
                        </w:rPr>
                        <w:t>3</w:t>
                      </w:r>
                    </w:sdtContent>
                  </w:sdt>
                  <w:r>
                    <w:rPr>
                      <w:szCs w:val="24"/>
                      <w:lang w:val="ru-RU"/>
                    </w:rPr>
                    <w:t>. В описательной части решения указываются:</w:t>
                  </w:r>
                </w:p>
                <w:sdt>
                  <w:sdtPr>
                    <w:alias w:val="3 p. 1 pp."/>
                    <w:tag w:val="part_f6298e589974484288ca07d7e1dcc7cb"/>
                    <w:lock w:val="sdtLocked"/>
                    <w:richText/>
                  </w:sdtPr>
                  <w:sdtContent>
                    <w:p>
                      <w:pPr>
                        <w:suppressAutoHyphens/>
                        <w:spacing w:line="360" w:lineRule="auto"/>
                        <w:ind w:firstLine="720"/>
                        <w:jc w:val="both"/>
                        <w:rPr>
                          <w:rFonts w:eastAsia="Calibri"/>
                          <w:szCs w:val="24"/>
                          <w:lang w:val="ru-RU"/>
                        </w:rPr>
                      </w:pPr>
                      <w:sdt>
                        <w:sdtPr>
                          <w:alias w:val="Numeris"/>
                          <w:tag w:val="nr_f6298e589974484288ca07d7e1dcc7cb"/>
                          <w:lock w:val="sdtLocked"/>
                          <w:richText/>
                        </w:sdtPr>
                        <w:sdtContent>
                          <w:r>
                            <w:rPr>
                              <w:szCs w:val="24"/>
                              <w:lang w:val="ru-RU"/>
                            </w:rPr>
                            <w:t>1</w:t>
                          </w:r>
                        </w:sdtContent>
                      </w:sdt>
                      <w:r>
                        <w:rPr>
                          <w:szCs w:val="24"/>
                          <w:lang w:val="ru-RU"/>
                        </w:rPr>
                        <w:t>) требования заявителя;</w:t>
                      </w:r>
                    </w:p>
                  </w:sdtContent>
                </w:sdt>
                <w:sdt>
                  <w:sdtPr>
                    <w:alias w:val="3 p. 2 pp."/>
                    <w:tag w:val="part_8c8ba6fe484b468bb6715a1263cd2f0c"/>
                    <w:lock w:val="sdtLocked"/>
                    <w:richText/>
                  </w:sdtPr>
                  <w:sdtContent>
                    <w:p>
                      <w:pPr>
                        <w:suppressAutoHyphens/>
                        <w:spacing w:line="360" w:lineRule="auto"/>
                        <w:ind w:firstLine="720"/>
                        <w:jc w:val="both"/>
                        <w:rPr>
                          <w:rFonts w:eastAsia="Calibri"/>
                          <w:szCs w:val="24"/>
                          <w:lang w:val="ru-RU"/>
                        </w:rPr>
                      </w:pPr>
                      <w:sdt>
                        <w:sdtPr>
                          <w:alias w:val="Numeris"/>
                          <w:tag w:val="nr_8c8ba6fe484b468bb6715a1263cd2f0c"/>
                          <w:lock w:val="sdtLocked"/>
                          <w:richText/>
                        </w:sdtPr>
                        <w:sdtContent>
                          <w:r>
                            <w:rPr>
                              <w:szCs w:val="24"/>
                              <w:lang w:val="ru-RU"/>
                            </w:rPr>
                            <w:t>2</w:t>
                          </w:r>
                        </w:sdtContent>
                      </w:sdt>
                      <w:r>
                        <w:rPr>
                          <w:szCs w:val="24"/>
                          <w:lang w:val="ru-RU"/>
                        </w:rPr>
                        <w:t>) возражения ответчика;</w:t>
                      </w:r>
                    </w:p>
                  </w:sdtContent>
                </w:sdt>
                <w:sdt>
                  <w:sdtPr>
                    <w:alias w:val="3 p. 3 pp."/>
                    <w:tag w:val="part_eb5398272f914086872101836eb32fec"/>
                    <w:lock w:val="sdtLocked"/>
                    <w:richText/>
                  </w:sdtPr>
                  <w:sdtContent>
                    <w:p>
                      <w:pPr>
                        <w:suppressAutoHyphens/>
                        <w:spacing w:line="360" w:lineRule="auto"/>
                        <w:ind w:firstLine="720"/>
                        <w:jc w:val="both"/>
                        <w:rPr>
                          <w:rFonts w:eastAsia="Calibri"/>
                          <w:szCs w:val="24"/>
                          <w:lang w:val="ru-RU"/>
                        </w:rPr>
                      </w:pPr>
                      <w:sdt>
                        <w:sdtPr>
                          <w:alias w:val="Numeris"/>
                          <w:tag w:val="nr_eb5398272f914086872101836eb32fec"/>
                          <w:lock w:val="sdtLocked"/>
                          <w:richText/>
                        </w:sdtPr>
                        <w:sdtContent>
                          <w:r>
                            <w:rPr>
                              <w:szCs w:val="24"/>
                              <w:lang w:val="ru-RU"/>
                            </w:rPr>
                            <w:t>3</w:t>
                          </w:r>
                        </w:sdtContent>
                      </w:sdt>
                      <w:r>
                        <w:rPr>
                          <w:szCs w:val="24"/>
                          <w:lang w:val="ru-RU"/>
                        </w:rPr>
                        <w:t>) объяснения других участников процесса.</w:t>
                      </w:r>
                    </w:p>
                  </w:sdtContent>
                </w:sdt>
              </w:sdtContent>
            </w:sdt>
            <w:sdt>
              <w:sdtPr>
                <w:alias w:val="4 p."/>
                <w:tag w:val="part_aee5dd18cf0b44289e59a0aa8a778856"/>
                <w:lock w:val="sdtLocked"/>
                <w:richText/>
              </w:sdtPr>
              <w:sdtContent>
                <w:p>
                  <w:pPr>
                    <w:suppressAutoHyphens/>
                    <w:spacing w:line="360" w:lineRule="auto"/>
                    <w:ind w:firstLine="720"/>
                    <w:jc w:val="both"/>
                    <w:rPr>
                      <w:rFonts w:eastAsia="Calibri"/>
                      <w:szCs w:val="24"/>
                      <w:lang w:val="ru-RU"/>
                    </w:rPr>
                  </w:pPr>
                  <w:sdt>
                    <w:sdtPr>
                      <w:alias w:val="Numeris"/>
                      <w:tag w:val="nr_aee5dd18cf0b44289e59a0aa8a778856"/>
                      <w:lock w:val="sdtLocked"/>
                      <w:richText/>
                    </w:sdtPr>
                    <w:sdtContent>
                      <w:r>
                        <w:rPr>
                          <w:szCs w:val="24"/>
                          <w:lang w:val="ru-RU"/>
                        </w:rPr>
                        <w:t>4</w:t>
                      </w:r>
                    </w:sdtContent>
                  </w:sdt>
                  <w:r>
                    <w:rPr>
                      <w:szCs w:val="24"/>
                      <w:lang w:val="ru-RU"/>
                    </w:rPr>
                    <w:t>. В мотивировочной части решения указываются:</w:t>
                  </w:r>
                </w:p>
                <w:sdt>
                  <w:sdtPr>
                    <w:alias w:val="4 p. 1 pp."/>
                    <w:tag w:val="part_c99cbea15ab04b17924717c686693e2f"/>
                    <w:lock w:val="sdtLocked"/>
                    <w:richText/>
                  </w:sdtPr>
                  <w:sdtContent>
                    <w:p>
                      <w:pPr>
                        <w:suppressAutoHyphens/>
                        <w:spacing w:line="360" w:lineRule="auto"/>
                        <w:ind w:firstLine="720"/>
                        <w:jc w:val="both"/>
                        <w:rPr>
                          <w:rFonts w:eastAsia="Calibri"/>
                          <w:szCs w:val="24"/>
                          <w:lang w:val="ru-RU"/>
                        </w:rPr>
                      </w:pPr>
                      <w:sdt>
                        <w:sdtPr>
                          <w:alias w:val="Numeris"/>
                          <w:tag w:val="nr_c99cbea15ab04b17924717c686693e2f"/>
                          <w:lock w:val="sdtLocked"/>
                          <w:richText/>
                        </w:sdtPr>
                        <w:sdtContent>
                          <w:r>
                            <w:rPr>
                              <w:szCs w:val="24"/>
                              <w:lang w:val="ru-RU"/>
                            </w:rPr>
                            <w:t>1</w:t>
                          </w:r>
                        </w:sdtContent>
                      </w:sdt>
                      <w:r>
                        <w:rPr>
                          <w:szCs w:val="24"/>
                          <w:lang w:val="ru-RU"/>
                        </w:rPr>
                        <w:t>) установленные судом обстоятельства дела;</w:t>
                      </w:r>
                    </w:p>
                  </w:sdtContent>
                </w:sdt>
                <w:sdt>
                  <w:sdtPr>
                    <w:alias w:val="4 p. 2 pp."/>
                    <w:tag w:val="part_56164a795dd74ce5b19969da27302b46"/>
                    <w:lock w:val="sdtLocked"/>
                    <w:richText/>
                  </w:sdtPr>
                  <w:sdtContent>
                    <w:p>
                      <w:pPr>
                        <w:suppressAutoHyphens/>
                        <w:spacing w:line="360" w:lineRule="auto"/>
                        <w:ind w:firstLine="720"/>
                        <w:jc w:val="both"/>
                        <w:rPr>
                          <w:rFonts w:eastAsia="Calibri"/>
                          <w:szCs w:val="24"/>
                          <w:lang w:val="ru-RU"/>
                        </w:rPr>
                      </w:pPr>
                      <w:sdt>
                        <w:sdtPr>
                          <w:alias w:val="Numeris"/>
                          <w:tag w:val="nr_56164a795dd74ce5b19969da27302b46"/>
                          <w:lock w:val="sdtLocked"/>
                          <w:richText/>
                        </w:sdtPr>
                        <w:sdtContent>
                          <w:r>
                            <w:rPr>
                              <w:szCs w:val="24"/>
                              <w:lang w:val="ru-RU"/>
                            </w:rPr>
                            <w:t>2</w:t>
                          </w:r>
                        </w:sdtContent>
                      </w:sdt>
                      <w:r>
                        <w:rPr>
                          <w:szCs w:val="24"/>
                          <w:lang w:val="ru-RU"/>
                        </w:rPr>
                        <w:t>) доказательства, на которых основаны заключения суда;</w:t>
                      </w:r>
                    </w:p>
                  </w:sdtContent>
                </w:sdt>
                <w:sdt>
                  <w:sdtPr>
                    <w:alias w:val="4 p. 3 pp."/>
                    <w:tag w:val="part_8a4cf3217cc444ec9bbf554ed3464e4a"/>
                    <w:lock w:val="sdtLocked"/>
                    <w:richText/>
                  </w:sdtPr>
                  <w:sdtContent>
                    <w:p>
                      <w:pPr>
                        <w:suppressAutoHyphens/>
                        <w:spacing w:line="360" w:lineRule="auto"/>
                        <w:ind w:firstLine="720"/>
                        <w:jc w:val="both"/>
                        <w:rPr>
                          <w:rFonts w:eastAsia="Calibri"/>
                          <w:szCs w:val="24"/>
                          <w:lang w:val="ru-RU"/>
                        </w:rPr>
                      </w:pPr>
                      <w:sdt>
                        <w:sdtPr>
                          <w:alias w:val="Numeris"/>
                          <w:tag w:val="nr_8a4cf3217cc444ec9bbf554ed3464e4a"/>
                          <w:lock w:val="sdtLocked"/>
                          <w:richText/>
                        </w:sdtPr>
                        <w:sdtContent>
                          <w:r>
                            <w:rPr>
                              <w:szCs w:val="24"/>
                              <w:lang w:val="ru-RU"/>
                            </w:rPr>
                            <w:t>3</w:t>
                          </w:r>
                        </w:sdtContent>
                      </w:sdt>
                      <w:r>
                        <w:rPr>
                          <w:szCs w:val="24"/>
                          <w:lang w:val="ru-RU"/>
                        </w:rPr>
                        <w:t>) аргументы, в связи с которыми суд отклоняет какие-либо из доказательств;</w:t>
                      </w:r>
                    </w:p>
                  </w:sdtContent>
                </w:sdt>
                <w:sdt>
                  <w:sdtPr>
                    <w:alias w:val="4 p. 4 pp."/>
                    <w:tag w:val="part_6318b386e5034977aeb9781a51aa7d4d"/>
                    <w:lock w:val="sdtLocked"/>
                    <w:richText/>
                  </w:sdtPr>
                  <w:sdtContent>
                    <w:p>
                      <w:pPr>
                        <w:suppressAutoHyphens/>
                        <w:spacing w:line="360" w:lineRule="auto"/>
                        <w:ind w:firstLine="720"/>
                        <w:jc w:val="both"/>
                        <w:rPr>
                          <w:rFonts w:eastAsia="Calibri"/>
                          <w:szCs w:val="24"/>
                          <w:lang w:val="ru-RU"/>
                        </w:rPr>
                      </w:pPr>
                      <w:sdt>
                        <w:sdtPr>
                          <w:alias w:val="Numeris"/>
                          <w:tag w:val="nr_6318b386e5034977aeb9781a51aa7d4d"/>
                          <w:lock w:val="sdtLocked"/>
                          <w:richText/>
                        </w:sdtPr>
                        <w:sdtContent>
                          <w:r>
                            <w:rPr>
                              <w:szCs w:val="24"/>
                              <w:lang w:val="ru-RU"/>
                            </w:rPr>
                            <w:t>4</w:t>
                          </w:r>
                        </w:sdtContent>
                      </w:sdt>
                      <w:r>
                        <w:rPr>
                          <w:szCs w:val="24"/>
                          <w:lang w:val="ru-RU"/>
                        </w:rPr>
                        <w:t>) законы, которыми руководствовался суд, ссылки на конкретные нормы, которые были применены.</w:t>
                      </w:r>
                    </w:p>
                  </w:sdtContent>
                </w:sdt>
              </w:sdtContent>
            </w:sdt>
            <w:sdt>
              <w:sdtPr>
                <w:alias w:val="5 p."/>
                <w:tag w:val="part_03a84d8ca23444849da425697303737d"/>
                <w:lock w:val="sdtLocked"/>
                <w:richText/>
              </w:sdtPr>
              <w:sdtContent>
                <w:p>
                  <w:pPr>
                    <w:suppressAutoHyphens/>
                    <w:spacing w:line="360" w:lineRule="auto"/>
                    <w:ind w:firstLine="720"/>
                    <w:jc w:val="both"/>
                    <w:rPr>
                      <w:rFonts w:eastAsia="Calibri"/>
                      <w:szCs w:val="24"/>
                      <w:lang w:val="ru-RU"/>
                    </w:rPr>
                  </w:pPr>
                  <w:sdt>
                    <w:sdtPr>
                      <w:alias w:val="Numeris"/>
                      <w:tag w:val="nr_03a84d8ca23444849da425697303737d"/>
                      <w:lock w:val="sdtLocked"/>
                      <w:richText/>
                    </w:sdtPr>
                    <w:sdtContent>
                      <w:r>
                        <w:rPr>
                          <w:szCs w:val="24"/>
                          <w:lang w:val="ru-RU"/>
                        </w:rPr>
                        <w:t>5</w:t>
                      </w:r>
                    </w:sdtContent>
                  </w:sdt>
                  <w:r>
                    <w:rPr>
                      <w:szCs w:val="24"/>
                      <w:lang w:val="ru-RU"/>
                    </w:rPr>
                    <w:t>. В резолютивной части решения указываются:</w:t>
                  </w:r>
                </w:p>
                <w:sdt>
                  <w:sdtPr>
                    <w:alias w:val="5 p. 1 pp."/>
                    <w:tag w:val="part_9366a0bf192c4d53bc60b8429755cd18"/>
                    <w:lock w:val="sdtLocked"/>
                    <w:richText/>
                  </w:sdtPr>
                  <w:sdtContent>
                    <w:p>
                      <w:pPr>
                        <w:suppressAutoHyphens/>
                        <w:spacing w:line="360" w:lineRule="auto"/>
                        <w:ind w:firstLine="720"/>
                        <w:jc w:val="both"/>
                        <w:rPr>
                          <w:rFonts w:eastAsia="Calibri"/>
                          <w:szCs w:val="24"/>
                          <w:lang w:val="ru-RU"/>
                        </w:rPr>
                      </w:pPr>
                      <w:sdt>
                        <w:sdtPr>
                          <w:alias w:val="Numeris"/>
                          <w:tag w:val="nr_9366a0bf192c4d53bc60b8429755cd18"/>
                          <w:lock w:val="sdtLocked"/>
                          <w:richText/>
                        </w:sdtPr>
                        <w:sdtContent>
                          <w:r>
                            <w:rPr>
                              <w:szCs w:val="24"/>
                              <w:lang w:val="ru-RU"/>
                            </w:rPr>
                            <w:t>1</w:t>
                          </w:r>
                        </w:sdtContent>
                      </w:sdt>
                      <w:r>
                        <w:rPr>
                          <w:szCs w:val="24"/>
                          <w:lang w:val="ru-RU"/>
                        </w:rPr>
                        <w:t>) заключение суда о полном или частичном удовлетворении ходатайства с изложением при этом содержания удовлетворенного требования или об отклонении ходатайства;</w:t>
                      </w:r>
                    </w:p>
                  </w:sdtContent>
                </w:sdt>
                <w:sdt>
                  <w:sdtPr>
                    <w:alias w:val="5 p. 2 pp."/>
                    <w:tag w:val="part_11f5b7e369ca4fd4ad4ec6ab1208ad1c"/>
                    <w:lock w:val="sdtLocked"/>
                    <w:richText/>
                  </w:sdtPr>
                  <w:sdtContent>
                    <w:p>
                      <w:pPr>
                        <w:suppressAutoHyphens/>
                        <w:spacing w:line="360" w:lineRule="auto"/>
                        <w:ind w:firstLine="720"/>
                        <w:jc w:val="both"/>
                        <w:rPr>
                          <w:rFonts w:eastAsia="Calibri"/>
                          <w:szCs w:val="24"/>
                          <w:lang w:val="ru-RU"/>
                        </w:rPr>
                      </w:pPr>
                      <w:sdt>
                        <w:sdtPr>
                          <w:alias w:val="Numeris"/>
                          <w:tag w:val="nr_11f5b7e369ca4fd4ad4ec6ab1208ad1c"/>
                          <w:lock w:val="sdtLocked"/>
                          <w:richText/>
                        </w:sdtPr>
                        <w:sdtContent>
                          <w:r>
                            <w:rPr>
                              <w:szCs w:val="24"/>
                              <w:lang w:val="ru-RU"/>
                            </w:rPr>
                            <w:t>2</w:t>
                          </w:r>
                        </w:sdtContent>
                      </w:sdt>
                      <w:r>
                        <w:rPr>
                          <w:szCs w:val="24"/>
                          <w:lang w:val="ru-RU"/>
                        </w:rPr>
                        <w:t>) распределение судебных расходов;</w:t>
                      </w:r>
                    </w:p>
                  </w:sdtContent>
                </w:sdt>
                <w:sdt>
                  <w:sdtPr>
                    <w:alias w:val="5 p. 3 pp."/>
                    <w:tag w:val="part_fdd0ef4385994d30adc1a22c33094ace"/>
                    <w:lock w:val="sdtLocked"/>
                    <w:richText/>
                  </w:sdtPr>
                  <w:sdtContent>
                    <w:p>
                      <w:pPr>
                        <w:suppressAutoHyphens/>
                        <w:spacing w:line="360" w:lineRule="auto"/>
                        <w:ind w:firstLine="720"/>
                        <w:jc w:val="both"/>
                        <w:rPr>
                          <w:rFonts w:eastAsia="Calibri"/>
                          <w:szCs w:val="24"/>
                          <w:lang w:val="ru-RU"/>
                        </w:rPr>
                      </w:pPr>
                      <w:sdt>
                        <w:sdtPr>
                          <w:alias w:val="Numeris"/>
                          <w:tag w:val="nr_fdd0ef4385994d30adc1a22c33094ace"/>
                          <w:lock w:val="sdtLocked"/>
                          <w:richText/>
                        </w:sdtPr>
                        <w:sdtContent>
                          <w:r>
                            <w:rPr>
                              <w:szCs w:val="24"/>
                              <w:lang w:val="ru-RU"/>
                            </w:rPr>
                            <w:t>3</w:t>
                          </w:r>
                        </w:sdtContent>
                      </w:sdt>
                      <w:r>
                        <w:rPr>
                          <w:szCs w:val="24"/>
                          <w:lang w:val="ru-RU"/>
                        </w:rPr>
                        <w:t xml:space="preserve">) срок и порядок обжалования решения. </w:t>
                      </w:r>
                    </w:p>
                    <w:p>
                      <w:pPr>
                        <w:suppressAutoHyphens/>
                        <w:spacing w:line="360" w:lineRule="auto"/>
                        <w:ind w:firstLine="720"/>
                        <w:jc w:val="both"/>
                        <w:rPr>
                          <w:rFonts w:eastAsia="Calibri"/>
                          <w:b/>
                          <w:szCs w:val="24"/>
                          <w:lang w:val="ru-RU" w:eastAsia="ar-SA"/>
                        </w:rPr>
                      </w:pPr>
                    </w:p>
                  </w:sdtContent>
                </w:sdt>
              </w:sdtContent>
            </w:sdt>
          </w:sdtContent>
        </w:sdt>
        <w:sdt>
          <w:sdtPr>
            <w:alias w:val="skirsnis"/>
            <w:tag w:val="part_ca230e28d58247c28c7508d22c75f682"/>
            <w:lock w:val="sdtLocked"/>
            <w:richText/>
          </w:sdtPr>
          <w:sdtContent>
            <w:p>
              <w:pPr>
                <w:suppressAutoHyphens/>
                <w:spacing w:line="360" w:lineRule="auto"/>
                <w:ind w:firstLine="720"/>
                <w:jc w:val="both"/>
                <w:rPr>
                  <w:rFonts w:eastAsia="Calibri"/>
                  <w:b/>
                  <w:szCs w:val="24"/>
                  <w:lang w:val="ru-RU"/>
                </w:rPr>
              </w:pPr>
              <w:sdt>
                <w:sdtPr>
                  <w:alias w:val="Pavadinimas"/>
                  <w:tag w:val="title_ca230e28d58247c28c7508d22c75f682"/>
                  <w:lock w:val="sdtLocked"/>
                  <w:richText/>
                </w:sdtPr>
                <w:sdtContent>
                  <w:r>
                    <w:rPr>
                      <w:b/>
                      <w:szCs w:val="24"/>
                      <w:lang w:val="ru-RU"/>
                    </w:rPr>
                    <w:t>Статья 88. Виды решений</w:t>
                  </w:r>
                </w:sdtContent>
              </w:sdt>
            </w:p>
            <w:p>
              <w:pPr>
                <w:suppressAutoHyphens/>
                <w:spacing w:line="360" w:lineRule="auto"/>
                <w:ind w:firstLine="720"/>
                <w:jc w:val="both"/>
                <w:rPr>
                  <w:rFonts w:eastAsia="Calibri"/>
                  <w:szCs w:val="24"/>
                  <w:lang w:val="ru-RU"/>
                </w:rPr>
              </w:pPr>
              <w:r>
                <w:rPr>
                  <w:szCs w:val="24"/>
                  <w:lang w:val="ru-RU"/>
                </w:rPr>
                <w:t>После рассмотрения дела административный суд выносит одно из следующих решений:</w:t>
              </w:r>
            </w:p>
            <w:sdt>
              <w:sdtPr>
                <w:alias w:val="1 pp."/>
                <w:tag w:val="part_fc6b3758ef6743a9afa2dbd062fa65c8"/>
                <w:lock w:val="sdtLocked"/>
                <w:richText/>
              </w:sdtPr>
              <w:sdtContent>
                <w:p>
                  <w:pPr>
                    <w:suppressAutoHyphens/>
                    <w:spacing w:line="360" w:lineRule="auto"/>
                    <w:ind w:firstLine="720"/>
                    <w:jc w:val="both"/>
                    <w:rPr>
                      <w:rFonts w:eastAsia="Calibri"/>
                      <w:szCs w:val="24"/>
                      <w:lang w:val="ru-RU"/>
                    </w:rPr>
                  </w:pPr>
                  <w:sdt>
                    <w:sdtPr>
                      <w:alias w:val="Numeris"/>
                      <w:tag w:val="nr_fc6b3758ef6743a9afa2dbd062fa65c8"/>
                      <w:lock w:val="sdtLocked"/>
                      <w:richText/>
                    </w:sdtPr>
                    <w:sdtContent>
                      <w:r>
                        <w:rPr>
                          <w:szCs w:val="24"/>
                          <w:lang w:val="ru-RU"/>
                        </w:rPr>
                        <w:t>1</w:t>
                      </w:r>
                    </w:sdtContent>
                  </w:sdt>
                  <w:r>
                    <w:rPr>
                      <w:szCs w:val="24"/>
                      <w:lang w:val="ru-RU"/>
                    </w:rPr>
                    <w:t>) об отклонении жалобы (ходатайства, заявления) как необоснованной;</w:t>
                  </w:r>
                </w:p>
              </w:sdtContent>
            </w:sdt>
            <w:sdt>
              <w:sdtPr>
                <w:alias w:val="2 pp."/>
                <w:tag w:val="part_f8d0be27eae0419c8881069ba39d9b85"/>
                <w:lock w:val="sdtLocked"/>
                <w:richText/>
              </w:sdtPr>
              <w:sdtContent>
                <w:p>
                  <w:pPr>
                    <w:suppressAutoHyphens/>
                    <w:spacing w:line="360" w:lineRule="auto"/>
                    <w:ind w:firstLine="720"/>
                    <w:jc w:val="both"/>
                    <w:rPr>
                      <w:rFonts w:eastAsia="Calibri"/>
                      <w:szCs w:val="24"/>
                      <w:lang w:val="ru-RU"/>
                    </w:rPr>
                  </w:pPr>
                  <w:sdt>
                    <w:sdtPr>
                      <w:alias w:val="Numeris"/>
                      <w:tag w:val="nr_f8d0be27eae0419c8881069ba39d9b85"/>
                      <w:lock w:val="sdtLocked"/>
                      <w:richText/>
                    </w:sdtPr>
                    <w:sdtContent>
                      <w:r>
                        <w:rPr>
                          <w:szCs w:val="24"/>
                          <w:lang w:val="ru-RU"/>
                        </w:rPr>
                        <w:t>2</w:t>
                      </w:r>
                    </w:sdtContent>
                  </w:sdt>
                  <w:r>
                    <w:rPr>
                      <w:szCs w:val="24"/>
                      <w:lang w:val="ru-RU"/>
                    </w:rPr>
                    <w:t>) об удовлетворении жалобы (ходатайства, заявления) и отмене обжалуемого правового акта (или его части) либо о возложении на вынесшего его субъекта публичного администрирования обязанности устранить совершенное нарушение или выполнить иное распоряжение суда;</w:t>
                  </w:r>
                </w:p>
              </w:sdtContent>
            </w:sdt>
            <w:sdt>
              <w:sdtPr>
                <w:alias w:val="3 pp."/>
                <w:tag w:val="part_26e1342249684a2b84281e4b5ad61736"/>
                <w:lock w:val="sdtLocked"/>
                <w:richText/>
              </w:sdtPr>
              <w:sdtContent>
                <w:p>
                  <w:pPr>
                    <w:suppressAutoHyphens/>
                    <w:spacing w:line="360" w:lineRule="auto"/>
                    <w:ind w:firstLine="720"/>
                    <w:jc w:val="both"/>
                    <w:rPr>
                      <w:rFonts w:eastAsia="Calibri"/>
                      <w:szCs w:val="24"/>
                      <w:lang w:val="ru-RU"/>
                    </w:rPr>
                  </w:pPr>
                  <w:sdt>
                    <w:sdtPr>
                      <w:alias w:val="Numeris"/>
                      <w:tag w:val="nr_26e1342249684a2b84281e4b5ad61736"/>
                      <w:lock w:val="sdtLocked"/>
                      <w:richText/>
                    </w:sdtPr>
                    <w:sdtContent>
                      <w:r>
                        <w:rPr>
                          <w:szCs w:val="24"/>
                          <w:lang w:val="ru-RU"/>
                        </w:rPr>
                        <w:t>3</w:t>
                      </w:r>
                    </w:sdtContent>
                  </w:sdt>
                  <w:r>
                    <w:rPr>
                      <w:szCs w:val="24"/>
                      <w:lang w:val="ru-RU"/>
                    </w:rPr>
                    <w:t>) об удовлетворении жалобы (ходатайства, заявления) и возложении на субъекта администрирования самоуправлений обязанности осуществить закон, выполнить постановление Правительства или иной правовой акт;</w:t>
                  </w:r>
                </w:p>
              </w:sdtContent>
            </w:sdt>
            <w:sdt>
              <w:sdtPr>
                <w:alias w:val="4 pp."/>
                <w:tag w:val="part_b08ce593193c47738c6368646990f239"/>
                <w:lock w:val="sdtLocked"/>
                <w:richText/>
              </w:sdtPr>
              <w:sdtContent>
                <w:p>
                  <w:pPr>
                    <w:suppressAutoHyphens/>
                    <w:spacing w:line="360" w:lineRule="auto"/>
                    <w:ind w:firstLine="720"/>
                    <w:jc w:val="both"/>
                    <w:rPr>
                      <w:rFonts w:eastAsia="Calibri"/>
                      <w:szCs w:val="24"/>
                      <w:lang w:val="ru-RU"/>
                    </w:rPr>
                  </w:pPr>
                  <w:sdt>
                    <w:sdtPr>
                      <w:alias w:val="Numeris"/>
                      <w:tag w:val="nr_b08ce593193c47738c6368646990f239"/>
                      <w:lock w:val="sdtLocked"/>
                      <w:richText/>
                    </w:sdtPr>
                    <w:sdtContent>
                      <w:r>
                        <w:rPr>
                          <w:szCs w:val="24"/>
                          <w:lang w:val="ru-RU"/>
                        </w:rPr>
                        <w:t>4</w:t>
                      </w:r>
                    </w:sdtContent>
                  </w:sdt>
                  <w:r>
                    <w:rPr>
                      <w:szCs w:val="24"/>
                      <w:lang w:val="ru-RU"/>
                    </w:rPr>
                    <w:t xml:space="preserve">) об удовлетворении жалобы (ходатайства, заявления) и разрешении спора другим установленным законодательством способом; </w:t>
                  </w:r>
                </w:p>
              </w:sdtContent>
            </w:sdt>
            <w:sdt>
              <w:sdtPr>
                <w:alias w:val="5 pp."/>
                <w:tag w:val="part_089285d601cf4262aef445b955803b48"/>
                <w:lock w:val="sdtLocked"/>
                <w:richText/>
              </w:sdtPr>
              <w:sdtContent>
                <w:p>
                  <w:pPr>
                    <w:suppressAutoHyphens/>
                    <w:spacing w:line="360" w:lineRule="auto"/>
                    <w:ind w:firstLine="720"/>
                    <w:jc w:val="both"/>
                    <w:rPr>
                      <w:rFonts w:eastAsia="Calibri"/>
                      <w:szCs w:val="24"/>
                      <w:lang w:val="ru-RU"/>
                    </w:rPr>
                  </w:pPr>
                  <w:sdt>
                    <w:sdtPr>
                      <w:alias w:val="Numeris"/>
                      <w:tag w:val="nr_089285d601cf4262aef445b955803b48"/>
                      <w:lock w:val="sdtLocked"/>
                      <w:richText/>
                    </w:sdtPr>
                    <w:sdtContent>
                      <w:r>
                        <w:rPr>
                          <w:szCs w:val="24"/>
                          <w:lang w:val="ru-RU"/>
                        </w:rPr>
                        <w:t>5</w:t>
                      </w:r>
                    </w:sdtContent>
                  </w:sdt>
                  <w:r>
                    <w:rPr>
                      <w:szCs w:val="24"/>
                      <w:lang w:val="ru-RU"/>
                    </w:rPr>
                    <w:t>) об удовлетворении жалобы (ходатайства, заявления) и присуждении возмещения ущерба, возникшего в связи с незаконными действиями субъектов публичного администрирования (статья 6.271 Гражданского кодекса).</w:t>
                  </w:r>
                </w:p>
                <w:p>
                  <w:pPr>
                    <w:suppressAutoHyphens/>
                    <w:spacing w:line="360" w:lineRule="auto"/>
                    <w:ind w:firstLine="720"/>
                    <w:jc w:val="both"/>
                    <w:rPr>
                      <w:rFonts w:eastAsia="Calibri"/>
                      <w:b/>
                      <w:szCs w:val="24"/>
                      <w:lang w:val="ru-RU" w:eastAsia="ar-SA"/>
                    </w:rPr>
                  </w:pPr>
                </w:p>
              </w:sdtContent>
            </w:sdt>
          </w:sdtContent>
        </w:sdt>
        <w:sdt>
          <w:sdtPr>
            <w:alias w:val="skirsnis"/>
            <w:tag w:val="part_9f7fe9b396334453865edd1dddcb1f0d"/>
            <w:lock w:val="sdtLocked"/>
            <w:richText/>
          </w:sdtPr>
          <w:sdtContent>
            <w:p>
              <w:pPr>
                <w:suppressAutoHyphens/>
                <w:spacing w:line="360" w:lineRule="auto"/>
                <w:ind w:left="1843" w:hanging="1123"/>
                <w:jc w:val="both"/>
                <w:rPr>
                  <w:rFonts w:eastAsia="Calibri"/>
                  <w:b/>
                  <w:szCs w:val="24"/>
                  <w:lang w:val="ru-RU"/>
                </w:rPr>
              </w:pPr>
              <w:sdt>
                <w:sdtPr>
                  <w:alias w:val="Pavadinimas"/>
                  <w:tag w:val="title_9f7fe9b396334453865edd1dddcb1f0d"/>
                  <w:lock w:val="sdtLocked"/>
                  <w:richText/>
                </w:sdtPr>
                <w:sdtContent>
                  <w:r>
                    <w:rPr>
                      <w:b/>
                      <w:bCs/>
                      <w:szCs w:val="24"/>
                      <w:lang w:val="ru-RU"/>
                    </w:rPr>
                    <w:t>Статья 89.</w:t>
                  </w:r>
                  <w:r>
                    <w:rPr>
                      <w:b/>
                      <w:szCs w:val="24"/>
                      <w:lang w:val="ru-RU"/>
                    </w:rPr>
                    <w:t xml:space="preserve"> Решения, которые могли бы оказать влияние на эффективность мер по укреплению финансовой стабильности и надежности финансовых учреждений</w:t>
                  </w:r>
                </w:sdtContent>
              </w:sdt>
            </w:p>
            <w:p>
              <w:pPr>
                <w:suppressAutoHyphens/>
                <w:spacing w:line="360" w:lineRule="auto"/>
                <w:ind w:firstLine="720"/>
                <w:jc w:val="both"/>
                <w:rPr>
                  <w:rFonts w:eastAsia="Calibri"/>
                  <w:szCs w:val="24"/>
                  <w:lang w:val="ru-RU"/>
                </w:rPr>
              </w:pPr>
              <w:r>
                <w:rPr>
                  <w:szCs w:val="24"/>
                  <w:lang w:val="ru-RU"/>
                </w:rPr>
                <w:t>Другими законами могут быть установлены случаи, при которых судебные решения, которые могли бы оказать влияние на эффективность мер по укреплению финансовой стабильности и надежности финансовых учреждений, принимаются только в связи с присуждением возмещения ущерба.</w:t>
              </w:r>
            </w:p>
            <w:p>
              <w:pPr>
                <w:suppressAutoHyphens/>
                <w:spacing w:line="360" w:lineRule="auto"/>
                <w:ind w:firstLine="720"/>
                <w:jc w:val="both"/>
                <w:rPr>
                  <w:rFonts w:eastAsia="Calibri"/>
                  <w:szCs w:val="24"/>
                  <w:lang w:val="ru-RU" w:eastAsia="ar-SA"/>
                </w:rPr>
              </w:pPr>
            </w:p>
          </w:sdtContent>
        </w:sdt>
        <w:sdt>
          <w:sdtPr>
            <w:alias w:val="skirsnis"/>
            <w:tag w:val="part_fad6a9700b534971a4c3fb55003084be"/>
            <w:lock w:val="sdtLocked"/>
            <w:richText/>
          </w:sdtPr>
          <w:sdtContent>
            <w:p>
              <w:pPr>
                <w:suppressAutoHyphens/>
                <w:spacing w:line="360" w:lineRule="auto"/>
                <w:ind w:firstLine="720"/>
                <w:jc w:val="both"/>
                <w:rPr>
                  <w:rFonts w:eastAsia="Calibri"/>
                  <w:szCs w:val="24"/>
                  <w:lang w:val="ru-RU"/>
                </w:rPr>
              </w:pPr>
              <w:sdt>
                <w:sdtPr>
                  <w:alias w:val="Pavadinimas"/>
                  <w:tag w:val="title_fad6a9700b534971a4c3fb55003084be"/>
                  <w:lock w:val="sdtLocked"/>
                  <w:richText/>
                </w:sdtPr>
                <w:sdtContent>
                  <w:r>
                    <w:rPr>
                      <w:b/>
                      <w:bCs/>
                      <w:szCs w:val="24"/>
                      <w:lang w:val="ru-RU"/>
                    </w:rPr>
                    <w:t>Статья 90.</w:t>
                  </w:r>
                  <w:r>
                    <w:rPr>
                      <w:b/>
                      <w:szCs w:val="24"/>
                      <w:lang w:val="ru-RU"/>
                    </w:rPr>
                    <w:t xml:space="preserve"> Частичное решение</w:t>
                  </w:r>
                  <w:r>
                    <w:rPr>
                      <w:szCs w:val="24"/>
                      <w:lang w:val="ru-RU"/>
                    </w:rPr>
                    <w:t xml:space="preserve"> </w:t>
                  </w:r>
                </w:sdtContent>
              </w:sdt>
            </w:p>
            <w:sdt>
              <w:sdtPr>
                <w:alias w:val="1 p."/>
                <w:tag w:val="part_aecef6947e814d2887cff63c6280d254"/>
                <w:lock w:val="sdtLocked"/>
                <w:richText/>
              </w:sdtPr>
              <w:sdtContent>
                <w:p>
                  <w:pPr>
                    <w:spacing w:line="360" w:lineRule="auto"/>
                    <w:ind w:firstLine="720"/>
                    <w:jc w:val="both"/>
                    <w:rPr>
                      <w:rFonts w:eastAsia="Calibri"/>
                      <w:szCs w:val="24"/>
                      <w:lang w:val="ru-RU"/>
                    </w:rPr>
                  </w:pPr>
                  <w:sdt>
                    <w:sdtPr>
                      <w:alias w:val="Numeris"/>
                      <w:tag w:val="nr_aecef6947e814d2887cff63c6280d254"/>
                      <w:lock w:val="sdtLocked"/>
                      <w:richText/>
                    </w:sdtPr>
                    <w:sdtContent>
                      <w:r>
                        <w:rPr>
                          <w:szCs w:val="24"/>
                          <w:lang w:val="ru-RU"/>
                        </w:rPr>
                        <w:t>1</w:t>
                      </w:r>
                    </w:sdtContent>
                  </w:sdt>
                  <w:r>
                    <w:rPr>
                      <w:szCs w:val="24"/>
                      <w:lang w:val="ru-RU"/>
                    </w:rPr>
                    <w:t>. Частичным решением окончательно разрешается только часть спора. Частичное решение может быть вынесено тогда, когда по делу заявлено несколько требований и собранных доказательств достаточно для того, чтобы суд вынес решение по вопросу обоснованности одного или нескольких из заявленных по делу требований или части требования. Частичное решение является окончательным в этой части спора.</w:t>
                  </w:r>
                </w:p>
              </w:sdtContent>
            </w:sdt>
            <w:sdt>
              <w:sdtPr>
                <w:alias w:val="2 p."/>
                <w:tag w:val="part_645bfa7924094facb5d160c46ab2818c"/>
                <w:lock w:val="sdtLocked"/>
                <w:richText/>
              </w:sdtPr>
              <w:sdtContent>
                <w:p>
                  <w:pPr>
                    <w:spacing w:line="360" w:lineRule="auto"/>
                    <w:ind w:firstLine="720"/>
                    <w:jc w:val="both"/>
                    <w:rPr>
                      <w:rFonts w:eastAsia="Calibri"/>
                      <w:szCs w:val="24"/>
                      <w:lang w:val="ru-RU"/>
                    </w:rPr>
                  </w:pPr>
                  <w:sdt>
                    <w:sdtPr>
                      <w:alias w:val="Numeris"/>
                      <w:tag w:val="nr_645bfa7924094facb5d160c46ab2818c"/>
                      <w:lock w:val="sdtLocked"/>
                      <w:richText/>
                    </w:sdtPr>
                    <w:sdtContent>
                      <w:r>
                        <w:rPr>
                          <w:szCs w:val="24"/>
                          <w:lang w:val="ru-RU"/>
                        </w:rPr>
                        <w:t>2</w:t>
                      </w:r>
                    </w:sdtContent>
                  </w:sdt>
                  <w:r>
                    <w:rPr>
                      <w:szCs w:val="24"/>
                      <w:lang w:val="ru-RU"/>
                    </w:rPr>
                    <w:t>. После обжалования частичного решения рассмотрение дела продолжается по другим требованиям или части требования.</w:t>
                  </w:r>
                </w:p>
                <w:p>
                  <w:pPr>
                    <w:suppressAutoHyphens/>
                    <w:spacing w:line="360" w:lineRule="auto"/>
                    <w:ind w:firstLine="720"/>
                    <w:jc w:val="both"/>
                    <w:rPr>
                      <w:rFonts w:eastAsia="Calibri"/>
                      <w:szCs w:val="24"/>
                      <w:lang w:val="ru-RU" w:eastAsia="ar-SA"/>
                    </w:rPr>
                  </w:pPr>
                </w:p>
              </w:sdtContent>
            </w:sdt>
          </w:sdtContent>
        </w:sdt>
        <w:sdt>
          <w:sdtPr>
            <w:alias w:val="skirsnis"/>
            <w:tag w:val="part_2a87301602784ab39dce4ff23d0e53b3"/>
            <w:lock w:val="sdtLocked"/>
            <w:richText/>
          </w:sdtPr>
          <w:sdtContent>
            <w:p>
              <w:pPr>
                <w:suppressAutoHyphens/>
                <w:spacing w:line="360" w:lineRule="auto"/>
                <w:ind w:firstLine="720"/>
                <w:jc w:val="both"/>
                <w:rPr>
                  <w:rFonts w:eastAsia="Calibri"/>
                  <w:b/>
                  <w:szCs w:val="24"/>
                  <w:lang w:val="ru-RU"/>
                </w:rPr>
              </w:pPr>
              <w:sdt>
                <w:sdtPr>
                  <w:alias w:val="Pavadinimas"/>
                  <w:tag w:val="title_2a87301602784ab39dce4ff23d0e53b3"/>
                  <w:lock w:val="sdtLocked"/>
                  <w:richText/>
                </w:sdtPr>
                <w:sdtContent>
                  <w:r>
                    <w:rPr>
                      <w:b/>
                      <w:szCs w:val="24"/>
                      <w:lang w:val="ru-RU"/>
                    </w:rPr>
                    <w:t xml:space="preserve">Статья 91. Основания для отмены обжалуемых правовых актов </w:t>
                  </w:r>
                </w:sdtContent>
              </w:sdt>
            </w:p>
            <w:sdt>
              <w:sdtPr>
                <w:alias w:val="1 p."/>
                <w:tag w:val="part_b7ca06ac961e48e287d32966c7f15400"/>
                <w:lock w:val="sdtLocked"/>
                <w:richText/>
              </w:sdtPr>
              <w:sdtContent>
                <w:p>
                  <w:pPr>
                    <w:suppressAutoHyphens/>
                    <w:spacing w:line="360" w:lineRule="auto"/>
                    <w:ind w:firstLine="720"/>
                    <w:jc w:val="both"/>
                    <w:rPr>
                      <w:rFonts w:eastAsia="Calibri"/>
                      <w:szCs w:val="24"/>
                      <w:lang w:val="ru-RU"/>
                    </w:rPr>
                  </w:pPr>
                  <w:sdt>
                    <w:sdtPr>
                      <w:alias w:val="Numeris"/>
                      <w:tag w:val="nr_b7ca06ac961e48e287d32966c7f15400"/>
                      <w:lock w:val="sdtLocked"/>
                      <w:richText/>
                    </w:sdtPr>
                    <w:sdtContent>
                      <w:r>
                        <w:rPr>
                          <w:szCs w:val="24"/>
                          <w:lang w:val="ru-RU"/>
                        </w:rPr>
                        <w:t>1</w:t>
                      </w:r>
                    </w:sdtContent>
                  </w:sdt>
                  <w:r>
                    <w:rPr>
                      <w:szCs w:val="24"/>
                      <w:lang w:val="ru-RU"/>
                    </w:rPr>
                    <w:t>. Обжалуемый правовой акт (или его часть) подлежит отмене в случае, если он является:</w:t>
                  </w:r>
                </w:p>
                <w:sdt>
                  <w:sdtPr>
                    <w:alias w:val="1 p. 1 pp."/>
                    <w:tag w:val="part_a0fe8df173a34169873aa97418014a89"/>
                    <w:lock w:val="sdtLocked"/>
                    <w:richText/>
                  </w:sdtPr>
                  <w:sdtContent>
                    <w:p>
                      <w:pPr>
                        <w:suppressAutoHyphens/>
                        <w:spacing w:line="360" w:lineRule="auto"/>
                        <w:ind w:firstLine="720"/>
                        <w:jc w:val="both"/>
                        <w:rPr>
                          <w:rFonts w:eastAsia="Calibri"/>
                          <w:szCs w:val="24"/>
                          <w:lang w:val="ru-RU"/>
                        </w:rPr>
                      </w:pPr>
                      <w:sdt>
                        <w:sdtPr>
                          <w:alias w:val="Numeris"/>
                          <w:tag w:val="nr_a0fe8df173a34169873aa97418014a89"/>
                          <w:lock w:val="sdtLocked"/>
                          <w:richText/>
                        </w:sdtPr>
                        <w:sdtContent>
                          <w:r>
                            <w:rPr>
                              <w:szCs w:val="24"/>
                              <w:lang w:val="ru-RU"/>
                            </w:rPr>
                            <w:t>1</w:t>
                          </w:r>
                        </w:sdtContent>
                      </w:sdt>
                      <w:r>
                        <w:rPr>
                          <w:szCs w:val="24"/>
                          <w:lang w:val="ru-RU"/>
                        </w:rPr>
                        <w:t>) незаконным по существу, то есть своим содержанием противоречит правовым актам высшей юридической силы;</w:t>
                      </w:r>
                    </w:p>
                  </w:sdtContent>
                </w:sdt>
                <w:sdt>
                  <w:sdtPr>
                    <w:alias w:val="1 p. 2 pp."/>
                    <w:tag w:val="part_2205e7474171489e8a85e8c6c8d03277"/>
                    <w:lock w:val="sdtLocked"/>
                    <w:richText/>
                  </w:sdtPr>
                  <w:sdtContent>
                    <w:p>
                      <w:pPr>
                        <w:suppressAutoHyphens/>
                        <w:spacing w:line="360" w:lineRule="auto"/>
                        <w:ind w:firstLine="720"/>
                        <w:jc w:val="both"/>
                        <w:rPr>
                          <w:rFonts w:eastAsia="Calibri"/>
                          <w:szCs w:val="24"/>
                          <w:lang w:val="ru-RU"/>
                        </w:rPr>
                      </w:pPr>
                      <w:sdt>
                        <w:sdtPr>
                          <w:alias w:val="Numeris"/>
                          <w:tag w:val="nr_2205e7474171489e8a85e8c6c8d03277"/>
                          <w:lock w:val="sdtLocked"/>
                          <w:richText/>
                        </w:sdtPr>
                        <w:sdtContent>
                          <w:r>
                            <w:rPr>
                              <w:szCs w:val="24"/>
                              <w:lang w:val="ru-RU"/>
                            </w:rPr>
                            <w:t>2</w:t>
                          </w:r>
                        </w:sdtContent>
                      </w:sdt>
                      <w:r>
                        <w:rPr>
                          <w:szCs w:val="24"/>
                          <w:lang w:val="ru-RU"/>
                        </w:rPr>
                        <w:t>) незаконным вследствие того, что он принят некомпетентным субъектом публичного администрирования;</w:t>
                      </w:r>
                    </w:p>
                  </w:sdtContent>
                </w:sdt>
                <w:sdt>
                  <w:sdtPr>
                    <w:alias w:val="1 p. 3 pp."/>
                    <w:tag w:val="part_4b4c88a8607140b1af09c78bd71f5e25"/>
                    <w:lock w:val="sdtLocked"/>
                    <w:richText/>
                  </w:sdtPr>
                  <w:sdtContent>
                    <w:p>
                      <w:pPr>
                        <w:suppressAutoHyphens/>
                        <w:spacing w:line="360" w:lineRule="auto"/>
                        <w:ind w:firstLine="720"/>
                        <w:jc w:val="both"/>
                        <w:rPr>
                          <w:rFonts w:eastAsia="Calibri"/>
                          <w:szCs w:val="24"/>
                          <w:lang w:val="ru-RU"/>
                        </w:rPr>
                      </w:pPr>
                      <w:sdt>
                        <w:sdtPr>
                          <w:alias w:val="Numeris"/>
                          <w:tag w:val="nr_4b4c88a8607140b1af09c78bd71f5e25"/>
                          <w:lock w:val="sdtLocked"/>
                          <w:richText/>
                        </w:sdtPr>
                        <w:sdtContent>
                          <w:r>
                            <w:rPr>
                              <w:szCs w:val="24"/>
                              <w:lang w:val="ru-RU"/>
                            </w:rPr>
                            <w:t>3</w:t>
                          </w:r>
                        </w:sdtContent>
                      </w:sdt>
                      <w:r>
                        <w:rPr>
                          <w:szCs w:val="24"/>
                          <w:lang w:val="ru-RU"/>
                        </w:rPr>
                        <w:t>) незаконным вследствие того, что при его принятии были нарушены основные процедуры, в особенности правила, которые должны были обеспечить объективную оценку всех обстоятельств и обоснованность решения.</w:t>
                      </w:r>
                    </w:p>
                  </w:sdtContent>
                </w:sdt>
              </w:sdtContent>
            </w:sdt>
            <w:sdt>
              <w:sdtPr>
                <w:alias w:val="2 p."/>
                <w:tag w:val="part_c9fe5ec8644f4e0696ef2af7efe34f3d"/>
                <w:lock w:val="sdtLocked"/>
                <w:richText/>
              </w:sdtPr>
              <w:sdtContent>
                <w:p>
                  <w:pPr>
                    <w:suppressAutoHyphens/>
                    <w:spacing w:line="360" w:lineRule="auto"/>
                    <w:ind w:firstLine="720"/>
                    <w:jc w:val="both"/>
                    <w:rPr>
                      <w:rFonts w:eastAsia="Calibri"/>
                      <w:szCs w:val="24"/>
                      <w:lang w:val="ru-RU"/>
                    </w:rPr>
                  </w:pPr>
                  <w:sdt>
                    <w:sdtPr>
                      <w:alias w:val="Numeris"/>
                      <w:tag w:val="nr_c9fe5ec8644f4e0696ef2af7efe34f3d"/>
                      <w:lock w:val="sdtLocked"/>
                      <w:richText/>
                    </w:sdtPr>
                    <w:sdtContent>
                      <w:r>
                        <w:rPr>
                          <w:szCs w:val="24"/>
                          <w:lang w:val="ru-RU"/>
                        </w:rPr>
                        <w:t>2</w:t>
                      </w:r>
                    </w:sdtContent>
                  </w:sdt>
                  <w:r>
                    <w:rPr>
                      <w:szCs w:val="24"/>
                      <w:lang w:val="ru-RU"/>
                    </w:rPr>
                    <w:t xml:space="preserve">. Обжалуемый правовой акт (или его часть) может быть отменен и по другим основаниям, признанным административным судом уважительными. </w:t>
                  </w:r>
                </w:p>
                <w:p>
                  <w:pPr>
                    <w:suppressAutoHyphens/>
                    <w:spacing w:line="360" w:lineRule="auto"/>
                    <w:ind w:firstLine="720"/>
                    <w:jc w:val="both"/>
                    <w:rPr>
                      <w:rFonts w:eastAsia="Calibri"/>
                      <w:szCs w:val="24"/>
                      <w:lang w:val="ru-RU" w:eastAsia="ar-SA"/>
                    </w:rPr>
                  </w:pPr>
                </w:p>
              </w:sdtContent>
            </w:sdt>
          </w:sdtContent>
        </w:sdt>
        <w:sdt>
          <w:sdtPr>
            <w:alias w:val="skirsnis"/>
            <w:tag w:val="part_4d6b5726e7574772b71cdf06fb7b594e"/>
            <w:lock w:val="sdtLocked"/>
            <w:richText/>
          </w:sdtPr>
          <w:sdtContent>
            <w:p>
              <w:pPr>
                <w:suppressAutoHyphens/>
                <w:spacing w:line="360" w:lineRule="auto"/>
                <w:ind w:left="1843" w:hanging="1123"/>
                <w:jc w:val="both"/>
                <w:rPr>
                  <w:rFonts w:eastAsia="Calibri"/>
                  <w:b/>
                  <w:szCs w:val="24"/>
                  <w:lang w:val="ru-RU"/>
                </w:rPr>
              </w:pPr>
              <w:sdt>
                <w:sdtPr>
                  <w:alias w:val="Pavadinimas"/>
                  <w:tag w:val="title_4d6b5726e7574772b71cdf06fb7b594e"/>
                  <w:lock w:val="sdtLocked"/>
                  <w:richText/>
                </w:sdtPr>
                <w:sdtContent>
                  <w:r>
                    <w:rPr>
                      <w:b/>
                      <w:szCs w:val="24"/>
                      <w:lang w:val="ru-RU"/>
                    </w:rPr>
                    <w:t xml:space="preserve">Статья 92. Решение суда по делам в связи с затягиванием выполнения действий или бездействием </w:t>
                  </w:r>
                </w:sdtContent>
              </w:sdt>
            </w:p>
            <w:p>
              <w:pPr>
                <w:suppressAutoHyphens/>
                <w:spacing w:line="360" w:lineRule="auto"/>
                <w:ind w:firstLine="720"/>
                <w:jc w:val="both"/>
                <w:rPr>
                  <w:rFonts w:eastAsia="Calibri"/>
                  <w:szCs w:val="24"/>
                  <w:lang w:val="ru-RU"/>
                </w:rPr>
              </w:pPr>
              <w:r>
                <w:rPr>
                  <w:szCs w:val="24"/>
                  <w:lang w:val="ru-RU"/>
                </w:rPr>
                <w:t xml:space="preserve">По делам в связи с бездействием субъекта публичного администрирования, то есть невыполнением обязанностей или затягиванием выполнения действий административный суд своим решением может возложить на данного субъекта публичного администрирования обязанность в установленный судом срок принять необходимый правовой акт или выполнить иное распоряжение суда. </w:t>
              </w:r>
            </w:p>
            <w:p>
              <w:pPr>
                <w:suppressAutoHyphens/>
                <w:spacing w:line="360" w:lineRule="auto"/>
                <w:ind w:firstLine="720"/>
                <w:jc w:val="both"/>
                <w:rPr>
                  <w:rFonts w:eastAsia="Calibri"/>
                  <w:szCs w:val="24"/>
                  <w:lang w:val="ru-RU" w:eastAsia="ar-SA"/>
                </w:rPr>
              </w:pPr>
            </w:p>
            <w:p>
              <w:pPr>
                <w:spacing w:line="360" w:lineRule="auto"/>
                <w:ind w:firstLine="720"/>
                <w:rPr>
                  <w:szCs w:val="24"/>
                  <w:lang w:val="ru-RU"/>
                </w:rPr>
              </w:pPr>
              <w:r>
                <w:rPr>
                  <w:b/>
                  <w:bCs/>
                  <w:szCs w:val="24"/>
                  <w:lang w:val="ru-RU"/>
                </w:rPr>
                <w:t>Статья 93.</w:t>
              </w:r>
              <w:r>
                <w:rPr>
                  <w:b/>
                  <w:szCs w:val="24"/>
                  <w:lang w:val="ru-RU"/>
                </w:rPr>
                <w:t xml:space="preserve"> </w:t>
              </w:r>
              <w:r>
                <w:rPr>
                  <w:i/>
                  <w:szCs w:val="24"/>
                  <w:lang w:val="ru-RU"/>
                </w:rPr>
                <w:t>Утратила силу с 01-01-2018.</w:t>
              </w:r>
              <w:r>
                <w:rPr>
                  <w:szCs w:val="24"/>
                  <w:lang w:val="ru-RU"/>
                </w:rPr>
                <w:t xml:space="preserve"> </w:t>
              </w:r>
            </w:p>
            <w:p>
              <w:pPr>
                <w:spacing w:line="360" w:lineRule="auto"/>
                <w:ind w:firstLine="720"/>
                <w:rPr>
                  <w:rFonts w:eastAsia="Calibri"/>
                  <w:b/>
                  <w:i/>
                  <w:szCs w:val="24"/>
                  <w:lang w:val="ru-RU" w:eastAsia="ar-SA"/>
                </w:rPr>
              </w:pPr>
            </w:p>
          </w:sdtContent>
        </w:sdt>
        <w:sdt>
          <w:sdtPr>
            <w:alias w:val="skirsnis"/>
            <w:tag w:val="part_5d9f3f387d864dba851cbe7c798e0a95"/>
            <w:lock w:val="sdtLocked"/>
            <w:richText/>
          </w:sdtPr>
          <w:sdtContent>
            <w:p>
              <w:pPr>
                <w:suppressAutoHyphens/>
                <w:spacing w:line="360" w:lineRule="auto"/>
                <w:ind w:firstLine="720"/>
                <w:jc w:val="both"/>
                <w:rPr>
                  <w:rFonts w:eastAsia="Calibri"/>
                  <w:b/>
                  <w:szCs w:val="24"/>
                  <w:lang w:val="ru-RU"/>
                </w:rPr>
              </w:pPr>
              <w:sdt>
                <w:sdtPr>
                  <w:alias w:val="Pavadinimas"/>
                  <w:tag w:val="title_5d9f3f387d864dba851cbe7c798e0a95"/>
                  <w:lock w:val="sdtLocked"/>
                  <w:richText/>
                </w:sdtPr>
                <w:sdtContent>
                  <w:r>
                    <w:rPr>
                      <w:b/>
                      <w:bCs/>
                      <w:szCs w:val="24"/>
                      <w:lang w:val="ru-RU"/>
                    </w:rPr>
                    <w:t>Статья 94.</w:t>
                  </w:r>
                  <w:r>
                    <w:rPr>
                      <w:b/>
                      <w:szCs w:val="24"/>
                      <w:lang w:val="ru-RU"/>
                    </w:rPr>
                    <w:t xml:space="preserve"> Правовые последствия отмены правового акта </w:t>
                  </w:r>
                </w:sdtContent>
              </w:sdt>
            </w:p>
            <w:p>
              <w:pPr>
                <w:suppressAutoHyphens/>
                <w:spacing w:line="360" w:lineRule="auto"/>
                <w:ind w:firstLine="720"/>
                <w:jc w:val="both"/>
                <w:rPr>
                  <w:rFonts w:eastAsia="Calibri"/>
                  <w:szCs w:val="24"/>
                  <w:lang w:val="ru-RU"/>
                </w:rPr>
              </w:pPr>
              <w:r>
                <w:rPr>
                  <w:szCs w:val="24"/>
                  <w:lang w:val="ru-RU"/>
                </w:rPr>
                <w:t xml:space="preserve">Отмена обжалуемого правового акта (действия) означает, что в конкретном случае восстанавливается положение, существовавшее до принятия оспариваемого правового акта (действия), то есть восстанавливаются нарушенные права или законные интересы заявителя, однако юридическая сила другого правового акта, действовавшего до отмененного правового акта, в таком случае сама собой не восстанавливается. </w:t>
              </w:r>
            </w:p>
            <w:p>
              <w:pPr>
                <w:suppressAutoHyphens/>
                <w:spacing w:line="360" w:lineRule="auto"/>
                <w:ind w:firstLine="720"/>
                <w:jc w:val="both"/>
                <w:rPr>
                  <w:rFonts w:eastAsia="Calibri"/>
                  <w:b/>
                  <w:szCs w:val="24"/>
                  <w:lang w:val="ru-RU" w:eastAsia="ar-SA"/>
                </w:rPr>
              </w:pPr>
            </w:p>
          </w:sdtContent>
        </w:sdt>
        <w:sdt>
          <w:sdtPr>
            <w:alias w:val="skirsnis"/>
            <w:tag w:val="part_1be557bf501d43df9003b1317db3a880"/>
            <w:lock w:val="sdtLocked"/>
            <w:richText/>
          </w:sdtPr>
          <w:sdtContent>
            <w:p>
              <w:pPr>
                <w:suppressAutoHyphens/>
                <w:spacing w:line="360" w:lineRule="auto"/>
                <w:ind w:firstLine="720"/>
                <w:jc w:val="both"/>
                <w:rPr>
                  <w:rFonts w:eastAsia="Calibri"/>
                  <w:szCs w:val="24"/>
                  <w:lang w:val="ru-RU"/>
                </w:rPr>
              </w:pPr>
              <w:sdt>
                <w:sdtPr>
                  <w:alias w:val="Pavadinimas"/>
                  <w:tag w:val="title_1be557bf501d43df9003b1317db3a880"/>
                  <w:lock w:val="sdtLocked"/>
                  <w:richText/>
                </w:sdtPr>
                <w:sdtContent>
                  <w:r>
                    <w:rPr>
                      <w:b/>
                      <w:bCs/>
                      <w:szCs w:val="24"/>
                      <w:lang w:val="ru-RU"/>
                    </w:rPr>
                    <w:t>Статья 95.</w:t>
                  </w:r>
                  <w:r>
                    <w:rPr>
                      <w:b/>
                      <w:szCs w:val="24"/>
                      <w:lang w:val="ru-RU"/>
                    </w:rPr>
                    <w:t xml:space="preserve"> Отправка копий судебных решений</w:t>
                  </w:r>
                  <w:r>
                    <w:rPr>
                      <w:szCs w:val="24"/>
                      <w:lang w:val="ru-RU"/>
                    </w:rPr>
                    <w:t xml:space="preserve"> </w:t>
                  </w:r>
                </w:sdtContent>
              </w:sdt>
            </w:p>
            <w:p>
              <w:pPr>
                <w:suppressAutoHyphens/>
                <w:spacing w:line="360" w:lineRule="auto"/>
                <w:ind w:firstLine="720"/>
                <w:jc w:val="both"/>
                <w:rPr>
                  <w:rFonts w:eastAsia="Calibri"/>
                  <w:szCs w:val="24"/>
                  <w:lang w:val="ru-RU"/>
                </w:rPr>
              </w:pPr>
              <w:r>
                <w:rPr>
                  <w:szCs w:val="24"/>
                  <w:lang w:val="ru-RU"/>
                </w:rPr>
                <w:t>Если законом не устанавливается иное, в течение трех рабочих дней со дня оглашения решения сторонам процесса, которые не участвовали в заседании суда, направляются заверенные копии решения административного суда. При наличии письменного ходатайства заверенные копии решения направляются и участвовавшим в заседании сторонам процесса. В указанных в части 7 статьи 74 настоящего Закона случаях решения суда направляются при помощи средств электронной связи.</w:t>
              </w:r>
            </w:p>
            <w:p>
              <w:pPr>
                <w:suppressAutoHyphens/>
                <w:spacing w:line="360" w:lineRule="auto"/>
                <w:ind w:firstLine="720"/>
                <w:jc w:val="both"/>
                <w:rPr>
                  <w:rFonts w:eastAsia="Calibri"/>
                  <w:szCs w:val="24"/>
                  <w:lang w:val="ru-RU" w:eastAsia="ar-SA"/>
                </w:rPr>
              </w:pPr>
            </w:p>
          </w:sdtContent>
        </w:sdt>
        <w:sdt>
          <w:sdtPr>
            <w:alias w:val="skirsnis"/>
            <w:tag w:val="part_60728b1debba4d28b2c0ec6a25a1368f"/>
            <w:lock w:val="sdtLocked"/>
            <w:richText/>
          </w:sdtPr>
          <w:sdtContent>
            <w:p>
              <w:pPr>
                <w:suppressAutoHyphens/>
                <w:spacing w:line="360" w:lineRule="auto"/>
                <w:ind w:firstLine="720"/>
                <w:jc w:val="both"/>
                <w:rPr>
                  <w:rFonts w:eastAsia="Calibri"/>
                  <w:szCs w:val="24"/>
                  <w:lang w:val="ru-RU"/>
                </w:rPr>
              </w:pPr>
              <w:sdt>
                <w:sdtPr>
                  <w:alias w:val="Pavadinimas"/>
                  <w:tag w:val="title_60728b1debba4d28b2c0ec6a25a1368f"/>
                  <w:lock w:val="sdtLocked"/>
                  <w:richText/>
                </w:sdtPr>
                <w:sdtContent>
                  <w:r>
                    <w:rPr>
                      <w:b/>
                      <w:bCs/>
                      <w:szCs w:val="24"/>
                      <w:lang w:val="ru-RU"/>
                    </w:rPr>
                    <w:t>Статья 96.</w:t>
                  </w:r>
                  <w:r>
                    <w:rPr>
                      <w:b/>
                      <w:szCs w:val="24"/>
                      <w:lang w:val="ru-RU"/>
                    </w:rPr>
                    <w:t xml:space="preserve"> Исправление ошибок в решении суда и разъяснение решения</w:t>
                  </w:r>
                </w:sdtContent>
              </w:sdt>
            </w:p>
            <w:sdt>
              <w:sdtPr>
                <w:alias w:val="1 p."/>
                <w:tag w:val="part_fcc06b2aa7de4eafb5208e5096347c46"/>
                <w:lock w:val="sdtLocked"/>
                <w:richText/>
              </w:sdtPr>
              <w:sdtContent>
                <w:p>
                  <w:pPr>
                    <w:suppressAutoHyphens/>
                    <w:spacing w:line="360" w:lineRule="auto"/>
                    <w:ind w:firstLine="720"/>
                    <w:jc w:val="both"/>
                    <w:rPr>
                      <w:rFonts w:eastAsia="Calibri"/>
                      <w:szCs w:val="24"/>
                      <w:lang w:val="ru-RU"/>
                    </w:rPr>
                  </w:pPr>
                  <w:sdt>
                    <w:sdtPr>
                      <w:alias w:val="Numeris"/>
                      <w:tag w:val="nr_fcc06b2aa7de4eafb5208e5096347c46"/>
                      <w:lock w:val="sdtLocked"/>
                      <w:richText/>
                    </w:sdtPr>
                    <w:sdtContent>
                      <w:r>
                        <w:rPr>
                          <w:szCs w:val="24"/>
                          <w:lang w:val="ru-RU"/>
                        </w:rPr>
                        <w:t>1</w:t>
                      </w:r>
                    </w:sdtContent>
                  </w:sdt>
                  <w:r>
                    <w:rPr>
                      <w:szCs w:val="24"/>
                      <w:lang w:val="ru-RU"/>
                    </w:rPr>
                    <w:t>. После оглашения решения по делу вынесший решение суд не вправе самолично его отменить или изменить.</w:t>
                  </w:r>
                </w:p>
              </w:sdtContent>
            </w:sdt>
            <w:sdt>
              <w:sdtPr>
                <w:alias w:val="2 p."/>
                <w:tag w:val="part_ea59350c1b7649e0b3525631e3259bb3"/>
                <w:lock w:val="sdtLocked"/>
                <w:richText/>
              </w:sdtPr>
              <w:sdtContent>
                <w:p>
                  <w:pPr>
                    <w:suppressAutoHyphens/>
                    <w:spacing w:line="360" w:lineRule="auto"/>
                    <w:ind w:firstLine="720"/>
                    <w:jc w:val="both"/>
                    <w:rPr>
                      <w:rFonts w:eastAsia="Calibri"/>
                      <w:szCs w:val="24"/>
                      <w:lang w:val="ru-RU"/>
                    </w:rPr>
                  </w:pPr>
                  <w:sdt>
                    <w:sdtPr>
                      <w:alias w:val="Numeris"/>
                      <w:tag w:val="nr_ea59350c1b7649e0b3525631e3259bb3"/>
                      <w:lock w:val="sdtLocked"/>
                      <w:richText/>
                    </w:sdtPr>
                    <w:sdtContent>
                      <w:r>
                        <w:rPr>
                          <w:szCs w:val="24"/>
                          <w:lang w:val="ru-RU"/>
                        </w:rPr>
                        <w:t>2</w:t>
                      </w:r>
                    </w:sdtContent>
                  </w:sdt>
                  <w:r>
                    <w:rPr>
                      <w:szCs w:val="24"/>
                      <w:lang w:val="ru-RU"/>
                    </w:rPr>
                    <w:t>. Пока решение не приведено в исполнение, суд может по собственной инициативе или по ходатайству сторон процесса исправить допущенные в решении описки или явные арифметические ошибки. Вопрос об исправлении решается при вынесении определения без извещения сторон процесса. На такое определение суда может быть подана частная жалоба.</w:t>
                  </w:r>
                </w:p>
              </w:sdtContent>
            </w:sdt>
            <w:sdt>
              <w:sdtPr>
                <w:alias w:val="3 p."/>
                <w:tag w:val="part_8661db6a2b054934baa8b5e15676c965"/>
                <w:lock w:val="sdtLocked"/>
                <w:richText/>
              </w:sdtPr>
              <w:sdtContent>
                <w:p>
                  <w:pPr>
                    <w:suppressAutoHyphens/>
                    <w:spacing w:line="360" w:lineRule="auto"/>
                    <w:ind w:firstLine="720"/>
                    <w:jc w:val="both"/>
                    <w:rPr>
                      <w:szCs w:val="24"/>
                      <w:lang w:val="ru-RU"/>
                    </w:rPr>
                  </w:pPr>
                  <w:sdt>
                    <w:sdtPr>
                      <w:alias w:val="Numeris"/>
                      <w:tag w:val="nr_8661db6a2b054934baa8b5e15676c965"/>
                      <w:lock w:val="sdtLocked"/>
                      <w:richText/>
                    </w:sdtPr>
                    <w:sdtContent>
                      <w:r>
                        <w:rPr>
                          <w:szCs w:val="24"/>
                          <w:lang w:val="ru-RU"/>
                        </w:rPr>
                        <w:t>3</w:t>
                      </w:r>
                    </w:sdtContent>
                  </w:sdt>
                  <w:r>
                    <w:rPr>
                      <w:szCs w:val="24"/>
                      <w:lang w:val="ru-RU"/>
                    </w:rPr>
                    <w:t xml:space="preserve">. Пока решение не приведено в исполнение, суд вправе по ходатайству сторон процесса разъяснить вынесенное им решение без изменения его содержания. Для разъяснения решения назначается судебное заседание и об этом информируются стороны процесса. Тем не менее неявка сторон не препятствует рассмотрению вопроса о разъяснении решения. На определение суда о разъяснении решения может быть подана частная жалоба. </w:t>
                  </w:r>
                </w:p>
                <w:p>
                  <w:pPr>
                    <w:suppressAutoHyphens/>
                    <w:spacing w:line="360" w:lineRule="auto"/>
                    <w:ind w:firstLine="720"/>
                    <w:jc w:val="both"/>
                    <w:rPr>
                      <w:rFonts w:eastAsia="Calibri"/>
                      <w:b/>
                      <w:szCs w:val="24"/>
                      <w:lang w:val="ru-RU" w:eastAsia="ar-SA"/>
                    </w:rPr>
                  </w:pPr>
                </w:p>
              </w:sdtContent>
            </w:sdt>
          </w:sdtContent>
        </w:sdt>
        <w:sdt>
          <w:sdtPr>
            <w:alias w:val="skirsnis"/>
            <w:tag w:val="part_ff5bc5a5b69a47db8db1f64151389691"/>
            <w:lock w:val="sdtLocked"/>
            <w:richText/>
          </w:sdtPr>
          <w:sdtContent>
            <w:p>
              <w:pPr>
                <w:suppressAutoHyphens/>
                <w:spacing w:line="360" w:lineRule="auto"/>
                <w:ind w:firstLine="720"/>
                <w:jc w:val="both"/>
                <w:rPr>
                  <w:rFonts w:eastAsia="Calibri"/>
                  <w:szCs w:val="24"/>
                  <w:lang w:val="ru-RU"/>
                </w:rPr>
              </w:pPr>
              <w:sdt>
                <w:sdtPr>
                  <w:alias w:val="Pavadinimas"/>
                  <w:tag w:val="title_ff5bc5a5b69a47db8db1f64151389691"/>
                  <w:lock w:val="sdtLocked"/>
                  <w:richText/>
                </w:sdtPr>
                <w:sdtContent>
                  <w:r>
                    <w:rPr>
                      <w:b/>
                      <w:bCs/>
                      <w:szCs w:val="24"/>
                      <w:lang w:val="ru-RU"/>
                    </w:rPr>
                    <w:t>Статья 97.</w:t>
                  </w:r>
                  <w:r>
                    <w:rPr>
                      <w:b/>
                      <w:szCs w:val="24"/>
                      <w:lang w:val="ru-RU"/>
                    </w:rPr>
                    <w:t xml:space="preserve"> Дополнительное решение</w:t>
                  </w:r>
                </w:sdtContent>
              </w:sdt>
            </w:p>
            <w:sdt>
              <w:sdtPr>
                <w:alias w:val="1 p."/>
                <w:tag w:val="part_29914c52e72a4f2fa002a06ce5f5e8b5"/>
                <w:lock w:val="sdtLocked"/>
                <w:richText/>
              </w:sdtPr>
              <w:sdtContent>
                <w:p>
                  <w:pPr>
                    <w:suppressAutoHyphens/>
                    <w:spacing w:line="360" w:lineRule="auto"/>
                    <w:ind w:firstLine="720"/>
                    <w:jc w:val="both"/>
                    <w:rPr>
                      <w:rFonts w:eastAsia="Calibri"/>
                      <w:szCs w:val="24"/>
                      <w:lang w:val="ru-RU"/>
                    </w:rPr>
                  </w:pPr>
                  <w:sdt>
                    <w:sdtPr>
                      <w:alias w:val="Numeris"/>
                      <w:tag w:val="nr_29914c52e72a4f2fa002a06ce5f5e8b5"/>
                      <w:lock w:val="sdtLocked"/>
                      <w:richText/>
                    </w:sdtPr>
                    <w:sdtContent>
                      <w:r>
                        <w:rPr>
                          <w:szCs w:val="24"/>
                          <w:lang w:val="ru-RU"/>
                        </w:rPr>
                        <w:t>1</w:t>
                      </w:r>
                    </w:sdtContent>
                  </w:sdt>
                  <w:r>
                    <w:rPr>
                      <w:szCs w:val="24"/>
                      <w:lang w:val="ru-RU"/>
                    </w:rPr>
                    <w:t>. Суд, вынесший решение по делу, может по заявлению участников процесса, а также по собственной инициативе вынести дополнительное решение в случае, если:</w:t>
                  </w:r>
                </w:p>
                <w:sdt>
                  <w:sdtPr>
                    <w:alias w:val="1 p. 1 pp."/>
                    <w:tag w:val="part_5795f70951734b65a06f68955d1386e0"/>
                    <w:lock w:val="sdtLocked"/>
                    <w:richText/>
                  </w:sdtPr>
                  <w:sdtContent>
                    <w:p>
                      <w:pPr>
                        <w:suppressAutoHyphens/>
                        <w:spacing w:line="360" w:lineRule="auto"/>
                        <w:ind w:firstLine="720"/>
                        <w:jc w:val="both"/>
                        <w:rPr>
                          <w:rFonts w:eastAsia="Calibri"/>
                          <w:szCs w:val="24"/>
                          <w:lang w:val="ru-RU"/>
                        </w:rPr>
                      </w:pPr>
                      <w:sdt>
                        <w:sdtPr>
                          <w:alias w:val="Numeris"/>
                          <w:tag w:val="nr_5795f70951734b65a06f68955d1386e0"/>
                          <w:lock w:val="sdtLocked"/>
                          <w:richText/>
                        </w:sdtPr>
                        <w:sdtContent>
                          <w:r>
                            <w:rPr>
                              <w:szCs w:val="24"/>
                              <w:lang w:val="ru-RU"/>
                            </w:rPr>
                            <w:t>1</w:t>
                          </w:r>
                        </w:sdtContent>
                      </w:sdt>
                      <w:r>
                        <w:rPr>
                          <w:szCs w:val="24"/>
                          <w:lang w:val="ru-RU"/>
                        </w:rPr>
                        <w:t>) какое-либо требование, по которому участники процесса представили доказательства и дали пояснения, в решении осталось не рассмотренным;</w:t>
                      </w:r>
                    </w:p>
                  </w:sdtContent>
                </w:sdt>
                <w:sdt>
                  <w:sdtPr>
                    <w:alias w:val="1 p. 2 pp."/>
                    <w:tag w:val="part_c2db481a568243e391b5e088664848cd"/>
                    <w:lock w:val="sdtLocked"/>
                    <w:richText/>
                  </w:sdtPr>
                  <w:sdtContent>
                    <w:p>
                      <w:pPr>
                        <w:suppressAutoHyphens/>
                        <w:spacing w:line="360" w:lineRule="auto"/>
                        <w:ind w:firstLine="720"/>
                        <w:jc w:val="both"/>
                        <w:rPr>
                          <w:szCs w:val="24"/>
                          <w:lang w:val="ru-RU"/>
                        </w:rPr>
                      </w:pPr>
                      <w:sdt>
                        <w:sdtPr>
                          <w:alias w:val="Numeris"/>
                          <w:tag w:val="nr_c2db481a568243e391b5e088664848cd"/>
                          <w:lock w:val="sdtLocked"/>
                          <w:richText/>
                        </w:sdtPr>
                        <w:sdtContent>
                          <w:r>
                            <w:rPr>
                              <w:szCs w:val="24"/>
                              <w:lang w:val="ru-RU"/>
                            </w:rPr>
                            <w:t>2</w:t>
                          </w:r>
                        </w:sdtContent>
                      </w:sdt>
                      <w:r>
                        <w:rPr>
                          <w:szCs w:val="24"/>
                          <w:lang w:val="ru-RU"/>
                        </w:rPr>
                        <w:t>) суд, разрешив вопрос о праве, не указал действия, которые обязан совершить ответчик либо от которых он обязан воздержаться;</w:t>
                      </w:r>
                    </w:p>
                  </w:sdtContent>
                </w:sdt>
                <w:sdt>
                  <w:sdtPr>
                    <w:alias w:val="1 p. 3 pp."/>
                    <w:tag w:val="part_52aaf66272c242e6850d77427dfa5d2a"/>
                    <w:lock w:val="sdtLocked"/>
                    <w:richText/>
                  </w:sdtPr>
                  <w:sdtContent>
                    <w:p>
                      <w:pPr>
                        <w:spacing w:line="360" w:lineRule="auto"/>
                        <w:ind w:firstLine="720"/>
                        <w:jc w:val="both"/>
                        <w:rPr>
                          <w:rFonts w:eastAsia="Calibri"/>
                          <w:szCs w:val="24"/>
                          <w:lang w:val="ru-RU"/>
                        </w:rPr>
                      </w:pPr>
                      <w:sdt>
                        <w:sdtPr>
                          <w:alias w:val="Numeris"/>
                          <w:tag w:val="nr_52aaf66272c242e6850d77427dfa5d2a"/>
                          <w:lock w:val="sdtLocked"/>
                          <w:richText/>
                        </w:sdtPr>
                        <w:sdtContent>
                          <w:r>
                            <w:rPr>
                              <w:szCs w:val="24"/>
                              <w:lang w:val="ru-RU"/>
                            </w:rPr>
                            <w:t>3</w:t>
                          </w:r>
                        </w:sdtContent>
                      </w:sdt>
                      <w:r>
                        <w:rPr>
                          <w:szCs w:val="24"/>
                          <w:lang w:val="ru-RU"/>
                        </w:rPr>
                        <w:t xml:space="preserve">) суд не разрешил вопрос о возмещении или распределении судебных расходов или их части. </w:t>
                      </w:r>
                    </w:p>
                  </w:sdtContent>
                </w:sdt>
              </w:sdtContent>
            </w:sdt>
            <w:sdt>
              <w:sdtPr>
                <w:alias w:val="2 p."/>
                <w:tag w:val="part_812ad68fdf614300a74ff6dfddce4ab6"/>
                <w:lock w:val="sdtLocked"/>
                <w:richText/>
              </w:sdtPr>
              <w:sdtContent>
                <w:p>
                  <w:pPr>
                    <w:suppressAutoHyphens/>
                    <w:spacing w:line="360" w:lineRule="auto"/>
                    <w:ind w:firstLine="720"/>
                    <w:jc w:val="both"/>
                    <w:rPr>
                      <w:rFonts w:eastAsia="Calibri"/>
                      <w:szCs w:val="24"/>
                      <w:lang w:val="ru-RU"/>
                    </w:rPr>
                  </w:pPr>
                  <w:sdt>
                    <w:sdtPr>
                      <w:alias w:val="Numeris"/>
                      <w:tag w:val="nr_812ad68fdf614300a74ff6dfddce4ab6"/>
                      <w:lock w:val="sdtLocked"/>
                      <w:richText/>
                    </w:sdtPr>
                    <w:sdtContent>
                      <w:r>
                        <w:rPr>
                          <w:szCs w:val="24"/>
                          <w:lang w:val="ru-RU"/>
                        </w:rPr>
                        <w:t>2</w:t>
                      </w:r>
                    </w:sdtContent>
                  </w:sdt>
                  <w:r>
                    <w:rPr>
                      <w:szCs w:val="24"/>
                      <w:lang w:val="ru-RU"/>
                    </w:rPr>
                    <w:t>. Выдвинуть вопрос о вынесении дополнительного решения можно в течение четырнадцати календарных дней со дня вынесения решения суда.</w:t>
                  </w:r>
                </w:p>
              </w:sdtContent>
            </w:sdt>
            <w:sdt>
              <w:sdtPr>
                <w:alias w:val="3 p."/>
                <w:tag w:val="part_412085a139ca4f2b935f2843beb93266"/>
                <w:lock w:val="sdtLocked"/>
                <w:richText/>
              </w:sdtPr>
              <w:sdtContent>
                <w:p>
                  <w:pPr>
                    <w:suppressAutoHyphens/>
                    <w:spacing w:line="360" w:lineRule="auto"/>
                    <w:ind w:firstLine="720"/>
                    <w:jc w:val="both"/>
                    <w:rPr>
                      <w:rFonts w:eastAsia="Calibri"/>
                      <w:szCs w:val="24"/>
                      <w:lang w:val="ru-RU"/>
                    </w:rPr>
                  </w:pPr>
                  <w:sdt>
                    <w:sdtPr>
                      <w:alias w:val="Numeris"/>
                      <w:tag w:val="nr_412085a139ca4f2b935f2843beb93266"/>
                      <w:lock w:val="sdtLocked"/>
                      <w:richText/>
                    </w:sdtPr>
                    <w:sdtContent>
                      <w:r>
                        <w:rPr>
                          <w:szCs w:val="24"/>
                          <w:lang w:val="ru-RU"/>
                        </w:rPr>
                        <w:t>3</w:t>
                      </w:r>
                    </w:sdtContent>
                  </w:sdt>
                  <w:r>
                    <w:rPr>
                      <w:szCs w:val="24"/>
                      <w:lang w:val="ru-RU"/>
                    </w:rPr>
                    <w:t>. Дополнительное решение судом принимается после рассмотрения вопроса на судебном заседании. Участники процесса извещаются о времени и месте заседания. Заверенные копии дополнительного решения направляются сторонам процесса, если они не участвовали в судебном заседании.</w:t>
                  </w:r>
                </w:p>
              </w:sdtContent>
            </w:sdt>
            <w:sdt>
              <w:sdtPr>
                <w:alias w:val="4 p."/>
                <w:tag w:val="part_15685053c09245e089109a24f1d92729"/>
                <w:lock w:val="sdtLocked"/>
                <w:richText/>
              </w:sdtPr>
              <w:sdtContent>
                <w:p>
                  <w:pPr>
                    <w:suppressAutoHyphens/>
                    <w:spacing w:line="360" w:lineRule="auto"/>
                    <w:ind w:firstLine="720"/>
                    <w:jc w:val="both"/>
                    <w:rPr>
                      <w:rFonts w:eastAsia="Calibri"/>
                      <w:szCs w:val="24"/>
                      <w:lang w:val="ru-RU"/>
                    </w:rPr>
                  </w:pPr>
                  <w:sdt>
                    <w:sdtPr>
                      <w:alias w:val="Numeris"/>
                      <w:tag w:val="nr_15685053c09245e089109a24f1d92729"/>
                      <w:lock w:val="sdtLocked"/>
                      <w:richText/>
                    </w:sdtPr>
                    <w:sdtContent>
                      <w:r>
                        <w:rPr>
                          <w:szCs w:val="24"/>
                          <w:lang w:val="ru-RU"/>
                        </w:rPr>
                        <w:t>4</w:t>
                      </w:r>
                    </w:sdtContent>
                  </w:sdt>
                  <w:r>
                    <w:rPr>
                      <w:szCs w:val="24"/>
                      <w:lang w:val="ru-RU"/>
                    </w:rPr>
                    <w:t>. Дополнительное решение может быть обжаловано в апелляционном порядке в течение четырнадцати календарных дней со дня его вынесения.</w:t>
                  </w:r>
                </w:p>
              </w:sdtContent>
            </w:sdt>
            <w:sdt>
              <w:sdtPr>
                <w:alias w:val="5 p."/>
                <w:tag w:val="part_7d21b490e53c491db929536580bfe460"/>
                <w:lock w:val="sdtLocked"/>
                <w:richText/>
              </w:sdtPr>
              <w:sdtContent>
                <w:p>
                  <w:pPr>
                    <w:suppressAutoHyphens/>
                    <w:spacing w:line="360" w:lineRule="auto"/>
                    <w:ind w:firstLine="720"/>
                    <w:jc w:val="both"/>
                    <w:rPr>
                      <w:rFonts w:eastAsia="Calibri"/>
                      <w:szCs w:val="24"/>
                      <w:lang w:val="ru-RU"/>
                    </w:rPr>
                  </w:pPr>
                  <w:sdt>
                    <w:sdtPr>
                      <w:alias w:val="Numeris"/>
                      <w:tag w:val="nr_7d21b490e53c491db929536580bfe460"/>
                      <w:lock w:val="sdtLocked"/>
                      <w:richText/>
                    </w:sdtPr>
                    <w:sdtContent>
                      <w:r>
                        <w:rPr>
                          <w:szCs w:val="24"/>
                          <w:lang w:val="ru-RU"/>
                        </w:rPr>
                        <w:t>5</w:t>
                      </w:r>
                    </w:sdtContent>
                  </w:sdt>
                  <w:r>
                    <w:rPr>
                      <w:szCs w:val="24"/>
                      <w:lang w:val="ru-RU"/>
                    </w:rPr>
                    <w:t xml:space="preserve">. На определение суда, которым отклоняется заявление относительно вынесения дополнительного решения, может быть подана частная жалоба. </w:t>
                  </w:r>
                </w:p>
                <w:p>
                  <w:pPr>
                    <w:suppressAutoHyphens/>
                    <w:spacing w:line="360" w:lineRule="auto"/>
                    <w:ind w:firstLine="720"/>
                    <w:jc w:val="both"/>
                    <w:rPr>
                      <w:rFonts w:eastAsia="Calibri"/>
                      <w:b/>
                      <w:szCs w:val="24"/>
                      <w:lang w:val="ru-RU" w:eastAsia="ar-SA"/>
                    </w:rPr>
                  </w:pPr>
                </w:p>
              </w:sdtContent>
            </w:sdt>
          </w:sdtContent>
        </w:sdt>
        <w:sdt>
          <w:sdtPr>
            <w:alias w:val="skirsnis"/>
            <w:tag w:val="part_5a5a2e086a824f93b4d13f94408873f6"/>
            <w:lock w:val="sdtLocked"/>
            <w:richText/>
          </w:sdtPr>
          <w:sdtContent>
            <w:p>
              <w:pPr>
                <w:suppressAutoHyphens/>
                <w:spacing w:line="360" w:lineRule="auto"/>
                <w:ind w:firstLine="720"/>
                <w:jc w:val="both"/>
                <w:rPr>
                  <w:rFonts w:eastAsia="Calibri"/>
                  <w:szCs w:val="24"/>
                  <w:lang w:val="ru-RU"/>
                </w:rPr>
              </w:pPr>
              <w:sdt>
                <w:sdtPr>
                  <w:alias w:val="Pavadinimas"/>
                  <w:tag w:val="title_5a5a2e086a824f93b4d13f94408873f6"/>
                  <w:lock w:val="sdtLocked"/>
                  <w:richText/>
                </w:sdtPr>
                <w:sdtContent>
                  <w:r>
                    <w:rPr>
                      <w:b/>
                      <w:szCs w:val="24"/>
                      <w:lang w:val="ru-RU"/>
                    </w:rPr>
                    <w:t>Статья 98. Вступление решения в законную силу</w:t>
                  </w:r>
                </w:sdtContent>
              </w:sdt>
            </w:p>
            <w:sdt>
              <w:sdtPr>
                <w:alias w:val="1 p."/>
                <w:tag w:val="part_72b7d88eb324421cb61862a6b867316f"/>
                <w:lock w:val="sdtLocked"/>
                <w:richText/>
              </w:sdtPr>
              <w:sdtContent>
                <w:p>
                  <w:pPr>
                    <w:suppressAutoHyphens/>
                    <w:spacing w:line="360" w:lineRule="auto"/>
                    <w:ind w:firstLine="720"/>
                    <w:jc w:val="both"/>
                    <w:rPr>
                      <w:rFonts w:eastAsia="Calibri"/>
                      <w:szCs w:val="24"/>
                      <w:lang w:val="ru-RU"/>
                    </w:rPr>
                  </w:pPr>
                  <w:sdt>
                    <w:sdtPr>
                      <w:alias w:val="Numeris"/>
                      <w:tag w:val="nr_72b7d88eb324421cb61862a6b867316f"/>
                      <w:lock w:val="sdtLocked"/>
                      <w:richText/>
                    </w:sdtPr>
                    <w:sdtContent>
                      <w:r>
                        <w:rPr>
                          <w:szCs w:val="24"/>
                          <w:lang w:val="ru-RU"/>
                        </w:rPr>
                        <w:t>1</w:t>
                      </w:r>
                    </w:sdtContent>
                  </w:sdt>
                  <w:r>
                    <w:rPr>
                      <w:szCs w:val="24"/>
                      <w:lang w:val="ru-RU"/>
                    </w:rPr>
                    <w:t>. Не обжалованные решения суда первой инстанции вступают в законную силу по истечении срока на апелляционное обжалование.</w:t>
                  </w:r>
                </w:p>
              </w:sdtContent>
            </w:sdt>
            <w:sdt>
              <w:sdtPr>
                <w:alias w:val="2 p."/>
                <w:tag w:val="part_898f9fd4384740f780f4ed073453a2c7"/>
                <w:lock w:val="sdtLocked"/>
                <w:richText/>
              </w:sdtPr>
              <w:sdtContent>
                <w:p>
                  <w:pPr>
                    <w:suppressAutoHyphens/>
                    <w:spacing w:line="360" w:lineRule="auto"/>
                    <w:ind w:firstLine="720"/>
                    <w:jc w:val="both"/>
                    <w:rPr>
                      <w:rFonts w:eastAsia="Calibri"/>
                      <w:szCs w:val="24"/>
                      <w:lang w:val="ru-RU"/>
                    </w:rPr>
                  </w:pPr>
                  <w:sdt>
                    <w:sdtPr>
                      <w:alias w:val="Numeris"/>
                      <w:tag w:val="nr_898f9fd4384740f780f4ed073453a2c7"/>
                      <w:lock w:val="sdtLocked"/>
                      <w:richText/>
                    </w:sdtPr>
                    <w:sdtContent>
                      <w:r>
                        <w:rPr>
                          <w:szCs w:val="24"/>
                          <w:lang w:val="ru-RU"/>
                        </w:rPr>
                        <w:t>2</w:t>
                      </w:r>
                    </w:sdtContent>
                  </w:sdt>
                  <w:r>
                    <w:rPr>
                      <w:szCs w:val="24"/>
                      <w:lang w:val="ru-RU"/>
                    </w:rPr>
                    <w:t>. Обжалованное в апелляционном порядке решение, если оно не отменено, вступает в законную силу после рассмотрения дела в апелляционном порядке.</w:t>
                  </w:r>
                </w:p>
              </w:sdtContent>
            </w:sdt>
            <w:sdt>
              <w:sdtPr>
                <w:alias w:val="3 p."/>
                <w:tag w:val="part_07ac5d656a2e415fbff5dcf743484092"/>
                <w:lock w:val="sdtLocked"/>
                <w:richText/>
              </w:sdtPr>
              <w:sdtContent>
                <w:p>
                  <w:pPr>
                    <w:suppressAutoHyphens/>
                    <w:spacing w:line="360" w:lineRule="auto"/>
                    <w:ind w:firstLine="720"/>
                    <w:jc w:val="both"/>
                    <w:rPr>
                      <w:rFonts w:eastAsia="Calibri"/>
                      <w:szCs w:val="24"/>
                      <w:lang w:val="ru-RU"/>
                    </w:rPr>
                  </w:pPr>
                  <w:sdt>
                    <w:sdtPr>
                      <w:alias w:val="Numeris"/>
                      <w:tag w:val="nr_07ac5d656a2e415fbff5dcf743484092"/>
                      <w:lock w:val="sdtLocked"/>
                      <w:richText/>
                    </w:sdtPr>
                    <w:sdtContent>
                      <w:r>
                        <w:rPr>
                          <w:szCs w:val="24"/>
                          <w:lang w:val="ru-RU"/>
                        </w:rPr>
                        <w:t>3</w:t>
                      </w:r>
                    </w:sdtContent>
                  </w:sdt>
                  <w:r>
                    <w:rPr>
                      <w:szCs w:val="24"/>
                      <w:lang w:val="ru-RU"/>
                    </w:rPr>
                    <w:t>. Решение суда, вынесенное после рассмотрения дела в апелляционном порядке, вступает в законную силу со дня вынесения нового решения.</w:t>
                  </w:r>
                </w:p>
              </w:sdtContent>
            </w:sdt>
            <w:sdt>
              <w:sdtPr>
                <w:alias w:val="4 p."/>
                <w:tag w:val="part_e48976348b794402bc3d748c21a8bfc3"/>
                <w:lock w:val="sdtLocked"/>
                <w:richText/>
              </w:sdtPr>
              <w:sdtContent>
                <w:p>
                  <w:pPr>
                    <w:suppressAutoHyphens/>
                    <w:spacing w:line="360" w:lineRule="auto"/>
                    <w:ind w:firstLine="720"/>
                    <w:jc w:val="both"/>
                    <w:rPr>
                      <w:rFonts w:eastAsia="Calibri"/>
                      <w:szCs w:val="24"/>
                      <w:lang w:val="ru-RU"/>
                    </w:rPr>
                  </w:pPr>
                  <w:sdt>
                    <w:sdtPr>
                      <w:alias w:val="Numeris"/>
                      <w:tag w:val="nr_e48976348b794402bc3d748c21a8bfc3"/>
                      <w:lock w:val="sdtLocked"/>
                      <w:richText/>
                    </w:sdtPr>
                    <w:sdtContent>
                      <w:r>
                        <w:rPr>
                          <w:szCs w:val="24"/>
                          <w:lang w:val="ru-RU"/>
                        </w:rPr>
                        <w:t>4</w:t>
                      </w:r>
                    </w:sdtContent>
                  </w:sdt>
                  <w:r>
                    <w:rPr>
                      <w:szCs w:val="24"/>
                      <w:lang w:val="ru-RU"/>
                    </w:rPr>
                    <w:t xml:space="preserve">. После вступления решения в законную силу стороны процесса и другие участники процесса, а также их правопреемники не могут вновь заявить в суд те же требования на том же основании, а также оспаривать установленные судом факты и правовые отношения по другому делу. </w:t>
                  </w:r>
                </w:p>
                <w:p>
                  <w:pPr>
                    <w:suppressAutoHyphens/>
                    <w:spacing w:line="360" w:lineRule="auto"/>
                    <w:ind w:firstLine="720"/>
                    <w:jc w:val="both"/>
                    <w:rPr>
                      <w:rFonts w:eastAsia="Calibri"/>
                      <w:szCs w:val="24"/>
                      <w:lang w:val="ru-RU" w:eastAsia="ar-SA"/>
                    </w:rPr>
                  </w:pPr>
                </w:p>
              </w:sdtContent>
            </w:sdt>
          </w:sdtContent>
        </w:sdt>
        <w:sdt>
          <w:sdtPr>
            <w:alias w:val="skirsnis"/>
            <w:tag w:val="part_4e601197092446609a7327540b32e275"/>
            <w:lock w:val="sdtLocked"/>
            <w:richText/>
          </w:sdtPr>
          <w:sdtContent>
            <w:p>
              <w:pPr>
                <w:suppressAutoHyphens/>
                <w:spacing w:line="360" w:lineRule="auto"/>
                <w:ind w:firstLine="720"/>
                <w:jc w:val="both"/>
                <w:rPr>
                  <w:rFonts w:eastAsia="Calibri"/>
                  <w:szCs w:val="24"/>
                  <w:lang w:val="ru-RU"/>
                </w:rPr>
              </w:pPr>
              <w:sdt>
                <w:sdtPr>
                  <w:alias w:val="Pavadinimas"/>
                  <w:tag w:val="title_4e601197092446609a7327540b32e275"/>
                  <w:lock w:val="sdtLocked"/>
                  <w:richText/>
                </w:sdtPr>
                <w:sdtContent>
                  <w:r>
                    <w:rPr>
                      <w:b/>
                      <w:bCs/>
                      <w:szCs w:val="24"/>
                      <w:lang w:val="ru-RU"/>
                    </w:rPr>
                    <w:t>Статья 99.</w:t>
                  </w:r>
                  <w:r>
                    <w:rPr>
                      <w:b/>
                      <w:szCs w:val="24"/>
                      <w:lang w:val="ru-RU"/>
                    </w:rPr>
                    <w:t xml:space="preserve"> Исполнение решения</w:t>
                  </w:r>
                  <w:r>
                    <w:rPr>
                      <w:szCs w:val="24"/>
                      <w:lang w:val="ru-RU"/>
                    </w:rPr>
                    <w:t xml:space="preserve"> </w:t>
                  </w:r>
                </w:sdtContent>
              </w:sdt>
            </w:p>
            <w:sdt>
              <w:sdtPr>
                <w:alias w:val="1 p."/>
                <w:tag w:val="part_19430b5bc65441de923e37893b6a90c5"/>
                <w:lock w:val="sdtLocked"/>
                <w:richText/>
              </w:sdtPr>
              <w:sdtContent>
                <w:p>
                  <w:pPr>
                    <w:suppressAutoHyphens/>
                    <w:spacing w:line="360" w:lineRule="auto"/>
                    <w:ind w:firstLine="720"/>
                    <w:jc w:val="both"/>
                    <w:rPr>
                      <w:rFonts w:eastAsia="Calibri"/>
                      <w:szCs w:val="24"/>
                      <w:lang w:val="ru-RU"/>
                    </w:rPr>
                  </w:pPr>
                  <w:sdt>
                    <w:sdtPr>
                      <w:alias w:val="Numeris"/>
                      <w:tag w:val="nr_19430b5bc65441de923e37893b6a90c5"/>
                      <w:lock w:val="sdtLocked"/>
                      <w:richText/>
                    </w:sdtPr>
                    <w:sdtContent>
                      <w:r>
                        <w:rPr>
                          <w:szCs w:val="24"/>
                          <w:lang w:val="ru-RU"/>
                        </w:rPr>
                        <w:t>1</w:t>
                      </w:r>
                    </w:sdtContent>
                  </w:sdt>
                  <w:r>
                    <w:rPr>
                      <w:szCs w:val="24"/>
                      <w:lang w:val="ru-RU"/>
                    </w:rPr>
                    <w:t>. После вступления в законную силу решения суда, на основании которого жалоба (ходатайство, заявление) удовлетворяется, его заверенная копия направляется на исполнение субъекту публичного администрирования или другому лицу, правовые акты или действия (бездействие) либо затягивание выполнения действий которого были обжалованы, или субъекту публичного администрирования, который в деле представлял государство (Правительство), а также заявителю.</w:t>
                  </w:r>
                </w:p>
              </w:sdtContent>
            </w:sdt>
            <w:sdt>
              <w:sdtPr>
                <w:alias w:val="2 p."/>
                <w:tag w:val="part_9aad8a7a823548a0be05eb27dfbc5baa"/>
                <w:lock w:val="sdtLocked"/>
                <w:richText/>
              </w:sdtPr>
              <w:sdtContent>
                <w:p>
                  <w:pPr>
                    <w:suppressAutoHyphens/>
                    <w:spacing w:line="360" w:lineRule="auto"/>
                    <w:ind w:firstLine="720"/>
                    <w:jc w:val="both"/>
                    <w:rPr>
                      <w:rFonts w:eastAsia="Calibri"/>
                      <w:szCs w:val="24"/>
                      <w:lang w:val="ru-RU"/>
                    </w:rPr>
                  </w:pPr>
                  <w:sdt>
                    <w:sdtPr>
                      <w:alias w:val="Numeris"/>
                      <w:tag w:val="nr_9aad8a7a823548a0be05eb27dfbc5baa"/>
                      <w:lock w:val="sdtLocked"/>
                      <w:richText/>
                    </w:sdtPr>
                    <w:sdtContent>
                      <w:r>
                        <w:rPr>
                          <w:szCs w:val="24"/>
                          <w:lang w:val="ru-RU"/>
                        </w:rPr>
                        <w:t>2</w:t>
                      </w:r>
                    </w:sdtContent>
                  </w:sdt>
                  <w:r>
                    <w:rPr>
                      <w:szCs w:val="24"/>
                      <w:lang w:val="ru-RU"/>
                    </w:rPr>
                    <w:t>. В случае неисполнения решения указанным в части 1 настоящей статьи субъектом публичного администрирования или другим лицом в течение пятнадцати календарных дней или в течение установленного судом срока по ходатайству заявителя вынесший решение административный суд выдает ему исполнительный лист с предписанием о его исполнении судебным исполнителем по месту нахождения ответчика в порядке, установленном Гражданским процессуальным кодексом. В случае взыскания денежных сумм в государственный бюджет или взыскания ущерба, возникшего в результате незаконных действий субъектов публичного администрирования, а также в случае взыскания сумм, связанных со служебными правоотношениями или выплатой пенсий, суд выдает взыскателю исполнительный лист без его ходатайства.</w:t>
                  </w:r>
                </w:p>
              </w:sdtContent>
            </w:sdt>
            <w:sdt>
              <w:sdtPr>
                <w:alias w:val="3 p."/>
                <w:tag w:val="part_68d855b548b94bef98f34e8112ccffd2"/>
                <w:lock w:val="sdtLocked"/>
                <w:richText/>
              </w:sdtPr>
              <w:sdtContent>
                <w:p>
                  <w:pPr>
                    <w:suppressAutoHyphens/>
                    <w:spacing w:line="360" w:lineRule="auto"/>
                    <w:ind w:firstLine="720"/>
                    <w:jc w:val="both"/>
                    <w:rPr>
                      <w:rFonts w:eastAsia="Calibri"/>
                      <w:szCs w:val="24"/>
                      <w:lang w:val="ru-RU"/>
                    </w:rPr>
                  </w:pPr>
                  <w:sdt>
                    <w:sdtPr>
                      <w:alias w:val="Numeris"/>
                      <w:tag w:val="nr_68d855b548b94bef98f34e8112ccffd2"/>
                      <w:lock w:val="sdtLocked"/>
                      <w:richText/>
                    </w:sdtPr>
                    <w:sdtContent>
                      <w:r>
                        <w:rPr>
                          <w:szCs w:val="24"/>
                          <w:lang w:val="ru-RU"/>
                        </w:rPr>
                        <w:t>3</w:t>
                      </w:r>
                    </w:sdtContent>
                  </w:sdt>
                  <w:r>
                    <w:rPr>
                      <w:szCs w:val="24"/>
                      <w:lang w:val="ru-RU"/>
                    </w:rPr>
                    <w:t>. Исполнительный лист выдается под расписку или отправляется заказным почтовым отправлением, а в указанных в части 7 статьи 74 настоящего Закона случаях направляется при помощи средств электронной связи. О выдаче исполнительного листа производится отметка в деле.</w:t>
                  </w:r>
                </w:p>
              </w:sdtContent>
            </w:sdt>
            <w:sdt>
              <w:sdtPr>
                <w:alias w:val="4 p."/>
                <w:tag w:val="part_f263b526c1b44729b8fc12eabf38c748"/>
                <w:lock w:val="sdtLocked"/>
                <w:richText/>
              </w:sdtPr>
              <w:sdtContent>
                <w:p>
                  <w:pPr>
                    <w:suppressAutoHyphens/>
                    <w:spacing w:line="360" w:lineRule="auto"/>
                    <w:ind w:firstLine="720"/>
                    <w:jc w:val="both"/>
                    <w:rPr>
                      <w:rFonts w:eastAsia="Calibri"/>
                      <w:szCs w:val="24"/>
                      <w:lang w:val="ru-RU"/>
                    </w:rPr>
                  </w:pPr>
                  <w:sdt>
                    <w:sdtPr>
                      <w:alias w:val="Numeris"/>
                      <w:tag w:val="nr_f263b526c1b44729b8fc12eabf38c748"/>
                      <w:lock w:val="sdtLocked"/>
                      <w:richText/>
                    </w:sdtPr>
                    <w:sdtContent>
                      <w:r>
                        <w:rPr>
                          <w:szCs w:val="24"/>
                          <w:lang w:val="ru-RU"/>
                        </w:rPr>
                        <w:t>4</w:t>
                      </w:r>
                    </w:sdtContent>
                  </w:sdt>
                  <w:r>
                    <w:rPr>
                      <w:szCs w:val="24"/>
                      <w:lang w:val="ru-RU"/>
                    </w:rPr>
                    <w:t xml:space="preserve">. Неисполненные решения суда о возмещении ущерба, о взыскании присужденных сумм и неуплаченных штрафов, а также неисполненные утвержденные судом мировые соглашения исполняются в порядке, установленном Гражданским процессуальным кодексом. В указанных случаях исполнительные документы заявителю выдаются после вступления решения суда в законную силу. </w:t>
                  </w:r>
                </w:p>
              </w:sdtContent>
            </w:sdt>
            <w:sdt>
              <w:sdtPr>
                <w:alias w:val="5 p."/>
                <w:tag w:val="part_9bee157331f946aa93ec96b6464d19f8"/>
                <w:lock w:val="sdtLocked"/>
                <w:richText/>
              </w:sdtPr>
              <w:sdtContent>
                <w:p>
                  <w:pPr>
                    <w:spacing w:line="360" w:lineRule="auto"/>
                    <w:ind w:firstLine="720"/>
                    <w:jc w:val="both"/>
                    <w:rPr>
                      <w:rFonts w:eastAsia="Calibri"/>
                      <w:szCs w:val="24"/>
                      <w:lang w:val="ru-RU"/>
                    </w:rPr>
                  </w:pPr>
                  <w:sdt>
                    <w:sdtPr>
                      <w:alias w:val="Numeris"/>
                      <w:tag w:val="nr_9bee157331f946aa93ec96b6464d19f8"/>
                      <w:lock w:val="sdtLocked"/>
                      <w:richText/>
                    </w:sdtPr>
                    <w:sdtContent>
                      <w:r>
                        <w:rPr>
                          <w:szCs w:val="24"/>
                          <w:lang w:val="ru-RU"/>
                        </w:rPr>
                        <w:t>5</w:t>
                      </w:r>
                    </w:sdtContent>
                  </w:sdt>
                  <w:r>
                    <w:rPr>
                      <w:szCs w:val="24"/>
                      <w:lang w:val="ru-RU"/>
                    </w:rPr>
                    <w:t>. Во время исполнения указанных в части 4 настоящей статьи решений суда и мировых соглашений в установленном Гражданским процессуальным кодексом порядке могут заключаться мировые соглашения. Заключенные мировые соглашения передаются в судебную палату Регионального административного суда, на территории деятельности которой расположено местонахождение конторы судебного исполнителя.</w:t>
                  </w:r>
                </w:p>
                <w:p>
                  <w:pPr>
                    <w:spacing w:line="360" w:lineRule="auto"/>
                    <w:rPr>
                      <w:szCs w:val="24"/>
                      <w:lang w:val="ru-RU"/>
                    </w:rPr>
                  </w:pPr>
                </w:p>
              </w:sdtContent>
            </w:sdt>
          </w:sdtContent>
        </w:sdt>
        <w:sdt>
          <w:sdtPr>
            <w:alias w:val="skirsnis"/>
            <w:tag w:val="part_3ecae96ccec2459e90a629e1cbe9b174"/>
            <w:lock w:val="sdtLocked"/>
            <w:richText/>
          </w:sdtPr>
          <w:sdtContent>
            <w:sdt>
              <w:sdtPr>
                <w:alias w:val="Pavadinimas"/>
                <w:tag w:val="title_3ecae96ccec2459e90a629e1cbe9b174"/>
                <w:lock w:val="sdtLocked"/>
                <w:richText/>
              </w:sdtPr>
              <w:sdtContent>
                <w:p>
                  <w:pPr>
                    <w:spacing w:line="360" w:lineRule="auto"/>
                    <w:jc w:val="center"/>
                    <w:rPr>
                      <w:b/>
                      <w:szCs w:val="24"/>
                      <w:lang w:val="ru-RU"/>
                    </w:rPr>
                  </w:pPr>
                  <w:r>
                    <w:rPr>
                      <w:b/>
                      <w:szCs w:val="24"/>
                      <w:lang w:val="ru-RU"/>
                    </w:rPr>
                    <w:t>ГЛАВА ЧЕТВЕРТАЯ</w:t>
                  </w:r>
                </w:p>
                <w:p>
                  <w:pPr>
                    <w:spacing w:line="360" w:lineRule="auto"/>
                    <w:jc w:val="center"/>
                    <w:rPr>
                      <w:b/>
                      <w:szCs w:val="24"/>
                      <w:lang w:val="ru-RU"/>
                    </w:rPr>
                  </w:pPr>
                  <w:r>
                    <w:rPr>
                      <w:b/>
                      <w:szCs w:val="24"/>
                      <w:lang w:val="ru-RU"/>
                    </w:rPr>
                    <w:t>ПРИОСТАНОВЛЕНИЕ, ПРЕКРАЩЕНИЕ ПРОИЗВОДСТВА ПО ДЕЛУ И ОСТАВЛЕНИЕ ЖАЛОБЫ (ХОДАТАЙСТВА, ЗАЯВЛЕНИЯ) БЕЗ РАССМОТРЕНИЯ</w:t>
                  </w:r>
                </w:p>
              </w:sdtContent>
            </w:sdt>
            <w:p>
              <w:pPr>
                <w:suppressAutoHyphens/>
                <w:spacing w:line="360" w:lineRule="auto"/>
                <w:ind w:firstLine="720"/>
                <w:jc w:val="both"/>
                <w:rPr>
                  <w:rFonts w:eastAsia="Calibri"/>
                  <w:szCs w:val="24"/>
                  <w:lang w:val="ru-RU" w:eastAsia="ar-SA"/>
                </w:rPr>
              </w:pPr>
            </w:p>
          </w:sdtContent>
        </w:sdt>
        <w:sdt>
          <w:sdtPr>
            <w:alias w:val="skirsnis"/>
            <w:tag w:val="part_59b7468b82be44a8abae28cc3275eddd"/>
            <w:lock w:val="sdtLocked"/>
            <w:richText/>
          </w:sdtPr>
          <w:sdtContent>
            <w:p>
              <w:pPr>
                <w:suppressAutoHyphens/>
                <w:spacing w:line="360" w:lineRule="auto"/>
                <w:ind w:firstLine="720"/>
                <w:jc w:val="both"/>
                <w:rPr>
                  <w:rFonts w:eastAsia="Calibri"/>
                  <w:szCs w:val="24"/>
                  <w:lang w:val="ru-RU"/>
                </w:rPr>
              </w:pPr>
              <w:sdt>
                <w:sdtPr>
                  <w:alias w:val="Pavadinimas"/>
                  <w:tag w:val="title_59b7468b82be44a8abae28cc3275eddd"/>
                  <w:lock w:val="sdtLocked"/>
                  <w:richText/>
                </w:sdtPr>
                <w:sdtContent>
                  <w:r>
                    <w:rPr>
                      <w:b/>
                      <w:bCs/>
                      <w:szCs w:val="24"/>
                      <w:lang w:val="ru-RU"/>
                    </w:rPr>
                    <w:t>Статья 100.</w:t>
                  </w:r>
                  <w:r>
                    <w:rPr>
                      <w:b/>
                      <w:szCs w:val="24"/>
                      <w:lang w:val="ru-RU"/>
                    </w:rPr>
                    <w:t xml:space="preserve"> Основания для приостановления производства по делу</w:t>
                  </w:r>
                </w:sdtContent>
              </w:sdt>
            </w:p>
            <w:sdt>
              <w:sdtPr>
                <w:alias w:val="1 p."/>
                <w:tag w:val="part_f17dbf061783423c9dda6e4b8d2785e9"/>
                <w:lock w:val="sdtLocked"/>
                <w:richText/>
              </w:sdtPr>
              <w:sdtContent>
                <w:p>
                  <w:pPr>
                    <w:suppressAutoHyphens/>
                    <w:spacing w:line="360" w:lineRule="auto"/>
                    <w:ind w:firstLine="720"/>
                    <w:jc w:val="both"/>
                    <w:rPr>
                      <w:rFonts w:eastAsia="Calibri"/>
                      <w:szCs w:val="24"/>
                      <w:lang w:val="ru-RU"/>
                    </w:rPr>
                  </w:pPr>
                  <w:sdt>
                    <w:sdtPr>
                      <w:alias w:val="Numeris"/>
                      <w:tag w:val="nr_f17dbf061783423c9dda6e4b8d2785e9"/>
                      <w:lock w:val="sdtLocked"/>
                      <w:richText/>
                    </w:sdtPr>
                    <w:sdtContent>
                      <w:r>
                        <w:rPr>
                          <w:szCs w:val="24"/>
                          <w:lang w:val="ru-RU"/>
                        </w:rPr>
                        <w:t>1</w:t>
                      </w:r>
                    </w:sdtContent>
                  </w:sdt>
                  <w:r>
                    <w:rPr>
                      <w:szCs w:val="24"/>
                      <w:lang w:val="ru-RU"/>
                    </w:rPr>
                    <w:t>. Суд приостанавливает производство по делу в случае:</w:t>
                  </w:r>
                </w:p>
                <w:sdt>
                  <w:sdtPr>
                    <w:alias w:val="1 p. 1 pp."/>
                    <w:tag w:val="part_cfd919f2669241dbaac883d6eb420be6"/>
                    <w:lock w:val="sdtLocked"/>
                    <w:richText/>
                  </w:sdtPr>
                  <w:sdtContent>
                    <w:p>
                      <w:pPr>
                        <w:suppressAutoHyphens/>
                        <w:spacing w:line="360" w:lineRule="auto"/>
                        <w:ind w:firstLine="720"/>
                        <w:jc w:val="both"/>
                        <w:rPr>
                          <w:rFonts w:eastAsia="Calibri"/>
                          <w:szCs w:val="24"/>
                          <w:lang w:val="ru-RU"/>
                        </w:rPr>
                      </w:pPr>
                      <w:sdt>
                        <w:sdtPr>
                          <w:alias w:val="Numeris"/>
                          <w:tag w:val="nr_cfd919f2669241dbaac883d6eb420be6"/>
                          <w:lock w:val="sdtLocked"/>
                          <w:richText/>
                        </w:sdtPr>
                        <w:sdtContent>
                          <w:r>
                            <w:rPr>
                              <w:szCs w:val="24"/>
                              <w:lang w:val="ru-RU"/>
                            </w:rPr>
                            <w:t>1</w:t>
                          </w:r>
                        </w:sdtContent>
                      </w:sdt>
                      <w:r>
                        <w:rPr>
                          <w:szCs w:val="24"/>
                          <w:lang w:val="ru-RU"/>
                        </w:rPr>
                        <w:t>) смерти лица, являвшегося стороной процесса, или прекращения юридического лица, если спорное правоотношение допускает правопреемство;</w:t>
                      </w:r>
                    </w:p>
                  </w:sdtContent>
                </w:sdt>
                <w:sdt>
                  <w:sdtPr>
                    <w:alias w:val="1 p. 2 pp."/>
                    <w:tag w:val="part_9fba61031f904375ae7d6da6314b4126"/>
                    <w:lock w:val="sdtLocked"/>
                    <w:richText/>
                  </w:sdtPr>
                  <w:sdtContent>
                    <w:p>
                      <w:pPr>
                        <w:suppressAutoHyphens/>
                        <w:spacing w:line="360" w:lineRule="auto"/>
                        <w:ind w:firstLine="720"/>
                        <w:jc w:val="both"/>
                        <w:rPr>
                          <w:rFonts w:eastAsia="Calibri"/>
                          <w:szCs w:val="24"/>
                          <w:lang w:val="ru-RU"/>
                        </w:rPr>
                      </w:pPr>
                      <w:sdt>
                        <w:sdtPr>
                          <w:alias w:val="Numeris"/>
                          <w:tag w:val="nr_9fba61031f904375ae7d6da6314b4126"/>
                          <w:lock w:val="sdtLocked"/>
                          <w:richText/>
                        </w:sdtPr>
                        <w:sdtContent>
                          <w:r>
                            <w:rPr>
                              <w:szCs w:val="24"/>
                              <w:lang w:val="ru-RU"/>
                            </w:rPr>
                            <w:t>2</w:t>
                          </w:r>
                        </w:sdtContent>
                      </w:sdt>
                      <w:r>
                        <w:rPr>
                          <w:szCs w:val="24"/>
                          <w:lang w:val="ru-RU"/>
                        </w:rPr>
                        <w:t>) утраты стороной процесса дееспособности;</w:t>
                      </w:r>
                    </w:p>
                  </w:sdtContent>
                </w:sdt>
                <w:sdt>
                  <w:sdtPr>
                    <w:alias w:val="1 p. 3 pp."/>
                    <w:tag w:val="part_7593e88aeed64d1cba6ec4d281e35c49"/>
                    <w:lock w:val="sdtLocked"/>
                    <w:richText/>
                  </w:sdtPr>
                  <w:sdtContent>
                    <w:p>
                      <w:pPr>
                        <w:suppressAutoHyphens/>
                        <w:spacing w:line="360" w:lineRule="auto"/>
                        <w:ind w:firstLine="720"/>
                        <w:jc w:val="both"/>
                        <w:rPr>
                          <w:rFonts w:eastAsia="Calibri"/>
                          <w:szCs w:val="24"/>
                          <w:lang w:val="ru-RU"/>
                        </w:rPr>
                      </w:pPr>
                      <w:sdt>
                        <w:sdtPr>
                          <w:alias w:val="Numeris"/>
                          <w:tag w:val="nr_7593e88aeed64d1cba6ec4d281e35c49"/>
                          <w:lock w:val="sdtLocked"/>
                          <w:richText/>
                        </w:sdtPr>
                        <w:sdtContent>
                          <w:r>
                            <w:rPr>
                              <w:szCs w:val="24"/>
                              <w:lang w:val="ru-RU"/>
                            </w:rPr>
                            <w:t>3</w:t>
                          </w:r>
                        </w:sdtContent>
                      </w:sdt>
                      <w:r>
                        <w:rPr>
                          <w:szCs w:val="24"/>
                          <w:lang w:val="ru-RU"/>
                        </w:rPr>
                        <w:t>) невозможности рассмотрения данного дела до разрешения другого дела, рассматриваемого в гражданском, уголовном или административном порядке;</w:t>
                      </w:r>
                    </w:p>
                  </w:sdtContent>
                </w:sdt>
                <w:sdt>
                  <w:sdtPr>
                    <w:alias w:val="1 p. 4 pp."/>
                    <w:tag w:val="part_f587873ffe3d49ebb402e79e7b1d1f2d"/>
                    <w:lock w:val="sdtLocked"/>
                    <w:richText/>
                  </w:sdtPr>
                  <w:sdtContent>
                    <w:p>
                      <w:pPr>
                        <w:suppressAutoHyphens/>
                        <w:spacing w:line="360" w:lineRule="auto"/>
                        <w:ind w:firstLine="720"/>
                        <w:jc w:val="both"/>
                        <w:rPr>
                          <w:rFonts w:eastAsia="Calibri"/>
                          <w:szCs w:val="24"/>
                          <w:lang w:val="ru-RU"/>
                        </w:rPr>
                      </w:pPr>
                      <w:sdt>
                        <w:sdtPr>
                          <w:alias w:val="Numeris"/>
                          <w:tag w:val="nr_f587873ffe3d49ebb402e79e7b1d1f2d"/>
                          <w:lock w:val="sdtLocked"/>
                          <w:richText/>
                        </w:sdtPr>
                        <w:sdtContent>
                          <w:r>
                            <w:rPr>
                              <w:szCs w:val="24"/>
                              <w:lang w:val="ru-RU"/>
                            </w:rPr>
                            <w:t>4</w:t>
                          </w:r>
                        </w:sdtContent>
                      </w:sdt>
                      <w:r>
                        <w:rPr>
                          <w:szCs w:val="24"/>
                          <w:lang w:val="ru-RU"/>
                        </w:rPr>
                        <w:t>) обращения суда в Конституционный Суд с просьбой разрешить вопрос о соответствии закона или другого правового акта, который следует применять по делу, Конституции;</w:t>
                      </w:r>
                    </w:p>
                  </w:sdtContent>
                </w:sdt>
                <w:sdt>
                  <w:sdtPr>
                    <w:alias w:val="1 p. 5 pp."/>
                    <w:tag w:val="part_5f1a657fdf2741bc91ebd2b40e8617a3"/>
                    <w:lock w:val="sdtLocked"/>
                    <w:richText/>
                  </w:sdtPr>
                  <w:sdtContent>
                    <w:p>
                      <w:pPr>
                        <w:suppressAutoHyphens/>
                        <w:spacing w:line="360" w:lineRule="auto"/>
                        <w:ind w:firstLine="720"/>
                        <w:jc w:val="both"/>
                        <w:rPr>
                          <w:rFonts w:eastAsia="Calibri"/>
                          <w:szCs w:val="24"/>
                          <w:lang w:val="ru-RU"/>
                        </w:rPr>
                      </w:pPr>
                      <w:sdt>
                        <w:sdtPr>
                          <w:alias w:val="Numeris"/>
                          <w:tag w:val="nr_5f1a657fdf2741bc91ebd2b40e8617a3"/>
                          <w:lock w:val="sdtLocked"/>
                          <w:richText/>
                        </w:sdtPr>
                        <w:sdtContent>
                          <w:r>
                            <w:rPr>
                              <w:szCs w:val="24"/>
                              <w:lang w:val="ru-RU"/>
                            </w:rPr>
                            <w:t>5</w:t>
                          </w:r>
                        </w:sdtContent>
                      </w:sdt>
                      <w:r>
                        <w:rPr>
                          <w:szCs w:val="24"/>
                          <w:lang w:val="ru-RU"/>
                        </w:rPr>
                        <w:t>) принятия Конституционным Судом к рассмотрению запроса, сформулированного в определении другого суда, по тому же юридическому вопросу и отсутствия у суда других правовых аргументов по поводу соответствии закона или правового акта Конституции или законам (в данном случае суд не направляет дело в Конституционный Суд);</w:t>
                      </w:r>
                    </w:p>
                  </w:sdtContent>
                </w:sdt>
                <w:sdt>
                  <w:sdtPr>
                    <w:alias w:val="1 p. 6 pp."/>
                    <w:tag w:val="part_dd75aeafdc654b41a8d3c02aaab19c79"/>
                    <w:lock w:val="sdtLocked"/>
                    <w:richText/>
                  </w:sdtPr>
                  <w:sdtContent>
                    <w:p>
                      <w:pPr>
                        <w:suppressAutoHyphens/>
                        <w:spacing w:line="360" w:lineRule="auto"/>
                        <w:ind w:firstLine="720"/>
                        <w:jc w:val="both"/>
                        <w:rPr>
                          <w:rFonts w:eastAsia="Calibri"/>
                          <w:szCs w:val="24"/>
                          <w:lang w:val="ru-RU"/>
                        </w:rPr>
                      </w:pPr>
                      <w:sdt>
                        <w:sdtPr>
                          <w:alias w:val="Numeris"/>
                          <w:tag w:val="nr_dd75aeafdc654b41a8d3c02aaab19c79"/>
                          <w:lock w:val="sdtLocked"/>
                          <w:richText/>
                        </w:sdtPr>
                        <w:sdtContent>
                          <w:r>
                            <w:rPr>
                              <w:szCs w:val="24"/>
                              <w:lang w:val="ru-RU"/>
                            </w:rPr>
                            <w:t>6</w:t>
                          </w:r>
                        </w:sdtContent>
                      </w:sdt>
                      <w:r>
                        <w:rPr>
                          <w:szCs w:val="24"/>
                          <w:lang w:val="ru-RU"/>
                        </w:rPr>
                        <w:t>) обращения в административный суд с просьбой о расследовании законности нормативного административного акта или принятия самим административным судом при рассмотрении конкретного дела решения о расследовании законности нормативного административного правового акта;</w:t>
                      </w:r>
                    </w:p>
                  </w:sdtContent>
                </w:sdt>
                <w:sdt>
                  <w:sdtPr>
                    <w:alias w:val="1 p. 7 pp."/>
                    <w:tag w:val="part_ab96b8db32aa4f3293872a6b6f7a9a9d"/>
                    <w:lock w:val="sdtLocked"/>
                    <w:richText/>
                  </w:sdtPr>
                  <w:sdtContent>
                    <w:p>
                      <w:pPr>
                        <w:suppressAutoHyphens/>
                        <w:spacing w:line="360" w:lineRule="auto"/>
                        <w:ind w:firstLine="720"/>
                        <w:jc w:val="both"/>
                        <w:rPr>
                          <w:rFonts w:eastAsia="Calibri"/>
                          <w:szCs w:val="24"/>
                          <w:lang w:val="ru-RU"/>
                        </w:rPr>
                      </w:pPr>
                      <w:sdt>
                        <w:sdtPr>
                          <w:alias w:val="Numeris"/>
                          <w:tag w:val="nr_ab96b8db32aa4f3293872a6b6f7a9a9d"/>
                          <w:lock w:val="sdtLocked"/>
                          <w:richText/>
                        </w:sdtPr>
                        <w:sdtContent>
                          <w:r>
                            <w:rPr>
                              <w:szCs w:val="24"/>
                              <w:lang w:val="ru-RU"/>
                            </w:rPr>
                            <w:t>7</w:t>
                          </w:r>
                        </w:sdtContent>
                      </w:sdt>
                      <w:r>
                        <w:rPr>
                          <w:szCs w:val="24"/>
                          <w:lang w:val="ru-RU"/>
                        </w:rPr>
                        <w:t>) назначения судом экспертизы;</w:t>
                      </w:r>
                    </w:p>
                  </w:sdtContent>
                </w:sdt>
                <w:sdt>
                  <w:sdtPr>
                    <w:alias w:val="1 p. 8 pp."/>
                    <w:tag w:val="part_8e840d7beb2d4d0d8f2a841f26ed0236"/>
                    <w:lock w:val="sdtLocked"/>
                    <w:richText/>
                  </w:sdtPr>
                  <w:sdtContent>
                    <w:p>
                      <w:pPr>
                        <w:suppressAutoHyphens/>
                        <w:spacing w:line="360" w:lineRule="auto"/>
                        <w:ind w:firstLine="720"/>
                        <w:jc w:val="both"/>
                        <w:rPr>
                          <w:rFonts w:eastAsia="Calibri"/>
                          <w:szCs w:val="24"/>
                          <w:lang w:val="ru-RU"/>
                        </w:rPr>
                      </w:pPr>
                      <w:sdt>
                        <w:sdtPr>
                          <w:alias w:val="Numeris"/>
                          <w:tag w:val="nr_8e840d7beb2d4d0d8f2a841f26ed0236"/>
                          <w:lock w:val="sdtLocked"/>
                          <w:richText/>
                        </w:sdtPr>
                        <w:sdtContent>
                          <w:r>
                            <w:rPr>
                              <w:szCs w:val="24"/>
                              <w:lang w:val="ru-RU"/>
                            </w:rPr>
                            <w:t>8</w:t>
                          </w:r>
                        </w:sdtContent>
                      </w:sdt>
                      <w:r>
                        <w:rPr>
                          <w:szCs w:val="24"/>
                          <w:lang w:val="ru-RU"/>
                        </w:rPr>
                        <w:t>) признания судом необходимости получения требующихся для дела доказательств (документов) от иностранного государства;</w:t>
                      </w:r>
                    </w:p>
                  </w:sdtContent>
                </w:sdt>
                <w:sdt>
                  <w:sdtPr>
                    <w:alias w:val="1 p. 9 pp."/>
                    <w:tag w:val="part_484ec9d09f614e639ae89f355c826e01"/>
                    <w:lock w:val="sdtLocked"/>
                    <w:richText/>
                  </w:sdtPr>
                  <w:sdtContent>
                    <w:p>
                      <w:pPr>
                        <w:suppressAutoHyphens/>
                        <w:spacing w:line="360" w:lineRule="auto"/>
                        <w:ind w:firstLine="720"/>
                        <w:jc w:val="both"/>
                        <w:rPr>
                          <w:rFonts w:eastAsia="Calibri"/>
                          <w:szCs w:val="24"/>
                          <w:lang w:val="ru-RU"/>
                        </w:rPr>
                      </w:pPr>
                      <w:sdt>
                        <w:sdtPr>
                          <w:alias w:val="Numeris"/>
                          <w:tag w:val="nr_484ec9d09f614e639ae89f355c826e01"/>
                          <w:lock w:val="sdtLocked"/>
                          <w:richText/>
                        </w:sdtPr>
                        <w:sdtContent>
                          <w:r>
                            <w:rPr>
                              <w:szCs w:val="24"/>
                              <w:lang w:val="ru-RU"/>
                            </w:rPr>
                            <w:t>9</w:t>
                          </w:r>
                        </w:sdtContent>
                      </w:sdt>
                      <w:r>
                        <w:rPr>
                          <w:szCs w:val="24"/>
                          <w:lang w:val="ru-RU"/>
                        </w:rPr>
                        <w:t>) обращения суда в компетентный судебный орган Европейского Союза с просьбой о преюдициальном решении по поводу толкования или действительности правовых актов Европейского Союза;</w:t>
                      </w:r>
                    </w:p>
                  </w:sdtContent>
                </w:sdt>
                <w:sdt>
                  <w:sdtPr>
                    <w:alias w:val="1 p. 10 pp."/>
                    <w:tag w:val="part_0a6ecc5b0af5422a85b4ecc0477346db"/>
                    <w:lock w:val="sdtLocked"/>
                    <w:richText/>
                  </w:sdtPr>
                  <w:sdtContent>
                    <w:p>
                      <w:pPr>
                        <w:suppressAutoHyphens/>
                        <w:spacing w:line="360" w:lineRule="auto"/>
                        <w:ind w:firstLine="720"/>
                        <w:jc w:val="both"/>
                        <w:rPr>
                          <w:rFonts w:eastAsia="Calibri"/>
                          <w:szCs w:val="24"/>
                          <w:lang w:val="ru-RU"/>
                        </w:rPr>
                      </w:pPr>
                      <w:sdt>
                        <w:sdtPr>
                          <w:alias w:val="Numeris"/>
                          <w:tag w:val="nr_0a6ecc5b0af5422a85b4ecc0477346db"/>
                          <w:lock w:val="sdtLocked"/>
                          <w:richText/>
                        </w:sdtPr>
                        <w:sdtContent>
                          <w:r>
                            <w:rPr>
                              <w:szCs w:val="24"/>
                              <w:lang w:val="ru-RU"/>
                            </w:rPr>
                            <w:t>10</w:t>
                          </w:r>
                        </w:sdtContent>
                      </w:sdt>
                      <w:r>
                        <w:rPr>
                          <w:szCs w:val="24"/>
                          <w:lang w:val="ru-RU"/>
                        </w:rPr>
                        <w:t>) выявления в ходе рассмотрения дела, по которому банку или Центральному кредитному союзу предъявлены имущественные требования, того, что в отношении банка или Центрального кредитного союза объявлено ограничение деятельности (мораторий);</w:t>
                      </w:r>
                    </w:p>
                  </w:sdtContent>
                </w:sdt>
                <w:sdt>
                  <w:sdtPr>
                    <w:alias w:val="1 p. 11 pp."/>
                    <w:tag w:val="part_14568937a0a142e196e95fee4df4b0ca"/>
                    <w:lock w:val="sdtLocked"/>
                    <w:richText/>
                  </w:sdtPr>
                  <w:sdtContent>
                    <w:p>
                      <w:pPr>
                        <w:spacing w:line="360" w:lineRule="auto"/>
                        <w:ind w:firstLine="720"/>
                        <w:jc w:val="both"/>
                        <w:rPr>
                          <w:rFonts w:eastAsia="Calibri"/>
                          <w:szCs w:val="24"/>
                          <w:lang w:val="ru-RU"/>
                        </w:rPr>
                      </w:pPr>
                      <w:sdt>
                        <w:sdtPr>
                          <w:alias w:val="Numeris"/>
                          <w:tag w:val="nr_14568937a0a142e196e95fee4df4b0ca"/>
                          <w:lock w:val="sdtLocked"/>
                          <w:richText/>
                        </w:sdtPr>
                        <w:sdtContent>
                          <w:r>
                            <w:rPr>
                              <w:szCs w:val="24"/>
                              <w:lang w:val="ru-RU"/>
                            </w:rPr>
                            <w:t>11</w:t>
                          </w:r>
                        </w:sdtContent>
                      </w:sdt>
                      <w:r>
                        <w:rPr>
                          <w:szCs w:val="24"/>
                          <w:lang w:val="ru-RU"/>
                        </w:rPr>
                        <w:t xml:space="preserve">) обжалования определения суда относительно принятия групповой жалобы путем подачи частной жалобы; </w:t>
                      </w:r>
                    </w:p>
                  </w:sdtContent>
                </w:sdt>
                <w:sdt>
                  <w:sdtPr>
                    <w:alias w:val="1 p. 12 pp."/>
                    <w:tag w:val="part_e1db042a5e744e069e4de37bfb577c67"/>
                    <w:lock w:val="sdtLocked"/>
                    <w:richText/>
                  </w:sdtPr>
                  <w:sdtContent>
                    <w:p>
                      <w:pPr>
                        <w:suppressAutoHyphens/>
                        <w:spacing w:line="360" w:lineRule="auto"/>
                        <w:ind w:firstLine="720"/>
                        <w:jc w:val="both"/>
                        <w:rPr>
                          <w:rFonts w:eastAsia="Calibri"/>
                          <w:szCs w:val="24"/>
                          <w:lang w:val="ru-RU"/>
                        </w:rPr>
                      </w:pPr>
                      <w:sdt>
                        <w:sdtPr>
                          <w:alias w:val="Numeris"/>
                          <w:tag w:val="nr_e1db042a5e744e069e4de37bfb577c67"/>
                          <w:lock w:val="sdtLocked"/>
                          <w:richText/>
                        </w:sdtPr>
                        <w:sdtContent>
                          <w:r>
                            <w:rPr>
                              <w:szCs w:val="24"/>
                              <w:lang w:val="ru-RU"/>
                            </w:rPr>
                            <w:t>12</w:t>
                          </w:r>
                        </w:sdtContent>
                      </w:sdt>
                      <w:r>
                        <w:rPr>
                          <w:szCs w:val="24"/>
                          <w:lang w:val="ru-RU"/>
                        </w:rPr>
                        <w:t>) в указанном в части 4 статьи 128 настоящего Закона случае;</w:t>
                      </w:r>
                    </w:p>
                  </w:sdtContent>
                </w:sdt>
                <w:sdt>
                  <w:sdtPr>
                    <w:alias w:val="1 p. 13 pp."/>
                    <w:tag w:val="part_61962e3146e24fe69aa62392151f0899"/>
                    <w:lock w:val="sdtLocked"/>
                    <w:richText/>
                  </w:sdtPr>
                  <w:sdtContent>
                    <w:p>
                      <w:pPr>
                        <w:suppressAutoHyphens/>
                        <w:spacing w:line="360" w:lineRule="auto"/>
                        <w:ind w:firstLine="720"/>
                        <w:jc w:val="both"/>
                        <w:rPr>
                          <w:rFonts w:eastAsia="Calibri"/>
                          <w:szCs w:val="24"/>
                          <w:lang w:val="ru-RU"/>
                        </w:rPr>
                      </w:pPr>
                      <w:sdt>
                        <w:sdtPr>
                          <w:alias w:val="Numeris"/>
                          <w:tag w:val="nr_61962e3146e24fe69aa62392151f0899"/>
                          <w:lock w:val="sdtLocked"/>
                          <w:richText/>
                        </w:sdtPr>
                        <w:sdtContent>
                          <w:r>
                            <w:rPr>
                              <w:szCs w:val="24"/>
                              <w:lang w:val="ru-RU"/>
                            </w:rPr>
                            <w:t>13</w:t>
                          </w:r>
                        </w:sdtContent>
                      </w:sdt>
                      <w:r>
                        <w:rPr>
                          <w:szCs w:val="24"/>
                          <w:lang w:val="ru-RU"/>
                        </w:rPr>
                        <w:t>) в других случаях, когда суд признает необходимость приостановления производства по делу.</w:t>
                      </w:r>
                    </w:p>
                  </w:sdtContent>
                </w:sdt>
              </w:sdtContent>
            </w:sdt>
            <w:sdt>
              <w:sdtPr>
                <w:alias w:val="2 p."/>
                <w:tag w:val="part_15929e2257e748a8b2bf41e79805a878"/>
                <w:lock w:val="sdtLocked"/>
                <w:richText/>
              </w:sdtPr>
              <w:sdtContent>
                <w:p>
                  <w:pPr>
                    <w:suppressAutoHyphens/>
                    <w:spacing w:line="360" w:lineRule="auto"/>
                    <w:ind w:firstLine="720"/>
                    <w:jc w:val="both"/>
                    <w:rPr>
                      <w:rFonts w:eastAsia="Calibri"/>
                      <w:szCs w:val="24"/>
                      <w:lang w:val="ru-RU"/>
                    </w:rPr>
                  </w:pPr>
                  <w:sdt>
                    <w:sdtPr>
                      <w:alias w:val="Numeris"/>
                      <w:tag w:val="nr_15929e2257e748a8b2bf41e79805a878"/>
                      <w:lock w:val="sdtLocked"/>
                      <w:richText/>
                    </w:sdtPr>
                    <w:sdtContent>
                      <w:r>
                        <w:rPr>
                          <w:szCs w:val="24"/>
                          <w:lang w:val="ru-RU"/>
                        </w:rPr>
                        <w:t>2</w:t>
                      </w:r>
                    </w:sdtContent>
                  </w:sdt>
                  <w:r>
                    <w:rPr>
                      <w:szCs w:val="24"/>
                      <w:lang w:val="ru-RU"/>
                    </w:rPr>
                    <w:t>. Высший административный суд Литвы приостанавливает дело в случае обращения в Европейский суд по правам человека с ходатайством о представлении консультативного заключения по принципиальным вопросам, связанным с толкованием или применением прав и свобод, определенных в Конвенции о защите прав и основных свобод человека или в протоколах к ней.</w:t>
                  </w:r>
                </w:p>
              </w:sdtContent>
            </w:sdt>
            <w:sdt>
              <w:sdtPr>
                <w:alias w:val="3 p."/>
                <w:tag w:val="part_cc304879edf1409ca693ad5f4fa20732"/>
                <w:lock w:val="sdtLocked"/>
                <w:richText/>
              </w:sdtPr>
              <w:sdtContent>
                <w:p>
                  <w:pPr>
                    <w:suppressAutoHyphens/>
                    <w:spacing w:line="360" w:lineRule="auto"/>
                    <w:ind w:firstLine="720"/>
                    <w:jc w:val="both"/>
                    <w:rPr>
                      <w:rFonts w:eastAsia="Calibri"/>
                      <w:szCs w:val="24"/>
                      <w:lang w:val="ru-RU"/>
                    </w:rPr>
                  </w:pPr>
                  <w:sdt>
                    <w:sdtPr>
                      <w:alias w:val="Numeris"/>
                      <w:tag w:val="nr_cc304879edf1409ca693ad5f4fa20732"/>
                      <w:lock w:val="sdtLocked"/>
                      <w:richText/>
                    </w:sdtPr>
                    <w:sdtContent>
                      <w:r>
                        <w:rPr>
                          <w:szCs w:val="24"/>
                          <w:lang w:val="ru-RU"/>
                        </w:rPr>
                        <w:t>3</w:t>
                      </w:r>
                    </w:sdtContent>
                  </w:sdt>
                  <w:r>
                    <w:rPr>
                      <w:szCs w:val="24"/>
                      <w:lang w:val="ru-RU"/>
                    </w:rPr>
                    <w:t>. На определение суда о приостановлении производства по делу, кроме определения о приостановлении производства по делу в связи с обращением в Конституционный Суд (в указанном в пункте 4 или 5 части 1 настоящей статьи случае), в административный суд или в компетентный судебный орган Европейского Союза либо определения о начале расследования законности нормативного административного правового акта, может быть подана частная жалоба.</w:t>
                  </w:r>
                </w:p>
                <w:p>
                  <w:pPr>
                    <w:suppressAutoHyphens/>
                    <w:spacing w:line="360" w:lineRule="auto"/>
                    <w:ind w:firstLine="720"/>
                    <w:jc w:val="both"/>
                    <w:rPr>
                      <w:rFonts w:eastAsia="Calibri"/>
                      <w:szCs w:val="24"/>
                      <w:lang w:val="ru-RU" w:eastAsia="ar-SA"/>
                    </w:rPr>
                  </w:pPr>
                </w:p>
              </w:sdtContent>
            </w:sdt>
          </w:sdtContent>
        </w:sdt>
        <w:sdt>
          <w:sdtPr>
            <w:alias w:val="skirsnis"/>
            <w:tag w:val="part_6cab6eb8213e41a8a5df1deae86b2f4c"/>
            <w:lock w:val="sdtLocked"/>
            <w:richText/>
          </w:sdtPr>
          <w:sdtContent>
            <w:p>
              <w:pPr>
                <w:suppressAutoHyphens/>
                <w:spacing w:line="360" w:lineRule="auto"/>
                <w:ind w:firstLine="720"/>
                <w:jc w:val="both"/>
                <w:rPr>
                  <w:rFonts w:eastAsia="Calibri"/>
                  <w:b/>
                  <w:szCs w:val="24"/>
                  <w:lang w:val="ru-RU"/>
                </w:rPr>
              </w:pPr>
              <w:sdt>
                <w:sdtPr>
                  <w:alias w:val="Pavadinimas"/>
                  <w:tag w:val="title_6cab6eb8213e41a8a5df1deae86b2f4c"/>
                  <w:lock w:val="sdtLocked"/>
                  <w:richText/>
                </w:sdtPr>
                <w:sdtContent>
                  <w:r>
                    <w:rPr>
                      <w:b/>
                      <w:bCs/>
                      <w:szCs w:val="24"/>
                      <w:lang w:val="ru-RU"/>
                    </w:rPr>
                    <w:t>Статья 101.</w:t>
                  </w:r>
                  <w:r>
                    <w:rPr>
                      <w:b/>
                      <w:szCs w:val="24"/>
                      <w:lang w:val="ru-RU"/>
                    </w:rPr>
                    <w:t xml:space="preserve"> Сроки приостановления производства по делу</w:t>
                  </w:r>
                </w:sdtContent>
              </w:sdt>
            </w:p>
            <w:p>
              <w:pPr>
                <w:suppressAutoHyphens/>
                <w:spacing w:line="360" w:lineRule="auto"/>
                <w:ind w:firstLine="720"/>
                <w:jc w:val="both"/>
                <w:rPr>
                  <w:rFonts w:eastAsia="Calibri"/>
                  <w:szCs w:val="24"/>
                  <w:lang w:val="ru-RU"/>
                </w:rPr>
              </w:pPr>
              <w:r>
                <w:rPr>
                  <w:szCs w:val="24"/>
                  <w:lang w:val="ru-RU"/>
                </w:rPr>
                <w:t>Производство по делу приостанавливается:</w:t>
              </w:r>
            </w:p>
            <w:sdt>
              <w:sdtPr>
                <w:alias w:val="1 pp."/>
                <w:tag w:val="part_099b5b1579d14b2db56d37184c33fc1a"/>
                <w:lock w:val="sdtLocked"/>
                <w:richText/>
              </w:sdtPr>
              <w:sdtContent>
                <w:p>
                  <w:pPr>
                    <w:suppressAutoHyphens/>
                    <w:spacing w:line="360" w:lineRule="auto"/>
                    <w:ind w:firstLine="720"/>
                    <w:jc w:val="both"/>
                    <w:rPr>
                      <w:rFonts w:eastAsia="Calibri"/>
                      <w:szCs w:val="24"/>
                      <w:lang w:val="ru-RU"/>
                    </w:rPr>
                  </w:pPr>
                  <w:sdt>
                    <w:sdtPr>
                      <w:alias w:val="Numeris"/>
                      <w:tag w:val="nr_099b5b1579d14b2db56d37184c33fc1a"/>
                      <w:lock w:val="sdtLocked"/>
                      <w:richText/>
                    </w:sdtPr>
                    <w:sdtContent>
                      <w:r>
                        <w:rPr>
                          <w:szCs w:val="24"/>
                          <w:lang w:val="ru-RU"/>
                        </w:rPr>
                        <w:t>1</w:t>
                      </w:r>
                    </w:sdtContent>
                  </w:sdt>
                  <w:r>
                    <w:rPr>
                      <w:szCs w:val="24"/>
                      <w:lang w:val="ru-RU"/>
                    </w:rPr>
                    <w:t>) в случаях, указанных в пунктах 1 и 2 части 1 статьи 100 настоящего Закона, – до определения правопреемника умершего лица или прекратившегося юридического лица либо до назначения недееспособному в определенной сфере лицу законного представителя;</w:t>
                  </w:r>
                </w:p>
              </w:sdtContent>
            </w:sdt>
            <w:sdt>
              <w:sdtPr>
                <w:alias w:val="2 pp."/>
                <w:tag w:val="part_c98d6e0db7364e4eb0f706f5f7d4df89"/>
                <w:lock w:val="sdtLocked"/>
                <w:richText/>
              </w:sdtPr>
              <w:sdtContent>
                <w:p>
                  <w:pPr>
                    <w:suppressAutoHyphens/>
                    <w:spacing w:line="360" w:lineRule="auto"/>
                    <w:ind w:firstLine="720"/>
                    <w:jc w:val="both"/>
                    <w:rPr>
                      <w:rFonts w:eastAsia="Calibri"/>
                      <w:szCs w:val="24"/>
                      <w:lang w:val="ru-RU"/>
                    </w:rPr>
                  </w:pPr>
                  <w:sdt>
                    <w:sdtPr>
                      <w:alias w:val="Numeris"/>
                      <w:tag w:val="nr_c98d6e0db7364e4eb0f706f5f7d4df89"/>
                      <w:lock w:val="sdtLocked"/>
                      <w:richText/>
                    </w:sdtPr>
                    <w:sdtContent>
                      <w:r>
                        <w:rPr>
                          <w:szCs w:val="24"/>
                          <w:lang w:val="ru-RU"/>
                        </w:rPr>
                        <w:t>2</w:t>
                      </w:r>
                    </w:sdtContent>
                  </w:sdt>
                  <w:r>
                    <w:rPr>
                      <w:szCs w:val="24"/>
                      <w:lang w:val="ru-RU"/>
                    </w:rPr>
                    <w:t>) в случаях, указанных в пункте 3 части 1 статьи 100 настоящего Закона, – до вступления в законную силу решения, приговора, постановления или определения суда;</w:t>
                  </w:r>
                </w:p>
              </w:sdtContent>
            </w:sdt>
            <w:sdt>
              <w:sdtPr>
                <w:alias w:val="3 pp."/>
                <w:tag w:val="part_f42ca5e684b3455f930f52f55516a147"/>
                <w:lock w:val="sdtLocked"/>
                <w:richText/>
              </w:sdtPr>
              <w:sdtContent>
                <w:p>
                  <w:pPr>
                    <w:suppressAutoHyphens/>
                    <w:spacing w:line="360" w:lineRule="auto"/>
                    <w:ind w:firstLine="720"/>
                    <w:jc w:val="both"/>
                    <w:rPr>
                      <w:rFonts w:eastAsia="Calibri"/>
                      <w:szCs w:val="24"/>
                      <w:lang w:val="ru-RU"/>
                    </w:rPr>
                  </w:pPr>
                  <w:sdt>
                    <w:sdtPr>
                      <w:alias w:val="Numeris"/>
                      <w:tag w:val="nr_f42ca5e684b3455f930f52f55516a147"/>
                      <w:lock w:val="sdtLocked"/>
                      <w:richText/>
                    </w:sdtPr>
                    <w:sdtContent>
                      <w:r>
                        <w:rPr>
                          <w:szCs w:val="24"/>
                          <w:lang w:val="ru-RU"/>
                        </w:rPr>
                        <w:t>3</w:t>
                      </w:r>
                    </w:sdtContent>
                  </w:sdt>
                  <w:r>
                    <w:rPr>
                      <w:szCs w:val="24"/>
                      <w:lang w:val="ru-RU"/>
                    </w:rPr>
                    <w:t>) в случаях, указанных в пунктах 4, 5, 6, 7 и 8 части 1 статьи 100 настоящего Закона, – до рассмотрения дела Конституционным Судом или административным судом либо до проведения экспертизы или получения доказательств от иностранного государства;</w:t>
                  </w:r>
                </w:p>
              </w:sdtContent>
            </w:sdt>
            <w:sdt>
              <w:sdtPr>
                <w:alias w:val="4 pp."/>
                <w:tag w:val="part_2aeb262a30394fa1adc099de62440ec1"/>
                <w:lock w:val="sdtLocked"/>
                <w:richText/>
              </w:sdtPr>
              <w:sdtContent>
                <w:p>
                  <w:pPr>
                    <w:suppressAutoHyphens/>
                    <w:spacing w:line="360" w:lineRule="auto"/>
                    <w:ind w:firstLine="720"/>
                    <w:jc w:val="both"/>
                    <w:rPr>
                      <w:rFonts w:eastAsia="Calibri"/>
                      <w:szCs w:val="24"/>
                      <w:lang w:val="ru-RU"/>
                    </w:rPr>
                  </w:pPr>
                  <w:sdt>
                    <w:sdtPr>
                      <w:alias w:val="Numeris"/>
                      <w:tag w:val="nr_2aeb262a30394fa1adc099de62440ec1"/>
                      <w:lock w:val="sdtLocked"/>
                      <w:richText/>
                    </w:sdtPr>
                    <w:sdtContent>
                      <w:r>
                        <w:rPr>
                          <w:szCs w:val="24"/>
                          <w:lang w:val="ru-RU"/>
                        </w:rPr>
                        <w:t>4</w:t>
                      </w:r>
                    </w:sdtContent>
                  </w:sdt>
                  <w:r>
                    <w:rPr>
                      <w:szCs w:val="24"/>
                      <w:lang w:val="ru-RU"/>
                    </w:rPr>
                    <w:t>) в случае, указанном в пункте 9 части 1 статьи 100 настоящего Закона, – до получения преюдициального решения компетентного судебного органа Европейского Союза;</w:t>
                  </w:r>
                </w:p>
              </w:sdtContent>
            </w:sdt>
            <w:sdt>
              <w:sdtPr>
                <w:alias w:val="5 pp."/>
                <w:tag w:val="part_b2c8faa795a54b778ad827991c6071ba"/>
                <w:lock w:val="sdtLocked"/>
                <w:richText/>
              </w:sdtPr>
              <w:sdtContent>
                <w:p>
                  <w:pPr>
                    <w:suppressAutoHyphens/>
                    <w:spacing w:line="360" w:lineRule="auto"/>
                    <w:ind w:firstLine="720"/>
                    <w:jc w:val="both"/>
                    <w:rPr>
                      <w:rFonts w:eastAsia="Calibri"/>
                      <w:szCs w:val="24"/>
                      <w:lang w:val="ru-RU"/>
                    </w:rPr>
                  </w:pPr>
                  <w:sdt>
                    <w:sdtPr>
                      <w:alias w:val="Numeris"/>
                      <w:tag w:val="nr_b2c8faa795a54b778ad827991c6071ba"/>
                      <w:lock w:val="sdtLocked"/>
                      <w:richText/>
                    </w:sdtPr>
                    <w:sdtContent>
                      <w:r>
                        <w:rPr>
                          <w:szCs w:val="24"/>
                          <w:lang w:val="ru-RU"/>
                        </w:rPr>
                        <w:t>5</w:t>
                      </w:r>
                    </w:sdtContent>
                  </w:sdt>
                  <w:r>
                    <w:rPr>
                      <w:szCs w:val="24"/>
                      <w:lang w:val="ru-RU"/>
                    </w:rPr>
                    <w:t>) в случае, указанном в пункте 10 части 1 статьи 100 настоящего Закона, – до окончания применения ограничения деятельности (моратория) в отношении банка или Центрального кредитного союза;</w:t>
                  </w:r>
                </w:p>
              </w:sdtContent>
            </w:sdt>
            <w:sdt>
              <w:sdtPr>
                <w:alias w:val="6 pp."/>
                <w:tag w:val="part_f89770edac994774aca6be7744cc095e"/>
                <w:lock w:val="sdtLocked"/>
                <w:richText/>
              </w:sdtPr>
              <w:sdtContent>
                <w:p>
                  <w:pPr>
                    <w:suppressAutoHyphens/>
                    <w:spacing w:line="360" w:lineRule="auto"/>
                    <w:ind w:firstLine="720"/>
                    <w:jc w:val="both"/>
                    <w:rPr>
                      <w:rFonts w:eastAsia="Calibri"/>
                      <w:szCs w:val="24"/>
                      <w:lang w:val="ru-RU"/>
                    </w:rPr>
                  </w:pPr>
                  <w:sdt>
                    <w:sdtPr>
                      <w:alias w:val="Numeris"/>
                      <w:tag w:val="nr_f89770edac994774aca6be7744cc095e"/>
                      <w:lock w:val="sdtLocked"/>
                      <w:richText/>
                    </w:sdtPr>
                    <w:sdtContent>
                      <w:r>
                        <w:rPr>
                          <w:szCs w:val="24"/>
                          <w:lang w:val="ru-RU"/>
                        </w:rPr>
                        <w:t>6</w:t>
                      </w:r>
                    </w:sdtContent>
                  </w:sdt>
                  <w:r>
                    <w:rPr>
                      <w:szCs w:val="24"/>
                      <w:lang w:val="ru-RU"/>
                    </w:rPr>
                    <w:t>) в случае, указанном в части 2 статьи 100 настоящего Закона, – до получения консультативного заключения Европейского суда по правам человека;</w:t>
                  </w:r>
                </w:p>
              </w:sdtContent>
            </w:sdt>
            <w:sdt>
              <w:sdtPr>
                <w:alias w:val="7 pp."/>
                <w:tag w:val="part_8fec0d860f764213b7d53b6b15e35256"/>
                <w:lock w:val="sdtLocked"/>
                <w:richText/>
              </w:sdtPr>
              <w:sdtContent>
                <w:p>
                  <w:pPr>
                    <w:spacing w:line="360" w:lineRule="auto"/>
                    <w:ind w:firstLine="720"/>
                    <w:jc w:val="both"/>
                    <w:rPr>
                      <w:rFonts w:eastAsia="Calibri"/>
                      <w:szCs w:val="24"/>
                      <w:lang w:val="ru-RU"/>
                    </w:rPr>
                  </w:pPr>
                  <w:sdt>
                    <w:sdtPr>
                      <w:alias w:val="Numeris"/>
                      <w:tag w:val="nr_8fec0d860f764213b7d53b6b15e35256"/>
                      <w:lock w:val="sdtLocked"/>
                      <w:richText/>
                    </w:sdtPr>
                    <w:sdtContent>
                      <w:r>
                        <w:rPr>
                          <w:szCs w:val="24"/>
                          <w:lang w:val="ru-RU"/>
                        </w:rPr>
                        <w:t>7</w:t>
                      </w:r>
                    </w:sdtContent>
                  </w:sdt>
                  <w:r>
                    <w:rPr>
                      <w:szCs w:val="24"/>
                      <w:lang w:val="ru-RU"/>
                    </w:rPr>
                    <w:t xml:space="preserve">) в случае, указанном в пункте 11 части 1 статьи 100 настоящего Закона, – до рассмотрения частной жалобы; </w:t>
                  </w:r>
                </w:p>
              </w:sdtContent>
            </w:sdt>
            <w:sdt>
              <w:sdtPr>
                <w:alias w:val="8 pp."/>
                <w:tag w:val="part_af56bc9ec07d4eecaa7bde6dccfd8222"/>
                <w:lock w:val="sdtLocked"/>
                <w:richText/>
              </w:sdtPr>
              <w:sdtContent>
                <w:p>
                  <w:pPr>
                    <w:spacing w:line="360" w:lineRule="auto"/>
                    <w:ind w:firstLine="720"/>
                    <w:jc w:val="both"/>
                    <w:rPr>
                      <w:rFonts w:eastAsia="Calibri"/>
                      <w:b/>
                      <w:szCs w:val="24"/>
                      <w:lang w:val="ru-RU"/>
                    </w:rPr>
                  </w:pPr>
                  <w:sdt>
                    <w:sdtPr>
                      <w:alias w:val="Numeris"/>
                      <w:tag w:val="nr_af56bc9ec07d4eecaa7bde6dccfd8222"/>
                      <w:lock w:val="sdtLocked"/>
                      <w:richText/>
                    </w:sdtPr>
                    <w:sdtContent>
                      <w:r>
                        <w:rPr>
                          <w:szCs w:val="24"/>
                          <w:lang w:val="ru-RU"/>
                        </w:rPr>
                        <w:t>8</w:t>
                      </w:r>
                    </w:sdtContent>
                  </w:sdt>
                  <w:r>
                    <w:rPr>
                      <w:szCs w:val="24"/>
                      <w:lang w:val="ru-RU"/>
                    </w:rPr>
                    <w:t xml:space="preserve">) в случаях, указанных в пунктах 12 и 13 части 1 статьи 100 настоящего Закона, – до устранения обстоятельств, в связи с которыми было приостановлено производство по делу. </w:t>
                  </w:r>
                </w:p>
                <w:p>
                  <w:pPr>
                    <w:spacing w:line="360" w:lineRule="auto"/>
                    <w:rPr>
                      <w:szCs w:val="24"/>
                      <w:lang w:val="ru-RU"/>
                    </w:rPr>
                  </w:pPr>
                </w:p>
              </w:sdtContent>
            </w:sdt>
          </w:sdtContent>
        </w:sdt>
        <w:sdt>
          <w:sdtPr>
            <w:alias w:val="skirsnis"/>
            <w:tag w:val="part_da835067a822466eb56916c184b11d62"/>
            <w:lock w:val="sdtLocked"/>
            <w:richText/>
          </w:sdtPr>
          <w:sdtContent>
            <w:p>
              <w:pPr>
                <w:suppressAutoHyphens/>
                <w:spacing w:line="360" w:lineRule="auto"/>
                <w:ind w:firstLine="720"/>
                <w:jc w:val="both"/>
                <w:rPr>
                  <w:rFonts w:eastAsia="Calibri"/>
                  <w:szCs w:val="24"/>
                  <w:lang w:val="ru-RU"/>
                </w:rPr>
              </w:pPr>
              <w:sdt>
                <w:sdtPr>
                  <w:alias w:val="Pavadinimas"/>
                  <w:tag w:val="title_da835067a822466eb56916c184b11d62"/>
                  <w:lock w:val="sdtLocked"/>
                  <w:richText/>
                </w:sdtPr>
                <w:sdtContent>
                  <w:r>
                    <w:rPr>
                      <w:b/>
                      <w:bCs/>
                      <w:szCs w:val="24"/>
                      <w:lang w:val="ru-RU"/>
                    </w:rPr>
                    <w:t>Статья 102.</w:t>
                  </w:r>
                  <w:r>
                    <w:rPr>
                      <w:b/>
                      <w:szCs w:val="24"/>
                      <w:lang w:val="ru-RU"/>
                    </w:rPr>
                    <w:t xml:space="preserve"> Возобновление производства по делу</w:t>
                  </w:r>
                </w:sdtContent>
              </w:sdt>
            </w:p>
            <w:p>
              <w:pPr>
                <w:suppressAutoHyphens/>
                <w:spacing w:line="360" w:lineRule="auto"/>
                <w:ind w:firstLine="720"/>
                <w:jc w:val="both"/>
                <w:rPr>
                  <w:rFonts w:eastAsia="Calibri"/>
                  <w:szCs w:val="24"/>
                  <w:lang w:val="ru-RU"/>
                </w:rPr>
              </w:pPr>
              <w:r>
                <w:rPr>
                  <w:szCs w:val="24"/>
                  <w:lang w:val="ru-RU"/>
                </w:rPr>
                <w:t xml:space="preserve">Производство по делу возобновляется после устранения или исчезновения обстоятельств, вызвавших его приостановление, по заявлению участников процесса или по инициативе суда. О возобновлении производства по делу суд или судья выносит определение в порядке письменного производства. После возобновления производства по делу рассмотрение дела осуществляется в соответствии с установленными настоящим Законом общими правилами. </w:t>
              </w:r>
            </w:p>
            <w:p>
              <w:pPr>
                <w:suppressAutoHyphens/>
                <w:spacing w:line="360" w:lineRule="auto"/>
                <w:ind w:firstLine="720"/>
                <w:jc w:val="both"/>
                <w:rPr>
                  <w:rFonts w:eastAsia="Calibri"/>
                  <w:b/>
                  <w:szCs w:val="24"/>
                  <w:lang w:val="ru-RU" w:eastAsia="ar-SA"/>
                </w:rPr>
              </w:pPr>
            </w:p>
          </w:sdtContent>
        </w:sdt>
        <w:sdt>
          <w:sdtPr>
            <w:alias w:val="skirsnis"/>
            <w:tag w:val="part_1fb9f7d2ee004bf1a61634406f64a096"/>
            <w:lock w:val="sdtLocked"/>
            <w:richText/>
          </w:sdtPr>
          <w:sdtContent>
            <w:p>
              <w:pPr>
                <w:suppressAutoHyphens/>
                <w:spacing w:line="360" w:lineRule="auto"/>
                <w:ind w:firstLine="720"/>
                <w:jc w:val="both"/>
                <w:rPr>
                  <w:rFonts w:eastAsia="Calibri"/>
                  <w:b/>
                  <w:szCs w:val="24"/>
                  <w:lang w:val="ru-RU"/>
                </w:rPr>
              </w:pPr>
              <w:sdt>
                <w:sdtPr>
                  <w:alias w:val="Pavadinimas"/>
                  <w:tag w:val="title_1fb9f7d2ee004bf1a61634406f64a096"/>
                  <w:lock w:val="sdtLocked"/>
                  <w:richText/>
                </w:sdtPr>
                <w:sdtContent>
                  <w:r>
                    <w:rPr>
                      <w:b/>
                      <w:bCs/>
                      <w:szCs w:val="24"/>
                      <w:lang w:val="ru-RU"/>
                    </w:rPr>
                    <w:t>Статья 103.</w:t>
                  </w:r>
                  <w:r>
                    <w:rPr>
                      <w:b/>
                      <w:szCs w:val="24"/>
                      <w:lang w:val="ru-RU"/>
                    </w:rPr>
                    <w:t xml:space="preserve"> Основания для прекращения производства по делу</w:t>
                  </w:r>
                </w:sdtContent>
              </w:sdt>
            </w:p>
            <w:p>
              <w:pPr>
                <w:suppressAutoHyphens/>
                <w:spacing w:line="360" w:lineRule="auto"/>
                <w:ind w:firstLine="720"/>
                <w:jc w:val="both"/>
                <w:rPr>
                  <w:rFonts w:eastAsia="Calibri"/>
                  <w:szCs w:val="24"/>
                  <w:lang w:val="ru-RU"/>
                </w:rPr>
              </w:pPr>
              <w:r>
                <w:rPr>
                  <w:szCs w:val="24"/>
                  <w:lang w:val="ru-RU"/>
                </w:rPr>
                <w:t>Суд прекращает производство по делу, если:</w:t>
              </w:r>
            </w:p>
            <w:sdt>
              <w:sdtPr>
                <w:alias w:val="1 pp."/>
                <w:tag w:val="part_4a0862f01c134e8cb46c5c75a44ec423"/>
                <w:lock w:val="sdtLocked"/>
                <w:richText/>
              </w:sdtPr>
              <w:sdtContent>
                <w:p>
                  <w:pPr>
                    <w:suppressAutoHyphens/>
                    <w:spacing w:line="360" w:lineRule="auto"/>
                    <w:ind w:firstLine="720"/>
                    <w:jc w:val="both"/>
                    <w:rPr>
                      <w:rFonts w:eastAsia="Calibri"/>
                      <w:szCs w:val="24"/>
                      <w:lang w:val="ru-RU"/>
                    </w:rPr>
                  </w:pPr>
                  <w:sdt>
                    <w:sdtPr>
                      <w:alias w:val="Numeris"/>
                      <w:tag w:val="nr_4a0862f01c134e8cb46c5c75a44ec423"/>
                      <w:lock w:val="sdtLocked"/>
                      <w:richText/>
                    </w:sdtPr>
                    <w:sdtContent>
                      <w:r>
                        <w:rPr>
                          <w:szCs w:val="24"/>
                          <w:lang w:val="ru-RU"/>
                        </w:rPr>
                        <w:t>1</w:t>
                      </w:r>
                    </w:sdtContent>
                  </w:sdt>
                  <w:r>
                    <w:rPr>
                      <w:szCs w:val="24"/>
                      <w:lang w:val="ru-RU"/>
                    </w:rPr>
                    <w:t>) дело не относится к компетенции административных судов, за исключением случаев, когда дело подсудно суду общей компетенции;</w:t>
                  </w:r>
                </w:p>
              </w:sdtContent>
            </w:sdt>
            <w:sdt>
              <w:sdtPr>
                <w:alias w:val="2 pp."/>
                <w:tag w:val="part_6a4bd510c2cb406182ac78d20cb5827a"/>
                <w:lock w:val="sdtLocked"/>
                <w:richText/>
              </w:sdtPr>
              <w:sdtContent>
                <w:p>
                  <w:pPr>
                    <w:suppressAutoHyphens/>
                    <w:spacing w:line="360" w:lineRule="auto"/>
                    <w:ind w:firstLine="720"/>
                    <w:jc w:val="both"/>
                    <w:rPr>
                      <w:rFonts w:eastAsia="Calibri"/>
                      <w:szCs w:val="24"/>
                      <w:lang w:val="ru-RU"/>
                    </w:rPr>
                  </w:pPr>
                  <w:sdt>
                    <w:sdtPr>
                      <w:alias w:val="Numeris"/>
                      <w:tag w:val="nr_6a4bd510c2cb406182ac78d20cb5827a"/>
                      <w:lock w:val="sdtLocked"/>
                      <w:richText/>
                    </w:sdtPr>
                    <w:sdtContent>
                      <w:r>
                        <w:rPr>
                          <w:szCs w:val="24"/>
                          <w:lang w:val="ru-RU"/>
                        </w:rPr>
                        <w:t>2</w:t>
                      </w:r>
                    </w:sdtContent>
                  </w:sdt>
                  <w:r>
                    <w:rPr>
                      <w:szCs w:val="24"/>
                      <w:lang w:val="ru-RU"/>
                    </w:rPr>
                    <w:t>) вступило в законную силу решение суда, вынесенное в связи со спором между этими же сторонами спора, в связи с тем же предметом и на том же основании, или определение суда о принятии отказа заявителя от жалобы (ходатайства, заявления) либо об утверждении мирового соглашения сторон спора;</w:t>
                  </w:r>
                </w:p>
              </w:sdtContent>
            </w:sdt>
            <w:sdt>
              <w:sdtPr>
                <w:alias w:val="3 pp."/>
                <w:tag w:val="part_3990404816124bf0a22414b0e0d7cfa2"/>
                <w:lock w:val="sdtLocked"/>
                <w:richText/>
              </w:sdtPr>
              <w:sdtContent>
                <w:p>
                  <w:pPr>
                    <w:suppressAutoHyphens/>
                    <w:spacing w:line="360" w:lineRule="auto"/>
                    <w:ind w:firstLine="720"/>
                    <w:jc w:val="both"/>
                    <w:rPr>
                      <w:rFonts w:eastAsia="Calibri"/>
                      <w:szCs w:val="24"/>
                      <w:lang w:val="ru-RU"/>
                    </w:rPr>
                  </w:pPr>
                  <w:sdt>
                    <w:sdtPr>
                      <w:alias w:val="Numeris"/>
                      <w:tag w:val="nr_3990404816124bf0a22414b0e0d7cfa2"/>
                      <w:lock w:val="sdtLocked"/>
                      <w:richText/>
                    </w:sdtPr>
                    <w:sdtContent>
                      <w:r>
                        <w:rPr>
                          <w:szCs w:val="24"/>
                          <w:lang w:val="ru-RU"/>
                        </w:rPr>
                        <w:t>3</w:t>
                      </w:r>
                    </w:sdtContent>
                  </w:sdt>
                  <w:r>
                    <w:rPr>
                      <w:szCs w:val="24"/>
                      <w:lang w:val="ru-RU"/>
                    </w:rPr>
                    <w:t>) вынесено решение Комиссии по административным спорам Литвы, ее территориального подразделения, которым урегулирован спор между этими же сторонами спора, в связи с тем же предметом и на том же основании, или решение Комиссии по административным спорам Литвы, ее территориального подразделения об утверждении мирового соглашения сторон спора и это решение не было обжаловано в течение установленного законодательством срока;</w:t>
                  </w:r>
                </w:p>
              </w:sdtContent>
            </w:sdt>
            <w:sdt>
              <w:sdtPr>
                <w:alias w:val="4 pp."/>
                <w:tag w:val="part_6995262623aa436a9d1f2a3e0352cd54"/>
                <w:lock w:val="sdtLocked"/>
                <w:richText/>
              </w:sdtPr>
              <w:sdtContent>
                <w:p>
                  <w:pPr>
                    <w:suppressAutoHyphens/>
                    <w:spacing w:line="360" w:lineRule="auto"/>
                    <w:ind w:firstLine="720"/>
                    <w:jc w:val="both"/>
                    <w:rPr>
                      <w:rFonts w:eastAsia="Calibri"/>
                      <w:szCs w:val="24"/>
                      <w:lang w:val="ru-RU"/>
                    </w:rPr>
                  </w:pPr>
                  <w:sdt>
                    <w:sdtPr>
                      <w:alias w:val="Numeris"/>
                      <w:tag w:val="nr_6995262623aa436a9d1f2a3e0352cd54"/>
                      <w:lock w:val="sdtLocked"/>
                      <w:richText/>
                    </w:sdtPr>
                    <w:sdtContent>
                      <w:r>
                        <w:rPr>
                          <w:szCs w:val="24"/>
                          <w:lang w:val="ru-RU"/>
                        </w:rPr>
                        <w:t>4</w:t>
                      </w:r>
                    </w:sdtContent>
                  </w:sdt>
                  <w:r>
                    <w:rPr>
                      <w:szCs w:val="24"/>
                      <w:lang w:val="ru-RU"/>
                    </w:rPr>
                    <w:t>) заявитель отказался от жалобы (ходатайства, заявления), кроме указанных в части 2 статьи 55 настоящего Закона случаев;</w:t>
                  </w:r>
                </w:p>
              </w:sdtContent>
            </w:sdt>
            <w:sdt>
              <w:sdtPr>
                <w:alias w:val="5 pp."/>
                <w:tag w:val="part_026e32b4eac147b98e8baf86fe87e26b"/>
                <w:lock w:val="sdtLocked"/>
                <w:richText/>
              </w:sdtPr>
              <w:sdtContent>
                <w:p>
                  <w:pPr>
                    <w:suppressAutoHyphens/>
                    <w:spacing w:line="360" w:lineRule="auto"/>
                    <w:ind w:firstLine="720"/>
                    <w:jc w:val="both"/>
                    <w:rPr>
                      <w:rFonts w:eastAsia="Calibri"/>
                      <w:szCs w:val="24"/>
                      <w:lang w:val="ru-RU"/>
                    </w:rPr>
                  </w:pPr>
                  <w:sdt>
                    <w:sdtPr>
                      <w:alias w:val="Numeris"/>
                      <w:tag w:val="nr_026e32b4eac147b98e8baf86fe87e26b"/>
                      <w:lock w:val="sdtLocked"/>
                      <w:richText/>
                    </w:sdtPr>
                    <w:sdtContent>
                      <w:r>
                        <w:rPr>
                          <w:szCs w:val="24"/>
                          <w:lang w:val="ru-RU"/>
                        </w:rPr>
                        <w:t>5</w:t>
                      </w:r>
                    </w:sdtContent>
                  </w:sdt>
                  <w:r>
                    <w:rPr>
                      <w:szCs w:val="24"/>
                      <w:lang w:val="ru-RU"/>
                    </w:rPr>
                    <w:t>) имеется утвержденное судом заключенное сторонами спора мировое соглашение;</w:t>
                  </w:r>
                </w:p>
              </w:sdtContent>
            </w:sdt>
            <w:sdt>
              <w:sdtPr>
                <w:alias w:val="6 pp."/>
                <w:tag w:val="part_fe82812b7ebb42578cc6a3d0ba34ec6f"/>
                <w:lock w:val="sdtLocked"/>
                <w:richText/>
              </w:sdtPr>
              <w:sdtContent>
                <w:p>
                  <w:pPr>
                    <w:suppressAutoHyphens/>
                    <w:spacing w:line="360" w:lineRule="auto"/>
                    <w:ind w:firstLine="720"/>
                    <w:jc w:val="both"/>
                    <w:rPr>
                      <w:rFonts w:eastAsia="Calibri"/>
                      <w:szCs w:val="24"/>
                      <w:lang w:val="ru-RU"/>
                    </w:rPr>
                  </w:pPr>
                  <w:sdt>
                    <w:sdtPr>
                      <w:alias w:val="Numeris"/>
                      <w:tag w:val="nr_fe82812b7ebb42578cc6a3d0ba34ec6f"/>
                      <w:lock w:val="sdtLocked"/>
                      <w:richText/>
                    </w:sdtPr>
                    <w:sdtContent>
                      <w:r>
                        <w:rPr>
                          <w:szCs w:val="24"/>
                          <w:lang w:val="ru-RU"/>
                        </w:rPr>
                        <w:t>6</w:t>
                      </w:r>
                    </w:sdtContent>
                  </w:sdt>
                  <w:r>
                    <w:rPr>
                      <w:szCs w:val="24"/>
                      <w:lang w:val="ru-RU"/>
                    </w:rPr>
                    <w:t>) после смерти лица, выступавшего заявителем, спорное правоотношение не допускает правопреемства;</w:t>
                  </w:r>
                </w:p>
              </w:sdtContent>
            </w:sdt>
            <w:sdt>
              <w:sdtPr>
                <w:alias w:val="7 pp."/>
                <w:tag w:val="part_0b3c71f3dcb3444facca59d154d28b3b"/>
                <w:lock w:val="sdtLocked"/>
                <w:richText/>
              </w:sdtPr>
              <w:sdtContent>
                <w:p>
                  <w:pPr>
                    <w:suppressAutoHyphens/>
                    <w:spacing w:line="360" w:lineRule="auto"/>
                    <w:ind w:firstLine="720"/>
                    <w:jc w:val="both"/>
                    <w:rPr>
                      <w:rFonts w:eastAsia="Calibri"/>
                      <w:szCs w:val="24"/>
                      <w:lang w:val="ru-RU"/>
                    </w:rPr>
                  </w:pPr>
                  <w:sdt>
                    <w:sdtPr>
                      <w:alias w:val="Numeris"/>
                      <w:tag w:val="nr_0b3c71f3dcb3444facca59d154d28b3b"/>
                      <w:lock w:val="sdtLocked"/>
                      <w:richText/>
                    </w:sdtPr>
                    <w:sdtContent>
                      <w:r>
                        <w:rPr>
                          <w:szCs w:val="24"/>
                          <w:lang w:val="ru-RU"/>
                        </w:rPr>
                        <w:t>7</w:t>
                      </w:r>
                    </w:sdtContent>
                  </w:sdt>
                  <w:r>
                    <w:rPr>
                      <w:szCs w:val="24"/>
                      <w:lang w:val="ru-RU"/>
                    </w:rPr>
                    <w:t>) после ликвидации юридического лица, выступавшего заявителем, спорное правоотношение не допускает правопреемства;</w:t>
                  </w:r>
                </w:p>
              </w:sdtContent>
            </w:sdt>
            <w:sdt>
              <w:sdtPr>
                <w:alias w:val="8 pp."/>
                <w:tag w:val="part_3ecb96d8b2e64da8a12802a5804c12da"/>
                <w:lock w:val="sdtLocked"/>
                <w:richText/>
              </w:sdtPr>
              <w:sdtContent>
                <w:p>
                  <w:pPr>
                    <w:suppressAutoHyphens/>
                    <w:spacing w:line="360" w:lineRule="auto"/>
                    <w:ind w:firstLine="720"/>
                    <w:jc w:val="both"/>
                    <w:rPr>
                      <w:rFonts w:eastAsia="Calibri"/>
                      <w:szCs w:val="24"/>
                      <w:lang w:val="ru-RU"/>
                    </w:rPr>
                  </w:pPr>
                  <w:sdt>
                    <w:sdtPr>
                      <w:alias w:val="Numeris"/>
                      <w:tag w:val="nr_3ecb96d8b2e64da8a12802a5804c12da"/>
                      <w:lock w:val="sdtLocked"/>
                      <w:richText/>
                    </w:sdtPr>
                    <w:sdtContent>
                      <w:r>
                        <w:rPr>
                          <w:szCs w:val="24"/>
                          <w:lang w:val="ru-RU"/>
                        </w:rPr>
                        <w:t>8</w:t>
                      </w:r>
                    </w:sdtContent>
                  </w:sdt>
                  <w:r>
                    <w:rPr>
                      <w:szCs w:val="24"/>
                      <w:lang w:val="ru-RU"/>
                    </w:rPr>
                    <w:t>) обнаруживается, что жалоба (ходатайство, заявление) была принята с пропуском сроков, установленных на подачу жалобы (ходатайства, заявления), а заявитель не обращался с ходатайством о восстановлении срока либо суд отклонил такое ходатайство;</w:t>
                  </w:r>
                </w:p>
              </w:sdtContent>
            </w:sdt>
            <w:sdt>
              <w:sdtPr>
                <w:alias w:val="9 pp."/>
                <w:tag w:val="part_eb5b63a57b2d465ca54f49d72c2ff50a"/>
                <w:lock w:val="sdtLocked"/>
                <w:richText/>
              </w:sdtPr>
              <w:sdtContent>
                <w:p>
                  <w:pPr>
                    <w:suppressAutoHyphens/>
                    <w:spacing w:line="360" w:lineRule="auto"/>
                    <w:ind w:firstLine="720"/>
                    <w:jc w:val="both"/>
                    <w:rPr>
                      <w:rFonts w:eastAsia="Calibri"/>
                      <w:szCs w:val="24"/>
                      <w:lang w:val="ru-RU"/>
                    </w:rPr>
                  </w:pPr>
                  <w:sdt>
                    <w:sdtPr>
                      <w:alias w:val="Numeris"/>
                      <w:tag w:val="nr_eb5b63a57b2d465ca54f49d72c2ff50a"/>
                      <w:lock w:val="sdtLocked"/>
                      <w:richText/>
                    </w:sdtPr>
                    <w:sdtContent>
                      <w:r>
                        <w:rPr>
                          <w:szCs w:val="24"/>
                          <w:lang w:val="ru-RU"/>
                        </w:rPr>
                        <w:t>9</w:t>
                      </w:r>
                    </w:sdtContent>
                  </w:sdt>
                  <w:r>
                    <w:rPr>
                      <w:szCs w:val="24"/>
                      <w:lang w:val="ru-RU"/>
                    </w:rPr>
                    <w:t>) обнаруживается, что пропущенный срок на подачу жалобы (ходатайства, заявления) был возобновлен без основания;</w:t>
                  </w:r>
                </w:p>
              </w:sdtContent>
            </w:sdt>
            <w:sdt>
              <w:sdtPr>
                <w:alias w:val="10 pp."/>
                <w:tag w:val="part_6c464e80facb411eb95f4b19731348f3"/>
                <w:lock w:val="sdtLocked"/>
                <w:richText/>
              </w:sdtPr>
              <w:sdtContent>
                <w:p>
                  <w:pPr>
                    <w:suppressAutoHyphens/>
                    <w:spacing w:line="360" w:lineRule="auto"/>
                    <w:ind w:firstLine="720"/>
                    <w:jc w:val="both"/>
                    <w:rPr>
                      <w:szCs w:val="24"/>
                      <w:lang w:val="ru-RU"/>
                    </w:rPr>
                  </w:pPr>
                  <w:sdt>
                    <w:sdtPr>
                      <w:alias w:val="Numeris"/>
                      <w:tag w:val="nr_6c464e80facb411eb95f4b19731348f3"/>
                      <w:lock w:val="sdtLocked"/>
                      <w:richText/>
                    </w:sdtPr>
                    <w:sdtContent>
                      <w:r>
                        <w:rPr>
                          <w:szCs w:val="24"/>
                          <w:lang w:val="ru-RU"/>
                        </w:rPr>
                        <w:t>10</w:t>
                      </w:r>
                    </w:sdtContent>
                  </w:sdt>
                  <w:r>
                    <w:rPr>
                      <w:szCs w:val="24"/>
                      <w:lang w:val="ru-RU"/>
                    </w:rPr>
                    <w:t>) заявитель не соблюдал установленный для этой категории дел порядок предварительного рассмотрения дела во внесудебном порядке и этим порядком уже нельзя воспользоваться;</w:t>
                  </w:r>
                </w:p>
              </w:sdtContent>
            </w:sdt>
            <w:sdt>
              <w:sdtPr>
                <w:alias w:val="11 pp."/>
                <w:tag w:val="part_9afac18c6e1f4741b18786bf0ca3a024"/>
                <w:lock w:val="sdtLocked"/>
                <w:richText/>
              </w:sdtPr>
              <w:sdtContent>
                <w:p>
                  <w:pPr>
                    <w:spacing w:line="360" w:lineRule="auto"/>
                    <w:ind w:firstLine="720"/>
                    <w:jc w:val="both"/>
                    <w:rPr>
                      <w:rFonts w:eastAsia="Calibri"/>
                      <w:b/>
                      <w:szCs w:val="24"/>
                      <w:lang w:val="ru-RU"/>
                    </w:rPr>
                  </w:pPr>
                  <w:sdt>
                    <w:sdtPr>
                      <w:alias w:val="Numeris"/>
                      <w:tag w:val="nr_9afac18c6e1f4741b18786bf0ca3a024"/>
                      <w:lock w:val="sdtLocked"/>
                      <w:richText/>
                    </w:sdtPr>
                    <w:sdtContent>
                      <w:r>
                        <w:rPr>
                          <w:szCs w:val="24"/>
                          <w:lang w:val="ru-RU"/>
                        </w:rPr>
                        <w:t>11</w:t>
                      </w:r>
                    </w:sdtContent>
                  </w:sdt>
                  <w:r>
                    <w:rPr>
                      <w:szCs w:val="24"/>
                      <w:lang w:val="ru-RU"/>
                    </w:rPr>
                    <w:t>) отменяется приказ суда о том, что должник в течение установленного в пункте 1 части 1 статьи 131</w:t>
                  </w:r>
                  <w:r>
                    <w:rPr>
                      <w:szCs w:val="24"/>
                      <w:vertAlign w:val="superscript"/>
                      <w:lang w:val="ru-RU"/>
                    </w:rPr>
                    <w:t>5</w:t>
                  </w:r>
                  <w:r>
                    <w:rPr>
                      <w:szCs w:val="24"/>
                      <w:lang w:val="ru-RU"/>
                    </w:rPr>
                    <w:t xml:space="preserve"> настоящего Закона срока исполнил приказ суда и в письменной форме представил подтверждающие это документы. </w:t>
                  </w:r>
                </w:p>
                <w:p>
                  <w:pPr>
                    <w:spacing w:line="360" w:lineRule="auto"/>
                    <w:rPr>
                      <w:szCs w:val="24"/>
                      <w:lang w:val="ru-RU"/>
                    </w:rPr>
                  </w:pPr>
                </w:p>
              </w:sdtContent>
            </w:sdt>
          </w:sdtContent>
        </w:sdt>
        <w:sdt>
          <w:sdtPr>
            <w:alias w:val="skirsnis"/>
            <w:tag w:val="part_022f30adbf1243f8a71fbe90a55ee6c9"/>
            <w:lock w:val="sdtLocked"/>
            <w:richText/>
          </w:sdtPr>
          <w:sdtContent>
            <w:p>
              <w:pPr>
                <w:suppressAutoHyphens/>
                <w:spacing w:line="360" w:lineRule="auto"/>
                <w:ind w:firstLine="720"/>
                <w:jc w:val="both"/>
                <w:rPr>
                  <w:rFonts w:eastAsia="Calibri"/>
                  <w:b/>
                  <w:szCs w:val="24"/>
                  <w:lang w:val="ru-RU"/>
                </w:rPr>
              </w:pPr>
              <w:sdt>
                <w:sdtPr>
                  <w:alias w:val="Pavadinimas"/>
                  <w:tag w:val="title_022f30adbf1243f8a71fbe90a55ee6c9"/>
                  <w:lock w:val="sdtLocked"/>
                  <w:richText/>
                </w:sdtPr>
                <w:sdtContent>
                  <w:r>
                    <w:rPr>
                      <w:b/>
                      <w:szCs w:val="24"/>
                      <w:lang w:val="ru-RU"/>
                    </w:rPr>
                    <w:t>Статья 104. Порядок и последствия прекращения производства по делу</w:t>
                  </w:r>
                </w:sdtContent>
              </w:sdt>
            </w:p>
            <w:sdt>
              <w:sdtPr>
                <w:alias w:val="1 p."/>
                <w:tag w:val="part_0989ee389e444b80b272dbd5478acb2e"/>
                <w:lock w:val="sdtLocked"/>
                <w:richText/>
              </w:sdtPr>
              <w:sdtContent>
                <w:p>
                  <w:pPr>
                    <w:suppressAutoHyphens/>
                    <w:spacing w:line="360" w:lineRule="auto"/>
                    <w:ind w:firstLine="720"/>
                    <w:jc w:val="both"/>
                    <w:rPr>
                      <w:rFonts w:eastAsia="Calibri"/>
                      <w:szCs w:val="24"/>
                      <w:lang w:val="ru-RU"/>
                    </w:rPr>
                  </w:pPr>
                  <w:sdt>
                    <w:sdtPr>
                      <w:alias w:val="Numeris"/>
                      <w:tag w:val="nr_0989ee389e444b80b272dbd5478acb2e"/>
                      <w:lock w:val="sdtLocked"/>
                      <w:richText/>
                    </w:sdtPr>
                    <w:sdtContent>
                      <w:r>
                        <w:rPr>
                          <w:szCs w:val="24"/>
                          <w:lang w:val="ru-RU"/>
                        </w:rPr>
                        <w:t>1</w:t>
                      </w:r>
                    </w:sdtContent>
                  </w:sdt>
                  <w:r>
                    <w:rPr>
                      <w:szCs w:val="24"/>
                      <w:lang w:val="ru-RU"/>
                    </w:rPr>
                    <w:t>. О прекращении производства по делу суд выносит определение. В случае прекращения производства по делу в связи с невозможностью отнести дело к компетенции судов суд обязан указать, в какой орган следует обращаться заявителю.</w:t>
                  </w:r>
                </w:p>
              </w:sdtContent>
            </w:sdt>
            <w:sdt>
              <w:sdtPr>
                <w:alias w:val="2 p."/>
                <w:tag w:val="part_2d486010ac42424a8e7909208275785a"/>
                <w:lock w:val="sdtLocked"/>
                <w:richText/>
              </w:sdtPr>
              <w:sdtContent>
                <w:p>
                  <w:pPr>
                    <w:suppressAutoHyphens/>
                    <w:spacing w:line="360" w:lineRule="auto"/>
                    <w:ind w:firstLine="720"/>
                    <w:jc w:val="both"/>
                    <w:rPr>
                      <w:rFonts w:eastAsia="Calibri"/>
                      <w:szCs w:val="24"/>
                      <w:lang w:val="ru-RU"/>
                    </w:rPr>
                  </w:pPr>
                  <w:sdt>
                    <w:sdtPr>
                      <w:alias w:val="Numeris"/>
                      <w:tag w:val="nr_2d486010ac42424a8e7909208275785a"/>
                      <w:lock w:val="sdtLocked"/>
                      <w:richText/>
                    </w:sdtPr>
                    <w:sdtContent>
                      <w:r>
                        <w:rPr>
                          <w:szCs w:val="24"/>
                          <w:lang w:val="ru-RU"/>
                        </w:rPr>
                        <w:t>2</w:t>
                      </w:r>
                    </w:sdtContent>
                  </w:sdt>
                  <w:r>
                    <w:rPr>
                      <w:szCs w:val="24"/>
                      <w:lang w:val="ru-RU"/>
                    </w:rPr>
                    <w:t>. На определение суда о прекращении производства по делу может быть подана частная жалоба.</w:t>
                  </w:r>
                </w:p>
              </w:sdtContent>
            </w:sdt>
            <w:sdt>
              <w:sdtPr>
                <w:alias w:val="3 p."/>
                <w:tag w:val="part_66ffba9dd6704ed9a8c9fbd10ad969a3"/>
                <w:lock w:val="sdtLocked"/>
                <w:richText/>
              </w:sdtPr>
              <w:sdtContent>
                <w:p>
                  <w:pPr>
                    <w:suppressAutoHyphens/>
                    <w:spacing w:line="360" w:lineRule="auto"/>
                    <w:ind w:firstLine="720"/>
                    <w:jc w:val="both"/>
                    <w:rPr>
                      <w:rFonts w:eastAsia="Calibri"/>
                      <w:szCs w:val="24"/>
                      <w:lang w:val="ru-RU"/>
                    </w:rPr>
                  </w:pPr>
                  <w:sdt>
                    <w:sdtPr>
                      <w:alias w:val="Numeris"/>
                      <w:tag w:val="nr_66ffba9dd6704ed9a8c9fbd10ad969a3"/>
                      <w:lock w:val="sdtLocked"/>
                      <w:richText/>
                    </w:sdtPr>
                    <w:sdtContent>
                      <w:r>
                        <w:rPr>
                          <w:szCs w:val="24"/>
                          <w:lang w:val="ru-RU"/>
                        </w:rPr>
                        <w:t>3</w:t>
                      </w:r>
                    </w:sdtContent>
                  </w:sdt>
                  <w:r>
                    <w:rPr>
                      <w:szCs w:val="24"/>
                      <w:lang w:val="ru-RU"/>
                    </w:rPr>
                    <w:t>. В случае прекращения производства по делу повторное обращение в суд по спору между теми же сторонами спора, о том же предмете и на том же основании не допускается.</w:t>
                  </w:r>
                </w:p>
              </w:sdtContent>
            </w:sdt>
            <w:sdt>
              <w:sdtPr>
                <w:alias w:val="4 p."/>
                <w:tag w:val="part_15b5e5581e614212a1401f6df518b105"/>
                <w:lock w:val="sdtLocked"/>
                <w:richText/>
              </w:sdtPr>
              <w:sdtContent>
                <w:p>
                  <w:pPr>
                    <w:suppressAutoHyphens/>
                    <w:spacing w:line="360" w:lineRule="auto"/>
                    <w:ind w:firstLine="720"/>
                    <w:jc w:val="both"/>
                    <w:rPr>
                      <w:rFonts w:eastAsia="Calibri"/>
                      <w:szCs w:val="24"/>
                      <w:lang w:val="ru-RU"/>
                    </w:rPr>
                  </w:pPr>
                  <w:sdt>
                    <w:sdtPr>
                      <w:alias w:val="Numeris"/>
                      <w:tag w:val="nr_15b5e5581e614212a1401f6df518b105"/>
                      <w:lock w:val="sdtLocked"/>
                      <w:richText/>
                    </w:sdtPr>
                    <w:sdtContent>
                      <w:r>
                        <w:rPr>
                          <w:szCs w:val="24"/>
                          <w:lang w:val="ru-RU"/>
                        </w:rPr>
                        <w:t>4</w:t>
                      </w:r>
                    </w:sdtContent>
                  </w:sdt>
                  <w:r>
                    <w:rPr>
                      <w:szCs w:val="24"/>
                      <w:lang w:val="ru-RU"/>
                    </w:rPr>
                    <w:t>. Суд разъясняет заявителю последствия отказа от жалобы (ходатайства, заявления), кроме случаев, когда заявление об отказе было получено по почте или передано через других лиц.</w:t>
                  </w:r>
                </w:p>
                <w:p>
                  <w:pPr>
                    <w:suppressAutoHyphens/>
                    <w:spacing w:line="360" w:lineRule="auto"/>
                    <w:ind w:firstLine="720"/>
                    <w:jc w:val="both"/>
                    <w:rPr>
                      <w:rFonts w:eastAsia="Calibri"/>
                      <w:szCs w:val="24"/>
                      <w:lang w:val="ru-RU" w:eastAsia="ar-SA"/>
                    </w:rPr>
                  </w:pPr>
                </w:p>
              </w:sdtContent>
            </w:sdt>
          </w:sdtContent>
        </w:sdt>
        <w:sdt>
          <w:sdtPr>
            <w:alias w:val="skirsnis"/>
            <w:tag w:val="part_fb9d91263acf42be8f7a0ef0a80c2698"/>
            <w:lock w:val="sdtLocked"/>
            <w:richText/>
          </w:sdtPr>
          <w:sdtContent>
            <w:p>
              <w:pPr>
                <w:suppressAutoHyphens/>
                <w:spacing w:line="360" w:lineRule="auto"/>
                <w:ind w:left="1985" w:hanging="1265"/>
                <w:jc w:val="both"/>
                <w:rPr>
                  <w:rFonts w:eastAsia="Calibri"/>
                  <w:b/>
                  <w:szCs w:val="24"/>
                  <w:lang w:val="ru-RU"/>
                </w:rPr>
              </w:pPr>
              <w:sdt>
                <w:sdtPr>
                  <w:alias w:val="Pavadinimas"/>
                  <w:tag w:val="title_fb9d91263acf42be8f7a0ef0a80c2698"/>
                  <w:lock w:val="sdtLocked"/>
                  <w:richText/>
                </w:sdtPr>
                <w:sdtContent>
                  <w:r>
                    <w:rPr>
                      <w:b/>
                      <w:szCs w:val="24"/>
                      <w:lang w:val="ru-RU"/>
                    </w:rPr>
                    <w:t>Статья 105. Основания для оставления жалобы (ходатайства, заявления) без рассмотрения</w:t>
                  </w:r>
                </w:sdtContent>
              </w:sdt>
            </w:p>
            <w:p>
              <w:pPr>
                <w:suppressAutoHyphens/>
                <w:spacing w:line="360" w:lineRule="auto"/>
                <w:ind w:firstLine="720"/>
                <w:jc w:val="both"/>
                <w:rPr>
                  <w:rFonts w:eastAsia="Calibri"/>
                  <w:szCs w:val="24"/>
                  <w:lang w:val="ru-RU"/>
                </w:rPr>
              </w:pPr>
              <w:r>
                <w:rPr>
                  <w:szCs w:val="24"/>
                  <w:lang w:val="ru-RU"/>
                </w:rPr>
                <w:t>Суд оставляет жалобу (ходатайство, заявление) без рассмотрения в случае, если:</w:t>
              </w:r>
            </w:p>
            <w:sdt>
              <w:sdtPr>
                <w:alias w:val="1 pp."/>
                <w:tag w:val="part_bc8e69d8d0e4490d99ce2060c4a4a401"/>
                <w:lock w:val="sdtLocked"/>
                <w:richText/>
              </w:sdtPr>
              <w:sdtContent>
                <w:p>
                  <w:pPr>
                    <w:suppressAutoHyphens/>
                    <w:spacing w:line="360" w:lineRule="auto"/>
                    <w:ind w:firstLine="720"/>
                    <w:jc w:val="both"/>
                    <w:rPr>
                      <w:rFonts w:eastAsia="Calibri"/>
                      <w:szCs w:val="24"/>
                      <w:lang w:val="ru-RU"/>
                    </w:rPr>
                  </w:pPr>
                  <w:sdt>
                    <w:sdtPr>
                      <w:alias w:val="Numeris"/>
                      <w:tag w:val="nr_bc8e69d8d0e4490d99ce2060c4a4a401"/>
                      <w:lock w:val="sdtLocked"/>
                      <w:richText/>
                    </w:sdtPr>
                    <w:sdtContent>
                      <w:r>
                        <w:rPr>
                          <w:szCs w:val="24"/>
                          <w:lang w:val="ru-RU"/>
                        </w:rPr>
                        <w:t>1</w:t>
                      </w:r>
                    </w:sdtContent>
                  </w:sdt>
                  <w:r>
                    <w:rPr>
                      <w:szCs w:val="24"/>
                      <w:lang w:val="ru-RU"/>
                    </w:rPr>
                    <w:t>) заинтересованное лицо, обратившееся в суд, не соблюдало установленный для этой категории дел порядок предварительного рассмотрения дела во внесудебном порядке и этим порядком еще можно воспользоваться;</w:t>
                  </w:r>
                </w:p>
              </w:sdtContent>
            </w:sdt>
            <w:sdt>
              <w:sdtPr>
                <w:alias w:val="2 pp."/>
                <w:tag w:val="part_70283f570fc14613befcca8ef16ccacf"/>
                <w:lock w:val="sdtLocked"/>
                <w:richText/>
              </w:sdtPr>
              <w:sdtContent>
                <w:p>
                  <w:pPr>
                    <w:suppressAutoHyphens/>
                    <w:spacing w:line="360" w:lineRule="auto"/>
                    <w:ind w:firstLine="720"/>
                    <w:jc w:val="both"/>
                    <w:rPr>
                      <w:rFonts w:eastAsia="Calibri"/>
                      <w:szCs w:val="24"/>
                      <w:lang w:val="ru-RU"/>
                    </w:rPr>
                  </w:pPr>
                  <w:sdt>
                    <w:sdtPr>
                      <w:alias w:val="Numeris"/>
                      <w:tag w:val="nr_70283f570fc14613befcca8ef16ccacf"/>
                      <w:lock w:val="sdtLocked"/>
                      <w:richText/>
                    </w:sdtPr>
                    <w:sdtContent>
                      <w:r>
                        <w:rPr>
                          <w:szCs w:val="24"/>
                          <w:lang w:val="ru-RU"/>
                        </w:rPr>
                        <w:t>2</w:t>
                      </w:r>
                    </w:sdtContent>
                  </w:sdt>
                  <w:r>
                    <w:rPr>
                      <w:szCs w:val="24"/>
                      <w:lang w:val="ru-RU"/>
                    </w:rPr>
                    <w:t>) жалоба (ходатайство, заявление) подана недееспособным в определенной сфере лицом;</w:t>
                  </w:r>
                </w:p>
              </w:sdtContent>
            </w:sdt>
            <w:sdt>
              <w:sdtPr>
                <w:alias w:val="3 pp."/>
                <w:tag w:val="part_1a0cd769c6034e7b915441be6c006704"/>
                <w:lock w:val="sdtLocked"/>
                <w:richText/>
              </w:sdtPr>
              <w:sdtContent>
                <w:p>
                  <w:pPr>
                    <w:suppressAutoHyphens/>
                    <w:spacing w:line="360" w:lineRule="auto"/>
                    <w:ind w:firstLine="720"/>
                    <w:jc w:val="both"/>
                    <w:rPr>
                      <w:rFonts w:eastAsia="Calibri"/>
                      <w:szCs w:val="24"/>
                      <w:lang w:val="ru-RU"/>
                    </w:rPr>
                  </w:pPr>
                  <w:sdt>
                    <w:sdtPr>
                      <w:alias w:val="Numeris"/>
                      <w:tag w:val="nr_1a0cd769c6034e7b915441be6c006704"/>
                      <w:lock w:val="sdtLocked"/>
                      <w:richText/>
                    </w:sdtPr>
                    <w:sdtContent>
                      <w:r>
                        <w:rPr>
                          <w:szCs w:val="24"/>
                          <w:lang w:val="ru-RU"/>
                        </w:rPr>
                        <w:t>3</w:t>
                      </w:r>
                    </w:sdtContent>
                  </w:sdt>
                  <w:r>
                    <w:rPr>
                      <w:szCs w:val="24"/>
                      <w:lang w:val="ru-RU"/>
                    </w:rPr>
                    <w:t>) жалоба (ходатайство, заявление) от имени заинтересованного лица подана лицом, не уполномоченным на ведение дела;</w:t>
                  </w:r>
                </w:p>
              </w:sdtContent>
            </w:sdt>
            <w:sdt>
              <w:sdtPr>
                <w:alias w:val="4 pp."/>
                <w:tag w:val="part_f042177025224a2687f9c0ef3ed09169"/>
                <w:lock w:val="sdtLocked"/>
                <w:richText/>
              </w:sdtPr>
              <w:sdtContent>
                <w:p>
                  <w:pPr>
                    <w:suppressAutoHyphens/>
                    <w:spacing w:line="360" w:lineRule="auto"/>
                    <w:ind w:firstLine="720"/>
                    <w:jc w:val="both"/>
                    <w:rPr>
                      <w:rFonts w:eastAsia="Calibri"/>
                      <w:szCs w:val="24"/>
                      <w:lang w:val="ru-RU"/>
                    </w:rPr>
                  </w:pPr>
                  <w:sdt>
                    <w:sdtPr>
                      <w:alias w:val="Numeris"/>
                      <w:tag w:val="nr_f042177025224a2687f9c0ef3ed09169"/>
                      <w:lock w:val="sdtLocked"/>
                      <w:richText/>
                    </w:sdtPr>
                    <w:sdtContent>
                      <w:r>
                        <w:rPr>
                          <w:szCs w:val="24"/>
                          <w:lang w:val="ru-RU"/>
                        </w:rPr>
                        <w:t>4</w:t>
                      </w:r>
                    </w:sdtContent>
                  </w:sdt>
                  <w:r>
                    <w:rPr>
                      <w:szCs w:val="24"/>
                      <w:lang w:val="ru-RU"/>
                    </w:rPr>
                    <w:t>) в суде рассматривается административный спор между теми же сторонами спора, в связи с тем же предметом и на том же основании;</w:t>
                  </w:r>
                </w:p>
              </w:sdtContent>
            </w:sdt>
            <w:sdt>
              <w:sdtPr>
                <w:alias w:val="5 pp."/>
                <w:tag w:val="part_2b3c3f262da844dfaece6d257f9242b7"/>
                <w:lock w:val="sdtLocked"/>
                <w:richText/>
              </w:sdtPr>
              <w:sdtContent>
                <w:p>
                  <w:pPr>
                    <w:suppressAutoHyphens/>
                    <w:spacing w:line="360" w:lineRule="auto"/>
                    <w:ind w:firstLine="720"/>
                    <w:jc w:val="both"/>
                    <w:rPr>
                      <w:rFonts w:eastAsia="Calibri"/>
                      <w:szCs w:val="24"/>
                      <w:lang w:val="ru-RU"/>
                    </w:rPr>
                  </w:pPr>
                  <w:sdt>
                    <w:sdtPr>
                      <w:alias w:val="Numeris"/>
                      <w:tag w:val="nr_2b3c3f262da844dfaece6d257f9242b7"/>
                      <w:lock w:val="sdtLocked"/>
                      <w:richText/>
                    </w:sdtPr>
                    <w:sdtContent>
                      <w:r>
                        <w:rPr>
                          <w:szCs w:val="24"/>
                          <w:lang w:val="ru-RU"/>
                        </w:rPr>
                        <w:t>5</w:t>
                      </w:r>
                    </w:sdtContent>
                  </w:sdt>
                  <w:r>
                    <w:rPr>
                      <w:szCs w:val="24"/>
                      <w:lang w:val="ru-RU"/>
                    </w:rPr>
                    <w:t>) заявитель не явился на заседание, а суд не считает возможным разрешение дела по имеющимся в деле материалам, в случае, если заявитель был извещен об этом;</w:t>
                  </w:r>
                </w:p>
              </w:sdtContent>
            </w:sdt>
            <w:sdt>
              <w:sdtPr>
                <w:alias w:val="6 pp."/>
                <w:tag w:val="part_90c51c8b68884f38a3ac9207c55409cc"/>
                <w:lock w:val="sdtLocked"/>
                <w:richText/>
              </w:sdtPr>
              <w:sdtContent>
                <w:p>
                  <w:pPr>
                    <w:tabs>
                      <w:tab w:val="left" w:pos="1134"/>
                    </w:tabs>
                    <w:spacing w:line="360" w:lineRule="auto"/>
                    <w:ind w:firstLine="720"/>
                    <w:jc w:val="both"/>
                    <w:rPr>
                      <w:rFonts w:eastAsia="Calibri"/>
                      <w:szCs w:val="24"/>
                      <w:lang w:val="ru-RU"/>
                    </w:rPr>
                  </w:pPr>
                  <w:sdt>
                    <w:sdtPr>
                      <w:alias w:val="Numeris"/>
                      <w:tag w:val="nr_90c51c8b68884f38a3ac9207c55409cc"/>
                      <w:lock w:val="sdtLocked"/>
                      <w:richText/>
                    </w:sdtPr>
                    <w:sdtContent>
                      <w:r>
                        <w:rPr>
                          <w:szCs w:val="24"/>
                          <w:lang w:val="ru-RU"/>
                        </w:rPr>
                        <w:t>6</w:t>
                      </w:r>
                    </w:sdtContent>
                  </w:sdt>
                  <w:r>
                    <w:rPr>
                      <w:szCs w:val="24"/>
                      <w:lang w:val="ru-RU"/>
                    </w:rPr>
                    <w:t>) во время рассмотрения дела в суде первой инстанции обнаруживается, что жалоба (ходатайство, заявление) не отвечает требованиям, предъявляемым к ее содержанию, или что не уплачен гербовый сбор либо недостающая часть гербового сбора. На этом основании жалоба (ходатайство, заявление) может быть оставлена без рассмотрения только в том случае, если заявитель в течение установленного судом срока не устраняет недостатки;</w:t>
                  </w:r>
                </w:p>
              </w:sdtContent>
            </w:sdt>
            <w:sdt>
              <w:sdtPr>
                <w:alias w:val="7 pp."/>
                <w:tag w:val="part_841ed98361304b8196d68bc96f06f2e2"/>
                <w:lock w:val="sdtLocked"/>
                <w:richText/>
              </w:sdtPr>
              <w:sdtContent>
                <w:p>
                  <w:pPr>
                    <w:spacing w:line="360" w:lineRule="auto"/>
                    <w:ind w:firstLine="720"/>
                    <w:jc w:val="both"/>
                    <w:rPr>
                      <w:rFonts w:eastAsia="Calibri"/>
                      <w:szCs w:val="24"/>
                      <w:lang w:val="ru-RU"/>
                    </w:rPr>
                  </w:pPr>
                  <w:sdt>
                    <w:sdtPr>
                      <w:alias w:val="Numeris"/>
                      <w:tag w:val="nr_841ed98361304b8196d68bc96f06f2e2"/>
                      <w:lock w:val="sdtLocked"/>
                      <w:richText/>
                    </w:sdtPr>
                    <w:sdtContent>
                      <w:r>
                        <w:rPr>
                          <w:szCs w:val="24"/>
                          <w:lang w:val="ru-RU"/>
                        </w:rPr>
                        <w:t>7</w:t>
                      </w:r>
                    </w:sdtContent>
                  </w:sdt>
                  <w:r>
                    <w:rPr>
                      <w:szCs w:val="24"/>
                      <w:lang w:val="ru-RU"/>
                    </w:rPr>
                    <w:t>) в указанном в статье 126</w:t>
                  </w:r>
                  <w:r>
                    <w:rPr>
                      <w:szCs w:val="24"/>
                      <w:vertAlign w:val="superscript"/>
                      <w:lang w:val="ru-RU"/>
                    </w:rPr>
                    <w:t>3</w:t>
                  </w:r>
                  <w:r>
                    <w:rPr>
                      <w:szCs w:val="24"/>
                      <w:lang w:val="ru-RU"/>
                    </w:rPr>
                    <w:t xml:space="preserve"> настоящего Закона случае; </w:t>
                  </w:r>
                </w:p>
              </w:sdtContent>
            </w:sdt>
            <w:sdt>
              <w:sdtPr>
                <w:alias w:val="8 pp."/>
                <w:tag w:val="part_24740ce6f400416b932516cddd69a3c6"/>
                <w:lock w:val="sdtLocked"/>
                <w:richText/>
              </w:sdtPr>
              <w:sdtContent>
                <w:p>
                  <w:pPr>
                    <w:suppressAutoHyphens/>
                    <w:spacing w:line="360" w:lineRule="auto"/>
                    <w:ind w:firstLine="720"/>
                    <w:jc w:val="both"/>
                    <w:rPr>
                      <w:rFonts w:eastAsia="Calibri"/>
                      <w:b/>
                      <w:szCs w:val="24"/>
                      <w:lang w:val="ru-RU"/>
                    </w:rPr>
                  </w:pPr>
                  <w:sdt>
                    <w:sdtPr>
                      <w:alias w:val="Numeris"/>
                      <w:tag w:val="nr_24740ce6f400416b932516cddd69a3c6"/>
                      <w:lock w:val="sdtLocked"/>
                      <w:richText/>
                    </w:sdtPr>
                    <w:sdtContent>
                      <w:r>
                        <w:rPr>
                          <w:szCs w:val="24"/>
                          <w:lang w:val="ru-RU"/>
                        </w:rPr>
                        <w:t>8</w:t>
                      </w:r>
                    </w:sdtContent>
                  </w:sdt>
                  <w:r>
                    <w:rPr>
                      <w:szCs w:val="24"/>
                      <w:lang w:val="ru-RU"/>
                    </w:rPr>
                    <w:t>) в указанном в части 2 статьи 130 настоящего Закона случае.</w:t>
                  </w:r>
                </w:p>
                <w:p>
                  <w:pPr>
                    <w:spacing w:line="360" w:lineRule="auto"/>
                    <w:rPr>
                      <w:szCs w:val="24"/>
                      <w:lang w:val="ru-RU"/>
                    </w:rPr>
                  </w:pPr>
                </w:p>
              </w:sdtContent>
            </w:sdt>
          </w:sdtContent>
        </w:sdt>
        <w:sdt>
          <w:sdtPr>
            <w:alias w:val="skirsnis"/>
            <w:tag w:val="part_e9c447e5c54d4bf29a5838be92850258"/>
            <w:lock w:val="sdtLocked"/>
            <w:richText/>
          </w:sdtPr>
          <w:sdtContent>
            <w:p>
              <w:pPr>
                <w:suppressAutoHyphens/>
                <w:spacing w:line="360" w:lineRule="auto"/>
                <w:ind w:left="2410" w:hanging="1690"/>
                <w:jc w:val="both"/>
                <w:rPr>
                  <w:rFonts w:eastAsia="Calibri"/>
                  <w:b/>
                  <w:szCs w:val="24"/>
                  <w:lang w:val="ru-RU"/>
                </w:rPr>
              </w:pPr>
              <w:sdt>
                <w:sdtPr>
                  <w:alias w:val="Pavadinimas"/>
                  <w:tag w:val="title_e9c447e5c54d4bf29a5838be92850258"/>
                  <w:lock w:val="sdtLocked"/>
                  <w:richText/>
                </w:sdtPr>
                <w:sdtContent>
                  <w:r>
                    <w:rPr>
                      <w:b/>
                      <w:szCs w:val="24"/>
                      <w:lang w:val="ru-RU"/>
                    </w:rPr>
                    <w:t>Статья 106. Порядок и последствия оставления жалобы (ходатайства, заявления) без рассмотрения</w:t>
                  </w:r>
                </w:sdtContent>
              </w:sdt>
            </w:p>
            <w:sdt>
              <w:sdtPr>
                <w:alias w:val="1 p."/>
                <w:tag w:val="part_3d6631635eb444c7bb445c9ab91b2ded"/>
                <w:lock w:val="sdtLocked"/>
                <w:richText/>
              </w:sdtPr>
              <w:sdtContent>
                <w:p>
                  <w:pPr>
                    <w:suppressAutoHyphens/>
                    <w:spacing w:line="360" w:lineRule="auto"/>
                    <w:ind w:firstLine="720"/>
                    <w:jc w:val="both"/>
                    <w:rPr>
                      <w:rFonts w:eastAsia="Calibri"/>
                      <w:szCs w:val="24"/>
                      <w:lang w:val="ru-RU"/>
                    </w:rPr>
                  </w:pPr>
                  <w:sdt>
                    <w:sdtPr>
                      <w:alias w:val="Numeris"/>
                      <w:tag w:val="nr_3d6631635eb444c7bb445c9ab91b2ded"/>
                      <w:lock w:val="sdtLocked"/>
                      <w:richText/>
                    </w:sdtPr>
                    <w:sdtContent>
                      <w:r>
                        <w:rPr>
                          <w:szCs w:val="24"/>
                          <w:lang w:val="ru-RU"/>
                        </w:rPr>
                        <w:t>1</w:t>
                      </w:r>
                    </w:sdtContent>
                  </w:sdt>
                  <w:r>
                    <w:rPr>
                      <w:szCs w:val="24"/>
                      <w:lang w:val="ru-RU"/>
                    </w:rPr>
                    <w:t>. В случае оставления жалобы (ходатайства, заявления) без рассмотрения производство по делу заканчивается вынесением определения суда. В этом определении суд обязан указать, как устранить обстоятельства, указанные в пунктах 1, 2 и 3 статьи 105 настоящего Закона, которые препятствуют рассмотрению дела.</w:t>
                  </w:r>
                </w:p>
              </w:sdtContent>
            </w:sdt>
            <w:sdt>
              <w:sdtPr>
                <w:alias w:val="2 p."/>
                <w:tag w:val="part_bd642a0ef456485281ca31020cbf933e"/>
                <w:lock w:val="sdtLocked"/>
                <w:richText/>
              </w:sdtPr>
              <w:sdtContent>
                <w:p>
                  <w:pPr>
                    <w:suppressAutoHyphens/>
                    <w:spacing w:line="360" w:lineRule="auto"/>
                    <w:ind w:firstLine="720"/>
                    <w:jc w:val="both"/>
                    <w:rPr>
                      <w:rFonts w:eastAsia="Calibri"/>
                      <w:szCs w:val="24"/>
                      <w:lang w:val="ru-RU"/>
                    </w:rPr>
                  </w:pPr>
                  <w:sdt>
                    <w:sdtPr>
                      <w:alias w:val="Numeris"/>
                      <w:tag w:val="nr_bd642a0ef456485281ca31020cbf933e"/>
                      <w:lock w:val="sdtLocked"/>
                      <w:richText/>
                    </w:sdtPr>
                    <w:sdtContent>
                      <w:r>
                        <w:rPr>
                          <w:szCs w:val="24"/>
                          <w:lang w:val="ru-RU"/>
                        </w:rPr>
                        <w:t>2</w:t>
                      </w:r>
                    </w:sdtContent>
                  </w:sdt>
                  <w:r>
                    <w:rPr>
                      <w:szCs w:val="24"/>
                      <w:lang w:val="ru-RU"/>
                    </w:rPr>
                    <w:t>. После устранения условий, послуживших основанием для оставления жалобы (ходатайства, заявления) без рассмотрения, заинтересованное лицо вправе вновь в общем порядке обратиться в суд с жалобой (ходатайством, заявлением).</w:t>
                  </w:r>
                </w:p>
              </w:sdtContent>
            </w:sdt>
            <w:sdt>
              <w:sdtPr>
                <w:alias w:val="3 p."/>
                <w:tag w:val="part_91db30acb67a484192262f355612ac1a"/>
                <w:lock w:val="sdtLocked"/>
                <w:richText/>
              </w:sdtPr>
              <w:sdtContent>
                <w:p>
                  <w:pPr>
                    <w:suppressAutoHyphens/>
                    <w:spacing w:line="360" w:lineRule="auto"/>
                    <w:ind w:firstLine="720"/>
                    <w:jc w:val="both"/>
                    <w:rPr>
                      <w:rFonts w:eastAsia="Calibri"/>
                      <w:szCs w:val="24"/>
                      <w:lang w:val="ru-RU"/>
                    </w:rPr>
                  </w:pPr>
                  <w:sdt>
                    <w:sdtPr>
                      <w:alias w:val="Numeris"/>
                      <w:tag w:val="nr_91db30acb67a484192262f355612ac1a"/>
                      <w:lock w:val="sdtLocked"/>
                      <w:richText/>
                    </w:sdtPr>
                    <w:sdtContent>
                      <w:r>
                        <w:rPr>
                          <w:szCs w:val="24"/>
                          <w:lang w:val="ru-RU"/>
                        </w:rPr>
                        <w:t>3</w:t>
                      </w:r>
                    </w:sdtContent>
                  </w:sdt>
                  <w:r>
                    <w:rPr>
                      <w:szCs w:val="24"/>
                      <w:lang w:val="ru-RU"/>
                    </w:rPr>
                    <w:t xml:space="preserve">. На определение суда об оставлении жалобы (ходатайства, заявления) без рассмотрения может быть подана частная жалоба. </w:t>
                  </w:r>
                </w:p>
                <w:p>
                  <w:pPr>
                    <w:suppressAutoHyphens/>
                    <w:spacing w:line="360" w:lineRule="auto"/>
                    <w:ind w:firstLine="720"/>
                    <w:jc w:val="both"/>
                    <w:rPr>
                      <w:rFonts w:eastAsia="Calibri"/>
                      <w:szCs w:val="24"/>
                      <w:lang w:val="ru-RU" w:eastAsia="ar-SA"/>
                    </w:rPr>
                  </w:pPr>
                </w:p>
              </w:sdtContent>
            </w:sdt>
          </w:sdtContent>
        </w:sdt>
        <w:sdt>
          <w:sdtPr>
            <w:alias w:val="skirsnis"/>
            <w:tag w:val="part_57f8bcf382604723834bc76eafb905aa"/>
            <w:lock w:val="sdtLocked"/>
            <w:richText/>
          </w:sdtPr>
          <w:sdtContent>
            <w:sdt>
              <w:sdtPr>
                <w:alias w:val="Pavadinimas"/>
                <w:tag w:val="title_57f8bcf382604723834bc76eafb905aa"/>
                <w:lock w:val="sdtLocked"/>
                <w:richText/>
              </w:sdtPr>
              <w:sdtContent>
                <w:p>
                  <w:pPr>
                    <w:suppressAutoHyphens/>
                    <w:spacing w:line="360" w:lineRule="auto"/>
                    <w:jc w:val="center"/>
                    <w:rPr>
                      <w:rFonts w:eastAsia="Calibri"/>
                      <w:b/>
                      <w:szCs w:val="24"/>
                      <w:lang w:val="ru-RU"/>
                    </w:rPr>
                  </w:pPr>
                  <w:r>
                    <w:rPr>
                      <w:b/>
                      <w:szCs w:val="24"/>
                      <w:lang w:val="ru-RU"/>
                    </w:rPr>
                    <w:t>ГЛАВА ПЯТАЯ</w:t>
                  </w:r>
                </w:p>
                <w:p>
                  <w:pPr>
                    <w:suppressAutoHyphens/>
                    <w:spacing w:line="360" w:lineRule="auto"/>
                    <w:jc w:val="center"/>
                    <w:rPr>
                      <w:rFonts w:eastAsia="Calibri"/>
                      <w:b/>
                      <w:szCs w:val="24"/>
                      <w:lang w:val="ru-RU"/>
                    </w:rPr>
                  </w:pPr>
                  <w:r>
                    <w:rPr>
                      <w:b/>
                      <w:szCs w:val="24"/>
                      <w:lang w:val="ru-RU"/>
                    </w:rPr>
                    <w:t>ОПРЕДЕЛЕНИЕ СУДА</w:t>
                  </w:r>
                </w:p>
              </w:sdtContent>
            </w:sdt>
            <w:p>
              <w:pPr>
                <w:suppressAutoHyphens/>
                <w:spacing w:line="360" w:lineRule="auto"/>
                <w:ind w:firstLine="720"/>
                <w:rPr>
                  <w:rFonts w:eastAsia="Calibri"/>
                  <w:b/>
                  <w:szCs w:val="24"/>
                  <w:lang w:val="ru-RU" w:eastAsia="ar-SA"/>
                </w:rPr>
              </w:pPr>
            </w:p>
          </w:sdtContent>
        </w:sdt>
        <w:sdt>
          <w:sdtPr>
            <w:alias w:val="skirsnis"/>
            <w:tag w:val="part_d28647b6e4a040d3976a401e58bffc9f"/>
            <w:lock w:val="sdtLocked"/>
            <w:richText/>
          </w:sdtPr>
          <w:sdtContent>
            <w:p>
              <w:pPr>
                <w:suppressAutoHyphens/>
                <w:spacing w:line="360" w:lineRule="auto"/>
                <w:ind w:firstLine="720"/>
                <w:jc w:val="both"/>
                <w:rPr>
                  <w:rFonts w:eastAsia="Calibri"/>
                  <w:szCs w:val="24"/>
                  <w:lang w:val="ru-RU"/>
                </w:rPr>
              </w:pPr>
              <w:sdt>
                <w:sdtPr>
                  <w:alias w:val="Pavadinimas"/>
                  <w:tag w:val="title_d28647b6e4a040d3976a401e58bffc9f"/>
                  <w:lock w:val="sdtLocked"/>
                  <w:richText/>
                </w:sdtPr>
                <w:sdtContent>
                  <w:r>
                    <w:rPr>
                      <w:b/>
                      <w:bCs/>
                      <w:szCs w:val="24"/>
                      <w:lang w:val="ru-RU"/>
                    </w:rPr>
                    <w:t>Статья 107.</w:t>
                  </w:r>
                  <w:r>
                    <w:rPr>
                      <w:b/>
                      <w:szCs w:val="24"/>
                      <w:lang w:val="ru-RU"/>
                    </w:rPr>
                    <w:t xml:space="preserve"> Вынесение определения</w:t>
                  </w:r>
                </w:sdtContent>
              </w:sdt>
            </w:p>
            <w:sdt>
              <w:sdtPr>
                <w:alias w:val="1 p."/>
                <w:tag w:val="part_985b0f05982149fe86f72879120446e2"/>
                <w:lock w:val="sdtLocked"/>
                <w:richText/>
              </w:sdtPr>
              <w:sdtContent>
                <w:p>
                  <w:pPr>
                    <w:suppressAutoHyphens/>
                    <w:spacing w:line="360" w:lineRule="auto"/>
                    <w:ind w:firstLine="720"/>
                    <w:jc w:val="both"/>
                    <w:rPr>
                      <w:rFonts w:eastAsia="Calibri"/>
                      <w:szCs w:val="24"/>
                      <w:lang w:val="ru-RU"/>
                    </w:rPr>
                  </w:pPr>
                  <w:sdt>
                    <w:sdtPr>
                      <w:alias w:val="Numeris"/>
                      <w:tag w:val="nr_985b0f05982149fe86f72879120446e2"/>
                      <w:lock w:val="sdtLocked"/>
                      <w:richText/>
                    </w:sdtPr>
                    <w:sdtContent>
                      <w:r>
                        <w:rPr>
                          <w:szCs w:val="24"/>
                          <w:lang w:val="ru-RU"/>
                        </w:rPr>
                        <w:t>1</w:t>
                      </w:r>
                    </w:sdtContent>
                  </w:sdt>
                  <w:r>
                    <w:rPr>
                      <w:szCs w:val="24"/>
                      <w:lang w:val="ru-RU"/>
                    </w:rPr>
                    <w:t>. Суд первой инстанции по отдельным вопросам, которые не разрешаются делом по существу, выносит определения.</w:t>
                  </w:r>
                </w:p>
              </w:sdtContent>
            </w:sdt>
            <w:sdt>
              <w:sdtPr>
                <w:alias w:val="2 p."/>
                <w:tag w:val="part_d25ac85e72e044feb084bfe642b4897b"/>
                <w:lock w:val="sdtLocked"/>
                <w:richText/>
              </w:sdtPr>
              <w:sdtContent>
                <w:p>
                  <w:pPr>
                    <w:suppressAutoHyphens/>
                    <w:spacing w:line="360" w:lineRule="auto"/>
                    <w:ind w:firstLine="720"/>
                    <w:jc w:val="both"/>
                    <w:rPr>
                      <w:rFonts w:eastAsia="Calibri"/>
                      <w:szCs w:val="24"/>
                      <w:lang w:val="ru-RU"/>
                    </w:rPr>
                  </w:pPr>
                  <w:sdt>
                    <w:sdtPr>
                      <w:alias w:val="Numeris"/>
                      <w:tag w:val="nr_d25ac85e72e044feb084bfe642b4897b"/>
                      <w:lock w:val="sdtLocked"/>
                      <w:richText/>
                    </w:sdtPr>
                    <w:sdtContent>
                      <w:r>
                        <w:rPr>
                          <w:szCs w:val="24"/>
                          <w:lang w:val="ru-RU"/>
                        </w:rPr>
                        <w:t>2</w:t>
                      </w:r>
                    </w:sdtContent>
                  </w:sdt>
                  <w:r>
                    <w:rPr>
                      <w:szCs w:val="24"/>
                      <w:lang w:val="ru-RU"/>
                    </w:rPr>
                    <w:t>. Суд выносит определения в совещательной комнате в установленном настоящим Законом порядке. Они подписываются всеми участвовавшими в заседании судьями.</w:t>
                  </w:r>
                </w:p>
              </w:sdtContent>
            </w:sdt>
            <w:sdt>
              <w:sdtPr>
                <w:alias w:val="3 p."/>
                <w:tag w:val="part_1386d900777d465abb6e3a1bf33884f8"/>
                <w:lock w:val="sdtLocked"/>
                <w:richText/>
              </w:sdtPr>
              <w:sdtContent>
                <w:p>
                  <w:pPr>
                    <w:suppressAutoHyphens/>
                    <w:spacing w:line="360" w:lineRule="auto"/>
                    <w:ind w:firstLine="720"/>
                    <w:jc w:val="both"/>
                    <w:rPr>
                      <w:rFonts w:eastAsia="Calibri"/>
                      <w:szCs w:val="24"/>
                      <w:lang w:val="ru-RU"/>
                    </w:rPr>
                  </w:pPr>
                  <w:sdt>
                    <w:sdtPr>
                      <w:alias w:val="Numeris"/>
                      <w:tag w:val="nr_1386d900777d465abb6e3a1bf33884f8"/>
                      <w:lock w:val="sdtLocked"/>
                      <w:richText/>
                    </w:sdtPr>
                    <w:sdtContent>
                      <w:r>
                        <w:rPr>
                          <w:szCs w:val="24"/>
                          <w:lang w:val="ru-RU"/>
                        </w:rPr>
                        <w:t>3</w:t>
                      </w:r>
                    </w:sdtContent>
                  </w:sdt>
                  <w:r>
                    <w:rPr>
                      <w:szCs w:val="24"/>
                      <w:lang w:val="ru-RU"/>
                    </w:rPr>
                    <w:t>. В случае разрешения несложных вопросов суд может вынести определение, посовещавшись на месте, без удаления в совещательную комнату.</w:t>
                  </w:r>
                </w:p>
              </w:sdtContent>
            </w:sdt>
            <w:sdt>
              <w:sdtPr>
                <w:alias w:val="4 p."/>
                <w:tag w:val="part_a2a7670311b74836af527984e068a440"/>
                <w:lock w:val="sdtLocked"/>
                <w:richText/>
              </w:sdtPr>
              <w:sdtContent>
                <w:p>
                  <w:pPr>
                    <w:suppressAutoHyphens/>
                    <w:spacing w:line="360" w:lineRule="auto"/>
                    <w:ind w:firstLine="720"/>
                    <w:jc w:val="both"/>
                    <w:rPr>
                      <w:rFonts w:eastAsia="Calibri"/>
                      <w:szCs w:val="24"/>
                      <w:lang w:val="ru-RU"/>
                    </w:rPr>
                  </w:pPr>
                  <w:sdt>
                    <w:sdtPr>
                      <w:alias w:val="Numeris"/>
                      <w:tag w:val="nr_a2a7670311b74836af527984e068a440"/>
                      <w:lock w:val="sdtLocked"/>
                      <w:richText/>
                    </w:sdtPr>
                    <w:sdtContent>
                      <w:r>
                        <w:rPr>
                          <w:szCs w:val="24"/>
                          <w:lang w:val="ru-RU"/>
                        </w:rPr>
                        <w:t>4</w:t>
                      </w:r>
                    </w:sdtContent>
                  </w:sdt>
                  <w:r>
                    <w:rPr>
                      <w:szCs w:val="24"/>
                      <w:lang w:val="ru-RU"/>
                    </w:rPr>
                    <w:t>. В отдельных случаях суд с учетом сложности решаемого вопроса вправе на срок не более пяти рабочих дней отложить вынесение и оглашение определения.</w:t>
                  </w:r>
                </w:p>
              </w:sdtContent>
            </w:sdt>
            <w:sdt>
              <w:sdtPr>
                <w:alias w:val="5 p."/>
                <w:tag w:val="part_4c672b8243544bb1aec5c341d6768237"/>
                <w:lock w:val="sdtLocked"/>
                <w:richText/>
              </w:sdtPr>
              <w:sdtContent>
                <w:p>
                  <w:pPr>
                    <w:suppressAutoHyphens/>
                    <w:spacing w:line="360" w:lineRule="auto"/>
                    <w:ind w:firstLine="720"/>
                    <w:jc w:val="both"/>
                    <w:rPr>
                      <w:rFonts w:eastAsia="Calibri"/>
                      <w:szCs w:val="24"/>
                      <w:lang w:val="ru-RU"/>
                    </w:rPr>
                  </w:pPr>
                  <w:sdt>
                    <w:sdtPr>
                      <w:alias w:val="Numeris"/>
                      <w:tag w:val="nr_4c672b8243544bb1aec5c341d6768237"/>
                      <w:lock w:val="sdtLocked"/>
                      <w:richText/>
                    </w:sdtPr>
                    <w:sdtContent>
                      <w:r>
                        <w:rPr>
                          <w:szCs w:val="24"/>
                          <w:lang w:val="ru-RU"/>
                        </w:rPr>
                        <w:t>5</w:t>
                      </w:r>
                    </w:sdtContent>
                  </w:sdt>
                  <w:r>
                    <w:rPr>
                      <w:szCs w:val="24"/>
                      <w:lang w:val="ru-RU"/>
                    </w:rPr>
                    <w:t xml:space="preserve">. Вынесенные определения зачитываются вслух. </w:t>
                  </w:r>
                </w:p>
              </w:sdtContent>
            </w:sdt>
            <w:sdt>
              <w:sdtPr>
                <w:alias w:val="6 p."/>
                <w:tag w:val="part_2b18c8d1172b4747a992a6e56770e9fe"/>
                <w:lock w:val="sdtLocked"/>
                <w:richText/>
              </w:sdtPr>
              <w:sdtContent>
                <w:p>
                  <w:pPr>
                    <w:suppressAutoHyphens/>
                    <w:spacing w:line="360" w:lineRule="auto"/>
                    <w:ind w:firstLine="720"/>
                    <w:jc w:val="both"/>
                    <w:rPr>
                      <w:rFonts w:eastAsia="Calibri"/>
                      <w:szCs w:val="24"/>
                      <w:lang w:val="ru-RU"/>
                    </w:rPr>
                  </w:pPr>
                  <w:sdt>
                    <w:sdtPr>
                      <w:alias w:val="Numeris"/>
                      <w:tag w:val="nr_2b18c8d1172b4747a992a6e56770e9fe"/>
                      <w:lock w:val="sdtLocked"/>
                      <w:richText/>
                    </w:sdtPr>
                    <w:sdtContent>
                      <w:r>
                        <w:rPr>
                          <w:szCs w:val="24"/>
                          <w:lang w:val="ru-RU"/>
                        </w:rPr>
                        <w:t>6</w:t>
                      </w:r>
                    </w:sdtContent>
                  </w:sdt>
                  <w:r>
                    <w:rPr>
                      <w:szCs w:val="24"/>
                      <w:lang w:val="ru-RU"/>
                    </w:rPr>
                    <w:t>. Если в настоящем Законе не установлено, что отдельный процессуальный вопрос должен быть разрешен определением суда, судья может разрешить процессуальный вопрос путем вынесения резолюции. В случае разрешения вопроса путем вынесения резолюции судья на документе записывает, а при решении вопроса, изложенного в документе электронной формы, – указывает в электронном деле при помощи предназначенных для этого средств, каким образом он разрешает рассматриваемый вопрос. Вместе с тем судья указывает свое имя и фамилию, дату вынесения резолюции и ставит свою подпись. Резолюция судьи обжалованию не подлежит.</w:t>
                  </w:r>
                </w:p>
                <w:p>
                  <w:pPr>
                    <w:suppressAutoHyphens/>
                    <w:spacing w:line="360" w:lineRule="auto"/>
                    <w:ind w:firstLine="720"/>
                    <w:jc w:val="both"/>
                    <w:rPr>
                      <w:rFonts w:eastAsia="Calibri"/>
                      <w:szCs w:val="24"/>
                      <w:lang w:val="ru-RU" w:eastAsia="ar-SA"/>
                    </w:rPr>
                  </w:pPr>
                </w:p>
              </w:sdtContent>
            </w:sdt>
          </w:sdtContent>
        </w:sdt>
        <w:sdt>
          <w:sdtPr>
            <w:alias w:val="skirsnis"/>
            <w:tag w:val="part_80fdbddc3e664e0e87d4e307c4564ed2"/>
            <w:lock w:val="sdtLocked"/>
            <w:richText/>
          </w:sdtPr>
          <w:sdtContent>
            <w:p>
              <w:pPr>
                <w:suppressAutoHyphens/>
                <w:spacing w:line="360" w:lineRule="auto"/>
                <w:ind w:firstLine="720"/>
                <w:jc w:val="both"/>
                <w:rPr>
                  <w:rFonts w:eastAsia="Calibri"/>
                  <w:szCs w:val="24"/>
                  <w:lang w:val="ru-RU"/>
                </w:rPr>
              </w:pPr>
              <w:sdt>
                <w:sdtPr>
                  <w:alias w:val="Pavadinimas"/>
                  <w:tag w:val="title_80fdbddc3e664e0e87d4e307c4564ed2"/>
                  <w:lock w:val="sdtLocked"/>
                  <w:richText/>
                </w:sdtPr>
                <w:sdtContent>
                  <w:r>
                    <w:rPr>
                      <w:b/>
                      <w:bCs/>
                      <w:szCs w:val="24"/>
                      <w:lang w:val="ru-RU"/>
                    </w:rPr>
                    <w:t>Статья 108.</w:t>
                  </w:r>
                  <w:r>
                    <w:rPr>
                      <w:b/>
                      <w:szCs w:val="24"/>
                      <w:lang w:val="ru-RU"/>
                    </w:rPr>
                    <w:t xml:space="preserve"> Содержание определения</w:t>
                  </w:r>
                </w:sdtContent>
              </w:sdt>
            </w:p>
            <w:sdt>
              <w:sdtPr>
                <w:alias w:val="1 p."/>
                <w:tag w:val="part_a128dbf756da4eafaccc6a6a0a58dfa6"/>
                <w:lock w:val="sdtLocked"/>
                <w:richText/>
              </w:sdtPr>
              <w:sdtContent>
                <w:p>
                  <w:pPr>
                    <w:suppressAutoHyphens/>
                    <w:spacing w:line="360" w:lineRule="auto"/>
                    <w:ind w:firstLine="720"/>
                    <w:jc w:val="both"/>
                    <w:rPr>
                      <w:rFonts w:eastAsia="Calibri"/>
                      <w:szCs w:val="24"/>
                      <w:lang w:val="ru-RU"/>
                    </w:rPr>
                  </w:pPr>
                  <w:sdt>
                    <w:sdtPr>
                      <w:alias w:val="Numeris"/>
                      <w:tag w:val="nr_a128dbf756da4eafaccc6a6a0a58dfa6"/>
                      <w:lock w:val="sdtLocked"/>
                      <w:richText/>
                    </w:sdtPr>
                    <w:sdtContent>
                      <w:r>
                        <w:rPr>
                          <w:szCs w:val="24"/>
                          <w:lang w:val="ru-RU"/>
                        </w:rPr>
                        <w:t>1</w:t>
                      </w:r>
                    </w:sdtContent>
                  </w:sdt>
                  <w:r>
                    <w:rPr>
                      <w:szCs w:val="24"/>
                      <w:lang w:val="ru-RU"/>
                    </w:rPr>
                    <w:t>. В определении должны быть указаны:</w:t>
                  </w:r>
                </w:p>
                <w:sdt>
                  <w:sdtPr>
                    <w:alias w:val="1 p. 1 pp."/>
                    <w:tag w:val="part_12ea4218563d493c98f78ad1b6218c20"/>
                    <w:lock w:val="sdtLocked"/>
                    <w:richText/>
                  </w:sdtPr>
                  <w:sdtContent>
                    <w:p>
                      <w:pPr>
                        <w:suppressAutoHyphens/>
                        <w:spacing w:line="360" w:lineRule="auto"/>
                        <w:ind w:firstLine="720"/>
                        <w:jc w:val="both"/>
                        <w:rPr>
                          <w:rFonts w:eastAsia="Calibri"/>
                          <w:szCs w:val="24"/>
                          <w:lang w:val="ru-RU"/>
                        </w:rPr>
                      </w:pPr>
                      <w:sdt>
                        <w:sdtPr>
                          <w:alias w:val="Numeris"/>
                          <w:tag w:val="nr_12ea4218563d493c98f78ad1b6218c20"/>
                          <w:lock w:val="sdtLocked"/>
                          <w:richText/>
                        </w:sdtPr>
                        <w:sdtContent>
                          <w:r>
                            <w:rPr>
                              <w:szCs w:val="24"/>
                              <w:lang w:val="ru-RU"/>
                            </w:rPr>
                            <w:t>1</w:t>
                          </w:r>
                        </w:sdtContent>
                      </w:sdt>
                      <w:r>
                        <w:rPr>
                          <w:szCs w:val="24"/>
                          <w:lang w:val="ru-RU"/>
                        </w:rPr>
                        <w:t>) время и место вынесения определения;</w:t>
                      </w:r>
                    </w:p>
                  </w:sdtContent>
                </w:sdt>
                <w:sdt>
                  <w:sdtPr>
                    <w:alias w:val="1 p. 2 pp."/>
                    <w:tag w:val="part_4e253b1afc1a42399252f441940067b7"/>
                    <w:lock w:val="sdtLocked"/>
                    <w:richText/>
                  </w:sdtPr>
                  <w:sdtContent>
                    <w:p>
                      <w:pPr>
                        <w:suppressAutoHyphens/>
                        <w:spacing w:line="360" w:lineRule="auto"/>
                        <w:ind w:firstLine="720"/>
                        <w:jc w:val="both"/>
                        <w:rPr>
                          <w:rFonts w:eastAsia="Calibri"/>
                          <w:szCs w:val="24"/>
                          <w:lang w:val="ru-RU"/>
                        </w:rPr>
                      </w:pPr>
                      <w:sdt>
                        <w:sdtPr>
                          <w:alias w:val="Numeris"/>
                          <w:tag w:val="nr_4e253b1afc1a42399252f441940067b7"/>
                          <w:lock w:val="sdtLocked"/>
                          <w:richText/>
                        </w:sdtPr>
                        <w:sdtContent>
                          <w:r>
                            <w:rPr>
                              <w:szCs w:val="24"/>
                              <w:lang w:val="ru-RU"/>
                            </w:rPr>
                            <w:t>2</w:t>
                          </w:r>
                        </w:sdtContent>
                      </w:sdt>
                      <w:r>
                        <w:rPr>
                          <w:szCs w:val="24"/>
                          <w:lang w:val="ru-RU"/>
                        </w:rPr>
                        <w:t>) наименование суда, состав суда, а также секретарь судебного заседания (если он участвовал в рассмотрении вопроса) в случае вынесения определения в порядке устного производства;</w:t>
                      </w:r>
                    </w:p>
                  </w:sdtContent>
                </w:sdt>
                <w:sdt>
                  <w:sdtPr>
                    <w:alias w:val="1 p. 3 pp."/>
                    <w:tag w:val="part_8656182e9dca499ea8cd4577df5183a5"/>
                    <w:lock w:val="sdtLocked"/>
                    <w:richText/>
                  </w:sdtPr>
                  <w:sdtContent>
                    <w:p>
                      <w:pPr>
                        <w:suppressAutoHyphens/>
                        <w:spacing w:line="360" w:lineRule="auto"/>
                        <w:ind w:firstLine="720"/>
                        <w:jc w:val="both"/>
                        <w:rPr>
                          <w:rFonts w:eastAsia="Calibri"/>
                          <w:szCs w:val="24"/>
                          <w:lang w:val="ru-RU"/>
                        </w:rPr>
                      </w:pPr>
                      <w:sdt>
                        <w:sdtPr>
                          <w:alias w:val="Numeris"/>
                          <w:tag w:val="nr_8656182e9dca499ea8cd4577df5183a5"/>
                          <w:lock w:val="sdtLocked"/>
                          <w:richText/>
                        </w:sdtPr>
                        <w:sdtContent>
                          <w:r>
                            <w:rPr>
                              <w:szCs w:val="24"/>
                              <w:lang w:val="ru-RU"/>
                            </w:rPr>
                            <w:t>3</w:t>
                          </w:r>
                        </w:sdtContent>
                      </w:sdt>
                      <w:r>
                        <w:rPr>
                          <w:szCs w:val="24"/>
                          <w:lang w:val="ru-RU"/>
                        </w:rPr>
                        <w:t>) участники процесса и предмет спора;</w:t>
                      </w:r>
                    </w:p>
                  </w:sdtContent>
                </w:sdt>
                <w:sdt>
                  <w:sdtPr>
                    <w:alias w:val="1 p. 4 pp."/>
                    <w:tag w:val="part_10c5e3c4b2944b468091fa571a04a77f"/>
                    <w:lock w:val="sdtLocked"/>
                    <w:richText/>
                  </w:sdtPr>
                  <w:sdtContent>
                    <w:p>
                      <w:pPr>
                        <w:suppressAutoHyphens/>
                        <w:spacing w:line="360" w:lineRule="auto"/>
                        <w:ind w:firstLine="720"/>
                        <w:jc w:val="both"/>
                        <w:rPr>
                          <w:rFonts w:eastAsia="Calibri"/>
                          <w:szCs w:val="24"/>
                          <w:lang w:val="ru-RU"/>
                        </w:rPr>
                      </w:pPr>
                      <w:sdt>
                        <w:sdtPr>
                          <w:alias w:val="Numeris"/>
                          <w:tag w:val="nr_10c5e3c4b2944b468091fa571a04a77f"/>
                          <w:lock w:val="sdtLocked"/>
                          <w:richText/>
                        </w:sdtPr>
                        <w:sdtContent>
                          <w:r>
                            <w:rPr>
                              <w:szCs w:val="24"/>
                              <w:lang w:val="ru-RU"/>
                            </w:rPr>
                            <w:t>4</w:t>
                          </w:r>
                        </w:sdtContent>
                      </w:sdt>
                      <w:r>
                        <w:rPr>
                          <w:szCs w:val="24"/>
                          <w:lang w:val="ru-RU"/>
                        </w:rPr>
                        <w:t>) вопрос, по которому выносится определение;</w:t>
                      </w:r>
                    </w:p>
                  </w:sdtContent>
                </w:sdt>
                <w:sdt>
                  <w:sdtPr>
                    <w:alias w:val="1 p. 5 pp."/>
                    <w:tag w:val="part_b551aad63f1f44419ad43d165b3b79ec"/>
                    <w:lock w:val="sdtLocked"/>
                    <w:richText/>
                  </w:sdtPr>
                  <w:sdtContent>
                    <w:p>
                      <w:pPr>
                        <w:suppressAutoHyphens/>
                        <w:spacing w:line="360" w:lineRule="auto"/>
                        <w:ind w:firstLine="720"/>
                        <w:jc w:val="both"/>
                        <w:rPr>
                          <w:rFonts w:eastAsia="Calibri"/>
                          <w:szCs w:val="24"/>
                          <w:lang w:val="ru-RU"/>
                        </w:rPr>
                      </w:pPr>
                      <w:sdt>
                        <w:sdtPr>
                          <w:alias w:val="Numeris"/>
                          <w:tag w:val="nr_b551aad63f1f44419ad43d165b3b79ec"/>
                          <w:lock w:val="sdtLocked"/>
                          <w:richText/>
                        </w:sdtPr>
                        <w:sdtContent>
                          <w:r>
                            <w:rPr>
                              <w:szCs w:val="24"/>
                              <w:lang w:val="ru-RU"/>
                            </w:rPr>
                            <w:t>5</w:t>
                          </w:r>
                        </w:sdtContent>
                      </w:sdt>
                      <w:r>
                        <w:rPr>
                          <w:szCs w:val="24"/>
                          <w:lang w:val="ru-RU"/>
                        </w:rPr>
                        <w:t>) мотивы, по которым суд пришел к своим выводам, и законы, которыми суд руководствовался;</w:t>
                      </w:r>
                    </w:p>
                  </w:sdtContent>
                </w:sdt>
                <w:sdt>
                  <w:sdtPr>
                    <w:alias w:val="1 p. 6 pp."/>
                    <w:tag w:val="part_ed79388d53024a6fa8f441a3691b0373"/>
                    <w:lock w:val="sdtLocked"/>
                    <w:richText/>
                  </w:sdtPr>
                  <w:sdtContent>
                    <w:p>
                      <w:pPr>
                        <w:suppressAutoHyphens/>
                        <w:spacing w:line="360" w:lineRule="auto"/>
                        <w:ind w:firstLine="720"/>
                        <w:jc w:val="both"/>
                        <w:rPr>
                          <w:rFonts w:eastAsia="Calibri"/>
                          <w:szCs w:val="24"/>
                          <w:lang w:val="ru-RU"/>
                        </w:rPr>
                      </w:pPr>
                      <w:sdt>
                        <w:sdtPr>
                          <w:alias w:val="Numeris"/>
                          <w:tag w:val="nr_ed79388d53024a6fa8f441a3691b0373"/>
                          <w:lock w:val="sdtLocked"/>
                          <w:richText/>
                        </w:sdtPr>
                        <w:sdtContent>
                          <w:r>
                            <w:rPr>
                              <w:szCs w:val="24"/>
                              <w:lang w:val="ru-RU"/>
                            </w:rPr>
                            <w:t>6</w:t>
                          </w:r>
                        </w:sdtContent>
                      </w:sdt>
                      <w:r>
                        <w:rPr>
                          <w:szCs w:val="24"/>
                          <w:lang w:val="ru-RU"/>
                        </w:rPr>
                        <w:t>) постановление суда;</w:t>
                      </w:r>
                    </w:p>
                  </w:sdtContent>
                </w:sdt>
                <w:sdt>
                  <w:sdtPr>
                    <w:alias w:val="1 p. 7 pp."/>
                    <w:tag w:val="part_c713676221d447c28b395f0b49ef98d2"/>
                    <w:lock w:val="sdtLocked"/>
                    <w:richText/>
                  </w:sdtPr>
                  <w:sdtContent>
                    <w:p>
                      <w:pPr>
                        <w:suppressAutoHyphens/>
                        <w:spacing w:line="360" w:lineRule="auto"/>
                        <w:ind w:firstLine="720"/>
                        <w:jc w:val="both"/>
                        <w:rPr>
                          <w:rFonts w:eastAsia="Calibri"/>
                          <w:szCs w:val="24"/>
                          <w:lang w:val="ru-RU"/>
                        </w:rPr>
                      </w:pPr>
                      <w:sdt>
                        <w:sdtPr>
                          <w:alias w:val="Numeris"/>
                          <w:tag w:val="nr_c713676221d447c28b395f0b49ef98d2"/>
                          <w:lock w:val="sdtLocked"/>
                          <w:richText/>
                        </w:sdtPr>
                        <w:sdtContent>
                          <w:r>
                            <w:rPr>
                              <w:szCs w:val="24"/>
                              <w:lang w:val="ru-RU"/>
                            </w:rPr>
                            <w:t>7</w:t>
                          </w:r>
                        </w:sdtContent>
                      </w:sdt>
                      <w:r>
                        <w:rPr>
                          <w:szCs w:val="24"/>
                          <w:lang w:val="ru-RU"/>
                        </w:rPr>
                        <w:t>) порядок и срок обжалования определения.</w:t>
                      </w:r>
                    </w:p>
                  </w:sdtContent>
                </w:sdt>
              </w:sdtContent>
            </w:sdt>
            <w:sdt>
              <w:sdtPr>
                <w:alias w:val="2 p."/>
                <w:tag w:val="part_4e7c281b799940b485f5de40cd320571"/>
                <w:lock w:val="sdtLocked"/>
                <w:richText/>
              </w:sdtPr>
              <w:sdtContent>
                <w:p>
                  <w:pPr>
                    <w:suppressAutoHyphens/>
                    <w:spacing w:line="360" w:lineRule="auto"/>
                    <w:ind w:firstLine="720"/>
                    <w:jc w:val="both"/>
                    <w:rPr>
                      <w:rFonts w:eastAsia="Calibri"/>
                      <w:szCs w:val="24"/>
                      <w:lang w:val="ru-RU"/>
                    </w:rPr>
                  </w:pPr>
                  <w:sdt>
                    <w:sdtPr>
                      <w:alias w:val="Numeris"/>
                      <w:tag w:val="nr_4e7c281b799940b485f5de40cd320571"/>
                      <w:lock w:val="sdtLocked"/>
                      <w:richText/>
                    </w:sdtPr>
                    <w:sdtContent>
                      <w:r>
                        <w:rPr>
                          <w:szCs w:val="24"/>
                          <w:lang w:val="ru-RU"/>
                        </w:rPr>
                        <w:t>2</w:t>
                      </w:r>
                    </w:sdtContent>
                  </w:sdt>
                  <w:r>
                    <w:rPr>
                      <w:szCs w:val="24"/>
                      <w:lang w:val="ru-RU"/>
                    </w:rPr>
                    <w:t xml:space="preserve">. В определении, которое суд выносит без удаления в совещательную комнату, должны содержаться данные, указанные в пунктах 4, 5 и 6 части 1 настоящей статьи. </w:t>
                  </w:r>
                </w:p>
                <w:p>
                  <w:pPr>
                    <w:suppressAutoHyphens/>
                    <w:spacing w:line="360" w:lineRule="auto"/>
                    <w:ind w:firstLine="720"/>
                    <w:jc w:val="both"/>
                    <w:rPr>
                      <w:rFonts w:eastAsia="Calibri"/>
                      <w:szCs w:val="24"/>
                      <w:lang w:val="ru-RU" w:eastAsia="ar-SA"/>
                    </w:rPr>
                  </w:pPr>
                </w:p>
              </w:sdtContent>
            </w:sdt>
          </w:sdtContent>
        </w:sdt>
        <w:sdt>
          <w:sdtPr>
            <w:alias w:val="skirsnis"/>
            <w:tag w:val="part_e26162b151ee4af9823f3bab156c4504"/>
            <w:lock w:val="sdtLocked"/>
            <w:richText/>
          </w:sdtPr>
          <w:sdtContent>
            <w:p>
              <w:pPr>
                <w:suppressAutoHyphens/>
                <w:spacing w:line="360" w:lineRule="auto"/>
                <w:ind w:firstLine="720"/>
                <w:jc w:val="both"/>
                <w:rPr>
                  <w:rFonts w:eastAsia="Calibri"/>
                  <w:szCs w:val="24"/>
                  <w:lang w:val="ru-RU"/>
                </w:rPr>
              </w:pPr>
              <w:sdt>
                <w:sdtPr>
                  <w:alias w:val="Pavadinimas"/>
                  <w:tag w:val="title_e26162b151ee4af9823f3bab156c4504"/>
                  <w:lock w:val="sdtLocked"/>
                  <w:richText/>
                </w:sdtPr>
                <w:sdtContent>
                  <w:r>
                    <w:rPr>
                      <w:b/>
                      <w:szCs w:val="24"/>
                      <w:lang w:val="ru-RU"/>
                    </w:rPr>
                    <w:t>Статья 109. Направление определений сторонам процесса</w:t>
                  </w:r>
                </w:sdtContent>
              </w:sdt>
            </w:p>
            <w:p>
              <w:pPr>
                <w:suppressAutoHyphens/>
                <w:spacing w:line="360" w:lineRule="auto"/>
                <w:ind w:firstLine="720"/>
                <w:jc w:val="both"/>
                <w:rPr>
                  <w:rFonts w:eastAsia="Calibri"/>
                  <w:b/>
                  <w:szCs w:val="24"/>
                  <w:lang w:val="ru-RU"/>
                </w:rPr>
              </w:pPr>
              <w:r>
                <w:rPr>
                  <w:szCs w:val="24"/>
                  <w:lang w:val="ru-RU"/>
                </w:rPr>
                <w:t>Заверенные копии определения суда выдаются иди направляются участвовавшим в заседании суда сторонам процесса по их требованию. Сторонам процесса, не явившимся на судебное заседание, не позднее чем в течение трех рабочих дней с момента вынесения определения направляются заверенные копии определений, которые могут быть обжалованы путем подачи частных жалоб, а также заверенные копии определений, не подлежащих обжалованию путем подачи частных жалоб, о приостановлении рассмотрения дела и определений о передаче дела в зависимости от его подведомственности другому суду. В предусмотренных в части 7 статьи 74 настоящего Закона случаях определения суда направляются при помощи средств электронной связи.</w:t>
              </w:r>
            </w:p>
            <w:p>
              <w:pPr>
                <w:suppressAutoHyphens/>
                <w:spacing w:line="360" w:lineRule="auto"/>
                <w:ind w:firstLine="720"/>
                <w:jc w:val="both"/>
                <w:rPr>
                  <w:rFonts w:eastAsia="Calibri"/>
                  <w:b/>
                  <w:szCs w:val="24"/>
                  <w:lang w:val="ru-RU" w:eastAsia="ar-SA"/>
                </w:rPr>
              </w:pPr>
            </w:p>
          </w:sdtContent>
        </w:sdt>
        <w:sdt>
          <w:sdtPr>
            <w:alias w:val="skirsnis"/>
            <w:tag w:val="part_f19c3a693710481797d694c4c6cbc142"/>
            <w:lock w:val="sdtLocked"/>
            <w:richText/>
          </w:sdtPr>
          <w:sdtContent>
            <w:p>
              <w:pPr>
                <w:suppressAutoHyphens/>
                <w:spacing w:line="360" w:lineRule="auto"/>
                <w:ind w:firstLine="720"/>
                <w:jc w:val="both"/>
                <w:rPr>
                  <w:rFonts w:eastAsia="Calibri"/>
                  <w:b/>
                  <w:szCs w:val="24"/>
                  <w:lang w:val="ru-RU"/>
                </w:rPr>
              </w:pPr>
              <w:sdt>
                <w:sdtPr>
                  <w:alias w:val="Pavadinimas"/>
                  <w:tag w:val="title_f19c3a693710481797d694c4c6cbc142"/>
                  <w:lock w:val="sdtLocked"/>
                  <w:richText/>
                </w:sdtPr>
                <w:sdtContent>
                  <w:r>
                    <w:rPr>
                      <w:b/>
                      <w:szCs w:val="24"/>
                      <w:lang w:val="ru-RU"/>
                    </w:rPr>
                    <w:t>Статья 110. Частные определения</w:t>
                  </w:r>
                </w:sdtContent>
              </w:sdt>
            </w:p>
            <w:sdt>
              <w:sdtPr>
                <w:alias w:val="1 p."/>
                <w:tag w:val="part_bb09ca5a201143ec8762c5f454932cdd"/>
                <w:lock w:val="sdtLocked"/>
                <w:richText/>
              </w:sdtPr>
              <w:sdtContent>
                <w:p>
                  <w:pPr>
                    <w:spacing w:line="360" w:lineRule="auto"/>
                    <w:ind w:firstLine="720"/>
                    <w:jc w:val="both"/>
                    <w:rPr>
                      <w:rFonts w:eastAsia="Calibri"/>
                      <w:szCs w:val="24"/>
                      <w:lang w:val="ru-RU"/>
                    </w:rPr>
                  </w:pPr>
                  <w:sdt>
                    <w:sdtPr>
                      <w:alias w:val="Numeris"/>
                      <w:tag w:val="nr_bb09ca5a201143ec8762c5f454932cdd"/>
                      <w:lock w:val="sdtLocked"/>
                      <w:richText/>
                    </w:sdtPr>
                    <w:sdtContent>
                      <w:r>
                        <w:rPr>
                          <w:color w:val="000000"/>
                          <w:szCs w:val="24"/>
                          <w:lang w:val="ru-RU"/>
                        </w:rPr>
                        <w:t>1</w:t>
                      </w:r>
                    </w:sdtContent>
                  </w:sdt>
                  <w:r>
                    <w:rPr>
                      <w:color w:val="000000"/>
                      <w:szCs w:val="24"/>
                      <w:lang w:val="ru-RU"/>
                    </w:rPr>
                    <w:t>. В случае, если суд при рассмотрении административного дела приходит к заключению, что должностные лица, органы, учреждения, предприятия, организации и лица нарушили законы или другие правовые акты, то выносит частное определение, в котором указывает совершенные нарушения, и направляет его соответствующим органам, руководителям предприятий, учреждений, организаций.</w:t>
                  </w:r>
                </w:p>
              </w:sdtContent>
            </w:sdt>
            <w:sdt>
              <w:sdtPr>
                <w:alias w:val="2 p."/>
                <w:tag w:val="part_b2d11e5a307c4f018df56d10f6a7de18"/>
                <w:lock w:val="sdtLocked"/>
                <w:richText/>
              </w:sdtPr>
              <w:sdtContent>
                <w:p>
                  <w:pPr>
                    <w:suppressAutoHyphens/>
                    <w:spacing w:line="360" w:lineRule="auto"/>
                    <w:ind w:firstLine="720"/>
                    <w:jc w:val="both"/>
                    <w:rPr>
                      <w:rFonts w:eastAsia="Calibri"/>
                      <w:b/>
                      <w:szCs w:val="24"/>
                      <w:lang w:val="ru-RU"/>
                    </w:rPr>
                  </w:pPr>
                  <w:sdt>
                    <w:sdtPr>
                      <w:alias w:val="Numeris"/>
                      <w:tag w:val="nr_b2d11e5a307c4f018df56d10f6a7de18"/>
                      <w:lock w:val="sdtLocked"/>
                      <w:richText/>
                    </w:sdtPr>
                    <w:sdtContent>
                      <w:r>
                        <w:rPr>
                          <w:szCs w:val="24"/>
                          <w:lang w:val="ru-RU"/>
                        </w:rPr>
                        <w:t>2</w:t>
                      </w:r>
                    </w:sdtContent>
                  </w:sdt>
                  <w:r>
                    <w:rPr>
                      <w:szCs w:val="24"/>
                      <w:lang w:val="ru-RU"/>
                    </w:rPr>
                    <w:t xml:space="preserve">. Ответ суду о предпринятых мерах в связи с частным определением дается в течение одного месяца. </w:t>
                  </w:r>
                </w:p>
                <w:p>
                  <w:pPr>
                    <w:suppressAutoHyphens/>
                    <w:spacing w:line="360" w:lineRule="auto"/>
                    <w:ind w:firstLine="720"/>
                    <w:jc w:val="both"/>
                    <w:rPr>
                      <w:rFonts w:eastAsia="Calibri"/>
                      <w:b/>
                      <w:szCs w:val="24"/>
                      <w:lang w:val="ru-RU" w:eastAsia="ar-SA"/>
                    </w:rPr>
                  </w:pPr>
                </w:p>
              </w:sdtContent>
            </w:sdt>
          </w:sdtContent>
        </w:sdt>
        <w:sdt>
          <w:sdtPr>
            <w:alias w:val="skirsnis"/>
            <w:tag w:val="part_3f5a034440544930b36ff713c3fe37db"/>
            <w:lock w:val="sdtLocked"/>
            <w:richText/>
          </w:sdtPr>
          <w:sdtContent>
            <w:p>
              <w:pPr>
                <w:suppressAutoHyphens/>
                <w:spacing w:line="360" w:lineRule="auto"/>
                <w:ind w:left="2268" w:hanging="1548"/>
                <w:jc w:val="both"/>
                <w:rPr>
                  <w:rFonts w:eastAsia="Calibri"/>
                  <w:szCs w:val="24"/>
                  <w:lang w:val="ru-RU"/>
                </w:rPr>
              </w:pPr>
              <w:sdt>
                <w:sdtPr>
                  <w:alias w:val="Pavadinimas"/>
                  <w:tag w:val="title_3f5a034440544930b36ff713c3fe37db"/>
                  <w:lock w:val="sdtLocked"/>
                  <w:richText/>
                </w:sdtPr>
                <w:sdtContent>
                  <w:r>
                    <w:rPr>
                      <w:b/>
                      <w:bCs/>
                      <w:szCs w:val="24"/>
                      <w:lang w:val="ru-RU"/>
                    </w:rPr>
                    <w:t>Статья 111.</w:t>
                  </w:r>
                  <w:r>
                    <w:rPr>
                      <w:b/>
                      <w:szCs w:val="24"/>
                      <w:lang w:val="ru-RU"/>
                    </w:rPr>
                    <w:t xml:space="preserve"> Действия суда в случае установления признаков преступного деяния при рассмотрении административного дела</w:t>
                  </w:r>
                </w:sdtContent>
              </w:sdt>
            </w:p>
            <w:sdt>
              <w:sdtPr>
                <w:alias w:val="1 p."/>
                <w:tag w:val="part_b0e7f675e5904d5b95fe9a2502f07ea3"/>
                <w:lock w:val="sdtLocked"/>
                <w:richText/>
              </w:sdtPr>
              <w:sdtContent>
                <w:p>
                  <w:pPr>
                    <w:suppressAutoHyphens/>
                    <w:spacing w:line="360" w:lineRule="auto"/>
                    <w:ind w:firstLine="720"/>
                    <w:jc w:val="both"/>
                    <w:rPr>
                      <w:rFonts w:eastAsia="Calibri"/>
                      <w:szCs w:val="24"/>
                      <w:lang w:val="ru-RU"/>
                    </w:rPr>
                  </w:pPr>
                  <w:sdt>
                    <w:sdtPr>
                      <w:alias w:val="Numeris"/>
                      <w:tag w:val="nr_b0e7f675e5904d5b95fe9a2502f07ea3"/>
                      <w:lock w:val="sdtLocked"/>
                      <w:richText/>
                    </w:sdtPr>
                    <w:sdtContent>
                      <w:r>
                        <w:rPr>
                          <w:szCs w:val="24"/>
                          <w:lang w:val="ru-RU"/>
                        </w:rPr>
                        <w:t>1</w:t>
                      </w:r>
                    </w:sdtContent>
                  </w:sdt>
                  <w:r>
                    <w:rPr>
                      <w:szCs w:val="24"/>
                      <w:lang w:val="ru-RU"/>
                    </w:rPr>
                    <w:t>. Если при рассмотрении административного дела суд устанавливает в действиях стороны процесса или другого лица признаки преступного деяния, он извещает об этом прокурора.</w:t>
                  </w:r>
                </w:p>
              </w:sdtContent>
            </w:sdt>
            <w:sdt>
              <w:sdtPr>
                <w:alias w:val="2 p."/>
                <w:tag w:val="part_c6826066c2d64a3f90e245cb9fe7cf22"/>
                <w:lock w:val="sdtLocked"/>
                <w:richText/>
              </w:sdtPr>
              <w:sdtContent>
                <w:p>
                  <w:pPr>
                    <w:suppressAutoHyphens/>
                    <w:spacing w:line="360" w:lineRule="auto"/>
                    <w:ind w:firstLine="720"/>
                    <w:jc w:val="both"/>
                    <w:rPr>
                      <w:rFonts w:eastAsia="Calibri"/>
                      <w:b/>
                      <w:szCs w:val="24"/>
                      <w:lang w:val="ru-RU"/>
                    </w:rPr>
                  </w:pPr>
                  <w:sdt>
                    <w:sdtPr>
                      <w:alias w:val="Numeris"/>
                      <w:tag w:val="nr_c6826066c2d64a3f90e245cb9fe7cf22"/>
                      <w:lock w:val="sdtLocked"/>
                      <w:richText/>
                    </w:sdtPr>
                    <w:sdtContent>
                      <w:r>
                        <w:rPr>
                          <w:szCs w:val="24"/>
                          <w:lang w:val="ru-RU"/>
                        </w:rPr>
                        <w:t>2</w:t>
                      </w:r>
                    </w:sdtContent>
                  </w:sdt>
                  <w:r>
                    <w:rPr>
                      <w:szCs w:val="24"/>
                      <w:lang w:val="ru-RU"/>
                    </w:rPr>
                    <w:t xml:space="preserve">. В указанных в части 1 настоящей статьи случаях суд с учетом обстоятельств дела либо рассматривает административное дело по существу, либо приостанавливает производство по делу в случае невозможности его рассмотрения до разрешения уголовного дела. </w:t>
                  </w:r>
                </w:p>
                <w:p>
                  <w:pPr>
                    <w:suppressAutoHyphens/>
                    <w:spacing w:line="360" w:lineRule="auto"/>
                    <w:ind w:firstLine="720"/>
                    <w:rPr>
                      <w:rFonts w:eastAsia="Calibri"/>
                      <w:szCs w:val="24"/>
                      <w:lang w:val="ru-RU" w:eastAsia="ar-SA"/>
                    </w:rPr>
                  </w:pPr>
                </w:p>
              </w:sdtContent>
            </w:sdt>
          </w:sdtContent>
        </w:sdt>
        <w:sdt>
          <w:sdtPr>
            <w:alias w:val="skirsnis"/>
            <w:tag w:val="part_8307f5a4b59a41d1902b0eb88ad8fe43"/>
            <w:lock w:val="sdtLocked"/>
            <w:richText/>
          </w:sdtPr>
          <w:sdtContent>
            <w:sdt>
              <w:sdtPr>
                <w:alias w:val="Pavadinimas"/>
                <w:tag w:val="title_8307f5a4b59a41d1902b0eb88ad8fe43"/>
                <w:lock w:val="sdtLocked"/>
                <w:richText/>
              </w:sdtPr>
              <w:sdtContent>
                <w:p>
                  <w:pPr>
                    <w:suppressAutoHyphens/>
                    <w:spacing w:line="360" w:lineRule="auto"/>
                    <w:jc w:val="center"/>
                    <w:rPr>
                      <w:rFonts w:eastAsia="Calibri"/>
                      <w:b/>
                      <w:szCs w:val="24"/>
                      <w:lang w:val="ru-RU"/>
                    </w:rPr>
                  </w:pPr>
                  <w:r>
                    <w:rPr>
                      <w:b/>
                      <w:szCs w:val="24"/>
                      <w:lang w:val="ru-RU"/>
                    </w:rPr>
                    <w:t xml:space="preserve">РАЗДЕЛ II </w:t>
                  </w:r>
                </w:p>
                <w:p>
                  <w:pPr>
                    <w:suppressAutoHyphens/>
                    <w:spacing w:line="360" w:lineRule="auto"/>
                    <w:jc w:val="center"/>
                    <w:rPr>
                      <w:rFonts w:eastAsia="Calibri"/>
                      <w:b/>
                      <w:szCs w:val="24"/>
                      <w:lang w:val="ru-RU"/>
                    </w:rPr>
                  </w:pPr>
                  <w:r>
                    <w:rPr>
                      <w:b/>
                      <w:szCs w:val="24"/>
                      <w:lang w:val="ru-RU"/>
                    </w:rPr>
                    <w:t>ОСОБЕННОСТИ РАССМОТРЕНИЯ ОТДЕЛЬНЫХ КАТЕГОРИЙ ДЕЛ</w:t>
                  </w:r>
                </w:p>
              </w:sdtContent>
            </w:sdt>
            <w:p>
              <w:pPr>
                <w:suppressAutoHyphens/>
                <w:spacing w:line="360" w:lineRule="auto"/>
                <w:jc w:val="center"/>
                <w:rPr>
                  <w:rFonts w:eastAsia="Calibri"/>
                  <w:szCs w:val="24"/>
                  <w:lang w:val="ru-RU" w:eastAsia="ar-SA"/>
                </w:rPr>
              </w:pPr>
            </w:p>
          </w:sdtContent>
        </w:sdt>
        <w:sdt>
          <w:sdtPr>
            <w:alias w:val="skirsnis"/>
            <w:tag w:val="part_99076cf9084145bea53ac2b81912daab"/>
            <w:lock w:val="sdtLocked"/>
            <w:richText/>
          </w:sdtPr>
          <w:sdtContent>
            <w:sdt>
              <w:sdtPr>
                <w:alias w:val="Pavadinimas"/>
                <w:tag w:val="title_99076cf9084145bea53ac2b81912daab"/>
                <w:lock w:val="sdtLocked"/>
                <w:richText/>
              </w:sdtPr>
              <w:sdtContent>
                <w:p>
                  <w:pPr>
                    <w:suppressAutoHyphens/>
                    <w:spacing w:line="360" w:lineRule="auto"/>
                    <w:jc w:val="center"/>
                    <w:rPr>
                      <w:rFonts w:eastAsia="Calibri"/>
                      <w:b/>
                      <w:szCs w:val="24"/>
                      <w:lang w:val="ru-RU"/>
                    </w:rPr>
                  </w:pPr>
                  <w:r>
                    <w:rPr>
                      <w:b/>
                      <w:szCs w:val="24"/>
                      <w:lang w:val="ru-RU"/>
                    </w:rPr>
                    <w:t>ГЛАВА ПЕРВАЯ</w:t>
                  </w:r>
                </w:p>
                <w:p>
                  <w:pPr>
                    <w:suppressAutoHyphens/>
                    <w:spacing w:line="360" w:lineRule="auto"/>
                    <w:jc w:val="center"/>
                    <w:rPr>
                      <w:rFonts w:eastAsia="Calibri"/>
                      <w:b/>
                      <w:szCs w:val="24"/>
                      <w:lang w:val="ru-RU"/>
                    </w:rPr>
                  </w:pPr>
                  <w:r>
                    <w:rPr>
                      <w:b/>
                      <w:szCs w:val="24"/>
                      <w:lang w:val="ru-RU"/>
                    </w:rPr>
                    <w:t>ЗАЯВЛЕНИЯ (ХОДАТАЙСТВА) О РАССЛЕДОВАНИИ ЗАКОННОСТИ НОРМАТИВНЫХ АДМИНИСТРАТИВНЫХ ПРАВОВЫХ АКТОВ</w:t>
                  </w:r>
                </w:p>
              </w:sdtContent>
            </w:sdt>
            <w:p>
              <w:pPr>
                <w:suppressAutoHyphens/>
                <w:spacing w:line="360" w:lineRule="auto"/>
                <w:ind w:firstLine="720"/>
                <w:jc w:val="center"/>
                <w:rPr>
                  <w:rFonts w:eastAsia="Calibri"/>
                  <w:b/>
                  <w:szCs w:val="24"/>
                  <w:lang w:val="ru-RU" w:eastAsia="ar-SA"/>
                </w:rPr>
              </w:pPr>
            </w:p>
          </w:sdtContent>
        </w:sdt>
        <w:sdt>
          <w:sdtPr>
            <w:alias w:val="skirsnis"/>
            <w:tag w:val="part_6e1a737580e44b83b788e59927d4a4c4"/>
            <w:lock w:val="sdtLocked"/>
            <w:richText/>
          </w:sdtPr>
          <w:sdtContent>
            <w:p>
              <w:pPr>
                <w:suppressAutoHyphens/>
                <w:spacing w:line="360" w:lineRule="auto"/>
                <w:ind w:left="2127" w:hanging="1407"/>
                <w:jc w:val="both"/>
                <w:rPr>
                  <w:rFonts w:eastAsia="Calibri"/>
                  <w:b/>
                  <w:szCs w:val="24"/>
                  <w:lang w:val="ru-RU"/>
                </w:rPr>
              </w:pPr>
              <w:sdt>
                <w:sdtPr>
                  <w:alias w:val="Pavadinimas"/>
                  <w:tag w:val="title_6e1a737580e44b83b788e59927d4a4c4"/>
                  <w:lock w:val="sdtLocked"/>
                  <w:richText/>
                </w:sdtPr>
                <w:sdtContent>
                  <w:r>
                    <w:rPr>
                      <w:b/>
                      <w:szCs w:val="24"/>
                      <w:lang w:val="ru-RU"/>
                    </w:rPr>
                    <w:t>Статья 112. Абстрактное заявление о расследовании законности нормативного административного акта</w:t>
                  </w:r>
                </w:sdtContent>
              </w:sdt>
            </w:p>
            <w:sdt>
              <w:sdtPr>
                <w:alias w:val="1 p."/>
                <w:tag w:val="part_f2c8fdfcf65a400c9676ad38bac54969"/>
                <w:lock w:val="sdtLocked"/>
                <w:richText/>
              </w:sdtPr>
              <w:sdtContent>
                <w:p>
                  <w:pPr>
                    <w:spacing w:line="360" w:lineRule="auto"/>
                    <w:ind w:firstLine="720"/>
                    <w:jc w:val="both"/>
                    <w:rPr>
                      <w:rFonts w:eastAsia="Calibri"/>
                      <w:szCs w:val="24"/>
                      <w:lang w:val="ru-RU"/>
                    </w:rPr>
                  </w:pPr>
                  <w:sdt>
                    <w:sdtPr>
                      <w:alias w:val="Numeris"/>
                      <w:tag w:val="nr_f2c8fdfcf65a400c9676ad38bac54969"/>
                      <w:lock w:val="sdtLocked"/>
                      <w:richText/>
                    </w:sdtPr>
                    <w:sdtContent>
                      <w:r>
                        <w:rPr>
                          <w:szCs w:val="24"/>
                          <w:lang w:val="ru-RU"/>
                        </w:rPr>
                        <w:t>1</w:t>
                      </w:r>
                    </w:sdtContent>
                  </w:sdt>
                  <w:r>
                    <w:rPr>
                      <w:szCs w:val="24"/>
                      <w:lang w:val="ru-RU"/>
                    </w:rPr>
                    <w:t>. Обращаться в административный суд в с просьбой о расследовании соответствия нормативного административного акта (или его части) закону или нормативному правовому акту Правительства вправе члены Сейма, контролеры Сейма, контролеры по разведке, контролер по защите прав детей, контролер по равным возможностям, государственный контролер, суды общей компетенции и специализированные суды, прокуроры и ассоциации профессионального самоуправления, учрежденные в соответствии с законом для выполнения публичных функций. Эти субъекты также вправе обращаться в административный суд с просьбой о расследовании законности правового акта общего характера, принятого конкретным обществом, политической партией, политической организаций или ассоциацией. Обращаться в административный суд с просьбой о расследовании соответствия связанного с окружающей средой нормативного административного акта (или его части) закону или нормативному правовому акту Правительства также вправе заинтересованное общество, как оно определено в Законе Литовской Республики об охране окружающей среды. Указанные в настоящей части субъекты, кроме судов общей компетенции и специализированных судов, обращаются в административный суд с заявлением. Суды общей компетенции и специализированные суды просьбу о расследовании законности нормативного административного акта излагают в определении.</w:t>
                  </w:r>
                </w:p>
              </w:sdtContent>
            </w:sdt>
            <w:sdt>
              <w:sdtPr>
                <w:alias w:val="2 p."/>
                <w:tag w:val="part_741407b7f59040219030b414eef45a2d"/>
                <w:lock w:val="sdtLocked"/>
                <w:richText/>
              </w:sdtPr>
              <w:sdtContent>
                <w:p>
                  <w:pPr>
                    <w:suppressAutoHyphens/>
                    <w:spacing w:line="360" w:lineRule="auto"/>
                    <w:ind w:firstLine="720"/>
                    <w:jc w:val="both"/>
                    <w:rPr>
                      <w:rFonts w:eastAsia="Calibri"/>
                      <w:szCs w:val="24"/>
                      <w:lang w:val="ru-RU"/>
                    </w:rPr>
                  </w:pPr>
                  <w:sdt>
                    <w:sdtPr>
                      <w:alias w:val="Numeris"/>
                      <w:tag w:val="nr_741407b7f59040219030b414eef45a2d"/>
                      <w:lock w:val="sdtLocked"/>
                      <w:richText/>
                    </w:sdtPr>
                    <w:sdtContent>
                      <w:r>
                        <w:rPr>
                          <w:szCs w:val="24"/>
                          <w:lang w:val="ru-RU"/>
                        </w:rPr>
                        <w:t>2</w:t>
                      </w:r>
                    </w:sdtContent>
                  </w:sdt>
                  <w:r>
                    <w:rPr>
                      <w:szCs w:val="24"/>
                      <w:lang w:val="ru-RU"/>
                    </w:rPr>
                    <w:t>. С заявлением о расследовании соответствия принятого субъектом администрирования самоуправлений нормативного административного акта (или его части) закону или нормативному правовому акту Правительства в административный суд вправе обращаться и осуществляющие надзор за деятельностью самоуправлений представители Правительства.</w:t>
                  </w:r>
                </w:p>
              </w:sdtContent>
            </w:sdt>
            <w:sdt>
              <w:sdtPr>
                <w:alias w:val="3 p."/>
                <w:tag w:val="part_6133eebc1c7f4597966dafbd5a6b7af6"/>
                <w:lock w:val="sdtLocked"/>
                <w:richText/>
              </w:sdtPr>
              <w:sdtContent>
                <w:p>
                  <w:pPr>
                    <w:suppressAutoHyphens/>
                    <w:spacing w:line="360" w:lineRule="auto"/>
                    <w:ind w:firstLine="720"/>
                    <w:jc w:val="both"/>
                    <w:rPr>
                      <w:rFonts w:eastAsia="Calibri"/>
                      <w:szCs w:val="24"/>
                      <w:lang w:val="ru-RU"/>
                    </w:rPr>
                  </w:pPr>
                  <w:sdt>
                    <w:sdtPr>
                      <w:alias w:val="Numeris"/>
                      <w:tag w:val="nr_6133eebc1c7f4597966dafbd5a6b7af6"/>
                      <w:lock w:val="sdtLocked"/>
                      <w:richText/>
                    </w:sdtPr>
                    <w:sdtContent>
                      <w:r>
                        <w:rPr>
                          <w:szCs w:val="24"/>
                          <w:lang w:val="ru-RU"/>
                        </w:rPr>
                        <w:t>3</w:t>
                      </w:r>
                    </w:sdtContent>
                  </w:sdt>
                  <w:r>
                    <w:rPr>
                      <w:szCs w:val="24"/>
                      <w:lang w:val="ru-RU"/>
                    </w:rPr>
                    <w:t>. К заявлению о расследовании законности нормативного административного акта или другого правового акта общего характера должны быть приложены копии обжалуемого правового акта, а также закона или нормативного правового акта Правительства, которому противоречит обжалуемый нормативный административный акт.</w:t>
                  </w:r>
                </w:p>
              </w:sdtContent>
            </w:sdt>
            <w:sdt>
              <w:sdtPr>
                <w:alias w:val="4 p."/>
                <w:tag w:val="part_f868b617d57d4c9d9a7dc2f06544f4ec"/>
                <w:lock w:val="sdtLocked"/>
                <w:richText/>
              </w:sdtPr>
              <w:sdtContent>
                <w:p>
                  <w:pPr>
                    <w:suppressAutoHyphens/>
                    <w:spacing w:line="360" w:lineRule="auto"/>
                    <w:ind w:firstLine="720"/>
                    <w:jc w:val="both"/>
                    <w:rPr>
                      <w:rFonts w:eastAsia="Calibri"/>
                      <w:szCs w:val="24"/>
                      <w:lang w:val="ru-RU"/>
                    </w:rPr>
                  </w:pPr>
                  <w:sdt>
                    <w:sdtPr>
                      <w:alias w:val="Numeris"/>
                      <w:tag w:val="nr_f868b617d57d4c9d9a7dc2f06544f4ec"/>
                      <w:lock w:val="sdtLocked"/>
                      <w:richText/>
                    </w:sdtPr>
                    <w:sdtContent>
                      <w:r>
                        <w:rPr>
                          <w:szCs w:val="24"/>
                          <w:lang w:val="ru-RU"/>
                        </w:rPr>
                        <w:t>4</w:t>
                      </w:r>
                    </w:sdtContent>
                  </w:sdt>
                  <w:r>
                    <w:rPr>
                      <w:szCs w:val="24"/>
                      <w:lang w:val="ru-RU"/>
                    </w:rPr>
                    <w:t>. Указанные в частях 1 и 2 настоящей статьи субъекты абстрактное заявление о расследовании законности нормативного административного акта подают в письменной форме, факсимильным письмом или в электронной форме при помощи средств электронной связи.</w:t>
                  </w:r>
                </w:p>
                <w:p>
                  <w:pPr>
                    <w:suppressAutoHyphens/>
                    <w:spacing w:line="360" w:lineRule="auto"/>
                    <w:ind w:firstLine="720"/>
                    <w:jc w:val="both"/>
                    <w:rPr>
                      <w:rFonts w:eastAsia="Calibri"/>
                      <w:szCs w:val="24"/>
                      <w:lang w:val="ru-RU" w:eastAsia="ar-SA"/>
                    </w:rPr>
                  </w:pPr>
                </w:p>
              </w:sdtContent>
            </w:sdt>
          </w:sdtContent>
        </w:sdt>
        <w:sdt>
          <w:sdtPr>
            <w:alias w:val="skirsnis"/>
            <w:tag w:val="part_105bd0bc85604848b4aee127ebb6ffbd"/>
            <w:lock w:val="sdtLocked"/>
            <w:richText/>
          </w:sdtPr>
          <w:sdtContent>
            <w:p>
              <w:pPr>
                <w:suppressAutoHyphens/>
                <w:spacing w:line="360" w:lineRule="auto"/>
                <w:ind w:left="2410" w:hanging="1690"/>
                <w:jc w:val="both"/>
                <w:rPr>
                  <w:rFonts w:eastAsia="Calibri"/>
                  <w:szCs w:val="24"/>
                  <w:lang w:val="ru-RU"/>
                </w:rPr>
              </w:pPr>
              <w:sdt>
                <w:sdtPr>
                  <w:alias w:val="Pavadinimas"/>
                  <w:tag w:val="title_105bd0bc85604848b4aee127ebb6ffbd"/>
                  <w:lock w:val="sdtLocked"/>
                  <w:richText/>
                </w:sdtPr>
                <w:sdtContent>
                  <w:r>
                    <w:rPr>
                      <w:b/>
                      <w:bCs/>
                      <w:szCs w:val="24"/>
                      <w:lang w:val="ru-RU"/>
                    </w:rPr>
                    <w:t>Статья 113.</w:t>
                  </w:r>
                  <w:r>
                    <w:rPr>
                      <w:b/>
                      <w:szCs w:val="24"/>
                      <w:lang w:val="ru-RU"/>
                    </w:rPr>
                    <w:t xml:space="preserve"> Ходатайство о расследовании законности нормативного административного акта в связи с индивидуальным делом</w:t>
                  </w:r>
                </w:sdtContent>
              </w:sdt>
            </w:p>
            <w:sdt>
              <w:sdtPr>
                <w:alias w:val="1 p."/>
                <w:tag w:val="part_6cd266f7cdc549fba50b13f69c3ae7eb"/>
                <w:lock w:val="sdtLocked"/>
                <w:richText/>
              </w:sdtPr>
              <w:sdtContent>
                <w:p>
                  <w:pPr>
                    <w:suppressAutoHyphens/>
                    <w:spacing w:line="360" w:lineRule="auto"/>
                    <w:ind w:firstLine="720"/>
                    <w:jc w:val="both"/>
                    <w:rPr>
                      <w:rFonts w:eastAsia="Calibri"/>
                      <w:szCs w:val="24"/>
                      <w:lang w:val="ru-RU"/>
                    </w:rPr>
                  </w:pPr>
                  <w:sdt>
                    <w:sdtPr>
                      <w:alias w:val="Numeris"/>
                      <w:tag w:val="nr_6cd266f7cdc549fba50b13f69c3ae7eb"/>
                      <w:lock w:val="sdtLocked"/>
                      <w:richText/>
                    </w:sdtPr>
                    <w:sdtContent>
                      <w:r>
                        <w:rPr>
                          <w:szCs w:val="24"/>
                          <w:lang w:val="ru-RU"/>
                        </w:rPr>
                        <w:t>1</w:t>
                      </w:r>
                    </w:sdtContent>
                  </w:sdt>
                  <w:r>
                    <w:rPr>
                      <w:szCs w:val="24"/>
                      <w:lang w:val="ru-RU"/>
                    </w:rPr>
                    <w:t>. Обращаться в административный суд с просьбой начать расследование соответствия нормативного административного акта (или его части) закону или нормативному правовому акту Правительства вправе указанные в части 1 статьи 23 настоящего Закона субъекты в случае, если в данном суде рассматривается конкретное дело о нарушении их прав.</w:t>
                  </w:r>
                </w:p>
              </w:sdtContent>
            </w:sdt>
            <w:sdt>
              <w:sdtPr>
                <w:alias w:val="2 p."/>
                <w:tag w:val="part_30a98c85b91c4a898837fa5916b95d22"/>
                <w:lock w:val="sdtLocked"/>
                <w:richText/>
              </w:sdtPr>
              <w:sdtContent>
                <w:p>
                  <w:pPr>
                    <w:suppressAutoHyphens/>
                    <w:spacing w:line="360" w:lineRule="auto"/>
                    <w:ind w:firstLine="720"/>
                    <w:jc w:val="both"/>
                    <w:rPr>
                      <w:rFonts w:eastAsia="Calibri"/>
                      <w:szCs w:val="24"/>
                      <w:lang w:val="ru-RU"/>
                    </w:rPr>
                  </w:pPr>
                  <w:sdt>
                    <w:sdtPr>
                      <w:alias w:val="Numeris"/>
                      <w:tag w:val="nr_30a98c85b91c4a898837fa5916b95d22"/>
                      <w:lock w:val="sdtLocked"/>
                      <w:richText/>
                    </w:sdtPr>
                    <w:sdtContent>
                      <w:r>
                        <w:rPr>
                          <w:szCs w:val="24"/>
                          <w:lang w:val="ru-RU"/>
                        </w:rPr>
                        <w:t>2</w:t>
                      </w:r>
                    </w:sdtContent>
                  </w:sdt>
                  <w:r>
                    <w:rPr>
                      <w:szCs w:val="24"/>
                      <w:lang w:val="ru-RU"/>
                    </w:rPr>
                    <w:t>. В указанных в части 1 настоящей статьи случаях административный суд мотивированным определением или мотивированным решением разрешает вопрос о наличии основания для начала расследования законности нормативного административного акта. Суд отклоняет ходатайство начать расследование законности нормативного административного акта в случае, если:</w:t>
                  </w:r>
                </w:p>
                <w:sdt>
                  <w:sdtPr>
                    <w:alias w:val="2 p. 1 pp."/>
                    <w:tag w:val="part_41db678ea1bb41889267f35b8c9f6f7c"/>
                    <w:lock w:val="sdtLocked"/>
                    <w:richText/>
                  </w:sdtPr>
                  <w:sdtContent>
                    <w:p>
                      <w:pPr>
                        <w:suppressAutoHyphens/>
                        <w:spacing w:line="360" w:lineRule="auto"/>
                        <w:ind w:firstLine="720"/>
                        <w:jc w:val="both"/>
                        <w:rPr>
                          <w:rFonts w:eastAsia="Calibri"/>
                          <w:szCs w:val="24"/>
                          <w:lang w:val="ru-RU"/>
                        </w:rPr>
                      </w:pPr>
                      <w:sdt>
                        <w:sdtPr>
                          <w:alias w:val="Numeris"/>
                          <w:tag w:val="nr_41db678ea1bb41889267f35b8c9f6f7c"/>
                          <w:lock w:val="sdtLocked"/>
                          <w:richText/>
                        </w:sdtPr>
                        <w:sdtContent>
                          <w:r>
                            <w:rPr>
                              <w:szCs w:val="24"/>
                              <w:lang w:val="ru-RU"/>
                            </w:rPr>
                            <w:t>1</w:t>
                          </w:r>
                        </w:sdtContent>
                      </w:sdt>
                      <w:r>
                        <w:rPr>
                          <w:szCs w:val="24"/>
                          <w:lang w:val="ru-RU"/>
                        </w:rPr>
                        <w:t>) ходатайство не связано с рассматриваемым в суде конкретным делом;</w:t>
                      </w:r>
                    </w:p>
                  </w:sdtContent>
                </w:sdt>
                <w:sdt>
                  <w:sdtPr>
                    <w:alias w:val="2 p. 2 pp."/>
                    <w:tag w:val="part_87dbfcad280a4a2aaef200d0f552de49"/>
                    <w:lock w:val="sdtLocked"/>
                    <w:richText/>
                  </w:sdtPr>
                  <w:sdtContent>
                    <w:p>
                      <w:pPr>
                        <w:suppressAutoHyphens/>
                        <w:spacing w:line="360" w:lineRule="auto"/>
                        <w:ind w:firstLine="720"/>
                        <w:jc w:val="both"/>
                        <w:rPr>
                          <w:rFonts w:eastAsia="Calibri"/>
                          <w:szCs w:val="24"/>
                          <w:lang w:val="ru-RU"/>
                        </w:rPr>
                      </w:pPr>
                      <w:sdt>
                        <w:sdtPr>
                          <w:alias w:val="Numeris"/>
                          <w:tag w:val="nr_87dbfcad280a4a2aaef200d0f552de49"/>
                          <w:lock w:val="sdtLocked"/>
                          <w:richText/>
                        </w:sdtPr>
                        <w:sdtContent>
                          <w:r>
                            <w:rPr>
                              <w:szCs w:val="24"/>
                              <w:lang w:val="ru-RU"/>
                            </w:rPr>
                            <w:t>2</w:t>
                          </w:r>
                        </w:sdtContent>
                      </w:sdt>
                      <w:r>
                        <w:rPr>
                          <w:szCs w:val="24"/>
                          <w:lang w:val="ru-RU"/>
                        </w:rPr>
                        <w:t>) имеется вступившее в силу решение суда, вынесенное в связи с оспариваемым нормативным административным актом;</w:t>
                      </w:r>
                    </w:p>
                  </w:sdtContent>
                </w:sdt>
                <w:sdt>
                  <w:sdtPr>
                    <w:alias w:val="2 p. 3 pp."/>
                    <w:tag w:val="part_5da4a6257ba94279b89fd34c16e0f17c"/>
                    <w:lock w:val="sdtLocked"/>
                    <w:richText/>
                  </w:sdtPr>
                  <w:sdtContent>
                    <w:p>
                      <w:pPr>
                        <w:suppressAutoHyphens/>
                        <w:spacing w:line="360" w:lineRule="auto"/>
                        <w:ind w:firstLine="720"/>
                        <w:jc w:val="both"/>
                        <w:rPr>
                          <w:rFonts w:eastAsia="Calibri"/>
                          <w:szCs w:val="24"/>
                          <w:lang w:val="ru-RU"/>
                        </w:rPr>
                      </w:pPr>
                      <w:sdt>
                        <w:sdtPr>
                          <w:alias w:val="Numeris"/>
                          <w:tag w:val="nr_5da4a6257ba94279b89fd34c16e0f17c"/>
                          <w:lock w:val="sdtLocked"/>
                          <w:richText/>
                        </w:sdtPr>
                        <w:sdtContent>
                          <w:r>
                            <w:rPr>
                              <w:szCs w:val="24"/>
                              <w:lang w:val="ru-RU"/>
                            </w:rPr>
                            <w:t>3</w:t>
                          </w:r>
                        </w:sdtContent>
                      </w:sdt>
                      <w:r>
                        <w:rPr>
                          <w:szCs w:val="24"/>
                          <w:lang w:val="ru-RU"/>
                        </w:rPr>
                        <w:t>) в ведении суда находится дело об оспариваемом нормативном административном акте;</w:t>
                      </w:r>
                    </w:p>
                  </w:sdtContent>
                </w:sdt>
                <w:sdt>
                  <w:sdtPr>
                    <w:alias w:val="2 p. 4 pp."/>
                    <w:tag w:val="part_0b58a4463d744607b59634d87cf2420e"/>
                    <w:lock w:val="sdtLocked"/>
                    <w:richText/>
                  </w:sdtPr>
                  <w:sdtContent>
                    <w:p>
                      <w:pPr>
                        <w:suppressAutoHyphens/>
                        <w:spacing w:line="360" w:lineRule="auto"/>
                        <w:ind w:firstLine="720"/>
                        <w:jc w:val="both"/>
                        <w:rPr>
                          <w:rFonts w:eastAsia="Calibri"/>
                          <w:szCs w:val="24"/>
                          <w:lang w:val="ru-RU"/>
                        </w:rPr>
                      </w:pPr>
                      <w:sdt>
                        <w:sdtPr>
                          <w:alias w:val="Numeris"/>
                          <w:tag w:val="nr_0b58a4463d744607b59634d87cf2420e"/>
                          <w:lock w:val="sdtLocked"/>
                          <w:richText/>
                        </w:sdtPr>
                        <w:sdtContent>
                          <w:r>
                            <w:rPr>
                              <w:szCs w:val="24"/>
                              <w:lang w:val="ru-RU"/>
                            </w:rPr>
                            <w:t>4</w:t>
                          </w:r>
                        </w:sdtContent>
                      </w:sdt>
                      <w:r>
                        <w:rPr>
                          <w:szCs w:val="24"/>
                          <w:lang w:val="ru-RU"/>
                        </w:rPr>
                        <w:t>) ходатайство основывается не на юридических мотивах;</w:t>
                      </w:r>
                    </w:p>
                  </w:sdtContent>
                </w:sdt>
                <w:sdt>
                  <w:sdtPr>
                    <w:alias w:val="2 p. 5 pp."/>
                    <w:tag w:val="part_fe47baee4e3342bbbcb2afffd864bbc2"/>
                    <w:lock w:val="sdtLocked"/>
                    <w:richText/>
                  </w:sdtPr>
                  <w:sdtContent>
                    <w:p>
                      <w:pPr>
                        <w:suppressAutoHyphens/>
                        <w:spacing w:line="360" w:lineRule="auto"/>
                        <w:ind w:firstLine="720"/>
                        <w:jc w:val="both"/>
                        <w:rPr>
                          <w:rFonts w:eastAsia="Calibri"/>
                          <w:szCs w:val="24"/>
                          <w:lang w:val="ru-RU"/>
                        </w:rPr>
                      </w:pPr>
                      <w:sdt>
                        <w:sdtPr>
                          <w:alias w:val="Numeris"/>
                          <w:tag w:val="nr_fe47baee4e3342bbbcb2afffd864bbc2"/>
                          <w:lock w:val="sdtLocked"/>
                          <w:richText/>
                        </w:sdtPr>
                        <w:sdtContent>
                          <w:r>
                            <w:rPr>
                              <w:szCs w:val="24"/>
                              <w:lang w:val="ru-RU"/>
                            </w:rPr>
                            <w:t>5</w:t>
                          </w:r>
                        </w:sdtContent>
                      </w:sdt>
                      <w:r>
                        <w:rPr>
                          <w:szCs w:val="24"/>
                          <w:lang w:val="ru-RU"/>
                        </w:rPr>
                        <w:t>) у суда отсутствуют сомнения относительно законности нормативного административного акта.</w:t>
                      </w:r>
                    </w:p>
                  </w:sdtContent>
                </w:sdt>
              </w:sdtContent>
            </w:sdt>
            <w:sdt>
              <w:sdtPr>
                <w:alias w:val="3 p."/>
                <w:tag w:val="part_b948a339f76745ad958fdd79d5765e12"/>
                <w:lock w:val="sdtLocked"/>
                <w:richText/>
              </w:sdtPr>
              <w:sdtContent>
                <w:p>
                  <w:pPr>
                    <w:suppressAutoHyphens/>
                    <w:spacing w:line="360" w:lineRule="auto"/>
                    <w:ind w:firstLine="720"/>
                    <w:jc w:val="both"/>
                    <w:rPr>
                      <w:rFonts w:eastAsia="Calibri"/>
                      <w:szCs w:val="24"/>
                      <w:lang w:val="ru-RU"/>
                    </w:rPr>
                  </w:pPr>
                  <w:sdt>
                    <w:sdtPr>
                      <w:alias w:val="Numeris"/>
                      <w:tag w:val="nr_b948a339f76745ad958fdd79d5765e12"/>
                      <w:lock w:val="sdtLocked"/>
                      <w:richText/>
                    </w:sdtPr>
                    <w:sdtContent>
                      <w:r>
                        <w:rPr>
                          <w:szCs w:val="24"/>
                          <w:lang w:val="ru-RU"/>
                        </w:rPr>
                        <w:t>3</w:t>
                      </w:r>
                    </w:sdtContent>
                  </w:sdt>
                  <w:r>
                    <w:rPr>
                      <w:szCs w:val="24"/>
                      <w:lang w:val="ru-RU"/>
                    </w:rPr>
                    <w:t>. В случае, если нет основания для отклонения ходатайства или если при рассмотрении индивидуального дела у самого административного суда возникает сомнение относительно законности нормативного административного акта, подлежащего применению по конкретному делу, суд своим определением приостанавливает рассмотрение индивидуального дела и в случае отнесения расследования законности такого акта к его компетенции принимает решение приступить к расследованию. В других случаях применяется статья 114 настоящего Закона. Определение суда о начале расследования должно соответствовать требованиям, установленным в статье 108 настоящего Закона, в нем должен быть четко указан нормативный административный акт (или его часть), законность которого вызвало сомнения у суда, а также должны быть изложены обосновывающие эти сомнения юридические мотивы. Судья административного суда, участвовавший при вынесении определения о начале расследования законности нормативного административного акта, не может участвовать в рассмотрении дела о законности нормативного административного акта по существу.</w:t>
                  </w:r>
                </w:p>
              </w:sdtContent>
            </w:sdt>
            <w:sdt>
              <w:sdtPr>
                <w:alias w:val="4 p."/>
                <w:tag w:val="part_1ffeb9fbceb94d1fb56e3f3e71ed18bb"/>
                <w:lock w:val="sdtLocked"/>
                <w:richText/>
              </w:sdtPr>
              <w:sdtContent>
                <w:p>
                  <w:pPr>
                    <w:suppressAutoHyphens/>
                    <w:spacing w:line="360" w:lineRule="auto"/>
                    <w:ind w:firstLine="720"/>
                    <w:jc w:val="both"/>
                    <w:rPr>
                      <w:rFonts w:eastAsia="Calibri"/>
                      <w:szCs w:val="24"/>
                      <w:lang w:val="ru-RU"/>
                    </w:rPr>
                  </w:pPr>
                  <w:sdt>
                    <w:sdtPr>
                      <w:alias w:val="Numeris"/>
                      <w:tag w:val="nr_1ffeb9fbceb94d1fb56e3f3e71ed18bb"/>
                      <w:lock w:val="sdtLocked"/>
                      <w:richText/>
                    </w:sdtPr>
                    <w:sdtContent>
                      <w:r>
                        <w:rPr>
                          <w:szCs w:val="24"/>
                          <w:lang w:val="ru-RU"/>
                        </w:rPr>
                        <w:t>4</w:t>
                      </w:r>
                    </w:sdtContent>
                  </w:sdt>
                  <w:r>
                    <w:rPr>
                      <w:szCs w:val="24"/>
                      <w:lang w:val="ru-RU"/>
                    </w:rPr>
                    <w:t>. После вступления в законную силу решения административного суда, которым разрешен вопрос о законности нормативного административного акта, административный суд своим определением возобновляет рассмотрение приостановленного индивидуального дела и решает дело по существу.</w:t>
                  </w:r>
                </w:p>
                <w:p>
                  <w:pPr>
                    <w:suppressAutoHyphens/>
                    <w:spacing w:line="360" w:lineRule="auto"/>
                    <w:ind w:firstLine="720"/>
                    <w:jc w:val="both"/>
                    <w:rPr>
                      <w:rFonts w:eastAsia="Calibri"/>
                      <w:b/>
                      <w:szCs w:val="24"/>
                      <w:lang w:val="ru-RU" w:eastAsia="ar-SA"/>
                    </w:rPr>
                  </w:pPr>
                </w:p>
              </w:sdtContent>
            </w:sdt>
          </w:sdtContent>
        </w:sdt>
        <w:sdt>
          <w:sdtPr>
            <w:alias w:val="skirsnis"/>
            <w:tag w:val="part_1bcd9659f1024195984cdbda9e3f6694"/>
            <w:lock w:val="sdtLocked"/>
            <w:richText/>
          </w:sdtPr>
          <w:sdtContent>
            <w:p>
              <w:pPr>
                <w:suppressAutoHyphens/>
                <w:spacing w:line="360" w:lineRule="auto"/>
                <w:ind w:left="2127" w:hanging="1407"/>
                <w:jc w:val="both"/>
                <w:rPr>
                  <w:rFonts w:eastAsia="Calibri"/>
                  <w:szCs w:val="24"/>
                  <w:lang w:val="ru-RU"/>
                </w:rPr>
              </w:pPr>
              <w:sdt>
                <w:sdtPr>
                  <w:alias w:val="Pavadinimas"/>
                  <w:tag w:val="title_1bcd9659f1024195984cdbda9e3f6694"/>
                  <w:lock w:val="sdtLocked"/>
                  <w:richText/>
                </w:sdtPr>
                <w:sdtContent>
                  <w:r>
                    <w:rPr>
                      <w:b/>
                      <w:bCs/>
                      <w:szCs w:val="24"/>
                      <w:lang w:val="ru-RU"/>
                    </w:rPr>
                    <w:t>Статья 114.</w:t>
                  </w:r>
                  <w:r>
                    <w:rPr>
                      <w:b/>
                      <w:szCs w:val="24"/>
                      <w:lang w:val="ru-RU"/>
                    </w:rPr>
                    <w:t xml:space="preserve"> Обращение суда общей компетенции или специализированного суда в административный суд</w:t>
                  </w:r>
                  <w:r>
                    <w:rPr>
                      <w:szCs w:val="24"/>
                      <w:lang w:val="ru-RU"/>
                    </w:rPr>
                    <w:t xml:space="preserve"> </w:t>
                  </w:r>
                </w:sdtContent>
              </w:sdt>
            </w:p>
            <w:sdt>
              <w:sdtPr>
                <w:alias w:val="1 p."/>
                <w:tag w:val="part_0bb289f316834b4ea2730bf6a82116ff"/>
                <w:lock w:val="sdtLocked"/>
                <w:richText/>
              </w:sdtPr>
              <w:sdtContent>
                <w:p>
                  <w:pPr>
                    <w:suppressAutoHyphens/>
                    <w:spacing w:line="360" w:lineRule="auto"/>
                    <w:ind w:firstLine="720"/>
                    <w:jc w:val="both"/>
                    <w:rPr>
                      <w:rFonts w:eastAsia="Calibri"/>
                      <w:szCs w:val="24"/>
                      <w:lang w:val="ru-RU"/>
                    </w:rPr>
                  </w:pPr>
                  <w:sdt>
                    <w:sdtPr>
                      <w:alias w:val="Numeris"/>
                      <w:tag w:val="nr_0bb289f316834b4ea2730bf6a82116ff"/>
                      <w:lock w:val="sdtLocked"/>
                      <w:richText/>
                    </w:sdtPr>
                    <w:sdtContent>
                      <w:r>
                        <w:rPr>
                          <w:szCs w:val="24"/>
                          <w:lang w:val="ru-RU"/>
                        </w:rPr>
                        <w:t>1</w:t>
                      </w:r>
                    </w:sdtContent>
                  </w:sdt>
                  <w:r>
                    <w:rPr>
                      <w:szCs w:val="24"/>
                      <w:lang w:val="ru-RU"/>
                    </w:rPr>
                    <w:t xml:space="preserve">. Суд общей компетенции или специализированный суд вправе приостановить рассмотрение дела и посредством определения обратиться в административный суд с просьбой о проверке соответствия конкретного нормативного административного акта (или его части), который следовало бы применять по рассматриваемому делу, закону или нормативному правовому акту Правительства. </w:t>
                  </w:r>
                </w:p>
              </w:sdtContent>
            </w:sdt>
            <w:sdt>
              <w:sdtPr>
                <w:alias w:val="2 p."/>
                <w:tag w:val="part_abb1069094ec467d8cfe7a9f5a31d261"/>
                <w:lock w:val="sdtLocked"/>
                <w:richText/>
              </w:sdtPr>
              <w:sdtContent>
                <w:p>
                  <w:pPr>
                    <w:suppressAutoHyphens/>
                    <w:spacing w:line="360" w:lineRule="auto"/>
                    <w:ind w:firstLine="720"/>
                    <w:jc w:val="both"/>
                    <w:rPr>
                      <w:rFonts w:eastAsia="Calibri"/>
                      <w:szCs w:val="24"/>
                      <w:lang w:val="ru-RU"/>
                    </w:rPr>
                  </w:pPr>
                  <w:sdt>
                    <w:sdtPr>
                      <w:alias w:val="Numeris"/>
                      <w:tag w:val="nr_abb1069094ec467d8cfe7a9f5a31d261"/>
                      <w:lock w:val="sdtLocked"/>
                      <w:richText/>
                    </w:sdtPr>
                    <w:sdtContent>
                      <w:r>
                        <w:rPr>
                          <w:szCs w:val="24"/>
                          <w:lang w:val="ru-RU"/>
                        </w:rPr>
                        <w:t>2</w:t>
                      </w:r>
                    </w:sdtContent>
                  </w:sdt>
                  <w:r>
                    <w:rPr>
                      <w:szCs w:val="24"/>
                      <w:lang w:val="ru-RU"/>
                    </w:rPr>
                    <w:t xml:space="preserve">. После получения вступившего в законную силу решения административного суда по поводу нормативного административного акта суд общей компетенции или специализированный суд возобновляет рассмотрение приостановленного индивидуального дела. </w:t>
                  </w:r>
                </w:p>
                <w:p>
                  <w:pPr>
                    <w:suppressAutoHyphens/>
                    <w:spacing w:line="360" w:lineRule="auto"/>
                    <w:ind w:firstLine="720"/>
                    <w:jc w:val="both"/>
                    <w:rPr>
                      <w:rFonts w:eastAsia="Calibri"/>
                      <w:szCs w:val="24"/>
                      <w:lang w:val="ru-RU" w:eastAsia="ar-SA"/>
                    </w:rPr>
                  </w:pPr>
                </w:p>
              </w:sdtContent>
            </w:sdt>
          </w:sdtContent>
        </w:sdt>
        <w:sdt>
          <w:sdtPr>
            <w:alias w:val="skirsnis"/>
            <w:tag w:val="part_d3ab5933cd6843899fd9136e74508bc8"/>
            <w:lock w:val="sdtLocked"/>
            <w:richText/>
          </w:sdtPr>
          <w:sdtContent>
            <w:p>
              <w:pPr>
                <w:suppressAutoHyphens/>
                <w:spacing w:line="360" w:lineRule="auto"/>
                <w:ind w:left="2410" w:hanging="1701"/>
                <w:jc w:val="both"/>
                <w:rPr>
                  <w:rFonts w:eastAsia="Calibri"/>
                  <w:szCs w:val="24"/>
                  <w:lang w:val="ru-RU"/>
                </w:rPr>
              </w:pPr>
              <w:sdt>
                <w:sdtPr>
                  <w:alias w:val="Pavadinimas"/>
                  <w:tag w:val="title_d3ab5933cd6843899fd9136e74508bc8"/>
                  <w:lock w:val="sdtLocked"/>
                  <w:richText/>
                </w:sdtPr>
                <w:sdtContent>
                  <w:r>
                    <w:rPr>
                      <w:b/>
                      <w:bCs/>
                      <w:szCs w:val="24"/>
                      <w:lang w:val="ru-RU"/>
                    </w:rPr>
                    <w:t>Статья 115.</w:t>
                  </w:r>
                  <w:r>
                    <w:rPr>
                      <w:b/>
                      <w:szCs w:val="24"/>
                      <w:lang w:val="ru-RU"/>
                    </w:rPr>
                    <w:t xml:space="preserve"> Содержание определения суда общей компетенции или специализированного суда</w:t>
                  </w:r>
                  <w:r>
                    <w:rPr>
                      <w:szCs w:val="24"/>
                      <w:lang w:val="ru-RU"/>
                    </w:rPr>
                    <w:t xml:space="preserve"> </w:t>
                  </w:r>
                </w:sdtContent>
              </w:sdt>
            </w:p>
            <w:sdt>
              <w:sdtPr>
                <w:alias w:val="1 p."/>
                <w:tag w:val="part_dfe5d2eacd9c4680b87111536efe1816"/>
                <w:lock w:val="sdtLocked"/>
                <w:richText/>
              </w:sdtPr>
              <w:sdtContent>
                <w:p>
                  <w:pPr>
                    <w:suppressAutoHyphens/>
                    <w:spacing w:line="360" w:lineRule="auto"/>
                    <w:ind w:firstLine="720"/>
                    <w:jc w:val="both"/>
                    <w:rPr>
                      <w:rFonts w:eastAsia="Calibri"/>
                      <w:szCs w:val="24"/>
                      <w:lang w:val="ru-RU"/>
                    </w:rPr>
                  </w:pPr>
                  <w:sdt>
                    <w:sdtPr>
                      <w:alias w:val="Numeris"/>
                      <w:tag w:val="nr_dfe5d2eacd9c4680b87111536efe1816"/>
                      <w:lock w:val="sdtLocked"/>
                      <w:richText/>
                    </w:sdtPr>
                    <w:sdtContent>
                      <w:r>
                        <w:rPr>
                          <w:szCs w:val="24"/>
                          <w:lang w:val="ru-RU"/>
                        </w:rPr>
                        <w:t>1</w:t>
                      </w:r>
                    </w:sdtContent>
                  </w:sdt>
                  <w:r>
                    <w:rPr>
                      <w:szCs w:val="24"/>
                      <w:lang w:val="ru-RU"/>
                    </w:rPr>
                    <w:t>. При вынесении определения судом общей компетенции или специализированным судом в указанных в статье 114 настоящего Закона случаях в нем должны быть указаны:</w:t>
                  </w:r>
                </w:p>
                <w:sdt>
                  <w:sdtPr>
                    <w:alias w:val="1 p. 1 pp."/>
                    <w:tag w:val="part_a2342ee42a9b4f22b7e7d9401e453de3"/>
                    <w:lock w:val="sdtLocked"/>
                    <w:richText/>
                  </w:sdtPr>
                  <w:sdtContent>
                    <w:p>
                      <w:pPr>
                        <w:suppressAutoHyphens/>
                        <w:spacing w:line="360" w:lineRule="auto"/>
                        <w:ind w:firstLine="720"/>
                        <w:jc w:val="both"/>
                        <w:rPr>
                          <w:rFonts w:eastAsia="Calibri"/>
                          <w:szCs w:val="24"/>
                          <w:lang w:val="ru-RU"/>
                        </w:rPr>
                      </w:pPr>
                      <w:sdt>
                        <w:sdtPr>
                          <w:alias w:val="Numeris"/>
                          <w:tag w:val="nr_a2342ee42a9b4f22b7e7d9401e453de3"/>
                          <w:lock w:val="sdtLocked"/>
                          <w:richText/>
                        </w:sdtPr>
                        <w:sdtContent>
                          <w:r>
                            <w:rPr>
                              <w:szCs w:val="24"/>
                              <w:lang w:val="ru-RU"/>
                            </w:rPr>
                            <w:t>1</w:t>
                          </w:r>
                        </w:sdtContent>
                      </w:sdt>
                      <w:r>
                        <w:rPr>
                          <w:szCs w:val="24"/>
                          <w:lang w:val="ru-RU"/>
                        </w:rPr>
                        <w:t>) время и место вынесения определения;</w:t>
                      </w:r>
                    </w:p>
                  </w:sdtContent>
                </w:sdt>
                <w:sdt>
                  <w:sdtPr>
                    <w:alias w:val="1 p. 2 pp."/>
                    <w:tag w:val="part_75fa0775e37b46df941519806d1b9f6f"/>
                    <w:lock w:val="sdtLocked"/>
                    <w:richText/>
                  </w:sdtPr>
                  <w:sdtContent>
                    <w:p>
                      <w:pPr>
                        <w:suppressAutoHyphens/>
                        <w:spacing w:line="360" w:lineRule="auto"/>
                        <w:ind w:firstLine="720"/>
                        <w:jc w:val="both"/>
                        <w:rPr>
                          <w:rFonts w:eastAsia="Calibri"/>
                          <w:szCs w:val="24"/>
                          <w:lang w:val="ru-RU"/>
                        </w:rPr>
                      </w:pPr>
                      <w:sdt>
                        <w:sdtPr>
                          <w:alias w:val="Numeris"/>
                          <w:tag w:val="nr_75fa0775e37b46df941519806d1b9f6f"/>
                          <w:lock w:val="sdtLocked"/>
                          <w:richText/>
                        </w:sdtPr>
                        <w:sdtContent>
                          <w:r>
                            <w:rPr>
                              <w:szCs w:val="24"/>
                              <w:lang w:val="ru-RU"/>
                            </w:rPr>
                            <w:t>2</w:t>
                          </w:r>
                        </w:sdtContent>
                      </w:sdt>
                      <w:r>
                        <w:rPr>
                          <w:szCs w:val="24"/>
                          <w:lang w:val="ru-RU"/>
                        </w:rPr>
                        <w:t>) наименование и адрес вынесшего определение суда;</w:t>
                      </w:r>
                    </w:p>
                  </w:sdtContent>
                </w:sdt>
                <w:sdt>
                  <w:sdtPr>
                    <w:alias w:val="1 p. 3 pp."/>
                    <w:tag w:val="part_047ffed013984a1daa12ea23b56f0bbb"/>
                    <w:lock w:val="sdtLocked"/>
                    <w:richText/>
                  </w:sdtPr>
                  <w:sdtContent>
                    <w:p>
                      <w:pPr>
                        <w:suppressAutoHyphens/>
                        <w:spacing w:line="360" w:lineRule="auto"/>
                        <w:ind w:firstLine="720"/>
                        <w:jc w:val="both"/>
                        <w:rPr>
                          <w:rFonts w:eastAsia="Calibri"/>
                          <w:szCs w:val="24"/>
                          <w:lang w:val="ru-RU"/>
                        </w:rPr>
                      </w:pPr>
                      <w:sdt>
                        <w:sdtPr>
                          <w:alias w:val="Numeris"/>
                          <w:tag w:val="nr_047ffed013984a1daa12ea23b56f0bbb"/>
                          <w:lock w:val="sdtLocked"/>
                          <w:richText/>
                        </w:sdtPr>
                        <w:sdtContent>
                          <w:r>
                            <w:rPr>
                              <w:szCs w:val="24"/>
                              <w:lang w:val="ru-RU"/>
                            </w:rPr>
                            <w:t>3</w:t>
                          </w:r>
                        </w:sdtContent>
                      </w:sdt>
                      <w:r>
                        <w:rPr>
                          <w:szCs w:val="24"/>
                          <w:lang w:val="ru-RU"/>
                        </w:rPr>
                        <w:t>) состав вынесшего определение суда, участники процесса;</w:t>
                      </w:r>
                    </w:p>
                  </w:sdtContent>
                </w:sdt>
                <w:sdt>
                  <w:sdtPr>
                    <w:alias w:val="1 p. 4 pp."/>
                    <w:tag w:val="part_694935b30ccd48a09aef2882f89a6453"/>
                    <w:lock w:val="sdtLocked"/>
                    <w:richText/>
                  </w:sdtPr>
                  <w:sdtContent>
                    <w:p>
                      <w:pPr>
                        <w:suppressAutoHyphens/>
                        <w:spacing w:line="360" w:lineRule="auto"/>
                        <w:ind w:firstLine="720"/>
                        <w:jc w:val="both"/>
                        <w:rPr>
                          <w:rFonts w:eastAsia="Calibri"/>
                          <w:szCs w:val="24"/>
                          <w:lang w:val="ru-RU"/>
                        </w:rPr>
                      </w:pPr>
                      <w:sdt>
                        <w:sdtPr>
                          <w:alias w:val="Numeris"/>
                          <w:tag w:val="nr_694935b30ccd48a09aef2882f89a6453"/>
                          <w:lock w:val="sdtLocked"/>
                          <w:richText/>
                        </w:sdtPr>
                        <w:sdtContent>
                          <w:r>
                            <w:rPr>
                              <w:szCs w:val="24"/>
                              <w:lang w:val="ru-RU"/>
                            </w:rPr>
                            <w:t>4</w:t>
                          </w:r>
                        </w:sdtContent>
                      </w:sdt>
                      <w:r>
                        <w:rPr>
                          <w:szCs w:val="24"/>
                          <w:lang w:val="ru-RU"/>
                        </w:rPr>
                        <w:t>) существо дела и правовые акты, которыми стороны спора обосновывают свои требования или возражения;</w:t>
                      </w:r>
                    </w:p>
                  </w:sdtContent>
                </w:sdt>
                <w:sdt>
                  <w:sdtPr>
                    <w:alias w:val="1 p. 5 pp."/>
                    <w:tag w:val="part_e8076ea9dbfa49cda5fe4e9f638611e0"/>
                    <w:lock w:val="sdtLocked"/>
                    <w:richText/>
                  </w:sdtPr>
                  <w:sdtContent>
                    <w:p>
                      <w:pPr>
                        <w:suppressAutoHyphens/>
                        <w:spacing w:line="360" w:lineRule="auto"/>
                        <w:ind w:firstLine="720"/>
                        <w:jc w:val="both"/>
                        <w:rPr>
                          <w:rFonts w:eastAsia="Calibri"/>
                          <w:szCs w:val="24"/>
                          <w:lang w:val="ru-RU"/>
                        </w:rPr>
                      </w:pPr>
                      <w:sdt>
                        <w:sdtPr>
                          <w:alias w:val="Numeris"/>
                          <w:tag w:val="nr_e8076ea9dbfa49cda5fe4e9f638611e0"/>
                          <w:lock w:val="sdtLocked"/>
                          <w:richText/>
                        </w:sdtPr>
                        <w:sdtContent>
                          <w:r>
                            <w:rPr>
                              <w:szCs w:val="24"/>
                              <w:lang w:val="ru-RU"/>
                            </w:rPr>
                            <w:t>5</w:t>
                          </w:r>
                        </w:sdtContent>
                      </w:sdt>
                      <w:r>
                        <w:rPr>
                          <w:szCs w:val="24"/>
                          <w:lang w:val="ru-RU"/>
                        </w:rPr>
                        <w:t>) данные об оспариваемом правовом акте: кем он принят, дата принятия, полное наименование правового акта;</w:t>
                      </w:r>
                    </w:p>
                  </w:sdtContent>
                </w:sdt>
                <w:sdt>
                  <w:sdtPr>
                    <w:alias w:val="1 p. 6 pp."/>
                    <w:tag w:val="part_fb3a6eb205704171ad74a738281556cc"/>
                    <w:lock w:val="sdtLocked"/>
                    <w:richText/>
                  </w:sdtPr>
                  <w:sdtContent>
                    <w:p>
                      <w:pPr>
                        <w:suppressAutoHyphens/>
                        <w:spacing w:line="360" w:lineRule="auto"/>
                        <w:ind w:firstLine="720"/>
                        <w:jc w:val="both"/>
                        <w:rPr>
                          <w:rFonts w:eastAsia="Calibri"/>
                          <w:szCs w:val="24"/>
                          <w:lang w:val="ru-RU"/>
                        </w:rPr>
                      </w:pPr>
                      <w:sdt>
                        <w:sdtPr>
                          <w:alias w:val="Numeris"/>
                          <w:tag w:val="nr_fb3a6eb205704171ad74a738281556cc"/>
                          <w:lock w:val="sdtLocked"/>
                          <w:richText/>
                        </w:sdtPr>
                        <w:sdtContent>
                          <w:r>
                            <w:rPr>
                              <w:szCs w:val="24"/>
                              <w:lang w:val="ru-RU"/>
                            </w:rPr>
                            <w:t>6</w:t>
                          </w:r>
                        </w:sdtContent>
                      </w:sdt>
                      <w:r>
                        <w:rPr>
                          <w:szCs w:val="24"/>
                          <w:lang w:val="ru-RU"/>
                        </w:rPr>
                        <w:t>) правовые аргументы, которыми обращающийся суд обосновывает свое сомнение в законности оспариваемого нормативного административного акта (или его части);</w:t>
                      </w:r>
                    </w:p>
                  </w:sdtContent>
                </w:sdt>
                <w:sdt>
                  <w:sdtPr>
                    <w:alias w:val="1 p. 7 pp."/>
                    <w:tag w:val="part_c16eb204be91422ab857ffe1c23401d8"/>
                    <w:lock w:val="sdtLocked"/>
                    <w:richText/>
                  </w:sdtPr>
                  <w:sdtContent>
                    <w:p>
                      <w:pPr>
                        <w:suppressAutoHyphens/>
                        <w:spacing w:line="360" w:lineRule="auto"/>
                        <w:ind w:firstLine="720"/>
                        <w:jc w:val="both"/>
                        <w:rPr>
                          <w:rFonts w:eastAsia="Calibri"/>
                          <w:szCs w:val="24"/>
                          <w:lang w:val="ru-RU"/>
                        </w:rPr>
                      </w:pPr>
                      <w:sdt>
                        <w:sdtPr>
                          <w:alias w:val="Numeris"/>
                          <w:tag w:val="nr_c16eb204be91422ab857ffe1c23401d8"/>
                          <w:lock w:val="sdtLocked"/>
                          <w:richText/>
                        </w:sdtPr>
                        <w:sdtContent>
                          <w:r>
                            <w:rPr>
                              <w:szCs w:val="24"/>
                              <w:lang w:val="ru-RU"/>
                            </w:rPr>
                            <w:t>7</w:t>
                          </w:r>
                        </w:sdtContent>
                      </w:sdt>
                      <w:r>
                        <w:rPr>
                          <w:szCs w:val="24"/>
                          <w:lang w:val="ru-RU"/>
                        </w:rPr>
                        <w:t>) ходатайство обращающегося суда и административный суд, которому оно адресуется.</w:t>
                      </w:r>
                    </w:p>
                  </w:sdtContent>
                </w:sdt>
              </w:sdtContent>
            </w:sdt>
            <w:sdt>
              <w:sdtPr>
                <w:alias w:val="2 p."/>
                <w:tag w:val="part_5f1b05854e1841b1b77fefd49c981c66"/>
                <w:lock w:val="sdtLocked"/>
                <w:richText/>
              </w:sdtPr>
              <w:sdtContent>
                <w:p>
                  <w:pPr>
                    <w:suppressAutoHyphens/>
                    <w:spacing w:line="360" w:lineRule="auto"/>
                    <w:ind w:firstLine="720"/>
                    <w:jc w:val="both"/>
                    <w:rPr>
                      <w:rFonts w:eastAsia="Calibri"/>
                      <w:szCs w:val="24"/>
                      <w:lang w:val="ru-RU"/>
                    </w:rPr>
                  </w:pPr>
                  <w:sdt>
                    <w:sdtPr>
                      <w:alias w:val="Numeris"/>
                      <w:tag w:val="nr_5f1b05854e1841b1b77fefd49c981c66"/>
                      <w:lock w:val="sdtLocked"/>
                      <w:richText/>
                    </w:sdtPr>
                    <w:sdtContent>
                      <w:r>
                        <w:rPr>
                          <w:szCs w:val="24"/>
                          <w:lang w:val="ru-RU"/>
                        </w:rPr>
                        <w:t>2</w:t>
                      </w:r>
                    </w:sdtContent>
                  </w:sdt>
                  <w:r>
                    <w:rPr>
                      <w:szCs w:val="24"/>
                      <w:lang w:val="ru-RU"/>
                    </w:rPr>
                    <w:t>. К определению суда прилагаются:</w:t>
                  </w:r>
                </w:p>
                <w:sdt>
                  <w:sdtPr>
                    <w:alias w:val="2 p. 1 pp."/>
                    <w:tag w:val="part_9568219aa4fa4b72a8a688b19b937dab"/>
                    <w:lock w:val="sdtLocked"/>
                    <w:richText/>
                  </w:sdtPr>
                  <w:sdtContent>
                    <w:p>
                      <w:pPr>
                        <w:suppressAutoHyphens/>
                        <w:spacing w:line="360" w:lineRule="auto"/>
                        <w:ind w:firstLine="720"/>
                        <w:jc w:val="both"/>
                        <w:rPr>
                          <w:rFonts w:eastAsia="Calibri"/>
                          <w:szCs w:val="24"/>
                          <w:lang w:val="ru-RU"/>
                        </w:rPr>
                      </w:pPr>
                      <w:sdt>
                        <w:sdtPr>
                          <w:alias w:val="Numeris"/>
                          <w:tag w:val="nr_9568219aa4fa4b72a8a688b19b937dab"/>
                          <w:lock w:val="sdtLocked"/>
                          <w:richText/>
                        </w:sdtPr>
                        <w:sdtContent>
                          <w:r>
                            <w:rPr>
                              <w:szCs w:val="24"/>
                              <w:lang w:val="ru-RU"/>
                            </w:rPr>
                            <w:t>1</w:t>
                          </w:r>
                        </w:sdtContent>
                      </w:sdt>
                      <w:r>
                        <w:rPr>
                          <w:szCs w:val="24"/>
                          <w:lang w:val="ru-RU"/>
                        </w:rPr>
                        <w:t>) приостановленное дело суда общей компетенции или специализированного суда;</w:t>
                      </w:r>
                    </w:p>
                  </w:sdtContent>
                </w:sdt>
                <w:sdt>
                  <w:sdtPr>
                    <w:alias w:val="2 p. 2 pp."/>
                    <w:tag w:val="part_c1d20823bd7c4c33b8a55b88a90b0e07"/>
                    <w:lock w:val="sdtLocked"/>
                    <w:richText/>
                  </w:sdtPr>
                  <w:sdtContent>
                    <w:p>
                      <w:pPr>
                        <w:suppressAutoHyphens/>
                        <w:spacing w:line="360" w:lineRule="auto"/>
                        <w:ind w:firstLine="720"/>
                        <w:jc w:val="both"/>
                        <w:rPr>
                          <w:rFonts w:eastAsia="Calibri"/>
                          <w:szCs w:val="24"/>
                          <w:lang w:val="ru-RU"/>
                        </w:rPr>
                      </w:pPr>
                      <w:sdt>
                        <w:sdtPr>
                          <w:alias w:val="Numeris"/>
                          <w:tag w:val="nr_c1d20823bd7c4c33b8a55b88a90b0e07"/>
                          <w:lock w:val="sdtLocked"/>
                          <w:richText/>
                        </w:sdtPr>
                        <w:sdtContent>
                          <w:r>
                            <w:rPr>
                              <w:szCs w:val="24"/>
                              <w:lang w:val="ru-RU"/>
                            </w:rPr>
                            <w:t>2</w:t>
                          </w:r>
                        </w:sdtContent>
                      </w:sdt>
                      <w:r>
                        <w:rPr>
                          <w:szCs w:val="24"/>
                          <w:lang w:val="ru-RU"/>
                        </w:rPr>
                        <w:t>) копия текста оспариваемого правового акта полностью;</w:t>
                      </w:r>
                    </w:p>
                  </w:sdtContent>
                </w:sdt>
                <w:sdt>
                  <w:sdtPr>
                    <w:alias w:val="2 p. 3 pp."/>
                    <w:tag w:val="part_1222a80018054a1a8312b82f57d9fdf1"/>
                    <w:lock w:val="sdtLocked"/>
                    <w:richText/>
                  </w:sdtPr>
                  <w:sdtContent>
                    <w:p>
                      <w:pPr>
                        <w:suppressAutoHyphens/>
                        <w:spacing w:line="360" w:lineRule="auto"/>
                        <w:ind w:firstLine="720"/>
                        <w:jc w:val="both"/>
                        <w:rPr>
                          <w:rFonts w:eastAsia="Calibri"/>
                          <w:szCs w:val="24"/>
                          <w:lang w:val="ru-RU"/>
                        </w:rPr>
                      </w:pPr>
                      <w:sdt>
                        <w:sdtPr>
                          <w:alias w:val="Numeris"/>
                          <w:tag w:val="nr_1222a80018054a1a8312b82f57d9fdf1"/>
                          <w:lock w:val="sdtLocked"/>
                          <w:richText/>
                        </w:sdtPr>
                        <w:sdtContent>
                          <w:r>
                            <w:rPr>
                              <w:szCs w:val="24"/>
                              <w:lang w:val="ru-RU"/>
                            </w:rPr>
                            <w:t>3</w:t>
                          </w:r>
                        </w:sdtContent>
                      </w:sdt>
                      <w:r>
                        <w:rPr>
                          <w:szCs w:val="24"/>
                          <w:lang w:val="ru-RU"/>
                        </w:rPr>
                        <w:t>) копия закона или нормативного правового акта Правительства, которому противоречит обжалуемый правовой акт;</w:t>
                      </w:r>
                    </w:p>
                  </w:sdtContent>
                </w:sdt>
                <w:sdt>
                  <w:sdtPr>
                    <w:alias w:val="2 p. 4 pp."/>
                    <w:tag w:val="part_1c0246f1bdff423e95a5b2a5536a2b26"/>
                    <w:lock w:val="sdtLocked"/>
                    <w:richText/>
                  </w:sdtPr>
                  <w:sdtContent>
                    <w:p>
                      <w:pPr>
                        <w:suppressAutoHyphens/>
                        <w:spacing w:line="360" w:lineRule="auto"/>
                        <w:ind w:firstLine="720"/>
                        <w:jc w:val="both"/>
                        <w:rPr>
                          <w:rFonts w:eastAsia="Calibri"/>
                          <w:szCs w:val="24"/>
                          <w:lang w:val="ru-RU"/>
                        </w:rPr>
                      </w:pPr>
                      <w:sdt>
                        <w:sdtPr>
                          <w:alias w:val="Numeris"/>
                          <w:tag w:val="nr_1c0246f1bdff423e95a5b2a5536a2b26"/>
                          <w:lock w:val="sdtLocked"/>
                          <w:richText/>
                        </w:sdtPr>
                        <w:sdtContent>
                          <w:r>
                            <w:rPr>
                              <w:szCs w:val="24"/>
                              <w:lang w:val="ru-RU"/>
                            </w:rPr>
                            <w:t>4</w:t>
                          </w:r>
                        </w:sdtContent>
                      </w:sdt>
                      <w:r>
                        <w:rPr>
                          <w:szCs w:val="24"/>
                          <w:lang w:val="ru-RU"/>
                        </w:rPr>
                        <w:t xml:space="preserve">) заверенная копия определения суда для документации административного суда. </w:t>
                      </w:r>
                    </w:p>
                    <w:p>
                      <w:pPr>
                        <w:suppressAutoHyphens/>
                        <w:spacing w:line="360" w:lineRule="auto"/>
                        <w:ind w:firstLine="720"/>
                        <w:jc w:val="both"/>
                        <w:rPr>
                          <w:szCs w:val="24"/>
                          <w:lang w:val="ru-RU" w:eastAsia="lt-LT"/>
                        </w:rPr>
                      </w:pPr>
                    </w:p>
                  </w:sdtContent>
                </w:sdt>
              </w:sdtContent>
            </w:sdt>
          </w:sdtContent>
        </w:sdt>
        <w:sdt>
          <w:sdtPr>
            <w:alias w:val="skirsnis"/>
            <w:tag w:val="part_ab13445552294f11a5a2ee9896c94446"/>
            <w:lock w:val="sdtLocked"/>
            <w:richText/>
          </w:sdtPr>
          <w:sdtContent>
            <w:p>
              <w:pPr>
                <w:suppressAutoHyphens/>
                <w:spacing w:line="360" w:lineRule="auto"/>
                <w:ind w:left="1985" w:hanging="1265"/>
                <w:jc w:val="both"/>
                <w:rPr>
                  <w:rFonts w:eastAsia="Calibri"/>
                  <w:szCs w:val="24"/>
                  <w:lang w:val="ru-RU"/>
                </w:rPr>
              </w:pPr>
              <w:sdt>
                <w:sdtPr>
                  <w:alias w:val="Pavadinimas"/>
                  <w:tag w:val="title_ab13445552294f11a5a2ee9896c94446"/>
                  <w:lock w:val="sdtLocked"/>
                  <w:richText/>
                </w:sdtPr>
                <w:sdtContent>
                  <w:r>
                    <w:rPr>
                      <w:b/>
                      <w:bCs/>
                      <w:szCs w:val="24"/>
                      <w:lang w:val="ru-RU"/>
                    </w:rPr>
                    <w:t>Статья 116.</w:t>
                  </w:r>
                  <w:r>
                    <w:rPr>
                      <w:b/>
                      <w:szCs w:val="24"/>
                      <w:lang w:val="ru-RU"/>
                    </w:rPr>
                    <w:t xml:space="preserve"> Рассмотрение дела о законности нормативного административного акта</w:t>
                  </w:r>
                </w:sdtContent>
              </w:sdt>
            </w:p>
            <w:sdt>
              <w:sdtPr>
                <w:alias w:val="1 p."/>
                <w:tag w:val="part_251a7ae2eed2448f9bcb372adf6b6495"/>
                <w:lock w:val="sdtLocked"/>
                <w:richText/>
              </w:sdtPr>
              <w:sdtContent>
                <w:p>
                  <w:pPr>
                    <w:suppressAutoHyphens/>
                    <w:spacing w:line="360" w:lineRule="auto"/>
                    <w:ind w:firstLine="720"/>
                    <w:jc w:val="both"/>
                    <w:rPr>
                      <w:rFonts w:eastAsia="Calibri"/>
                      <w:szCs w:val="24"/>
                      <w:lang w:val="ru-RU"/>
                    </w:rPr>
                  </w:pPr>
                  <w:sdt>
                    <w:sdtPr>
                      <w:alias w:val="Numeris"/>
                      <w:tag w:val="nr_251a7ae2eed2448f9bcb372adf6b6495"/>
                      <w:lock w:val="sdtLocked"/>
                      <w:richText/>
                    </w:sdtPr>
                    <w:sdtContent>
                      <w:r>
                        <w:rPr>
                          <w:szCs w:val="24"/>
                          <w:lang w:val="ru-RU"/>
                        </w:rPr>
                        <w:t>1</w:t>
                      </w:r>
                    </w:sdtContent>
                  </w:sdt>
                  <w:r>
                    <w:rPr>
                      <w:szCs w:val="24"/>
                      <w:lang w:val="ru-RU"/>
                    </w:rPr>
                    <w:t xml:space="preserve">. Дела о законности нормативных административных актов рассматриваются в соответствии с общими правилами производства, установленными настоящим Законом. </w:t>
                  </w:r>
                </w:p>
              </w:sdtContent>
            </w:sdt>
            <w:sdt>
              <w:sdtPr>
                <w:alias w:val="2 p."/>
                <w:tag w:val="part_5acac66ebd4c4b61bca88693f6e56b9c"/>
                <w:lock w:val="sdtLocked"/>
                <w:richText/>
              </w:sdtPr>
              <w:sdtContent>
                <w:p>
                  <w:pPr>
                    <w:suppressAutoHyphens/>
                    <w:spacing w:line="360" w:lineRule="auto"/>
                    <w:ind w:firstLine="720"/>
                    <w:jc w:val="both"/>
                    <w:rPr>
                      <w:rFonts w:eastAsia="Calibri"/>
                      <w:szCs w:val="24"/>
                      <w:lang w:val="ru-RU"/>
                    </w:rPr>
                  </w:pPr>
                  <w:sdt>
                    <w:sdtPr>
                      <w:alias w:val="Numeris"/>
                      <w:tag w:val="nr_5acac66ebd4c4b61bca88693f6e56b9c"/>
                      <w:lock w:val="sdtLocked"/>
                      <w:richText/>
                    </w:sdtPr>
                    <w:sdtContent>
                      <w:r>
                        <w:rPr>
                          <w:szCs w:val="24"/>
                          <w:lang w:val="ru-RU"/>
                        </w:rPr>
                        <w:t>2</w:t>
                      </w:r>
                    </w:sdtContent>
                  </w:sdt>
                  <w:r>
                    <w:rPr>
                      <w:szCs w:val="24"/>
                      <w:lang w:val="ru-RU"/>
                    </w:rPr>
                    <w:t xml:space="preserve">. В указанных статьей 141 случаях, а также в случаях, когда решение о начале производства по делу о законности нормативного административного акта принимает сам административный суд в связи с рассматриваемым индивидуальным делом, дело о законности нормативного административного акта рассматривается в порядке письменного производства. </w:t>
                  </w:r>
                </w:p>
                <w:p>
                  <w:pPr>
                    <w:suppressAutoHyphens/>
                    <w:spacing w:line="360" w:lineRule="auto"/>
                    <w:ind w:firstLine="720"/>
                    <w:jc w:val="both"/>
                    <w:rPr>
                      <w:rFonts w:eastAsia="Calibri"/>
                      <w:szCs w:val="24"/>
                      <w:lang w:val="ru-RU" w:eastAsia="ar-SA"/>
                    </w:rPr>
                  </w:pPr>
                </w:p>
              </w:sdtContent>
            </w:sdt>
          </w:sdtContent>
        </w:sdt>
        <w:sdt>
          <w:sdtPr>
            <w:alias w:val="skirsnis"/>
            <w:tag w:val="part_46a0644e460a403a9ba133447c9646ff"/>
            <w:lock w:val="sdtLocked"/>
            <w:richText/>
          </w:sdtPr>
          <w:sdtContent>
            <w:p>
              <w:pPr>
                <w:suppressAutoHyphens/>
                <w:spacing w:line="360" w:lineRule="auto"/>
                <w:ind w:left="2268" w:hanging="1548"/>
                <w:jc w:val="both"/>
                <w:rPr>
                  <w:rFonts w:eastAsia="Calibri"/>
                  <w:szCs w:val="24"/>
                  <w:lang w:val="ru-RU"/>
                </w:rPr>
              </w:pPr>
              <w:sdt>
                <w:sdtPr>
                  <w:alias w:val="Pavadinimas"/>
                  <w:tag w:val="title_46a0644e460a403a9ba133447c9646ff"/>
                  <w:lock w:val="sdtLocked"/>
                  <w:richText/>
                </w:sdtPr>
                <w:sdtContent>
                  <w:r>
                    <w:rPr>
                      <w:b/>
                      <w:bCs/>
                      <w:szCs w:val="24"/>
                      <w:lang w:val="ru-RU"/>
                    </w:rPr>
                    <w:t>Статья 117.</w:t>
                  </w:r>
                  <w:r>
                    <w:rPr>
                      <w:b/>
                      <w:szCs w:val="24"/>
                      <w:lang w:val="ru-RU"/>
                    </w:rPr>
                    <w:t xml:space="preserve"> Решение суда по заявлению (ходатайству) о расследовании законности нормативного административного акта</w:t>
                  </w:r>
                </w:sdtContent>
              </w:sdt>
            </w:p>
            <w:sdt>
              <w:sdtPr>
                <w:alias w:val="1 p."/>
                <w:tag w:val="part_c739e52518d44047b23e1eba5d9f7761"/>
                <w:lock w:val="sdtLocked"/>
                <w:richText/>
              </w:sdtPr>
              <w:sdtContent>
                <w:p>
                  <w:pPr>
                    <w:suppressAutoHyphens/>
                    <w:spacing w:line="360" w:lineRule="auto"/>
                    <w:ind w:firstLine="720"/>
                    <w:jc w:val="both"/>
                    <w:rPr>
                      <w:rFonts w:eastAsia="Calibri"/>
                      <w:szCs w:val="24"/>
                      <w:lang w:val="ru-RU"/>
                    </w:rPr>
                  </w:pPr>
                  <w:sdt>
                    <w:sdtPr>
                      <w:alias w:val="Numeris"/>
                      <w:tag w:val="nr_c739e52518d44047b23e1eba5d9f7761"/>
                      <w:lock w:val="sdtLocked"/>
                      <w:richText/>
                    </w:sdtPr>
                    <w:sdtContent>
                      <w:r>
                        <w:rPr>
                          <w:szCs w:val="24"/>
                          <w:lang w:val="ru-RU"/>
                        </w:rPr>
                        <w:t>1</w:t>
                      </w:r>
                    </w:sdtContent>
                  </w:sdt>
                  <w:r>
                    <w:rPr>
                      <w:szCs w:val="24"/>
                      <w:lang w:val="ru-RU"/>
                    </w:rPr>
                    <w:t>. После рассмотрения дела по заявлению (ходатайству) о расследовании законности нормативного административного акта административный суд выносит одно из следующих решений:</w:t>
                  </w:r>
                </w:p>
                <w:sdt>
                  <w:sdtPr>
                    <w:alias w:val="1 p. 1 pp."/>
                    <w:tag w:val="part_56507f82a7b14b8b8cd2172fbbf25362"/>
                    <w:lock w:val="sdtLocked"/>
                    <w:richText/>
                  </w:sdtPr>
                  <w:sdtContent>
                    <w:p>
                      <w:pPr>
                        <w:suppressAutoHyphens/>
                        <w:spacing w:line="360" w:lineRule="auto"/>
                        <w:ind w:firstLine="720"/>
                        <w:jc w:val="both"/>
                        <w:rPr>
                          <w:rFonts w:eastAsia="Calibri"/>
                          <w:szCs w:val="24"/>
                          <w:lang w:val="ru-RU"/>
                        </w:rPr>
                      </w:pPr>
                      <w:sdt>
                        <w:sdtPr>
                          <w:alias w:val="Numeris"/>
                          <w:tag w:val="nr_56507f82a7b14b8b8cd2172fbbf25362"/>
                          <w:lock w:val="sdtLocked"/>
                          <w:richText/>
                        </w:sdtPr>
                        <w:sdtContent>
                          <w:r>
                            <w:rPr>
                              <w:szCs w:val="24"/>
                              <w:lang w:val="ru-RU"/>
                            </w:rPr>
                            <w:t>1</w:t>
                          </w:r>
                        </w:sdtContent>
                      </w:sdt>
                      <w:r>
                        <w:rPr>
                          <w:szCs w:val="24"/>
                          <w:lang w:val="ru-RU"/>
                        </w:rPr>
                        <w:t>) признать обжалуемый нормативный административный акт (или его часть) законным;</w:t>
                      </w:r>
                    </w:p>
                  </w:sdtContent>
                </w:sdt>
                <w:sdt>
                  <w:sdtPr>
                    <w:alias w:val="1 p. 2 pp."/>
                    <w:tag w:val="part_7748c37029d24125a4f53625723d9af8"/>
                    <w:lock w:val="sdtLocked"/>
                    <w:richText/>
                  </w:sdtPr>
                  <w:sdtContent>
                    <w:p>
                      <w:pPr>
                        <w:suppressAutoHyphens/>
                        <w:spacing w:line="360" w:lineRule="auto"/>
                        <w:ind w:firstLine="720"/>
                        <w:jc w:val="both"/>
                        <w:rPr>
                          <w:rFonts w:eastAsia="Calibri"/>
                          <w:szCs w:val="24"/>
                          <w:lang w:val="ru-RU"/>
                        </w:rPr>
                      </w:pPr>
                      <w:sdt>
                        <w:sdtPr>
                          <w:alias w:val="Numeris"/>
                          <w:tag w:val="nr_7748c37029d24125a4f53625723d9af8"/>
                          <w:lock w:val="sdtLocked"/>
                          <w:richText/>
                        </w:sdtPr>
                        <w:sdtContent>
                          <w:r>
                            <w:rPr>
                              <w:szCs w:val="24"/>
                              <w:lang w:val="ru-RU"/>
                            </w:rPr>
                            <w:t>2</w:t>
                          </w:r>
                        </w:sdtContent>
                      </w:sdt>
                      <w:r>
                        <w:rPr>
                          <w:szCs w:val="24"/>
                          <w:lang w:val="ru-RU"/>
                        </w:rPr>
                        <w:t>) признать обжалуемый нормативный административный акт (или его часть) противоречащим закону или нормативному правовому акту Правительства.</w:t>
                      </w:r>
                    </w:p>
                  </w:sdtContent>
                </w:sdt>
              </w:sdtContent>
            </w:sdt>
            <w:sdt>
              <w:sdtPr>
                <w:alias w:val="2 p."/>
                <w:tag w:val="part_87480d1fe5414b498a3eda93782b85d5"/>
                <w:lock w:val="sdtLocked"/>
                <w:richText/>
              </w:sdtPr>
              <w:sdtContent>
                <w:p>
                  <w:pPr>
                    <w:suppressAutoHyphens/>
                    <w:spacing w:line="360" w:lineRule="auto"/>
                    <w:ind w:firstLine="720"/>
                    <w:jc w:val="both"/>
                    <w:rPr>
                      <w:rFonts w:eastAsia="Calibri"/>
                      <w:szCs w:val="24"/>
                      <w:lang w:val="ru-RU"/>
                    </w:rPr>
                  </w:pPr>
                  <w:sdt>
                    <w:sdtPr>
                      <w:alias w:val="Numeris"/>
                      <w:tag w:val="nr_87480d1fe5414b498a3eda93782b85d5"/>
                      <w:lock w:val="sdtLocked"/>
                      <w:richText/>
                    </w:sdtPr>
                    <w:sdtContent>
                      <w:r>
                        <w:rPr>
                          <w:szCs w:val="24"/>
                          <w:lang w:val="ru-RU"/>
                        </w:rPr>
                        <w:t>2</w:t>
                      </w:r>
                    </w:sdtContent>
                  </w:sdt>
                  <w:r>
                    <w:rPr>
                      <w:szCs w:val="24"/>
                      <w:lang w:val="ru-RU"/>
                    </w:rPr>
                    <w:t xml:space="preserve">. Административный суд после рассмотрения дела о законности нормативного административного акта возвращает в соответствующий суд полученное дело, рассмотрение которого приостановлено, и высылает заверенную копию вынесенного решения. </w:t>
                  </w:r>
                </w:p>
                <w:p>
                  <w:pPr>
                    <w:suppressAutoHyphens/>
                    <w:spacing w:line="360" w:lineRule="auto"/>
                    <w:ind w:firstLine="720"/>
                    <w:jc w:val="both"/>
                    <w:rPr>
                      <w:rFonts w:eastAsia="Calibri"/>
                      <w:szCs w:val="24"/>
                      <w:lang w:val="ru-RU" w:eastAsia="ar-SA"/>
                    </w:rPr>
                  </w:pPr>
                </w:p>
              </w:sdtContent>
            </w:sdt>
          </w:sdtContent>
        </w:sdt>
        <w:sdt>
          <w:sdtPr>
            <w:alias w:val="skirsnis"/>
            <w:tag w:val="part_5a5755cf05fb44cd9608459d02a297ee"/>
            <w:lock w:val="sdtLocked"/>
            <w:richText/>
          </w:sdtPr>
          <w:sdtContent>
            <w:p>
              <w:pPr>
                <w:suppressAutoHyphens/>
                <w:spacing w:line="360" w:lineRule="auto"/>
                <w:ind w:left="2694" w:hanging="1974"/>
                <w:jc w:val="both"/>
                <w:rPr>
                  <w:rFonts w:eastAsia="Calibri"/>
                  <w:szCs w:val="24"/>
                  <w:lang w:val="ru-RU"/>
                </w:rPr>
              </w:pPr>
              <w:sdt>
                <w:sdtPr>
                  <w:alias w:val="Pavadinimas"/>
                  <w:tag w:val="title_5a5755cf05fb44cd9608459d02a297ee"/>
                  <w:lock w:val="sdtLocked"/>
                  <w:richText/>
                </w:sdtPr>
                <w:sdtContent>
                  <w:r>
                    <w:rPr>
                      <w:b/>
                      <w:szCs w:val="24"/>
                      <w:lang w:val="ru-RU"/>
                    </w:rPr>
                    <w:t>Статья 118. Юридические последствия признания нормативного административного акта (или его части) незаконным</w:t>
                  </w:r>
                </w:sdtContent>
              </w:sdt>
            </w:p>
            <w:sdt>
              <w:sdtPr>
                <w:alias w:val="1 p."/>
                <w:tag w:val="part_726f384b69fc45f997b5ca94cf4179fe"/>
                <w:lock w:val="sdtLocked"/>
                <w:richText/>
              </w:sdtPr>
              <w:sdtContent>
                <w:p>
                  <w:pPr>
                    <w:suppressAutoHyphens/>
                    <w:spacing w:line="360" w:lineRule="auto"/>
                    <w:ind w:firstLine="720"/>
                    <w:jc w:val="both"/>
                    <w:rPr>
                      <w:rFonts w:eastAsia="Calibri"/>
                      <w:szCs w:val="24"/>
                      <w:lang w:val="ru-RU"/>
                    </w:rPr>
                  </w:pPr>
                  <w:sdt>
                    <w:sdtPr>
                      <w:alias w:val="Numeris"/>
                      <w:tag w:val="nr_726f384b69fc45f997b5ca94cf4179fe"/>
                      <w:lock w:val="sdtLocked"/>
                      <w:richText/>
                    </w:sdtPr>
                    <w:sdtContent>
                      <w:r>
                        <w:rPr>
                          <w:szCs w:val="24"/>
                          <w:lang w:val="ru-RU"/>
                        </w:rPr>
                        <w:t>1</w:t>
                      </w:r>
                    </w:sdtContent>
                  </w:sdt>
                  <w:r>
                    <w:rPr>
                      <w:szCs w:val="24"/>
                      <w:lang w:val="ru-RU"/>
                    </w:rPr>
                    <w:t>. Нормативный административный акт (или его часть), как правило, не может применяться со дня официального оглашения вступившего в законную силу решения административного суда о признании незаконным этого нормативного административного акта (или его части).</w:t>
                  </w:r>
                </w:p>
              </w:sdtContent>
            </w:sdt>
            <w:sdt>
              <w:sdtPr>
                <w:alias w:val="2 p."/>
                <w:tag w:val="part_71d2151a62c64d56822358e3acf67e53"/>
                <w:lock w:val="sdtLocked"/>
                <w:richText/>
              </w:sdtPr>
              <w:sdtContent>
                <w:p>
                  <w:pPr>
                    <w:suppressAutoHyphens/>
                    <w:spacing w:line="360" w:lineRule="auto"/>
                    <w:ind w:firstLine="720"/>
                    <w:jc w:val="both"/>
                    <w:rPr>
                      <w:rFonts w:eastAsia="Calibri"/>
                      <w:szCs w:val="24"/>
                      <w:lang w:val="ru-RU"/>
                    </w:rPr>
                  </w:pPr>
                  <w:sdt>
                    <w:sdtPr>
                      <w:alias w:val="Numeris"/>
                      <w:tag w:val="nr_71d2151a62c64d56822358e3acf67e53"/>
                      <w:lock w:val="sdtLocked"/>
                      <w:richText/>
                    </w:sdtPr>
                    <w:sdtContent>
                      <w:r>
                        <w:rPr>
                          <w:szCs w:val="24"/>
                          <w:lang w:val="ru-RU"/>
                        </w:rPr>
                        <w:t>2</w:t>
                      </w:r>
                    </w:sdtContent>
                  </w:sdt>
                  <w:r>
                    <w:rPr>
                      <w:szCs w:val="24"/>
                      <w:lang w:val="ru-RU"/>
                    </w:rPr>
                    <w:t>. Административный суд с учетом конкретных обстоятельств дела и после оценки вероятности отрицательных юридических последствий своим решением может установить, что признанный незаконным нормативный административный акт (или его часть) не может применяться со дня его вынесения.</w:t>
                  </w:r>
                </w:p>
              </w:sdtContent>
            </w:sdt>
            <w:sdt>
              <w:sdtPr>
                <w:alias w:val="3 p."/>
                <w:tag w:val="part_16df70ff3dc04faf844caa3594daba5e"/>
                <w:lock w:val="sdtLocked"/>
                <w:richText/>
              </w:sdtPr>
              <w:sdtContent>
                <w:p>
                  <w:pPr>
                    <w:suppressAutoHyphens/>
                    <w:spacing w:line="360" w:lineRule="auto"/>
                    <w:ind w:firstLine="720"/>
                    <w:jc w:val="both"/>
                    <w:rPr>
                      <w:rFonts w:eastAsia="Calibri"/>
                      <w:szCs w:val="24"/>
                      <w:lang w:val="ru-RU"/>
                    </w:rPr>
                  </w:pPr>
                  <w:sdt>
                    <w:sdtPr>
                      <w:alias w:val="Numeris"/>
                      <w:tag w:val="nr_16df70ff3dc04faf844caa3594daba5e"/>
                      <w:lock w:val="sdtLocked"/>
                      <w:richText/>
                    </w:sdtPr>
                    <w:sdtContent>
                      <w:r>
                        <w:rPr>
                          <w:szCs w:val="24"/>
                          <w:lang w:val="ru-RU"/>
                        </w:rPr>
                        <w:t>3</w:t>
                      </w:r>
                    </w:sdtContent>
                  </w:sdt>
                  <w:r>
                    <w:rPr>
                      <w:szCs w:val="24"/>
                      <w:lang w:val="ru-RU"/>
                    </w:rPr>
                    <w:t>. В случае необходимости административный суд может приостановить действие признанного незаконным нормативного административного акта (или его части) до вступления в законную силу решения суда.</w:t>
                  </w:r>
                </w:p>
                <w:p>
                  <w:pPr>
                    <w:suppressAutoHyphens/>
                    <w:spacing w:line="360" w:lineRule="auto"/>
                    <w:ind w:firstLine="720"/>
                    <w:jc w:val="both"/>
                    <w:rPr>
                      <w:rFonts w:eastAsia="Calibri"/>
                      <w:szCs w:val="24"/>
                      <w:lang w:val="ru-RU" w:eastAsia="ar-SA"/>
                    </w:rPr>
                  </w:pPr>
                </w:p>
              </w:sdtContent>
            </w:sdt>
          </w:sdtContent>
        </w:sdt>
        <w:sdt>
          <w:sdtPr>
            <w:alias w:val="skirsnis"/>
            <w:tag w:val="part_5db2e0c6bbc549d9b1395e9501b55105"/>
            <w:lock w:val="sdtLocked"/>
            <w:richText/>
          </w:sdtPr>
          <w:sdtContent>
            <w:p>
              <w:pPr>
                <w:suppressAutoHyphens/>
                <w:spacing w:line="360" w:lineRule="auto"/>
                <w:ind w:firstLine="720"/>
                <w:jc w:val="both"/>
                <w:rPr>
                  <w:rFonts w:eastAsia="Calibri"/>
                  <w:b/>
                  <w:szCs w:val="24"/>
                  <w:lang w:val="ru-RU"/>
                </w:rPr>
              </w:pPr>
              <w:sdt>
                <w:sdtPr>
                  <w:alias w:val="Pavadinimas"/>
                  <w:tag w:val="title_5db2e0c6bbc549d9b1395e9501b55105"/>
                  <w:lock w:val="sdtLocked"/>
                  <w:richText/>
                </w:sdtPr>
                <w:sdtContent>
                  <w:r>
                    <w:rPr>
                      <w:b/>
                      <w:bCs/>
                      <w:szCs w:val="24"/>
                      <w:lang w:val="ru-RU"/>
                    </w:rPr>
                    <w:t>Статья 119.</w:t>
                  </w:r>
                  <w:r>
                    <w:rPr>
                      <w:b/>
                      <w:szCs w:val="24"/>
                      <w:lang w:val="ru-RU"/>
                    </w:rPr>
                    <w:t xml:space="preserve"> Оглашение решения суда</w:t>
                  </w:r>
                </w:sdtContent>
              </w:sdt>
            </w:p>
            <w:sdt>
              <w:sdtPr>
                <w:alias w:val="1 p."/>
                <w:tag w:val="part_05c29125236a4a3c8b441e66832638e7"/>
                <w:lock w:val="sdtLocked"/>
                <w:richText/>
              </w:sdtPr>
              <w:sdtContent>
                <w:p>
                  <w:pPr>
                    <w:suppressAutoHyphens/>
                    <w:spacing w:line="360" w:lineRule="auto"/>
                    <w:ind w:firstLine="720"/>
                    <w:jc w:val="both"/>
                    <w:rPr>
                      <w:rFonts w:eastAsia="Calibri"/>
                      <w:szCs w:val="24"/>
                      <w:lang w:val="ru-RU"/>
                    </w:rPr>
                  </w:pPr>
                  <w:sdt>
                    <w:sdtPr>
                      <w:alias w:val="Numeris"/>
                      <w:tag w:val="nr_05c29125236a4a3c8b441e66832638e7"/>
                      <w:lock w:val="sdtLocked"/>
                      <w:richText/>
                    </w:sdtPr>
                    <w:sdtContent>
                      <w:r>
                        <w:rPr>
                          <w:szCs w:val="24"/>
                          <w:lang w:val="ru-RU"/>
                        </w:rPr>
                        <w:t>1</w:t>
                      </w:r>
                    </w:sdtContent>
                  </w:sdt>
                  <w:r>
                    <w:rPr>
                      <w:szCs w:val="24"/>
                      <w:lang w:val="ru-RU"/>
                    </w:rPr>
                    <w:t>. Решение административного суда о признании нормативного административного акта (или его части) незаконным во всех случаях оглашается в Регистре правовых актов. В решении суда может быть указано и иное печатное издание, в котором должно быть опубликовано решение суда.</w:t>
                  </w:r>
                </w:p>
              </w:sdtContent>
            </w:sdt>
            <w:sdt>
              <w:sdtPr>
                <w:alias w:val="2 p."/>
                <w:tag w:val="part_c75cd5eeb6f54b93a4992d66626956f9"/>
                <w:lock w:val="sdtLocked"/>
                <w:richText/>
              </w:sdtPr>
              <w:sdtContent>
                <w:p>
                  <w:pPr>
                    <w:suppressAutoHyphens/>
                    <w:spacing w:line="360" w:lineRule="auto"/>
                    <w:ind w:firstLine="720"/>
                    <w:jc w:val="both"/>
                    <w:rPr>
                      <w:rFonts w:eastAsia="Calibri"/>
                      <w:szCs w:val="24"/>
                      <w:lang w:val="ru-RU"/>
                    </w:rPr>
                  </w:pPr>
                  <w:sdt>
                    <w:sdtPr>
                      <w:alias w:val="Numeris"/>
                      <w:tag w:val="nr_c75cd5eeb6f54b93a4992d66626956f9"/>
                      <w:lock w:val="sdtLocked"/>
                      <w:richText/>
                    </w:sdtPr>
                    <w:sdtContent>
                      <w:r>
                        <w:rPr>
                          <w:szCs w:val="24"/>
                          <w:lang w:val="ru-RU"/>
                        </w:rPr>
                        <w:t>2</w:t>
                      </w:r>
                    </w:sdtContent>
                  </w:sdt>
                  <w:r>
                    <w:rPr>
                      <w:szCs w:val="24"/>
                      <w:lang w:val="ru-RU"/>
                    </w:rPr>
                    <w:t>. Расходы на опубликование решения административного суда в указанном судом печатном издании оплачиваются субъектом публичного администрирования, нормативный административный акт которого (или его часть) был признан незаконным. В случае необходимости расходы на опубликование решения административного суда взыскиваются на основании определения суда, вынесенного после дня опубликования решения.</w:t>
                  </w:r>
                </w:p>
              </w:sdtContent>
            </w:sdt>
            <w:sdt>
              <w:sdtPr>
                <w:alias w:val="3 p."/>
                <w:tag w:val="part_7011d3094fdb4d2bb5bd7a1cc7c51e30"/>
                <w:lock w:val="sdtLocked"/>
                <w:richText/>
              </w:sdtPr>
              <w:sdtContent>
                <w:p>
                  <w:pPr>
                    <w:suppressAutoHyphens/>
                    <w:spacing w:line="360" w:lineRule="auto"/>
                    <w:ind w:firstLine="720"/>
                    <w:jc w:val="both"/>
                    <w:rPr>
                      <w:rFonts w:eastAsia="Calibri"/>
                      <w:szCs w:val="24"/>
                      <w:lang w:val="ru-RU"/>
                    </w:rPr>
                  </w:pPr>
                  <w:sdt>
                    <w:sdtPr>
                      <w:alias w:val="Numeris"/>
                      <w:tag w:val="nr_7011d3094fdb4d2bb5bd7a1cc7c51e30"/>
                      <w:lock w:val="sdtLocked"/>
                      <w:richText/>
                    </w:sdtPr>
                    <w:sdtContent>
                      <w:r>
                        <w:rPr>
                          <w:szCs w:val="24"/>
                          <w:lang w:val="ru-RU"/>
                        </w:rPr>
                        <w:t>3</w:t>
                      </w:r>
                    </w:sdtContent>
                  </w:sdt>
                  <w:r>
                    <w:rPr>
                      <w:szCs w:val="24"/>
                      <w:lang w:val="ru-RU"/>
                    </w:rPr>
                    <w:t>. Субъект публичного администрирования, нормативный административный акт которого (или его часть) был признан незаконным, представляет вынесшему решение административному суду номер (экземпляр) печатного издания, в котором было опубликовано решение административного суда о нормативном административном акте.</w:t>
                  </w:r>
                </w:p>
                <w:p>
                  <w:pPr>
                    <w:suppressAutoHyphens/>
                    <w:spacing w:line="360" w:lineRule="auto"/>
                    <w:ind w:firstLine="720"/>
                    <w:rPr>
                      <w:rFonts w:eastAsia="Calibri"/>
                      <w:szCs w:val="24"/>
                      <w:lang w:val="ru-RU" w:eastAsia="ar-SA"/>
                    </w:rPr>
                  </w:pPr>
                </w:p>
              </w:sdtContent>
            </w:sdt>
          </w:sdtContent>
        </w:sdt>
        <w:sdt>
          <w:sdtPr>
            <w:alias w:val="skirsnis"/>
            <w:tag w:val="part_4baa4395e9934c128fe6538a69009e79"/>
            <w:lock w:val="sdtLocked"/>
            <w:richText/>
          </w:sdtPr>
          <w:sdtContent>
            <w:sdt>
              <w:sdtPr>
                <w:alias w:val="Pavadinimas"/>
                <w:tag w:val="title_4baa4395e9934c128fe6538a69009e79"/>
                <w:lock w:val="sdtLocked"/>
                <w:richText/>
              </w:sdtPr>
              <w:sdtContent>
                <w:p>
                  <w:pPr>
                    <w:suppressAutoHyphens/>
                    <w:spacing w:line="360" w:lineRule="auto"/>
                    <w:jc w:val="center"/>
                    <w:rPr>
                      <w:b/>
                      <w:szCs w:val="24"/>
                      <w:lang w:val="ru-RU"/>
                    </w:rPr>
                  </w:pPr>
                  <w:r>
                    <w:rPr>
                      <w:b/>
                      <w:szCs w:val="24"/>
                      <w:lang w:val="ru-RU"/>
                    </w:rPr>
                    <w:t>ГЛАВА ВТОРАЯ</w:t>
                  </w:r>
                </w:p>
                <w:p>
                  <w:pPr>
                    <w:suppressAutoHyphens/>
                    <w:spacing w:line="360" w:lineRule="auto"/>
                    <w:jc w:val="center"/>
                    <w:rPr>
                      <w:b/>
                      <w:szCs w:val="24"/>
                      <w:lang w:val="ru-RU"/>
                    </w:rPr>
                  </w:pPr>
                  <w:r>
                    <w:rPr>
                      <w:b/>
                      <w:szCs w:val="24"/>
                      <w:lang w:val="ru-RU"/>
                    </w:rPr>
                    <w:t>ХОДАТАЙСТВА О ПРЕДСТАВЛЕНИИ ЗАКЛЮЧЕНИЯ</w:t>
                  </w:r>
                </w:p>
              </w:sdtContent>
            </w:sdt>
            <w:p>
              <w:pPr>
                <w:suppressAutoHyphens/>
                <w:spacing w:line="360" w:lineRule="auto"/>
                <w:ind w:firstLine="720"/>
                <w:rPr>
                  <w:rFonts w:eastAsia="Calibri"/>
                  <w:b/>
                  <w:szCs w:val="24"/>
                  <w:lang w:val="ru-RU" w:eastAsia="ar-SA"/>
                </w:rPr>
              </w:pPr>
            </w:p>
          </w:sdtContent>
        </w:sdt>
        <w:sdt>
          <w:sdtPr>
            <w:alias w:val="skirsnis"/>
            <w:tag w:val="part_6d57a6f6e7d5468a83a1249e9d82bb80"/>
            <w:lock w:val="sdtLocked"/>
            <w:richText/>
          </w:sdtPr>
          <w:sdtContent>
            <w:p>
              <w:pPr>
                <w:suppressAutoHyphens/>
                <w:spacing w:line="360" w:lineRule="auto"/>
                <w:ind w:firstLine="720"/>
                <w:jc w:val="both"/>
                <w:rPr>
                  <w:rFonts w:eastAsia="Calibri"/>
                  <w:szCs w:val="24"/>
                  <w:lang w:val="ru-RU"/>
                </w:rPr>
              </w:pPr>
              <w:sdt>
                <w:sdtPr>
                  <w:alias w:val="Pavadinimas"/>
                  <w:tag w:val="title_6d57a6f6e7d5468a83a1249e9d82bb80"/>
                  <w:lock w:val="sdtLocked"/>
                  <w:richText/>
                </w:sdtPr>
                <w:sdtContent>
                  <w:r>
                    <w:rPr>
                      <w:b/>
                      <w:bCs/>
                      <w:szCs w:val="24"/>
                      <w:lang w:val="ru-RU"/>
                    </w:rPr>
                    <w:t>Статья 120.</w:t>
                  </w:r>
                  <w:r>
                    <w:rPr>
                      <w:b/>
                      <w:szCs w:val="24"/>
                      <w:lang w:val="ru-RU"/>
                    </w:rPr>
                    <w:t xml:space="preserve"> Подача ходатайства о представлении заключения</w:t>
                  </w:r>
                </w:sdtContent>
              </w:sdt>
            </w:p>
            <w:sdt>
              <w:sdtPr>
                <w:alias w:val="1 p."/>
                <w:tag w:val="part_079f7172e02746a3bbbfebbe4e670a10"/>
                <w:lock w:val="sdtLocked"/>
                <w:richText/>
              </w:sdtPr>
              <w:sdtContent>
                <w:p>
                  <w:pPr>
                    <w:suppressAutoHyphens/>
                    <w:spacing w:line="360" w:lineRule="auto"/>
                    <w:ind w:firstLine="720"/>
                    <w:jc w:val="both"/>
                    <w:rPr>
                      <w:szCs w:val="24"/>
                      <w:lang w:val="ru-RU"/>
                    </w:rPr>
                  </w:pPr>
                  <w:sdt>
                    <w:sdtPr>
                      <w:alias w:val="Numeris"/>
                      <w:tag w:val="nr_079f7172e02746a3bbbfebbe4e670a10"/>
                      <w:lock w:val="sdtLocked"/>
                      <w:richText/>
                    </w:sdtPr>
                    <w:sdtContent>
                      <w:r>
                        <w:rPr>
                          <w:szCs w:val="24"/>
                          <w:lang w:val="ru-RU"/>
                        </w:rPr>
                        <w:t>1</w:t>
                      </w:r>
                    </w:sdtContent>
                  </w:sdt>
                  <w:r>
                    <w:rPr>
                      <w:szCs w:val="24"/>
                      <w:lang w:val="ru-RU"/>
                    </w:rPr>
                    <w:t>. Ходатайство о представлении заключения относительно нарушения членом совета самоуправления, мэром, в отношении которых начата процедура лишения полномочий, присяги и (или) невыполнения (указанных в ходатайстве) установленных для них законодательством полномочий (далее – ходатайство о представлении заключения) подается советом самоуправления в установленном Законом Литовской Республики о местном самоуправлении порядке.</w:t>
                  </w:r>
                </w:p>
                <w:p>
                  <w:pPr>
                    <w:suppressAutoHyphens/>
                    <w:spacing w:line="360" w:lineRule="auto"/>
                    <w:jc w:val="both"/>
                    <w:rPr>
                      <w:rFonts w:eastAsia="Calibri"/>
                      <w:i/>
                      <w:szCs w:val="24"/>
                      <w:lang w:val="ru-RU"/>
                    </w:rPr>
                  </w:pPr>
                  <w:r>
                    <w:rPr>
                      <w:b/>
                      <w:bCs/>
                      <w:i/>
                      <w:szCs w:val="24"/>
                      <w:lang w:val="ru-RU"/>
                    </w:rPr>
                    <w:t>Примечание РПА.</w:t>
                  </w:r>
                  <w:r>
                    <w:rPr>
                      <w:i/>
                      <w:szCs w:val="24"/>
                      <w:lang w:val="ru-RU"/>
                    </w:rPr>
                    <w:t xml:space="preserve"> </w:t>
                  </w:r>
                  <w:r>
                    <w:rPr>
                      <w:i/>
                      <w:iCs/>
                      <w:szCs w:val="24"/>
                      <w:lang w:val="ru-RU"/>
                    </w:rPr>
                    <w:t>Положения части 1 статьи 120 начинают применяться, когда вновь избранные советы самоуправлений собираются на первое заседание</w:t>
                  </w:r>
                  <w:r>
                    <w:rPr>
                      <w:i/>
                      <w:szCs w:val="24"/>
                      <w:lang w:val="ru-RU"/>
                    </w:rPr>
                    <w:t>.</w:t>
                  </w:r>
                </w:p>
                <w:p>
                  <w:pPr>
                    <w:spacing w:line="360" w:lineRule="auto"/>
                    <w:rPr>
                      <w:szCs w:val="24"/>
                      <w:lang w:val="ru-RU"/>
                    </w:rPr>
                  </w:pPr>
                </w:p>
              </w:sdtContent>
            </w:sdt>
            <w:sdt>
              <w:sdtPr>
                <w:alias w:val="2 p."/>
                <w:tag w:val="part_c609d49aabd74887abf8988f937aab22"/>
                <w:lock w:val="sdtLocked"/>
                <w:richText/>
              </w:sdtPr>
              <w:sdtContent>
                <w:p>
                  <w:pPr>
                    <w:suppressAutoHyphens/>
                    <w:spacing w:line="360" w:lineRule="auto"/>
                    <w:ind w:firstLine="720"/>
                    <w:jc w:val="both"/>
                    <w:rPr>
                      <w:rFonts w:eastAsia="Calibri"/>
                      <w:szCs w:val="24"/>
                      <w:lang w:val="ru-RU"/>
                    </w:rPr>
                  </w:pPr>
                  <w:sdt>
                    <w:sdtPr>
                      <w:alias w:val="Numeris"/>
                      <w:tag w:val="nr_c609d49aabd74887abf8988f937aab22"/>
                      <w:lock w:val="sdtLocked"/>
                      <w:richText/>
                    </w:sdtPr>
                    <w:sdtContent>
                      <w:r>
                        <w:rPr>
                          <w:szCs w:val="24"/>
                          <w:lang w:val="ru-RU"/>
                        </w:rPr>
                        <w:t>2</w:t>
                      </w:r>
                    </w:sdtContent>
                  </w:sdt>
                  <w:r>
                    <w:rPr>
                      <w:szCs w:val="24"/>
                      <w:lang w:val="ru-RU"/>
                    </w:rPr>
                    <w:t xml:space="preserve">. Высший административный суд Литвы не принимает к рассмотрению ходатайство о представлении заключения в случае, если: </w:t>
                  </w:r>
                </w:p>
                <w:sdt>
                  <w:sdtPr>
                    <w:alias w:val="2 p. 1 pp."/>
                    <w:tag w:val="part_9e096d32e0854c39962adbf8250eda94"/>
                    <w:lock w:val="sdtLocked"/>
                    <w:richText/>
                  </w:sdtPr>
                  <w:sdtContent>
                    <w:p>
                      <w:pPr>
                        <w:suppressAutoHyphens/>
                        <w:spacing w:line="360" w:lineRule="auto"/>
                        <w:ind w:firstLine="720"/>
                        <w:jc w:val="both"/>
                        <w:rPr>
                          <w:rFonts w:eastAsia="Calibri"/>
                          <w:szCs w:val="24"/>
                          <w:lang w:val="ru-RU"/>
                        </w:rPr>
                      </w:pPr>
                      <w:sdt>
                        <w:sdtPr>
                          <w:alias w:val="Numeris"/>
                          <w:tag w:val="nr_9e096d32e0854c39962adbf8250eda94"/>
                          <w:lock w:val="sdtLocked"/>
                          <w:richText/>
                        </w:sdtPr>
                        <w:sdtContent>
                          <w:r>
                            <w:rPr>
                              <w:szCs w:val="24"/>
                              <w:lang w:val="ru-RU"/>
                            </w:rPr>
                            <w:t>1</w:t>
                          </w:r>
                        </w:sdtContent>
                      </w:sdt>
                      <w:r>
                        <w:rPr>
                          <w:szCs w:val="24"/>
                          <w:lang w:val="ru-RU"/>
                        </w:rPr>
                        <w:t>) ходатайство подано субъектом, не имеющим права на его подачу;</w:t>
                      </w:r>
                    </w:p>
                  </w:sdtContent>
                </w:sdt>
                <w:sdt>
                  <w:sdtPr>
                    <w:alias w:val="2 p. 2 pp."/>
                    <w:tag w:val="part_1e99044df7f34663a0e3073991a569b0"/>
                    <w:lock w:val="sdtLocked"/>
                    <w:richText/>
                  </w:sdtPr>
                  <w:sdtContent>
                    <w:p>
                      <w:pPr>
                        <w:suppressAutoHyphens/>
                        <w:spacing w:line="360" w:lineRule="auto"/>
                        <w:ind w:firstLine="720"/>
                        <w:jc w:val="both"/>
                        <w:rPr>
                          <w:rFonts w:eastAsia="Calibri"/>
                          <w:szCs w:val="24"/>
                          <w:lang w:val="ru-RU"/>
                        </w:rPr>
                      </w:pPr>
                      <w:sdt>
                        <w:sdtPr>
                          <w:alias w:val="Numeris"/>
                          <w:tag w:val="nr_1e99044df7f34663a0e3073991a569b0"/>
                          <w:lock w:val="sdtLocked"/>
                          <w:richText/>
                        </w:sdtPr>
                        <w:sdtContent>
                          <w:r>
                            <w:rPr>
                              <w:szCs w:val="24"/>
                              <w:lang w:val="ru-RU"/>
                            </w:rPr>
                            <w:t>2</w:t>
                          </w:r>
                        </w:sdtContent>
                      </w:sdt>
                      <w:r>
                        <w:rPr>
                          <w:szCs w:val="24"/>
                          <w:lang w:val="ru-RU"/>
                        </w:rPr>
                        <w:t>) ходатайство основывается не на юридических мотивах;</w:t>
                      </w:r>
                    </w:p>
                  </w:sdtContent>
                </w:sdt>
                <w:sdt>
                  <w:sdtPr>
                    <w:alias w:val="2 p. 3 pp."/>
                    <w:tag w:val="part_614f7df58f5a498697fb13faf2120fb6"/>
                    <w:lock w:val="sdtLocked"/>
                    <w:richText/>
                  </w:sdtPr>
                  <w:sdtContent>
                    <w:p>
                      <w:pPr>
                        <w:suppressAutoHyphens/>
                        <w:spacing w:line="360" w:lineRule="auto"/>
                        <w:ind w:firstLine="720"/>
                        <w:jc w:val="both"/>
                        <w:rPr>
                          <w:rFonts w:eastAsia="Calibri"/>
                          <w:szCs w:val="24"/>
                          <w:lang w:val="ru-RU"/>
                        </w:rPr>
                      </w:pPr>
                      <w:sdt>
                        <w:sdtPr>
                          <w:alias w:val="Numeris"/>
                          <w:tag w:val="nr_614f7df58f5a498697fb13faf2120fb6"/>
                          <w:lock w:val="sdtLocked"/>
                          <w:richText/>
                        </w:sdtPr>
                        <w:sdtContent>
                          <w:r>
                            <w:rPr>
                              <w:szCs w:val="24"/>
                              <w:lang w:val="ru-RU"/>
                            </w:rPr>
                            <w:t>3</w:t>
                          </w:r>
                        </w:sdtContent>
                      </w:sdt>
                      <w:r>
                        <w:rPr>
                          <w:szCs w:val="24"/>
                          <w:lang w:val="ru-RU"/>
                        </w:rPr>
                        <w:t>) ходатайство подано без соблюдения порядка, установленного в Законе о местном самоуправлении;</w:t>
                      </w:r>
                    </w:p>
                  </w:sdtContent>
                </w:sdt>
                <w:sdt>
                  <w:sdtPr>
                    <w:alias w:val="2 p. 4 pp."/>
                    <w:tag w:val="part_c335058dfcc146d28a40bb9e5adeac97"/>
                    <w:lock w:val="sdtLocked"/>
                    <w:richText/>
                  </w:sdtPr>
                  <w:sdtContent>
                    <w:p>
                      <w:pPr>
                        <w:suppressAutoHyphens/>
                        <w:spacing w:line="360" w:lineRule="auto"/>
                        <w:ind w:firstLine="720"/>
                        <w:jc w:val="both"/>
                        <w:rPr>
                          <w:rFonts w:eastAsia="Calibri"/>
                          <w:szCs w:val="24"/>
                          <w:lang w:val="ru-RU"/>
                        </w:rPr>
                      </w:pPr>
                      <w:sdt>
                        <w:sdtPr>
                          <w:alias w:val="Numeris"/>
                          <w:tag w:val="nr_c335058dfcc146d28a40bb9e5adeac97"/>
                          <w:lock w:val="sdtLocked"/>
                          <w:richText/>
                        </w:sdtPr>
                        <w:sdtContent>
                          <w:r>
                            <w:rPr>
                              <w:szCs w:val="24"/>
                              <w:lang w:val="ru-RU"/>
                            </w:rPr>
                            <w:t>4</w:t>
                          </w:r>
                        </w:sdtContent>
                      </w:sdt>
                      <w:r>
                        <w:rPr>
                          <w:szCs w:val="24"/>
                          <w:lang w:val="ru-RU"/>
                        </w:rPr>
                        <w:t>) выдвигаемый в ходатайстве вопрос уже рассматривался в Высшем административном суде Литвы.</w:t>
                      </w:r>
                    </w:p>
                  </w:sdtContent>
                </w:sdt>
              </w:sdtContent>
            </w:sdt>
            <w:sdt>
              <w:sdtPr>
                <w:alias w:val="3 p."/>
                <w:tag w:val="part_353e07ba33c241e2817ad6f0124f4dee"/>
                <w:lock w:val="sdtLocked"/>
                <w:richText/>
              </w:sdtPr>
              <w:sdtContent>
                <w:p>
                  <w:pPr>
                    <w:suppressAutoHyphens/>
                    <w:spacing w:line="360" w:lineRule="auto"/>
                    <w:ind w:firstLine="720"/>
                    <w:jc w:val="both"/>
                    <w:rPr>
                      <w:rFonts w:eastAsia="Calibri"/>
                      <w:b/>
                      <w:szCs w:val="24"/>
                      <w:lang w:val="ru-RU"/>
                    </w:rPr>
                  </w:pPr>
                  <w:sdt>
                    <w:sdtPr>
                      <w:alias w:val="Numeris"/>
                      <w:tag w:val="nr_353e07ba33c241e2817ad6f0124f4dee"/>
                      <w:lock w:val="sdtLocked"/>
                      <w:richText/>
                    </w:sdtPr>
                    <w:sdtContent>
                      <w:r>
                        <w:rPr>
                          <w:szCs w:val="24"/>
                          <w:lang w:val="ru-RU"/>
                        </w:rPr>
                        <w:t>3</w:t>
                      </w:r>
                    </w:sdtContent>
                  </w:sdt>
                  <w:r>
                    <w:rPr>
                      <w:szCs w:val="24"/>
                      <w:lang w:val="ru-RU"/>
                    </w:rPr>
                    <w:t>. Субъект, подавший ходатайство о представлении заключения, вправе забрать его до начала разбирательства на судебном заседании.</w:t>
                  </w:r>
                </w:p>
                <w:p>
                  <w:pPr>
                    <w:suppressAutoHyphens/>
                    <w:spacing w:line="360" w:lineRule="auto"/>
                    <w:ind w:firstLine="720"/>
                    <w:rPr>
                      <w:rFonts w:eastAsia="Calibri"/>
                      <w:b/>
                      <w:szCs w:val="24"/>
                      <w:lang w:val="ru-RU" w:eastAsia="ar-SA"/>
                    </w:rPr>
                  </w:pPr>
                </w:p>
              </w:sdtContent>
            </w:sdt>
          </w:sdtContent>
        </w:sdt>
        <w:sdt>
          <w:sdtPr>
            <w:alias w:val="skirsnis"/>
            <w:tag w:val="part_7421e14081ca43e2a7d36576d9a8dd10"/>
            <w:lock w:val="sdtLocked"/>
            <w:richText/>
          </w:sdtPr>
          <w:sdtContent>
            <w:p>
              <w:pPr>
                <w:suppressAutoHyphens/>
                <w:spacing w:line="360" w:lineRule="auto"/>
                <w:ind w:left="1985" w:hanging="1265"/>
                <w:jc w:val="both"/>
                <w:rPr>
                  <w:szCs w:val="24"/>
                  <w:lang w:val="ru-RU"/>
                </w:rPr>
              </w:pPr>
              <w:sdt>
                <w:sdtPr>
                  <w:alias w:val="Pavadinimas"/>
                  <w:tag w:val="title_7421e14081ca43e2a7d36576d9a8dd10"/>
                  <w:lock w:val="sdtLocked"/>
                  <w:richText/>
                </w:sdtPr>
                <w:sdtContent>
                  <w:r>
                    <w:rPr>
                      <w:b/>
                      <w:szCs w:val="24"/>
                      <w:lang w:val="ru-RU"/>
                    </w:rPr>
                    <w:t>Статья 121. Рассмотрение ходатайства о представлении заключения в Высшем административном суде Литвы и представление заключения</w:t>
                  </w:r>
                </w:sdtContent>
              </w:sdt>
            </w:p>
            <w:sdt>
              <w:sdtPr>
                <w:alias w:val="1 p."/>
                <w:tag w:val="part_60a9c40c0b0a447aac4ebd289fa52273"/>
                <w:lock w:val="sdtLocked"/>
                <w:richText/>
              </w:sdtPr>
              <w:sdtContent>
                <w:p>
                  <w:pPr>
                    <w:suppressAutoHyphens/>
                    <w:spacing w:line="360" w:lineRule="auto"/>
                    <w:ind w:firstLine="720"/>
                    <w:jc w:val="both"/>
                    <w:rPr>
                      <w:szCs w:val="24"/>
                      <w:lang w:val="ru-RU"/>
                    </w:rPr>
                  </w:pPr>
                  <w:sdt>
                    <w:sdtPr>
                      <w:alias w:val="Numeris"/>
                      <w:tag w:val="nr_60a9c40c0b0a447aac4ebd289fa52273"/>
                      <w:lock w:val="sdtLocked"/>
                      <w:richText/>
                    </w:sdtPr>
                    <w:sdtContent>
                      <w:r>
                        <w:rPr>
                          <w:szCs w:val="24"/>
                          <w:lang w:val="ru-RU"/>
                        </w:rPr>
                        <w:t>1</w:t>
                      </w:r>
                    </w:sdtContent>
                  </w:sdt>
                  <w:r>
                    <w:rPr>
                      <w:szCs w:val="24"/>
                      <w:lang w:val="ru-RU"/>
                    </w:rPr>
                    <w:t>. Высший административный суд Литвы представляет заключение относительно нарушения членом совета самоуправления, мэром присяги и (или) невыполнения установленных для них законодательством полномочий (далее – заключение относительно нарушения членом совета самоуправления, мэром присяги и выполнения полномочий) в течение двух месяцев с момента получения ходатайства о представлении заключения.</w:t>
                  </w:r>
                </w:p>
              </w:sdtContent>
            </w:sdt>
            <w:sdt>
              <w:sdtPr>
                <w:alias w:val="2 p."/>
                <w:tag w:val="part_e1a32c1c812d4d0687c0039505ebb94a"/>
                <w:lock w:val="sdtLocked"/>
                <w:richText/>
              </w:sdtPr>
              <w:sdtContent>
                <w:p>
                  <w:pPr>
                    <w:suppressAutoHyphens/>
                    <w:spacing w:line="360" w:lineRule="auto"/>
                    <w:ind w:firstLine="720"/>
                    <w:jc w:val="both"/>
                    <w:rPr>
                      <w:szCs w:val="24"/>
                      <w:lang w:val="ru-RU"/>
                    </w:rPr>
                  </w:pPr>
                  <w:sdt>
                    <w:sdtPr>
                      <w:alias w:val="Numeris"/>
                      <w:tag w:val="nr_e1a32c1c812d4d0687c0039505ebb94a"/>
                      <w:lock w:val="sdtLocked"/>
                      <w:richText/>
                    </w:sdtPr>
                    <w:sdtContent>
                      <w:r>
                        <w:rPr>
                          <w:szCs w:val="24"/>
                          <w:lang w:val="ru-RU"/>
                        </w:rPr>
                        <w:t>2</w:t>
                      </w:r>
                    </w:sdtContent>
                  </w:sdt>
                  <w:r>
                    <w:rPr>
                      <w:szCs w:val="24"/>
                      <w:lang w:val="ru-RU"/>
                    </w:rPr>
                    <w:t>. Ходатайство о представлении заключения рассматривается в соответствии с общими установленными в настоящем Законе процессуальными правилами, кроме установленных в настоящей главе исключений.</w:t>
                  </w:r>
                </w:p>
              </w:sdtContent>
            </w:sdt>
            <w:sdt>
              <w:sdtPr>
                <w:alias w:val="3 p."/>
                <w:tag w:val="part_f9ed158e1f644ab986fdf594319d69ce"/>
                <w:lock w:val="sdtLocked"/>
                <w:richText/>
              </w:sdtPr>
              <w:sdtContent>
                <w:p>
                  <w:pPr>
                    <w:suppressAutoHyphens/>
                    <w:spacing w:line="360" w:lineRule="auto"/>
                    <w:ind w:firstLine="720"/>
                    <w:jc w:val="both"/>
                    <w:rPr>
                      <w:szCs w:val="24"/>
                      <w:lang w:val="ru-RU"/>
                    </w:rPr>
                  </w:pPr>
                  <w:sdt>
                    <w:sdtPr>
                      <w:alias w:val="Numeris"/>
                      <w:tag w:val="nr_f9ed158e1f644ab986fdf594319d69ce"/>
                      <w:lock w:val="sdtLocked"/>
                      <w:richText/>
                    </w:sdtPr>
                    <w:sdtContent>
                      <w:r>
                        <w:rPr>
                          <w:szCs w:val="24"/>
                          <w:lang w:val="ru-RU"/>
                        </w:rPr>
                        <w:t>3</w:t>
                      </w:r>
                    </w:sdtContent>
                  </w:sdt>
                  <w:r>
                    <w:rPr>
                      <w:szCs w:val="24"/>
                      <w:lang w:val="ru-RU"/>
                    </w:rPr>
                    <w:t>. Суд после получения ходатайства о представлении заключения отправляет члену совета самоуправления, мэру копии (цифровые копии) ходатайства о представлении заключения и приложенных к нему документов. Член совета самоуправления, мэр вправе в течение семи календарных дней с момента получения копий указанных в настоящей части документов представить отзыв на ходатайство.</w:t>
                  </w:r>
                </w:p>
              </w:sdtContent>
            </w:sdt>
            <w:sdt>
              <w:sdtPr>
                <w:alias w:val="4 p."/>
                <w:tag w:val="part_0c2287df99a3416f9e2a96bf9b3f82d2"/>
                <w:lock w:val="sdtLocked"/>
                <w:richText/>
              </w:sdtPr>
              <w:sdtContent>
                <w:p>
                  <w:pPr>
                    <w:suppressAutoHyphens/>
                    <w:spacing w:line="360" w:lineRule="auto"/>
                    <w:ind w:firstLine="720"/>
                    <w:jc w:val="both"/>
                    <w:rPr>
                      <w:szCs w:val="24"/>
                      <w:lang w:val="ru-RU"/>
                    </w:rPr>
                  </w:pPr>
                  <w:sdt>
                    <w:sdtPr>
                      <w:alias w:val="Numeris"/>
                      <w:tag w:val="nr_0c2287df99a3416f9e2a96bf9b3f82d2"/>
                      <w:lock w:val="sdtLocked"/>
                      <w:richText/>
                    </w:sdtPr>
                    <w:sdtContent>
                      <w:r>
                        <w:rPr>
                          <w:szCs w:val="24"/>
                          <w:lang w:val="ru-RU"/>
                        </w:rPr>
                        <w:t>4</w:t>
                      </w:r>
                    </w:sdtContent>
                  </w:sdt>
                  <w:r>
                    <w:rPr>
                      <w:szCs w:val="24"/>
                      <w:lang w:val="ru-RU"/>
                    </w:rPr>
                    <w:t>. Ходатайство о представлении заключения Высший административный суд Литвы рассматривает после извещения о судебном заседании подавшего ходатайство совета самоуправления и члена совета самоуправления, мэра, в связи лишением полномочий которых начата данная процедура. Неявка участников процесса, которые были надлежащим образом извещены о судебном заседании, в судебное заседание не является препятствием для рассмотрения дела и вынесения заключения относительно нарушения членом совета самоуправления, мэром присяги и выполнения полномочий.</w:t>
                  </w:r>
                </w:p>
                <w:p>
                  <w:pPr>
                    <w:suppressAutoHyphens/>
                    <w:spacing w:line="360" w:lineRule="auto"/>
                    <w:jc w:val="both"/>
                    <w:rPr>
                      <w:rFonts w:eastAsia="Calibri"/>
                      <w:szCs w:val="24"/>
                      <w:lang w:val="ru-RU"/>
                    </w:rPr>
                  </w:pPr>
                  <w:r>
                    <w:rPr>
                      <w:b/>
                      <w:bCs/>
                      <w:i/>
                      <w:szCs w:val="24"/>
                      <w:lang w:val="ru-RU"/>
                    </w:rPr>
                    <w:t>Примечание РПА.</w:t>
                  </w:r>
                  <w:r>
                    <w:rPr>
                      <w:i/>
                      <w:szCs w:val="24"/>
                      <w:lang w:val="ru-RU"/>
                    </w:rPr>
                    <w:t xml:space="preserve"> </w:t>
                  </w:r>
                  <w:r>
                    <w:rPr>
                      <w:i/>
                      <w:iCs/>
                      <w:szCs w:val="24"/>
                      <w:lang w:val="ru-RU"/>
                    </w:rPr>
                    <w:t>Положения статьи 121 начинают применяться, когда вновь избранные советы самоуправлений собираются на первое заседание</w:t>
                  </w:r>
                  <w:r>
                    <w:rPr>
                      <w:i/>
                      <w:szCs w:val="24"/>
                      <w:lang w:val="ru-RU"/>
                    </w:rPr>
                    <w:t>.</w:t>
                  </w:r>
                </w:p>
                <w:p>
                  <w:pPr>
                    <w:spacing w:line="360" w:lineRule="auto"/>
                    <w:rPr>
                      <w:szCs w:val="24"/>
                      <w:lang w:val="ru-RU"/>
                    </w:rPr>
                  </w:pPr>
                </w:p>
              </w:sdtContent>
            </w:sdt>
          </w:sdtContent>
        </w:sdt>
        <w:sdt>
          <w:sdtPr>
            <w:alias w:val="skirsnis"/>
            <w:tag w:val="part_727b63ee9ca64cc390e30a8d0dce3807"/>
            <w:lock w:val="sdtLocked"/>
            <w:richText/>
          </w:sdtPr>
          <w:sdtContent>
            <w:p>
              <w:pPr>
                <w:suppressAutoHyphens/>
                <w:spacing w:line="360" w:lineRule="auto"/>
                <w:ind w:firstLine="720"/>
                <w:rPr>
                  <w:b/>
                  <w:szCs w:val="24"/>
                  <w:lang w:val="ru-RU"/>
                </w:rPr>
              </w:pPr>
              <w:sdt>
                <w:sdtPr>
                  <w:alias w:val="Pavadinimas"/>
                  <w:tag w:val="title_727b63ee9ca64cc390e30a8d0dce3807"/>
                  <w:lock w:val="sdtLocked"/>
                  <w:richText/>
                </w:sdtPr>
                <w:sdtContent>
                  <w:r>
                    <w:rPr>
                      <w:b/>
                      <w:szCs w:val="24"/>
                      <w:lang w:val="ru-RU"/>
                    </w:rPr>
                    <w:t>Статья 122. Заключение Высшего административного суда Литвы</w:t>
                  </w:r>
                </w:sdtContent>
              </w:sdt>
            </w:p>
            <w:sdt>
              <w:sdtPr>
                <w:alias w:val="1 p."/>
                <w:tag w:val="part_5a65a269562245adbcb8017afce00794"/>
                <w:lock w:val="sdtLocked"/>
                <w:richText/>
              </w:sdtPr>
              <w:sdtContent>
                <w:p>
                  <w:pPr>
                    <w:suppressAutoHyphens/>
                    <w:spacing w:line="360" w:lineRule="auto"/>
                    <w:ind w:firstLine="720"/>
                    <w:jc w:val="both"/>
                    <w:rPr>
                      <w:szCs w:val="24"/>
                      <w:lang w:val="ru-RU"/>
                    </w:rPr>
                  </w:pPr>
                  <w:sdt>
                    <w:sdtPr>
                      <w:alias w:val="Numeris"/>
                      <w:tag w:val="nr_5a65a269562245adbcb8017afce00794"/>
                      <w:lock w:val="sdtLocked"/>
                      <w:richText/>
                    </w:sdtPr>
                    <w:sdtContent>
                      <w:r>
                        <w:rPr>
                          <w:szCs w:val="24"/>
                          <w:lang w:val="ru-RU"/>
                        </w:rPr>
                        <w:t>1</w:t>
                      </w:r>
                    </w:sdtContent>
                  </w:sdt>
                  <w:r>
                    <w:rPr>
                      <w:szCs w:val="24"/>
                      <w:lang w:val="ru-RU"/>
                    </w:rPr>
                    <w:t>. После рассмотрения указанного в части 1 статьи 120 настоящего Закона ходатайства Высший административный суд Литвы выносит заключение относительно нарушения членом совета самоуправления, мэром присяги и выполнения полномочий.</w:t>
                  </w:r>
                </w:p>
              </w:sdtContent>
            </w:sdt>
            <w:sdt>
              <w:sdtPr>
                <w:alias w:val="2 p."/>
                <w:tag w:val="part_a5d93082d3044cc3add87cd8d0e60646"/>
                <w:lock w:val="sdtLocked"/>
                <w:richText/>
              </w:sdtPr>
              <w:sdtContent>
                <w:p>
                  <w:pPr>
                    <w:suppressAutoHyphens/>
                    <w:spacing w:line="360" w:lineRule="auto"/>
                    <w:ind w:firstLine="720"/>
                    <w:jc w:val="both"/>
                    <w:rPr>
                      <w:szCs w:val="24"/>
                      <w:lang w:val="ru-RU"/>
                    </w:rPr>
                  </w:pPr>
                  <w:sdt>
                    <w:sdtPr>
                      <w:alias w:val="Numeris"/>
                      <w:tag w:val="nr_a5d93082d3044cc3add87cd8d0e60646"/>
                      <w:lock w:val="sdtLocked"/>
                      <w:richText/>
                    </w:sdtPr>
                    <w:sdtContent>
                      <w:r>
                        <w:rPr>
                          <w:szCs w:val="24"/>
                          <w:lang w:val="ru-RU"/>
                        </w:rPr>
                        <w:t>2</w:t>
                      </w:r>
                    </w:sdtContent>
                  </w:sdt>
                  <w:r>
                    <w:rPr>
                      <w:szCs w:val="24"/>
                      <w:lang w:val="ru-RU"/>
                    </w:rPr>
                    <w:t>. В заключении относительно нарушения членом совета самоуправления, мэром присяги и выполнения полномочий указываются:</w:t>
                  </w:r>
                </w:p>
                <w:sdt>
                  <w:sdtPr>
                    <w:alias w:val="2 p. 1 pp."/>
                    <w:tag w:val="part_da1339a8991246b8af6377c653d3078d"/>
                    <w:lock w:val="sdtLocked"/>
                    <w:richText/>
                  </w:sdtPr>
                  <w:sdtContent>
                    <w:p>
                      <w:pPr>
                        <w:suppressAutoHyphens/>
                        <w:spacing w:line="360" w:lineRule="auto"/>
                        <w:ind w:firstLine="720"/>
                        <w:jc w:val="both"/>
                        <w:rPr>
                          <w:szCs w:val="24"/>
                          <w:lang w:val="ru-RU"/>
                        </w:rPr>
                      </w:pPr>
                      <w:sdt>
                        <w:sdtPr>
                          <w:alias w:val="Numeris"/>
                          <w:tag w:val="nr_da1339a8991246b8af6377c653d3078d"/>
                          <w:lock w:val="sdtLocked"/>
                          <w:richText/>
                        </w:sdtPr>
                        <w:sdtContent>
                          <w:r>
                            <w:rPr>
                              <w:szCs w:val="24"/>
                              <w:lang w:val="ru-RU"/>
                            </w:rPr>
                            <w:t>1</w:t>
                          </w:r>
                        </w:sdtContent>
                      </w:sdt>
                      <w:r>
                        <w:rPr>
                          <w:szCs w:val="24"/>
                          <w:lang w:val="ru-RU"/>
                        </w:rPr>
                        <w:t>) время и место вынесения заключения;</w:t>
                      </w:r>
                    </w:p>
                  </w:sdtContent>
                </w:sdt>
                <w:sdt>
                  <w:sdtPr>
                    <w:alias w:val="2 p. 2 pp."/>
                    <w:tag w:val="part_23c1537cfc40481ea2026c65b12dfaca"/>
                    <w:lock w:val="sdtLocked"/>
                    <w:richText/>
                  </w:sdtPr>
                  <w:sdtContent>
                    <w:p>
                      <w:pPr>
                        <w:suppressAutoHyphens/>
                        <w:spacing w:line="360" w:lineRule="auto"/>
                        <w:ind w:firstLine="720"/>
                        <w:jc w:val="both"/>
                        <w:rPr>
                          <w:szCs w:val="24"/>
                          <w:lang w:val="ru-RU"/>
                        </w:rPr>
                      </w:pPr>
                      <w:sdt>
                        <w:sdtPr>
                          <w:alias w:val="Numeris"/>
                          <w:tag w:val="nr_23c1537cfc40481ea2026c65b12dfaca"/>
                          <w:lock w:val="sdtLocked"/>
                          <w:richText/>
                        </w:sdtPr>
                        <w:sdtContent>
                          <w:r>
                            <w:rPr>
                              <w:szCs w:val="24"/>
                              <w:lang w:val="ru-RU"/>
                            </w:rPr>
                            <w:t>2</w:t>
                          </w:r>
                        </w:sdtContent>
                      </w:sdt>
                      <w:r>
                        <w:rPr>
                          <w:szCs w:val="24"/>
                          <w:lang w:val="ru-RU"/>
                        </w:rPr>
                        <w:t>) наименование вынесшего заключение суда;</w:t>
                      </w:r>
                    </w:p>
                  </w:sdtContent>
                </w:sdt>
                <w:sdt>
                  <w:sdtPr>
                    <w:alias w:val="2 p. 3 pp."/>
                    <w:tag w:val="part_5675560494e244129de719049adceb93"/>
                    <w:lock w:val="sdtLocked"/>
                    <w:richText/>
                  </w:sdtPr>
                  <w:sdtContent>
                    <w:p>
                      <w:pPr>
                        <w:suppressAutoHyphens/>
                        <w:spacing w:line="360" w:lineRule="auto"/>
                        <w:ind w:firstLine="720"/>
                        <w:jc w:val="both"/>
                        <w:rPr>
                          <w:szCs w:val="24"/>
                          <w:lang w:val="ru-RU"/>
                        </w:rPr>
                      </w:pPr>
                      <w:sdt>
                        <w:sdtPr>
                          <w:alias w:val="Numeris"/>
                          <w:tag w:val="nr_5675560494e244129de719049adceb93"/>
                          <w:lock w:val="sdtLocked"/>
                          <w:richText/>
                        </w:sdtPr>
                        <w:sdtContent>
                          <w:r>
                            <w:rPr>
                              <w:szCs w:val="24"/>
                              <w:lang w:val="ru-RU"/>
                            </w:rPr>
                            <w:t>3</w:t>
                          </w:r>
                        </w:sdtContent>
                      </w:sdt>
                      <w:r>
                        <w:rPr>
                          <w:szCs w:val="24"/>
                          <w:lang w:val="ru-RU"/>
                        </w:rPr>
                        <w:t xml:space="preserve">) состав суда, секретарь судебного заседания (если он участвовал в рассмотрении дела), участники процесса; </w:t>
                      </w:r>
                    </w:p>
                  </w:sdtContent>
                </w:sdt>
                <w:sdt>
                  <w:sdtPr>
                    <w:alias w:val="2 p. 4 pp."/>
                    <w:tag w:val="part_398de764aa494453b1df3e88eae71645"/>
                    <w:lock w:val="sdtLocked"/>
                    <w:richText/>
                  </w:sdtPr>
                  <w:sdtContent>
                    <w:p>
                      <w:pPr>
                        <w:suppressAutoHyphens/>
                        <w:spacing w:line="360" w:lineRule="auto"/>
                        <w:ind w:firstLine="720"/>
                        <w:jc w:val="both"/>
                        <w:rPr>
                          <w:szCs w:val="24"/>
                          <w:lang w:val="ru-RU"/>
                        </w:rPr>
                      </w:pPr>
                      <w:sdt>
                        <w:sdtPr>
                          <w:alias w:val="Numeris"/>
                          <w:tag w:val="nr_398de764aa494453b1df3e88eae71645"/>
                          <w:lock w:val="sdtLocked"/>
                          <w:richText/>
                        </w:sdtPr>
                        <w:sdtContent>
                          <w:r>
                            <w:rPr>
                              <w:szCs w:val="24"/>
                              <w:lang w:val="ru-RU"/>
                            </w:rPr>
                            <w:t>4</w:t>
                          </w:r>
                        </w:sdtContent>
                      </w:sdt>
                      <w:r>
                        <w:rPr>
                          <w:szCs w:val="24"/>
                          <w:lang w:val="ru-RU"/>
                        </w:rPr>
                        <w:t xml:space="preserve">) предмет дела; </w:t>
                      </w:r>
                    </w:p>
                  </w:sdtContent>
                </w:sdt>
                <w:sdt>
                  <w:sdtPr>
                    <w:alias w:val="2 p. 5 pp."/>
                    <w:tag w:val="part_b6cc4ad10ed34b46a10d06ea41fcab05"/>
                    <w:lock w:val="sdtLocked"/>
                    <w:richText/>
                  </w:sdtPr>
                  <w:sdtContent>
                    <w:p>
                      <w:pPr>
                        <w:suppressAutoHyphens/>
                        <w:spacing w:line="360" w:lineRule="auto"/>
                        <w:ind w:firstLine="720"/>
                        <w:jc w:val="both"/>
                        <w:rPr>
                          <w:szCs w:val="24"/>
                          <w:lang w:val="ru-RU"/>
                        </w:rPr>
                      </w:pPr>
                      <w:sdt>
                        <w:sdtPr>
                          <w:alias w:val="Numeris"/>
                          <w:tag w:val="nr_b6cc4ad10ed34b46a10d06ea41fcab05"/>
                          <w:lock w:val="sdtLocked"/>
                          <w:richText/>
                        </w:sdtPr>
                        <w:sdtContent>
                          <w:r>
                            <w:rPr>
                              <w:szCs w:val="24"/>
                              <w:lang w:val="ru-RU"/>
                            </w:rPr>
                            <w:t>5</w:t>
                          </w:r>
                        </w:sdtContent>
                      </w:sdt>
                      <w:r>
                        <w:rPr>
                          <w:szCs w:val="24"/>
                          <w:lang w:val="ru-RU"/>
                        </w:rPr>
                        <w:t>) пояснения участников процесса;</w:t>
                      </w:r>
                    </w:p>
                  </w:sdtContent>
                </w:sdt>
                <w:sdt>
                  <w:sdtPr>
                    <w:alias w:val="2 p. 6 pp."/>
                    <w:tag w:val="part_bfcb085995dc45b6abd50ad5864af26b"/>
                    <w:lock w:val="sdtLocked"/>
                    <w:richText/>
                  </w:sdtPr>
                  <w:sdtContent>
                    <w:p>
                      <w:pPr>
                        <w:suppressAutoHyphens/>
                        <w:spacing w:line="360" w:lineRule="auto"/>
                        <w:ind w:firstLine="720"/>
                        <w:jc w:val="both"/>
                        <w:rPr>
                          <w:szCs w:val="24"/>
                          <w:lang w:val="ru-RU"/>
                        </w:rPr>
                      </w:pPr>
                      <w:sdt>
                        <w:sdtPr>
                          <w:alias w:val="Numeris"/>
                          <w:tag w:val="nr_bfcb085995dc45b6abd50ad5864af26b"/>
                          <w:lock w:val="sdtLocked"/>
                          <w:richText/>
                        </w:sdtPr>
                        <w:sdtContent>
                          <w:r>
                            <w:rPr>
                              <w:szCs w:val="24"/>
                              <w:lang w:val="ru-RU"/>
                            </w:rPr>
                            <w:t>6</w:t>
                          </w:r>
                        </w:sdtContent>
                      </w:sdt>
                      <w:r>
                        <w:rPr>
                          <w:szCs w:val="24"/>
                          <w:lang w:val="ru-RU"/>
                        </w:rPr>
                        <w:t>) доказательства, на которых основывается заключение суда;</w:t>
                      </w:r>
                    </w:p>
                  </w:sdtContent>
                </w:sdt>
                <w:sdt>
                  <w:sdtPr>
                    <w:alias w:val="2 p. 7 pp."/>
                    <w:tag w:val="part_2a0d08299ce446069814a745bfcceb03"/>
                    <w:lock w:val="sdtLocked"/>
                    <w:richText/>
                  </w:sdtPr>
                  <w:sdtContent>
                    <w:p>
                      <w:pPr>
                        <w:suppressAutoHyphens/>
                        <w:spacing w:line="360" w:lineRule="auto"/>
                        <w:ind w:firstLine="720"/>
                        <w:jc w:val="both"/>
                        <w:rPr>
                          <w:szCs w:val="24"/>
                          <w:lang w:val="ru-RU"/>
                        </w:rPr>
                      </w:pPr>
                      <w:sdt>
                        <w:sdtPr>
                          <w:alias w:val="Numeris"/>
                          <w:tag w:val="nr_2a0d08299ce446069814a745bfcceb03"/>
                          <w:lock w:val="sdtLocked"/>
                          <w:richText/>
                        </w:sdtPr>
                        <w:sdtContent>
                          <w:r>
                            <w:rPr>
                              <w:szCs w:val="24"/>
                              <w:lang w:val="ru-RU"/>
                            </w:rPr>
                            <w:t>7</w:t>
                          </w:r>
                        </w:sdtContent>
                      </w:sdt>
                      <w:r>
                        <w:rPr>
                          <w:szCs w:val="24"/>
                          <w:lang w:val="ru-RU"/>
                        </w:rPr>
                        <w:t>) аргументы, на основании которых суд отклоняет те или иные доказательства;</w:t>
                      </w:r>
                    </w:p>
                  </w:sdtContent>
                </w:sdt>
                <w:sdt>
                  <w:sdtPr>
                    <w:alias w:val="2 p. 8 pp."/>
                    <w:tag w:val="part_9dfd26cdd19e4964b621763a974c9c6f"/>
                    <w:lock w:val="sdtLocked"/>
                    <w:richText/>
                  </w:sdtPr>
                  <w:sdtContent>
                    <w:p>
                      <w:pPr>
                        <w:suppressAutoHyphens/>
                        <w:spacing w:line="360" w:lineRule="auto"/>
                        <w:ind w:firstLine="720"/>
                        <w:jc w:val="both"/>
                        <w:rPr>
                          <w:szCs w:val="24"/>
                          <w:lang w:val="ru-RU"/>
                        </w:rPr>
                      </w:pPr>
                      <w:sdt>
                        <w:sdtPr>
                          <w:alias w:val="Numeris"/>
                          <w:tag w:val="nr_9dfd26cdd19e4964b621763a974c9c6f"/>
                          <w:lock w:val="sdtLocked"/>
                          <w:richText/>
                        </w:sdtPr>
                        <w:sdtContent>
                          <w:r>
                            <w:rPr>
                              <w:szCs w:val="24"/>
                              <w:lang w:val="ru-RU"/>
                            </w:rPr>
                            <w:t>8</w:t>
                          </w:r>
                        </w:sdtContent>
                      </w:sdt>
                      <w:r>
                        <w:rPr>
                          <w:szCs w:val="24"/>
                          <w:lang w:val="ru-RU"/>
                        </w:rPr>
                        <w:t>) законы, которыми руководствовался суд;</w:t>
                      </w:r>
                    </w:p>
                  </w:sdtContent>
                </w:sdt>
                <w:sdt>
                  <w:sdtPr>
                    <w:alias w:val="2 p. 9 pp."/>
                    <w:tag w:val="part_1a52c868d4624536b060f2e94849a8af"/>
                    <w:lock w:val="sdtLocked"/>
                    <w:richText/>
                  </w:sdtPr>
                  <w:sdtContent>
                    <w:p>
                      <w:pPr>
                        <w:suppressAutoHyphens/>
                        <w:spacing w:line="360" w:lineRule="auto"/>
                        <w:ind w:firstLine="720"/>
                        <w:jc w:val="both"/>
                        <w:rPr>
                          <w:szCs w:val="24"/>
                          <w:lang w:val="ru-RU"/>
                        </w:rPr>
                      </w:pPr>
                      <w:sdt>
                        <w:sdtPr>
                          <w:alias w:val="Numeris"/>
                          <w:tag w:val="nr_1a52c868d4624536b060f2e94849a8af"/>
                          <w:lock w:val="sdtLocked"/>
                          <w:richText/>
                        </w:sdtPr>
                        <w:sdtContent>
                          <w:r>
                            <w:rPr>
                              <w:szCs w:val="24"/>
                              <w:lang w:val="ru-RU"/>
                            </w:rPr>
                            <w:t>9</w:t>
                          </w:r>
                        </w:sdtContent>
                      </w:sdt>
                      <w:r>
                        <w:rPr>
                          <w:szCs w:val="24"/>
                          <w:lang w:val="ru-RU"/>
                        </w:rPr>
                        <w:t>) решение суда по запрашиваемому вопросу.</w:t>
                      </w:r>
                    </w:p>
                  </w:sdtContent>
                </w:sdt>
              </w:sdtContent>
            </w:sdt>
            <w:sdt>
              <w:sdtPr>
                <w:alias w:val="3 p."/>
                <w:tag w:val="part_149122bdaa2c46f49f1171bc0415c523"/>
                <w:lock w:val="sdtLocked"/>
                <w:richText/>
              </w:sdtPr>
              <w:sdtContent>
                <w:p>
                  <w:pPr>
                    <w:suppressAutoHyphens/>
                    <w:spacing w:line="360" w:lineRule="auto"/>
                    <w:ind w:firstLine="720"/>
                    <w:jc w:val="both"/>
                    <w:rPr>
                      <w:szCs w:val="24"/>
                      <w:lang w:val="ru-RU"/>
                    </w:rPr>
                  </w:pPr>
                  <w:sdt>
                    <w:sdtPr>
                      <w:alias w:val="Numeris"/>
                      <w:tag w:val="nr_149122bdaa2c46f49f1171bc0415c523"/>
                      <w:lock w:val="sdtLocked"/>
                      <w:richText/>
                    </w:sdtPr>
                    <w:sdtContent>
                      <w:r>
                        <w:rPr>
                          <w:szCs w:val="24"/>
                          <w:lang w:val="ru-RU"/>
                        </w:rPr>
                        <w:t>3</w:t>
                      </w:r>
                    </w:sdtContent>
                  </w:sdt>
                  <w:r>
                    <w:rPr>
                      <w:szCs w:val="24"/>
                      <w:lang w:val="ru-RU"/>
                    </w:rPr>
                    <w:t>. Заключение Высшего административного суда Литвы относительно нарушения членом совета самоуправления, мэром присяги и выполнения полномочий является окончательным и обжалованию не подлежит.</w:t>
                  </w:r>
                </w:p>
              </w:sdtContent>
            </w:sdt>
            <w:sdt>
              <w:sdtPr>
                <w:alias w:val="4 p."/>
                <w:tag w:val="part_285bd4dd4faa4b2d937027f4758fdf97"/>
                <w:lock w:val="sdtLocked"/>
                <w:richText/>
              </w:sdtPr>
              <w:sdtContent>
                <w:p>
                  <w:pPr>
                    <w:suppressAutoHyphens/>
                    <w:spacing w:line="360" w:lineRule="auto"/>
                    <w:ind w:firstLine="720"/>
                    <w:jc w:val="both"/>
                    <w:rPr>
                      <w:szCs w:val="24"/>
                      <w:lang w:val="ru-RU"/>
                    </w:rPr>
                  </w:pPr>
                  <w:sdt>
                    <w:sdtPr>
                      <w:alias w:val="Numeris"/>
                      <w:tag w:val="nr_285bd4dd4faa4b2d937027f4758fdf97"/>
                      <w:lock w:val="sdtLocked"/>
                      <w:richText/>
                    </w:sdtPr>
                    <w:sdtContent>
                      <w:r>
                        <w:rPr>
                          <w:szCs w:val="24"/>
                          <w:lang w:val="ru-RU"/>
                        </w:rPr>
                        <w:t>4</w:t>
                      </w:r>
                    </w:sdtContent>
                  </w:sdt>
                  <w:r>
                    <w:rPr>
                      <w:szCs w:val="24"/>
                      <w:lang w:val="ru-RU"/>
                    </w:rPr>
                    <w:t>. Заключение относительно нарушения членом совета самоуправления, мэром присяги и выполнения полномочий оглашается на сайте Высшего административного суда Литвы в Интернете.</w:t>
                  </w:r>
                </w:p>
                <w:p>
                  <w:pPr>
                    <w:spacing w:line="360" w:lineRule="auto"/>
                    <w:jc w:val="both"/>
                    <w:rPr>
                      <w:rFonts w:eastAsia="Calibri"/>
                      <w:szCs w:val="24"/>
                      <w:lang w:val="ru-RU"/>
                    </w:rPr>
                  </w:pPr>
                  <w:r>
                    <w:rPr>
                      <w:b/>
                      <w:bCs/>
                      <w:i/>
                      <w:szCs w:val="24"/>
                      <w:lang w:val="ru-RU"/>
                    </w:rPr>
                    <w:t>Примечание РПА.</w:t>
                  </w:r>
                  <w:r>
                    <w:rPr>
                      <w:i/>
                      <w:szCs w:val="24"/>
                      <w:lang w:val="ru-RU"/>
                    </w:rPr>
                    <w:t xml:space="preserve"> </w:t>
                  </w:r>
                  <w:r>
                    <w:rPr>
                      <w:i/>
                      <w:iCs/>
                      <w:szCs w:val="24"/>
                      <w:lang w:val="ru-RU"/>
                    </w:rPr>
                    <w:t>Положения статьи 122 начинают применяться, когда вновь избранные советы самоуправлений собираются на первое заседание</w:t>
                  </w:r>
                  <w:r>
                    <w:rPr>
                      <w:i/>
                      <w:szCs w:val="24"/>
                      <w:lang w:val="ru-RU"/>
                    </w:rPr>
                    <w:t>.</w:t>
                  </w:r>
                </w:p>
                <w:p>
                  <w:pPr>
                    <w:spacing w:line="360" w:lineRule="auto"/>
                    <w:rPr>
                      <w:szCs w:val="24"/>
                      <w:lang w:val="ru-RU"/>
                    </w:rPr>
                  </w:pPr>
                </w:p>
              </w:sdtContent>
            </w:sdt>
          </w:sdtContent>
        </w:sdt>
        <w:sdt>
          <w:sdtPr>
            <w:alias w:val="skirsnis"/>
            <w:tag w:val="part_aeeb7e70678d492fa19fbe15b0262c41"/>
            <w:lock w:val="sdtLocked"/>
            <w:richText/>
          </w:sdtPr>
          <w:sdtContent>
            <w:sdt>
              <w:sdtPr>
                <w:alias w:val="Pavadinimas"/>
                <w:tag w:val="title_aeeb7e70678d492fa19fbe15b0262c41"/>
                <w:lock w:val="sdtLocked"/>
                <w:richText/>
              </w:sdtPr>
              <w:sdtContent>
                <w:p>
                  <w:pPr>
                    <w:spacing w:line="360" w:lineRule="auto"/>
                    <w:jc w:val="center"/>
                    <w:rPr>
                      <w:color w:val="000000"/>
                      <w:szCs w:val="24"/>
                      <w:lang w:val="ru-RU"/>
                    </w:rPr>
                  </w:pPr>
                  <w:r>
                    <w:rPr>
                      <w:b/>
                      <w:color w:val="000000"/>
                      <w:szCs w:val="24"/>
                      <w:lang w:val="ru-RU"/>
                    </w:rPr>
                    <w:t>ГЛАВА ВТОРАЯ</w:t>
                  </w:r>
                  <w:r>
                    <w:rPr>
                      <w:b/>
                      <w:color w:val="000000"/>
                      <w:szCs w:val="24"/>
                      <w:vertAlign w:val="superscript"/>
                      <w:lang w:val="ru-RU"/>
                    </w:rPr>
                    <w:t>1</w:t>
                  </w:r>
                </w:p>
                <w:p>
                  <w:pPr>
                    <w:spacing w:line="360" w:lineRule="auto"/>
                    <w:jc w:val="center"/>
                    <w:rPr>
                      <w:b/>
                      <w:bCs/>
                      <w:szCs w:val="24"/>
                      <w:lang w:val="ru-RU"/>
                    </w:rPr>
                  </w:pPr>
                  <w:r>
                    <w:rPr>
                      <w:b/>
                      <w:szCs w:val="24"/>
                      <w:lang w:val="ru-RU"/>
                    </w:rPr>
                    <w:t>ХОДАТАЙСТВО ОБ ОБРАЩЕНИИ В КОМПЕТЕНТНЫЙ СУДЕБНЫЙ ОРГАН ЕВРОПЕЙСКОГО СОЮЗА ОТНОСИТЕЛЬНО РЕШЕНИЯ ЕВРОПЕЙСКОЙ КОМИССИИ</w:t>
                  </w:r>
                </w:p>
              </w:sdtContent>
            </w:sdt>
            <w:p>
              <w:pPr>
                <w:spacing w:line="360" w:lineRule="auto"/>
                <w:ind w:firstLine="720"/>
                <w:rPr>
                  <w:b/>
                  <w:bCs/>
                  <w:szCs w:val="24"/>
                  <w:lang w:val="ru-RU"/>
                </w:rPr>
              </w:pPr>
            </w:p>
          </w:sdtContent>
        </w:sdt>
        <w:sdt>
          <w:sdtPr>
            <w:alias w:val="skirsnis"/>
            <w:tag w:val="part_60d51bdee1134749952b354279f062c2"/>
            <w:lock w:val="sdtLocked"/>
            <w:richText/>
          </w:sdtPr>
          <w:sdtContent>
            <w:p>
              <w:pPr>
                <w:spacing w:line="360" w:lineRule="auto"/>
                <w:ind w:left="2410" w:hanging="1690"/>
                <w:jc w:val="both"/>
                <w:rPr>
                  <w:b/>
                  <w:bCs/>
                  <w:szCs w:val="24"/>
                  <w:lang w:val="ru-RU"/>
                </w:rPr>
              </w:pPr>
              <w:sdt>
                <w:sdtPr>
                  <w:alias w:val="Pavadinimas"/>
                  <w:tag w:val="title_60d51bdee1134749952b354279f062c2"/>
                  <w:lock w:val="sdtLocked"/>
                  <w:richText/>
                </w:sdtPr>
                <w:sdtContent>
                  <w:r>
                    <w:rPr>
                      <w:b/>
                      <w:bCs/>
                      <w:szCs w:val="24"/>
                      <w:lang w:val="ru-RU"/>
                    </w:rPr>
                    <w:t>Статья 122</w:t>
                  </w:r>
                  <w:r>
                    <w:rPr>
                      <w:b/>
                      <w:bCs/>
                      <w:szCs w:val="24"/>
                      <w:vertAlign w:val="superscript"/>
                      <w:lang w:val="ru-RU"/>
                    </w:rPr>
                    <w:t>1</w:t>
                  </w:r>
                  <w:r>
                    <w:rPr>
                      <w:b/>
                      <w:bCs/>
                      <w:szCs w:val="24"/>
                      <w:lang w:val="ru-RU"/>
                    </w:rPr>
                    <w:t>.</w:t>
                  </w:r>
                  <w:r>
                    <w:rPr>
                      <w:b/>
                      <w:szCs w:val="24"/>
                      <w:lang w:val="ru-RU"/>
                    </w:rPr>
                    <w:t xml:space="preserve"> Подача ходатайства относительно решения Европейской Комиссии</w:t>
                  </w:r>
                </w:sdtContent>
              </w:sdt>
            </w:p>
            <w:sdt>
              <w:sdtPr>
                <w:alias w:val="1 p."/>
                <w:tag w:val="part_4892c5f078e744aea38ee85163630fff"/>
                <w:lock w:val="sdtLocked"/>
                <w:richText/>
              </w:sdtPr>
              <w:sdtContent>
                <w:p>
                  <w:pPr>
                    <w:spacing w:line="360" w:lineRule="auto"/>
                    <w:ind w:firstLine="720"/>
                    <w:jc w:val="both"/>
                    <w:rPr>
                      <w:szCs w:val="24"/>
                      <w:lang w:val="ru-RU"/>
                    </w:rPr>
                  </w:pPr>
                  <w:sdt>
                    <w:sdtPr>
                      <w:alias w:val="Numeris"/>
                      <w:tag w:val="nr_4892c5f078e744aea38ee85163630fff"/>
                      <w:lock w:val="sdtLocked"/>
                      <w:richText/>
                    </w:sdtPr>
                    <w:sdtContent>
                      <w:r>
                        <w:rPr>
                          <w:szCs w:val="24"/>
                          <w:lang w:val="ru-RU"/>
                        </w:rPr>
                        <w:t>1</w:t>
                      </w:r>
                    </w:sdtContent>
                  </w:sdt>
                  <w:r>
                    <w:rPr>
                      <w:szCs w:val="24"/>
                      <w:lang w:val="ru-RU"/>
                    </w:rPr>
                    <w:t xml:space="preserve">. Государственная инспекция по защите данных ходатайство об обращении в компетентный судебный орган Европейского Союза относительно решения Европейской Комиссии (далее – ходатайство относительно решения Европейской Комиссии) подает в Высший административный суд Литвы в установленных Законом о правовой защите персональных данных случаях. </w:t>
                  </w:r>
                </w:p>
              </w:sdtContent>
            </w:sdt>
            <w:sdt>
              <w:sdtPr>
                <w:alias w:val="2 p."/>
                <w:tag w:val="part_9ade113b87594b60b86c98730e2264e0"/>
                <w:lock w:val="sdtLocked"/>
                <w:richText/>
              </w:sdtPr>
              <w:sdtContent>
                <w:p>
                  <w:pPr>
                    <w:spacing w:line="360" w:lineRule="auto"/>
                    <w:ind w:firstLine="720"/>
                    <w:jc w:val="both"/>
                    <w:rPr>
                      <w:szCs w:val="24"/>
                      <w:lang w:val="ru-RU"/>
                    </w:rPr>
                  </w:pPr>
                  <w:sdt>
                    <w:sdtPr>
                      <w:alias w:val="Numeris"/>
                      <w:tag w:val="nr_9ade113b87594b60b86c98730e2264e0"/>
                      <w:lock w:val="sdtLocked"/>
                      <w:richText/>
                    </w:sdtPr>
                    <w:sdtContent>
                      <w:r>
                        <w:rPr>
                          <w:szCs w:val="24"/>
                          <w:lang w:val="ru-RU"/>
                        </w:rPr>
                        <w:t>2</w:t>
                      </w:r>
                    </w:sdtContent>
                  </w:sdt>
                  <w:r>
                    <w:rPr>
                      <w:szCs w:val="24"/>
                      <w:lang w:val="ru-RU"/>
                    </w:rPr>
                    <w:t>. В ходатайстве относительно решения Европейской Комиссии должно быть указано:</w:t>
                  </w:r>
                </w:p>
                <w:sdt>
                  <w:sdtPr>
                    <w:alias w:val="2 p. 1 pp."/>
                    <w:tag w:val="part_24742889c0eb4b59b9fcc216b30c39f2"/>
                    <w:lock w:val="sdtLocked"/>
                    <w:richText/>
                  </w:sdtPr>
                  <w:sdtContent>
                    <w:p>
                      <w:pPr>
                        <w:spacing w:line="360" w:lineRule="auto"/>
                        <w:ind w:firstLine="720"/>
                        <w:jc w:val="both"/>
                        <w:rPr>
                          <w:szCs w:val="24"/>
                          <w:lang w:val="ru-RU"/>
                        </w:rPr>
                      </w:pPr>
                      <w:sdt>
                        <w:sdtPr>
                          <w:alias w:val="Numeris"/>
                          <w:tag w:val="nr_24742889c0eb4b59b9fcc216b30c39f2"/>
                          <w:lock w:val="sdtLocked"/>
                          <w:richText/>
                        </w:sdtPr>
                        <w:sdtContent>
                          <w:r>
                            <w:rPr>
                              <w:szCs w:val="24"/>
                              <w:lang w:val="ru-RU"/>
                            </w:rPr>
                            <w:t>1</w:t>
                          </w:r>
                        </w:sdtContent>
                      </w:sdt>
                      <w:r>
                        <w:rPr>
                          <w:szCs w:val="24"/>
                          <w:lang w:val="ru-RU"/>
                        </w:rPr>
                        <w:t>) указанная в пунктах 1, 2, 3, 8, 12, 13 части 2 статьи 24 настоящего Закона информация;</w:t>
                      </w:r>
                    </w:p>
                  </w:sdtContent>
                </w:sdt>
                <w:sdt>
                  <w:sdtPr>
                    <w:alias w:val="2 p. 2 pp."/>
                    <w:tag w:val="part_4cb05080404a4122b7a3a7a41dceec10"/>
                    <w:lock w:val="sdtLocked"/>
                    <w:richText/>
                  </w:sdtPr>
                  <w:sdtContent>
                    <w:p>
                      <w:pPr>
                        <w:spacing w:line="360" w:lineRule="auto"/>
                        <w:ind w:firstLine="720"/>
                        <w:jc w:val="both"/>
                        <w:rPr>
                          <w:szCs w:val="24"/>
                          <w:lang w:val="ru-RU"/>
                        </w:rPr>
                      </w:pPr>
                      <w:sdt>
                        <w:sdtPr>
                          <w:alias w:val="Numeris"/>
                          <w:tag w:val="nr_4cb05080404a4122b7a3a7a41dceec10"/>
                          <w:lock w:val="sdtLocked"/>
                          <w:richText/>
                        </w:sdtPr>
                        <w:sdtContent>
                          <w:r>
                            <w:rPr>
                              <w:szCs w:val="24"/>
                              <w:lang w:val="ru-RU"/>
                            </w:rPr>
                            <w:t>2</w:t>
                          </w:r>
                        </w:sdtContent>
                      </w:sdt>
                      <w:r>
                        <w:rPr>
                          <w:szCs w:val="24"/>
                          <w:lang w:val="ru-RU"/>
                        </w:rPr>
                        <w:t>) суть жалобы, при рассмотрении которой Государственная инспекция по защите данных решила обратиться в Высший административный суд Литвы;</w:t>
                      </w:r>
                    </w:p>
                  </w:sdtContent>
                </w:sdt>
                <w:sdt>
                  <w:sdtPr>
                    <w:alias w:val="2 p. 3 pp."/>
                    <w:tag w:val="part_2fda468b2f364131b0410f50eaae5911"/>
                    <w:lock w:val="sdtLocked"/>
                    <w:richText/>
                  </w:sdtPr>
                  <w:sdtContent>
                    <w:p>
                      <w:pPr>
                        <w:spacing w:line="360" w:lineRule="auto"/>
                        <w:ind w:firstLine="720"/>
                        <w:jc w:val="both"/>
                        <w:rPr>
                          <w:szCs w:val="24"/>
                          <w:lang w:val="ru-RU"/>
                        </w:rPr>
                      </w:pPr>
                      <w:sdt>
                        <w:sdtPr>
                          <w:alias w:val="Numeris"/>
                          <w:tag w:val="nr_2fda468b2f364131b0410f50eaae5911"/>
                          <w:lock w:val="sdtLocked"/>
                          <w:richText/>
                        </w:sdtPr>
                        <w:sdtContent>
                          <w:r>
                            <w:rPr>
                              <w:szCs w:val="24"/>
                              <w:lang w:val="ru-RU"/>
                            </w:rPr>
                            <w:t>3</w:t>
                          </w:r>
                        </w:sdtContent>
                      </w:sdt>
                      <w:r>
                        <w:rPr>
                          <w:szCs w:val="24"/>
                          <w:lang w:val="ru-RU"/>
                        </w:rPr>
                        <w:t>) данные о решении Европейской Комиссии: дата вынесения решения, полное наименование, источник официального оглашения;</w:t>
                      </w:r>
                    </w:p>
                  </w:sdtContent>
                </w:sdt>
                <w:sdt>
                  <w:sdtPr>
                    <w:alias w:val="2 p. 4 pp."/>
                    <w:tag w:val="part_a28bfa1e31b34f38831f00ffc4f477c2"/>
                    <w:lock w:val="sdtLocked"/>
                    <w:richText/>
                  </w:sdtPr>
                  <w:sdtContent>
                    <w:p>
                      <w:pPr>
                        <w:spacing w:line="360" w:lineRule="auto"/>
                        <w:ind w:firstLine="720"/>
                        <w:jc w:val="both"/>
                        <w:rPr>
                          <w:color w:val="000000"/>
                          <w:szCs w:val="24"/>
                          <w:lang w:val="ru-RU"/>
                        </w:rPr>
                      </w:pPr>
                      <w:sdt>
                        <w:sdtPr>
                          <w:alias w:val="Numeris"/>
                          <w:tag w:val="nr_a28bfa1e31b34f38831f00ffc4f477c2"/>
                          <w:lock w:val="sdtLocked"/>
                          <w:richText/>
                        </w:sdtPr>
                        <w:sdtContent>
                          <w:r>
                            <w:rPr>
                              <w:szCs w:val="24"/>
                              <w:lang w:val="ru-RU"/>
                            </w:rPr>
                            <w:t>4</w:t>
                          </w:r>
                        </w:sdtContent>
                      </w:sdt>
                      <w:r>
                        <w:rPr>
                          <w:szCs w:val="24"/>
                          <w:lang w:val="ru-RU"/>
                        </w:rPr>
                        <w:t>) правовые аргументы, которыми</w:t>
                      </w:r>
                      <w:r>
                        <w:rPr>
                          <w:color w:val="000000"/>
                          <w:szCs w:val="24"/>
                          <w:lang w:val="ru-RU"/>
                        </w:rPr>
                        <w:t xml:space="preserve"> Государственная инспекция по защите данных обосновывает свое сомнение в</w:t>
                      </w:r>
                      <w:r>
                        <w:rPr>
                          <w:szCs w:val="24"/>
                          <w:lang w:val="ru-RU"/>
                        </w:rPr>
                        <w:t xml:space="preserve"> </w:t>
                      </w:r>
                      <w:r>
                        <w:rPr>
                          <w:color w:val="000000"/>
                          <w:szCs w:val="24"/>
                          <w:lang w:val="ru-RU"/>
                        </w:rPr>
                        <w:t>законности решения Европейской Комиссии.</w:t>
                      </w:r>
                    </w:p>
                  </w:sdtContent>
                </w:sdt>
              </w:sdtContent>
            </w:sdt>
            <w:sdt>
              <w:sdtPr>
                <w:alias w:val="3 p."/>
                <w:tag w:val="part_94e79e04c1954fad9e835d9947a9059a"/>
                <w:lock w:val="sdtLocked"/>
                <w:richText/>
              </w:sdtPr>
              <w:sdtContent>
                <w:p>
                  <w:pPr>
                    <w:spacing w:line="360" w:lineRule="auto"/>
                    <w:ind w:firstLine="720"/>
                    <w:jc w:val="both"/>
                    <w:rPr>
                      <w:bCs/>
                      <w:szCs w:val="24"/>
                      <w:lang w:val="ru-RU"/>
                    </w:rPr>
                  </w:pPr>
                  <w:sdt>
                    <w:sdtPr>
                      <w:alias w:val="Numeris"/>
                      <w:tag w:val="nr_94e79e04c1954fad9e835d9947a9059a"/>
                      <w:lock w:val="sdtLocked"/>
                      <w:richText/>
                    </w:sdtPr>
                    <w:sdtContent>
                      <w:r>
                        <w:rPr>
                          <w:color w:val="000000"/>
                          <w:szCs w:val="24"/>
                          <w:lang w:val="ru-RU"/>
                        </w:rPr>
                        <w:t>3</w:t>
                      </w:r>
                    </w:sdtContent>
                  </w:sdt>
                  <w:r>
                    <w:rPr>
                      <w:color w:val="000000"/>
                      <w:szCs w:val="24"/>
                      <w:lang w:val="ru-RU"/>
                    </w:rPr>
                    <w:t>. К указанному в настоящей статье ходатайству должна быть приложена</w:t>
                  </w:r>
                  <w:r>
                    <w:rPr>
                      <w:szCs w:val="24"/>
                      <w:lang w:val="ru-RU"/>
                    </w:rPr>
                    <w:t xml:space="preserve"> жалоба, при рассмотрении которой Государственная инспекция по защите данных решила обратиться в Высший административный суд Литвы</w:t>
                  </w:r>
                  <w:r>
                    <w:rPr>
                      <w:color w:val="000000"/>
                      <w:szCs w:val="24"/>
                      <w:lang w:val="ru-RU"/>
                    </w:rPr>
                    <w:t xml:space="preserve">. </w:t>
                  </w:r>
                </w:p>
                <w:p>
                  <w:pPr>
                    <w:spacing w:line="360" w:lineRule="auto"/>
                    <w:ind w:firstLine="720"/>
                    <w:jc w:val="both"/>
                    <w:rPr>
                      <w:bCs/>
                      <w:szCs w:val="24"/>
                      <w:lang w:val="ru-RU"/>
                    </w:rPr>
                  </w:pPr>
                </w:p>
              </w:sdtContent>
            </w:sdt>
          </w:sdtContent>
        </w:sdt>
        <w:sdt>
          <w:sdtPr>
            <w:alias w:val="skirsnis"/>
            <w:tag w:val="part_989c5dbf5d7847d7a0c0865e00f2159b"/>
            <w:lock w:val="sdtLocked"/>
            <w:richText/>
          </w:sdtPr>
          <w:sdtContent>
            <w:p>
              <w:pPr>
                <w:spacing w:line="360" w:lineRule="auto"/>
                <w:ind w:left="2268" w:hanging="1548"/>
                <w:jc w:val="both"/>
                <w:rPr>
                  <w:b/>
                  <w:bCs/>
                  <w:szCs w:val="24"/>
                  <w:lang w:val="ru-RU"/>
                </w:rPr>
              </w:pPr>
              <w:sdt>
                <w:sdtPr>
                  <w:alias w:val="Pavadinimas"/>
                  <w:tag w:val="title_989c5dbf5d7847d7a0c0865e00f2159b"/>
                  <w:lock w:val="sdtLocked"/>
                  <w:richText/>
                </w:sdtPr>
                <w:sdtContent>
                  <w:r>
                    <w:rPr>
                      <w:b/>
                      <w:bCs/>
                      <w:szCs w:val="24"/>
                      <w:lang w:val="ru-RU"/>
                    </w:rPr>
                    <w:t>Статья 122</w:t>
                  </w:r>
                  <w:r>
                    <w:rPr>
                      <w:b/>
                      <w:bCs/>
                      <w:szCs w:val="24"/>
                      <w:vertAlign w:val="superscript"/>
                      <w:lang w:val="ru-RU"/>
                    </w:rPr>
                    <w:t>2</w:t>
                  </w:r>
                  <w:r>
                    <w:rPr>
                      <w:b/>
                      <w:bCs/>
                      <w:szCs w:val="24"/>
                      <w:lang w:val="ru-RU"/>
                    </w:rPr>
                    <w:t>.</w:t>
                  </w:r>
                  <w:r>
                    <w:rPr>
                      <w:b/>
                      <w:szCs w:val="24"/>
                      <w:lang w:val="ru-RU"/>
                    </w:rPr>
                    <w:t xml:space="preserve"> Рассмотрение ходатайства относительно решения Европейской Комиссии</w:t>
                  </w:r>
                </w:sdtContent>
              </w:sdt>
            </w:p>
            <w:sdt>
              <w:sdtPr>
                <w:alias w:val="1 p."/>
                <w:tag w:val="part_a49b78af2d474ebb9cfe313cf7abadcc"/>
                <w:lock w:val="sdtLocked"/>
                <w:richText/>
              </w:sdtPr>
              <w:sdtContent>
                <w:p>
                  <w:pPr>
                    <w:spacing w:line="360" w:lineRule="auto"/>
                    <w:ind w:firstLine="720"/>
                    <w:jc w:val="both"/>
                    <w:rPr>
                      <w:bCs/>
                      <w:szCs w:val="24"/>
                      <w:lang w:val="ru-RU"/>
                    </w:rPr>
                  </w:pPr>
                  <w:sdt>
                    <w:sdtPr>
                      <w:alias w:val="Numeris"/>
                      <w:tag w:val="nr_a49b78af2d474ebb9cfe313cf7abadcc"/>
                      <w:lock w:val="sdtLocked"/>
                      <w:richText/>
                    </w:sdtPr>
                    <w:sdtContent>
                      <w:r>
                        <w:rPr>
                          <w:szCs w:val="24"/>
                          <w:lang w:val="ru-RU"/>
                        </w:rPr>
                        <w:t>1</w:t>
                      </w:r>
                    </w:sdtContent>
                  </w:sdt>
                  <w:r>
                    <w:rPr>
                      <w:szCs w:val="24"/>
                      <w:lang w:val="ru-RU"/>
                    </w:rPr>
                    <w:t xml:space="preserve">. Ходатайство относительно решения Европейской Комиссии рассматривается в </w:t>
                  </w:r>
                  <w:r>
                    <w:rPr>
                      <w:color w:val="000000"/>
                      <w:szCs w:val="24"/>
                      <w:lang w:val="ru-RU"/>
                    </w:rPr>
                    <w:t>соответствии с общими установленными в настоящем Законе процессуальными правилами, кроме установленных в настоящей главе исключений.</w:t>
                  </w:r>
                  <w:r>
                    <w:rPr>
                      <w:szCs w:val="24"/>
                      <w:lang w:val="ru-RU"/>
                    </w:rPr>
                    <w:t xml:space="preserve"> </w:t>
                  </w:r>
                </w:p>
              </w:sdtContent>
            </w:sdt>
            <w:sdt>
              <w:sdtPr>
                <w:alias w:val="2 p."/>
                <w:tag w:val="part_e044477ad287402783be65c9f19212d6"/>
                <w:lock w:val="sdtLocked"/>
                <w:richText/>
              </w:sdtPr>
              <w:sdtContent>
                <w:p>
                  <w:pPr>
                    <w:spacing w:line="360" w:lineRule="auto"/>
                    <w:ind w:firstLine="720"/>
                    <w:jc w:val="both"/>
                    <w:rPr>
                      <w:bCs/>
                      <w:szCs w:val="24"/>
                      <w:lang w:val="ru-RU"/>
                    </w:rPr>
                  </w:pPr>
                  <w:sdt>
                    <w:sdtPr>
                      <w:alias w:val="Numeris"/>
                      <w:tag w:val="nr_e044477ad287402783be65c9f19212d6"/>
                      <w:lock w:val="sdtLocked"/>
                      <w:richText/>
                    </w:sdtPr>
                    <w:sdtContent>
                      <w:r>
                        <w:rPr>
                          <w:szCs w:val="24"/>
                          <w:lang w:val="ru-RU"/>
                        </w:rPr>
                        <w:t>2</w:t>
                      </w:r>
                    </w:sdtContent>
                  </w:sdt>
                  <w:r>
                    <w:rPr>
                      <w:szCs w:val="24"/>
                      <w:lang w:val="ru-RU"/>
                    </w:rPr>
                    <w:t xml:space="preserve">. Ходатайство относительно решения Европейской Комиссии, как правило, рассматривается </w:t>
                  </w:r>
                  <w:r>
                    <w:rPr>
                      <w:color w:val="000000"/>
                      <w:szCs w:val="24"/>
                      <w:lang w:val="ru-RU"/>
                    </w:rPr>
                    <w:t>в порядке письменного производства.</w:t>
                  </w:r>
                </w:p>
                <w:p>
                  <w:pPr>
                    <w:spacing w:line="360" w:lineRule="auto"/>
                    <w:ind w:firstLine="720"/>
                    <w:jc w:val="both"/>
                    <w:rPr>
                      <w:bCs/>
                      <w:szCs w:val="24"/>
                      <w:lang w:val="ru-RU"/>
                    </w:rPr>
                  </w:pPr>
                </w:p>
              </w:sdtContent>
            </w:sdt>
          </w:sdtContent>
        </w:sdt>
        <w:sdt>
          <w:sdtPr>
            <w:alias w:val="skirsnis"/>
            <w:tag w:val="part_f4be8103600247a9936d6d5700a47f0c"/>
            <w:lock w:val="sdtLocked"/>
            <w:richText/>
          </w:sdtPr>
          <w:sdtContent>
            <w:p>
              <w:pPr>
                <w:spacing w:line="360" w:lineRule="auto"/>
                <w:ind w:firstLine="720"/>
                <w:jc w:val="both"/>
                <w:rPr>
                  <w:b/>
                  <w:bCs/>
                  <w:szCs w:val="24"/>
                  <w:lang w:val="ru-RU"/>
                </w:rPr>
              </w:pPr>
              <w:sdt>
                <w:sdtPr>
                  <w:alias w:val="Pavadinimas"/>
                  <w:tag w:val="title_f4be8103600247a9936d6d5700a47f0c"/>
                  <w:lock w:val="sdtLocked"/>
                  <w:richText/>
                </w:sdtPr>
                <w:sdtContent>
                  <w:r>
                    <w:rPr>
                      <w:b/>
                      <w:bCs/>
                      <w:szCs w:val="24"/>
                      <w:lang w:val="ru-RU"/>
                    </w:rPr>
                    <w:t>Статья 122</w:t>
                  </w:r>
                  <w:r>
                    <w:rPr>
                      <w:b/>
                      <w:bCs/>
                      <w:szCs w:val="24"/>
                      <w:vertAlign w:val="superscript"/>
                      <w:lang w:val="ru-RU"/>
                    </w:rPr>
                    <w:t>3</w:t>
                  </w:r>
                  <w:r>
                    <w:rPr>
                      <w:b/>
                      <w:bCs/>
                      <w:szCs w:val="24"/>
                      <w:lang w:val="ru-RU"/>
                    </w:rPr>
                    <w:t>.</w:t>
                  </w:r>
                  <w:r>
                    <w:rPr>
                      <w:b/>
                      <w:szCs w:val="24"/>
                      <w:lang w:val="ru-RU"/>
                    </w:rPr>
                    <w:t xml:space="preserve"> Решение Высшего административного суда Литвы</w:t>
                  </w:r>
                </w:sdtContent>
              </w:sdt>
            </w:p>
            <w:sdt>
              <w:sdtPr>
                <w:alias w:val="1 p."/>
                <w:tag w:val="part_44ee74f0dc3f4fb79358e7fc7f2f55bd"/>
                <w:lock w:val="sdtLocked"/>
                <w:richText/>
              </w:sdtPr>
              <w:sdtContent>
                <w:p>
                  <w:pPr>
                    <w:spacing w:line="360" w:lineRule="auto"/>
                    <w:ind w:firstLine="720"/>
                    <w:jc w:val="both"/>
                    <w:rPr>
                      <w:color w:val="000000"/>
                      <w:szCs w:val="24"/>
                      <w:lang w:val="ru-RU"/>
                    </w:rPr>
                  </w:pPr>
                  <w:sdt>
                    <w:sdtPr>
                      <w:alias w:val="Numeris"/>
                      <w:tag w:val="nr_44ee74f0dc3f4fb79358e7fc7f2f55bd"/>
                      <w:lock w:val="sdtLocked"/>
                      <w:richText/>
                    </w:sdtPr>
                    <w:sdtContent>
                      <w:r>
                        <w:rPr>
                          <w:color w:val="000000"/>
                          <w:szCs w:val="24"/>
                          <w:lang w:val="ru-RU"/>
                        </w:rPr>
                        <w:t>1</w:t>
                      </w:r>
                    </w:sdtContent>
                  </w:sdt>
                  <w:r>
                    <w:rPr>
                      <w:color w:val="000000"/>
                      <w:szCs w:val="24"/>
                      <w:lang w:val="ru-RU"/>
                    </w:rPr>
                    <w:t>. После рассмотрения ходатайства</w:t>
                  </w:r>
                  <w:r>
                    <w:rPr>
                      <w:szCs w:val="24"/>
                      <w:lang w:val="ru-RU"/>
                    </w:rPr>
                    <w:t xml:space="preserve"> относительно решения Европейской Комиссии </w:t>
                  </w:r>
                  <w:r>
                    <w:rPr>
                      <w:color w:val="000000"/>
                      <w:szCs w:val="24"/>
                      <w:lang w:val="ru-RU"/>
                    </w:rPr>
                    <w:t>Высший административный суд Литвы выносит одно из следующих решений:</w:t>
                  </w:r>
                </w:p>
                <w:sdt>
                  <w:sdtPr>
                    <w:alias w:val="1 p. 1 pp."/>
                    <w:tag w:val="part_8f0d0ac4f42b467b91d9d18a7fc3bed2"/>
                    <w:lock w:val="sdtLocked"/>
                    <w:richText/>
                  </w:sdtPr>
                  <w:sdtContent>
                    <w:p>
                      <w:pPr>
                        <w:spacing w:line="360" w:lineRule="auto"/>
                        <w:ind w:firstLine="720"/>
                        <w:jc w:val="both"/>
                        <w:rPr>
                          <w:color w:val="000000"/>
                          <w:szCs w:val="24"/>
                          <w:lang w:val="ru-RU"/>
                        </w:rPr>
                      </w:pPr>
                      <w:sdt>
                        <w:sdtPr>
                          <w:alias w:val="Numeris"/>
                          <w:tag w:val="nr_8f0d0ac4f42b467b91d9d18a7fc3bed2"/>
                          <w:lock w:val="sdtLocked"/>
                          <w:richText/>
                        </w:sdtPr>
                        <w:sdtContent>
                          <w:r>
                            <w:rPr>
                              <w:color w:val="000000"/>
                              <w:szCs w:val="24"/>
                              <w:lang w:val="ru-RU"/>
                            </w:rPr>
                            <w:t>1</w:t>
                          </w:r>
                        </w:sdtContent>
                      </w:sdt>
                      <w:r>
                        <w:rPr>
                          <w:color w:val="000000"/>
                          <w:szCs w:val="24"/>
                          <w:lang w:val="ru-RU"/>
                        </w:rPr>
                        <w:t>)</w:t>
                      </w:r>
                      <w:r>
                        <w:rPr>
                          <w:szCs w:val="24"/>
                          <w:lang w:val="ru-RU"/>
                        </w:rPr>
                        <w:t xml:space="preserve"> обратиться в компетентный судебный орган Европейского Союза с ходатайством о принятии преюдициального решения в соответствии со статьей 267 Договора о функционировании Европейского Союза (ОИ 2016 С 202, с. 47)</w:t>
                      </w:r>
                      <w:r>
                        <w:rPr>
                          <w:color w:val="000000"/>
                          <w:szCs w:val="24"/>
                          <w:lang w:val="ru-RU"/>
                        </w:rPr>
                        <w:t>;</w:t>
                      </w:r>
                    </w:p>
                  </w:sdtContent>
                </w:sdt>
                <w:sdt>
                  <w:sdtPr>
                    <w:alias w:val="1 p. 2 pp."/>
                    <w:tag w:val="part_e061ad2b470b4cc3b3325bd6b9258462"/>
                    <w:lock w:val="sdtLocked"/>
                    <w:richText/>
                  </w:sdtPr>
                  <w:sdtContent>
                    <w:p>
                      <w:pPr>
                        <w:spacing w:line="360" w:lineRule="auto"/>
                        <w:ind w:firstLine="720"/>
                        <w:jc w:val="both"/>
                        <w:rPr>
                          <w:color w:val="000000"/>
                          <w:szCs w:val="24"/>
                          <w:lang w:val="ru-RU"/>
                        </w:rPr>
                      </w:pPr>
                      <w:sdt>
                        <w:sdtPr>
                          <w:alias w:val="Numeris"/>
                          <w:tag w:val="nr_e061ad2b470b4cc3b3325bd6b9258462"/>
                          <w:lock w:val="sdtLocked"/>
                          <w:richText/>
                        </w:sdtPr>
                        <w:sdtContent>
                          <w:r>
                            <w:rPr>
                              <w:color w:val="000000"/>
                              <w:szCs w:val="24"/>
                              <w:lang w:val="ru-RU"/>
                            </w:rPr>
                            <w:t>2</w:t>
                          </w:r>
                        </w:sdtContent>
                      </w:sdt>
                      <w:r>
                        <w:rPr>
                          <w:color w:val="000000"/>
                          <w:szCs w:val="24"/>
                          <w:lang w:val="ru-RU"/>
                        </w:rPr>
                        <w:t>) отклонить ходатайство Государственной инспекции по защите данных относительно решения Европейской Комиссии.</w:t>
                      </w:r>
                    </w:p>
                  </w:sdtContent>
                </w:sdt>
              </w:sdtContent>
            </w:sdt>
            <w:sdt>
              <w:sdtPr>
                <w:alias w:val="2 p."/>
                <w:tag w:val="part_01d705eb663644a48ee029117b1bc25f"/>
                <w:lock w:val="sdtLocked"/>
                <w:richText/>
              </w:sdtPr>
              <w:sdtContent>
                <w:p>
                  <w:pPr>
                    <w:spacing w:line="360" w:lineRule="auto"/>
                    <w:ind w:firstLine="720"/>
                    <w:jc w:val="both"/>
                    <w:rPr>
                      <w:rFonts w:eastAsia="Calibri"/>
                      <w:szCs w:val="24"/>
                      <w:lang w:val="ru-RU"/>
                    </w:rPr>
                  </w:pPr>
                  <w:sdt>
                    <w:sdtPr>
                      <w:alias w:val="Numeris"/>
                      <w:tag w:val="nr_01d705eb663644a48ee029117b1bc25f"/>
                      <w:lock w:val="sdtLocked"/>
                      <w:richText/>
                    </w:sdtPr>
                    <w:sdtContent>
                      <w:r>
                        <w:rPr>
                          <w:color w:val="000000"/>
                          <w:szCs w:val="24"/>
                          <w:lang w:val="ru-RU"/>
                        </w:rPr>
                        <w:t>2</w:t>
                      </w:r>
                    </w:sdtContent>
                  </w:sdt>
                  <w:r>
                    <w:rPr>
                      <w:color w:val="000000"/>
                      <w:szCs w:val="24"/>
                      <w:lang w:val="ru-RU"/>
                    </w:rPr>
                    <w:t>. Решение Высшего административного суда Литвы, вынесенное после рассмотрения ходатайства</w:t>
                  </w:r>
                  <w:r>
                    <w:rPr>
                      <w:szCs w:val="24"/>
                      <w:lang w:val="ru-RU"/>
                    </w:rPr>
                    <w:t xml:space="preserve"> относительно решения Европейской Комиссии, является окончательным и обжалованию не подлежит.</w:t>
                  </w:r>
                </w:p>
                <w:p>
                  <w:pPr>
                    <w:spacing w:line="360" w:lineRule="auto"/>
                    <w:rPr>
                      <w:szCs w:val="24"/>
                      <w:lang w:val="ru-RU"/>
                    </w:rPr>
                  </w:pPr>
                </w:p>
              </w:sdtContent>
            </w:sdt>
          </w:sdtContent>
        </w:sdt>
        <w:sdt>
          <w:sdtPr>
            <w:alias w:val="skirsnis"/>
            <w:tag w:val="part_bf9115d9b44141e8b42952d4e4f58d73"/>
            <w:lock w:val="sdtLocked"/>
            <w:richText/>
          </w:sdtPr>
          <w:sdtContent>
            <w:sdt>
              <w:sdtPr>
                <w:alias w:val="Pavadinimas"/>
                <w:tag w:val="title_bf9115d9b44141e8b42952d4e4f58d73"/>
                <w:lock w:val="sdtLocked"/>
                <w:richText/>
              </w:sdtPr>
              <w:sdtContent>
                <w:p>
                  <w:pPr>
                    <w:spacing w:line="360" w:lineRule="auto"/>
                    <w:jc w:val="center"/>
                    <w:rPr>
                      <w:b/>
                      <w:szCs w:val="24"/>
                      <w:lang w:val="ru-RU"/>
                    </w:rPr>
                  </w:pPr>
                  <w:r>
                    <w:rPr>
                      <w:b/>
                      <w:szCs w:val="24"/>
                      <w:lang w:val="ru-RU"/>
                    </w:rPr>
                    <w:t>ГЛАВА ТРЕТЬЯ</w:t>
                  </w:r>
                </w:p>
                <w:p>
                  <w:pPr>
                    <w:spacing w:line="360" w:lineRule="auto"/>
                    <w:jc w:val="center"/>
                    <w:rPr>
                      <w:b/>
                      <w:szCs w:val="24"/>
                      <w:lang w:val="ru-RU"/>
                    </w:rPr>
                  </w:pPr>
                  <w:r>
                    <w:rPr>
                      <w:b/>
                      <w:szCs w:val="24"/>
                      <w:lang w:val="ru-RU"/>
                    </w:rPr>
                    <w:t>ЖАЛОБЫ В СВЯЗИ С НАРУШЕНИЯМИ ИЗБИРАТЕЛЬНОГО КОДЕКСА ИЛИ КОНСТИТУЦИОННОГО ЗАКОНА О РЕФЕРЕНДУМЕ</w:t>
                  </w:r>
                </w:p>
              </w:sdtContent>
            </w:sdt>
            <w:p>
              <w:pPr>
                <w:spacing w:line="360" w:lineRule="auto"/>
                <w:ind w:firstLine="720"/>
                <w:jc w:val="both"/>
                <w:rPr>
                  <w:b/>
                  <w:szCs w:val="24"/>
                  <w:lang w:val="ru-RU" w:eastAsia="lt-LT"/>
                </w:rPr>
              </w:pPr>
            </w:p>
          </w:sdtContent>
        </w:sdt>
        <w:sdt>
          <w:sdtPr>
            <w:alias w:val="skirsnis"/>
            <w:tag w:val="part_9fb635bafd45407dacc07eae141cfd26"/>
            <w:lock w:val="sdtLocked"/>
            <w:richText/>
          </w:sdtPr>
          <w:sdtContent>
            <w:p>
              <w:pPr>
                <w:spacing w:line="360" w:lineRule="auto"/>
                <w:ind w:left="2127" w:hanging="1407"/>
                <w:jc w:val="both"/>
                <w:rPr>
                  <w:b/>
                  <w:szCs w:val="24"/>
                  <w:lang w:val="ru-RU"/>
                </w:rPr>
              </w:pPr>
              <w:sdt>
                <w:sdtPr>
                  <w:alias w:val="Pavadinimas"/>
                  <w:tag w:val="title_9fb635bafd45407dacc07eae141cfd26"/>
                  <w:lock w:val="sdtLocked"/>
                  <w:richText/>
                </w:sdtPr>
                <w:sdtContent>
                  <w:r>
                    <w:rPr>
                      <w:b/>
                      <w:szCs w:val="24"/>
                      <w:lang w:val="ru-RU"/>
                    </w:rPr>
                    <w:t>Статья 124. Подача жалобы на решения Главной избирательной комиссии Литовской Республики</w:t>
                  </w:r>
                </w:sdtContent>
              </w:sdt>
            </w:p>
            <w:sdt>
              <w:sdtPr>
                <w:alias w:val="1 p."/>
                <w:tag w:val="part_b9c350c8b59b40a2aab6fa1388d4c982"/>
                <w:lock w:val="sdtLocked"/>
                <w:richText/>
              </w:sdtPr>
              <w:sdtContent>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val="ru-RU"/>
                    </w:rPr>
                  </w:pPr>
                  <w:sdt>
                    <w:sdtPr>
                      <w:alias w:val="Numeris"/>
                      <w:tag w:val="nr_b9c350c8b59b40a2aab6fa1388d4c982"/>
                      <w:lock w:val="sdtLocked"/>
                      <w:richText/>
                    </w:sdtPr>
                    <w:sdtContent>
                      <w:r>
                        <w:rPr>
                          <w:szCs w:val="24"/>
                          <w:lang w:val="ru-RU"/>
                        </w:rPr>
                        <w:t>1</w:t>
                      </w:r>
                    </w:sdtContent>
                  </w:sdt>
                  <w:r>
                    <w:rPr>
                      <w:szCs w:val="24"/>
                      <w:lang w:val="ru-RU"/>
                    </w:rPr>
                    <w:t>. Лица, установленные в Избирательном кодексе, Конституционном законе о референдуме, на указанных в этих законах основаниях и в указанные в них сроки могут обжаловать решения Главной избирательной комиссии Литовской Республики.</w:t>
                  </w:r>
                </w:p>
              </w:sdtContent>
            </w:sdt>
            <w:sdt>
              <w:sdtPr>
                <w:alias w:val="2 p."/>
                <w:tag w:val="part_b363b3f4374044739d3db47066537270"/>
                <w:lock w:val="sdtLocked"/>
                <w:richText/>
              </w:sdtPr>
              <w:sdtContent>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val="ru-RU"/>
                    </w:rPr>
                  </w:pPr>
                  <w:sdt>
                    <w:sdtPr>
                      <w:alias w:val="Numeris"/>
                      <w:tag w:val="nr_b363b3f4374044739d3db47066537270"/>
                      <w:lock w:val="sdtLocked"/>
                      <w:richText/>
                    </w:sdtPr>
                    <w:sdtContent>
                      <w:r>
                        <w:rPr>
                          <w:szCs w:val="24"/>
                          <w:lang w:val="ru-RU"/>
                        </w:rPr>
                        <w:t>2</w:t>
                      </w:r>
                    </w:sdtContent>
                  </w:sdt>
                  <w:r>
                    <w:rPr>
                      <w:szCs w:val="24"/>
                      <w:lang w:val="ru-RU"/>
                    </w:rPr>
                    <w:t>. Жалобы подаются в Высший административный суд Литвы в письменной форме, факсимильным письмом или в электронной форме при помощи средств электронной связи.</w:t>
                  </w:r>
                </w:p>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val="ru-RU" w:eastAsia="lt-LT"/>
                    </w:rPr>
                  </w:pPr>
                </w:p>
              </w:sdtContent>
            </w:sdt>
          </w:sdtContent>
        </w:sdt>
        <w:sdt>
          <w:sdtPr>
            <w:alias w:val="skirsnis"/>
            <w:tag w:val="part_79d57f38bc994dbba3f116bb7b4bdda8"/>
            <w:lock w:val="sdtLocked"/>
            <w:richText/>
          </w:sdtPr>
          <w:sdtContent>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127" w:hanging="1407"/>
                <w:jc w:val="both"/>
                <w:rPr>
                  <w:b/>
                  <w:szCs w:val="24"/>
                  <w:lang w:val="ru-RU"/>
                </w:rPr>
              </w:pPr>
              <w:sdt>
                <w:sdtPr>
                  <w:alias w:val="Pavadinimas"/>
                  <w:tag w:val="title_79d57f38bc994dbba3f116bb7b4bdda8"/>
                  <w:lock w:val="sdtLocked"/>
                  <w:richText/>
                </w:sdtPr>
                <w:sdtContent>
                  <w:r>
                    <w:rPr>
                      <w:b/>
                      <w:szCs w:val="24"/>
                      <w:lang w:val="ru-RU"/>
                    </w:rPr>
                    <w:t>Статья 125. Сроки и порядок рассмотрения жалобы в связи с нарушением Избирательного кодекса, Конституционного закона о референдуме или других законов</w:t>
                  </w:r>
                </w:sdtContent>
              </w:sdt>
            </w:p>
            <w:sdt>
              <w:sdtPr>
                <w:alias w:val="1 p."/>
                <w:tag w:val="part_a6e955805cb1413a9b09f3f1070df5ff"/>
                <w:lock w:val="sdtLocked"/>
                <w:richText/>
              </w:sdtPr>
              <w:sdtContent>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val="ru-RU"/>
                    </w:rPr>
                  </w:pPr>
                  <w:sdt>
                    <w:sdtPr>
                      <w:alias w:val="Numeris"/>
                      <w:tag w:val="nr_a6e955805cb1413a9b09f3f1070df5ff"/>
                      <w:lock w:val="sdtLocked"/>
                      <w:richText/>
                    </w:sdtPr>
                    <w:sdtContent>
                      <w:r>
                        <w:rPr>
                          <w:szCs w:val="24"/>
                          <w:lang w:val="ru-RU"/>
                        </w:rPr>
                        <w:t>1</w:t>
                      </w:r>
                    </w:sdtContent>
                  </w:sdt>
                  <w:r>
                    <w:rPr>
                      <w:szCs w:val="24"/>
                      <w:lang w:val="ru-RU"/>
                    </w:rPr>
                    <w:t>. Жалоба в связи с нарушением Избирательного кодекса или Конституционного закона о референдуме или жалоба в связи с решениями избирательных комиссий в установленных законодательством случаях рассматривается административным судом в установленные в этих законах сроки.</w:t>
                  </w:r>
                </w:p>
              </w:sdtContent>
            </w:sdt>
            <w:sdt>
              <w:sdtPr>
                <w:alias w:val="2 p."/>
                <w:tag w:val="part_823dbf500f42447d9f02ed347d21a756"/>
                <w:lock w:val="sdtLocked"/>
                <w:richText/>
              </w:sdtPr>
              <w:sdtContent>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val="ru-RU"/>
                    </w:rPr>
                  </w:pPr>
                  <w:sdt>
                    <w:sdtPr>
                      <w:alias w:val="Numeris"/>
                      <w:tag w:val="nr_823dbf500f42447d9f02ed347d21a756"/>
                      <w:lock w:val="sdtLocked"/>
                      <w:richText/>
                    </w:sdtPr>
                    <w:sdtContent>
                      <w:r>
                        <w:rPr>
                          <w:szCs w:val="24"/>
                          <w:lang w:val="ru-RU"/>
                        </w:rPr>
                        <w:t>2</w:t>
                      </w:r>
                    </w:sdtContent>
                  </w:sdt>
                  <w:r>
                    <w:rPr>
                      <w:szCs w:val="24"/>
                      <w:lang w:val="ru-RU"/>
                    </w:rPr>
                    <w:t>. Жалоба рассматривается административным судом с извещением заявителя и соответствующей избирательной комиссии. Неявка указанных лиц в судебное заседание в случае извещения их о судебном заседании не является препятствием для рассмотрения дела и вынесения решения.</w:t>
                  </w:r>
                </w:p>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val="ru-RU" w:eastAsia="lt-LT"/>
                    </w:rPr>
                  </w:pPr>
                </w:p>
              </w:sdtContent>
            </w:sdt>
          </w:sdtContent>
        </w:sdt>
        <w:sdt>
          <w:sdtPr>
            <w:alias w:val="skirsnis"/>
            <w:tag w:val="part_a6bf7a8ef2004c0b90b1660ad1e93754"/>
            <w:lock w:val="sdtLocked"/>
            <w:richText/>
          </w:sdtPr>
          <w:sdtContent>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552" w:hanging="1832"/>
                <w:jc w:val="both"/>
                <w:rPr>
                  <w:b/>
                  <w:szCs w:val="24"/>
                  <w:lang w:val="ru-RU"/>
                </w:rPr>
              </w:pPr>
              <w:sdt>
                <w:sdtPr>
                  <w:alias w:val="Pavadinimas"/>
                  <w:tag w:val="title_a6bf7a8ef2004c0b90b1660ad1e93754"/>
                  <w:lock w:val="sdtLocked"/>
                  <w:richText/>
                </w:sdtPr>
                <w:sdtContent>
                  <w:r>
                    <w:rPr>
                      <w:b/>
                      <w:szCs w:val="24"/>
                      <w:lang w:val="ru-RU"/>
                    </w:rPr>
                    <w:t>Статья 126. Решение суда о нарушении Избирательного кодекса, Конституционного закона о референдуме или других законов</w:t>
                  </w:r>
                </w:sdtContent>
              </w:sdt>
            </w:p>
            <w:sdt>
              <w:sdtPr>
                <w:alias w:val="1 p."/>
                <w:tag w:val="part_1ea38b8b6c44471086f43ff5ddad6388"/>
                <w:lock w:val="sdtLocked"/>
                <w:richText/>
              </w:sdtPr>
              <w:sdtContent>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val="ru-RU"/>
                    </w:rPr>
                  </w:pPr>
                  <w:sdt>
                    <w:sdtPr>
                      <w:alias w:val="Numeris"/>
                      <w:tag w:val="nr_1ea38b8b6c44471086f43ff5ddad6388"/>
                      <w:lock w:val="sdtLocked"/>
                      <w:richText/>
                    </w:sdtPr>
                    <w:sdtContent>
                      <w:r>
                        <w:rPr>
                          <w:szCs w:val="24"/>
                          <w:lang w:val="ru-RU"/>
                        </w:rPr>
                        <w:t>1</w:t>
                      </w:r>
                    </w:sdtContent>
                  </w:sdt>
                  <w:r>
                    <w:rPr>
                      <w:szCs w:val="24"/>
                      <w:lang w:val="ru-RU"/>
                    </w:rPr>
                    <w:t>. Решение административного суда по жалобе в связи с нарушением Избирательного кодекса или Конституционного закона о референдуме или по жалобе в связи с решениями избирательных комиссий в установленных законодательством случаях вступает в законную силу с момента его оглашения.</w:t>
                  </w:r>
                </w:p>
              </w:sdtContent>
            </w:sdt>
            <w:sdt>
              <w:sdtPr>
                <w:alias w:val="2 p."/>
                <w:tag w:val="part_a16bcfd7bc484dd2be452e58543c338b"/>
                <w:lock w:val="sdtLocked"/>
                <w:richText/>
              </w:sdtPr>
              <w:sdtContent>
                <w:p>
                  <w:pPr>
                    <w:tabs>
                      <w:tab w:val="left" w:pos="183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val="ru-RU"/>
                    </w:rPr>
                  </w:pPr>
                  <w:sdt>
                    <w:sdtPr>
                      <w:alias w:val="Numeris"/>
                      <w:tag w:val="nr_a16bcfd7bc484dd2be452e58543c338b"/>
                      <w:lock w:val="sdtLocked"/>
                      <w:richText/>
                    </w:sdtPr>
                    <w:sdtContent>
                      <w:r>
                        <w:rPr>
                          <w:szCs w:val="24"/>
                          <w:lang w:val="ru-RU"/>
                        </w:rPr>
                        <w:t>2</w:t>
                      </w:r>
                    </w:sdtContent>
                  </w:sdt>
                  <w:r>
                    <w:rPr>
                      <w:szCs w:val="24"/>
                      <w:lang w:val="ru-RU"/>
                    </w:rPr>
                    <w:t>. После вынесения решения его заверенные копии (цифровые копии) немедленно направляются по почте или при помощи средств электронной связи соответствующей избирательной комиссии и заявителю.</w:t>
                  </w:r>
                </w:p>
                <w:p>
                  <w:pPr>
                    <w:spacing w:line="360" w:lineRule="auto"/>
                    <w:rPr>
                      <w:szCs w:val="24"/>
                      <w:lang w:val="ru-RU"/>
                    </w:rPr>
                  </w:pPr>
                </w:p>
              </w:sdtContent>
            </w:sdt>
          </w:sdtContent>
        </w:sdt>
        <w:sdt>
          <w:sdtPr>
            <w:alias w:val="skirsnis"/>
            <w:tag w:val="part_6cb3cdfc7e434c55895385e95e66d6a3"/>
            <w:lock w:val="sdtLocked"/>
            <w:richText/>
          </w:sdtPr>
          <w:sdtContent>
            <w:sdt>
              <w:sdtPr>
                <w:alias w:val="Pavadinimas"/>
                <w:tag w:val="title_6cb3cdfc7e434c55895385e95e66d6a3"/>
                <w:lock w:val="sdtLocked"/>
                <w:richText/>
              </w:sdtPr>
              <w:sdtContent>
                <w:p>
                  <w:pPr>
                    <w:spacing w:line="360" w:lineRule="auto"/>
                    <w:ind w:firstLine="62"/>
                    <w:jc w:val="center"/>
                    <w:rPr>
                      <w:b/>
                      <w:szCs w:val="24"/>
                      <w:lang w:val="ru-RU"/>
                    </w:rPr>
                  </w:pPr>
                  <w:r>
                    <w:rPr>
                      <w:b/>
                      <w:szCs w:val="24"/>
                      <w:lang w:val="ru-RU"/>
                    </w:rPr>
                    <w:t>ГЛАВА ТРЕТЬЯ</w:t>
                  </w:r>
                  <w:r>
                    <w:rPr>
                      <w:b/>
                      <w:szCs w:val="24"/>
                      <w:vertAlign w:val="superscript"/>
                      <w:lang w:val="ru-RU"/>
                    </w:rPr>
                    <w:t>1</w:t>
                  </w:r>
                </w:p>
                <w:p>
                  <w:pPr>
                    <w:spacing w:line="360" w:lineRule="auto"/>
                    <w:jc w:val="center"/>
                    <w:rPr>
                      <w:b/>
                      <w:szCs w:val="24"/>
                      <w:lang w:val="ru-RU"/>
                    </w:rPr>
                  </w:pPr>
                  <w:r>
                    <w:rPr>
                      <w:b/>
                      <w:szCs w:val="24"/>
                      <w:lang w:val="ru-RU"/>
                    </w:rPr>
                    <w:t>ГРУППОВАЯ ЖАЛОБА</w:t>
                  </w:r>
                </w:p>
              </w:sdtContent>
            </w:sdt>
            <w:p>
              <w:pPr>
                <w:spacing w:line="360" w:lineRule="auto"/>
                <w:rPr>
                  <w:b/>
                  <w:szCs w:val="24"/>
                  <w:lang w:val="ru-RU"/>
                </w:rPr>
              </w:pPr>
            </w:p>
          </w:sdtContent>
        </w:sdt>
        <w:sdt>
          <w:sdtPr>
            <w:alias w:val="skirsnis"/>
            <w:tag w:val="part_8d5d3110ea1c4a6d8a538db8c216ca49"/>
            <w:lock w:val="sdtLocked"/>
            <w:richText/>
          </w:sdtPr>
          <w:sdtContent>
            <w:p>
              <w:pPr>
                <w:spacing w:line="360" w:lineRule="auto"/>
                <w:ind w:firstLine="720"/>
                <w:jc w:val="both"/>
                <w:rPr>
                  <w:b/>
                  <w:szCs w:val="24"/>
                  <w:lang w:val="ru-RU"/>
                </w:rPr>
              </w:pPr>
              <w:sdt>
                <w:sdtPr>
                  <w:alias w:val="Pavadinimas"/>
                  <w:tag w:val="title_8d5d3110ea1c4a6d8a538db8c216ca49"/>
                  <w:lock w:val="sdtLocked"/>
                  <w:richText/>
                </w:sdtPr>
                <w:sdtContent>
                  <w:r>
                    <w:rPr>
                      <w:b/>
                      <w:bCs/>
                      <w:szCs w:val="24"/>
                      <w:lang w:val="ru-RU"/>
                    </w:rPr>
                    <w:t>Статья 126</w:t>
                  </w:r>
                  <w:r>
                    <w:rPr>
                      <w:b/>
                      <w:bCs/>
                      <w:szCs w:val="24"/>
                      <w:vertAlign w:val="superscript"/>
                      <w:lang w:val="ru-RU"/>
                    </w:rPr>
                    <w:t>1</w:t>
                  </w:r>
                  <w:r>
                    <w:rPr>
                      <w:b/>
                      <w:bCs/>
                      <w:szCs w:val="24"/>
                      <w:lang w:val="ru-RU"/>
                    </w:rPr>
                    <w:t>.</w:t>
                  </w:r>
                  <w:r>
                    <w:rPr>
                      <w:b/>
                      <w:szCs w:val="24"/>
                      <w:lang w:val="ru-RU"/>
                    </w:rPr>
                    <w:t xml:space="preserve"> Общие положения</w:t>
                  </w:r>
                </w:sdtContent>
              </w:sdt>
            </w:p>
            <w:sdt>
              <w:sdtPr>
                <w:alias w:val="1 p."/>
                <w:tag w:val="part_ba99904b83044e459bdb06ce165b6d86"/>
                <w:lock w:val="sdtLocked"/>
                <w:richText/>
              </w:sdtPr>
              <w:sdtContent>
                <w:p>
                  <w:pPr>
                    <w:spacing w:line="360" w:lineRule="auto"/>
                    <w:ind w:firstLine="720"/>
                    <w:jc w:val="both"/>
                    <w:rPr>
                      <w:szCs w:val="24"/>
                      <w:lang w:val="ru-RU"/>
                    </w:rPr>
                  </w:pPr>
                  <w:sdt>
                    <w:sdtPr>
                      <w:alias w:val="Numeris"/>
                      <w:tag w:val="nr_ba99904b83044e459bdb06ce165b6d86"/>
                      <w:lock w:val="sdtLocked"/>
                      <w:richText/>
                    </w:sdtPr>
                    <w:sdtContent>
                      <w:r>
                        <w:rPr>
                          <w:szCs w:val="24"/>
                          <w:lang w:val="ru-RU"/>
                        </w:rPr>
                        <w:t>1</w:t>
                      </w:r>
                    </w:sdtContent>
                  </w:sdt>
                  <w:r>
                    <w:rPr>
                      <w:szCs w:val="24"/>
                      <w:lang w:val="ru-RU"/>
                    </w:rPr>
                    <w:t>. Групповую жалобу в установленном настоящим Законом порядке вправе подать группа физических и (или) юридических лиц.</w:t>
                  </w:r>
                </w:p>
              </w:sdtContent>
            </w:sdt>
            <w:sdt>
              <w:sdtPr>
                <w:alias w:val="2 p."/>
                <w:tag w:val="part_bd7c41b112224ed8b1cd5a197f0b239a"/>
                <w:lock w:val="sdtLocked"/>
                <w:richText/>
              </w:sdtPr>
              <w:sdtContent>
                <w:p>
                  <w:pPr>
                    <w:spacing w:line="360" w:lineRule="auto"/>
                    <w:ind w:firstLine="720"/>
                    <w:jc w:val="both"/>
                    <w:rPr>
                      <w:szCs w:val="24"/>
                      <w:lang w:val="ru-RU"/>
                    </w:rPr>
                  </w:pPr>
                  <w:sdt>
                    <w:sdtPr>
                      <w:alias w:val="Numeris"/>
                      <w:tag w:val="nr_bd7c41b112224ed8b1cd5a197f0b239a"/>
                      <w:lock w:val="sdtLocked"/>
                      <w:richText/>
                    </w:sdtPr>
                    <w:sdtContent>
                      <w:r>
                        <w:rPr>
                          <w:szCs w:val="24"/>
                          <w:lang w:val="ru-RU"/>
                        </w:rPr>
                        <w:t>2</w:t>
                      </w:r>
                    </w:sdtContent>
                  </w:sdt>
                  <w:r>
                    <w:rPr>
                      <w:szCs w:val="24"/>
                      <w:lang w:val="ru-RU"/>
                    </w:rPr>
                    <w:t>. Дело по групповой жалобе рассматривается судом в соответствии с установленными в настоящей главе правилами. Установленные в настоящем Законе общие правила рассмотрения дел к делу по групповой жалобе применяются постольку, поскольку правила рассмотрения групповой жалобы не установлены в настоящей главе.</w:t>
                  </w:r>
                </w:p>
              </w:sdtContent>
            </w:sdt>
            <w:sdt>
              <w:sdtPr>
                <w:alias w:val="3 p."/>
                <w:tag w:val="part_90375aad12704eca8b11b6e70ce28862"/>
                <w:lock w:val="sdtLocked"/>
                <w:richText/>
              </w:sdtPr>
              <w:sdtContent>
                <w:p>
                  <w:pPr>
                    <w:spacing w:line="360" w:lineRule="auto"/>
                    <w:ind w:firstLine="720"/>
                    <w:jc w:val="both"/>
                    <w:rPr>
                      <w:szCs w:val="24"/>
                      <w:lang w:val="ru-RU"/>
                    </w:rPr>
                  </w:pPr>
                  <w:sdt>
                    <w:sdtPr>
                      <w:alias w:val="Numeris"/>
                      <w:tag w:val="nr_90375aad12704eca8b11b6e70ce28862"/>
                      <w:lock w:val="sdtLocked"/>
                      <w:richText/>
                    </w:sdtPr>
                    <w:sdtContent>
                      <w:r>
                        <w:rPr>
                          <w:szCs w:val="24"/>
                          <w:lang w:val="ru-RU"/>
                        </w:rPr>
                        <w:t>3</w:t>
                      </w:r>
                    </w:sdtContent>
                  </w:sdt>
                  <w:r>
                    <w:rPr>
                      <w:szCs w:val="24"/>
                      <w:lang w:val="ru-RU"/>
                    </w:rPr>
                    <w:t>. При подготовке групповой жалобы требуется участие адвоката. Представление группы адвокатом является обязательным при рассмотрении судом дела по групповой жалобе.</w:t>
                  </w:r>
                </w:p>
              </w:sdtContent>
            </w:sdt>
            <w:sdt>
              <w:sdtPr>
                <w:alias w:val="4 p."/>
                <w:tag w:val="part_2e7f2eb3970c4390ac1b2bc502c001c9"/>
                <w:lock w:val="sdtLocked"/>
                <w:richText/>
              </w:sdtPr>
              <w:sdtContent>
                <w:p>
                  <w:pPr>
                    <w:spacing w:line="360" w:lineRule="auto"/>
                    <w:ind w:firstLine="720"/>
                    <w:jc w:val="both"/>
                    <w:rPr>
                      <w:rFonts w:eastAsia="Calibri"/>
                      <w:szCs w:val="24"/>
                      <w:lang w:val="ru-RU"/>
                    </w:rPr>
                  </w:pPr>
                  <w:sdt>
                    <w:sdtPr>
                      <w:alias w:val="Numeris"/>
                      <w:tag w:val="nr_2e7f2eb3970c4390ac1b2bc502c001c9"/>
                      <w:lock w:val="sdtLocked"/>
                      <w:richText/>
                    </w:sdtPr>
                    <w:sdtContent>
                      <w:r>
                        <w:rPr>
                          <w:szCs w:val="24"/>
                          <w:lang w:val="ru-RU"/>
                        </w:rPr>
                        <w:t>4</w:t>
                      </w:r>
                    </w:sdtContent>
                  </w:sdt>
                  <w:r>
                    <w:rPr>
                      <w:szCs w:val="24"/>
                      <w:lang w:val="ru-RU"/>
                    </w:rPr>
                    <w:t>. При исчислении срока подачи групповой жалобы и срока исковой давности считается, что требования членов группы, независимо от того, когда они присоединились к группе, были заявлены при подаче групповой жалобы.</w:t>
                  </w:r>
                </w:p>
                <w:p>
                  <w:pPr>
                    <w:spacing w:line="360" w:lineRule="auto"/>
                    <w:ind w:firstLine="720"/>
                    <w:jc w:val="both"/>
                    <w:rPr>
                      <w:szCs w:val="24"/>
                      <w:lang w:val="ru-RU" w:eastAsia="lt-LT"/>
                    </w:rPr>
                  </w:pPr>
                </w:p>
              </w:sdtContent>
            </w:sdt>
          </w:sdtContent>
        </w:sdt>
        <w:sdt>
          <w:sdtPr>
            <w:alias w:val="skirsnis"/>
            <w:tag w:val="part_d3db30cb0d9b4b60988ed1369dd8fe65"/>
            <w:lock w:val="sdtLocked"/>
            <w:richText/>
          </w:sdtPr>
          <w:sdtContent>
            <w:p>
              <w:pPr>
                <w:spacing w:line="360" w:lineRule="auto"/>
                <w:ind w:firstLine="720"/>
                <w:jc w:val="both"/>
                <w:rPr>
                  <w:b/>
                  <w:szCs w:val="24"/>
                  <w:lang w:val="ru-RU"/>
                </w:rPr>
              </w:pPr>
              <w:sdt>
                <w:sdtPr>
                  <w:alias w:val="Pavadinimas"/>
                  <w:tag w:val="title_d3db30cb0d9b4b60988ed1369dd8fe65"/>
                  <w:lock w:val="sdtLocked"/>
                  <w:richText/>
                </w:sdtPr>
                <w:sdtContent>
                  <w:r>
                    <w:rPr>
                      <w:b/>
                      <w:bCs/>
                      <w:szCs w:val="24"/>
                      <w:lang w:val="ru-RU"/>
                    </w:rPr>
                    <w:t>Статья 126</w:t>
                  </w:r>
                  <w:r>
                    <w:rPr>
                      <w:b/>
                      <w:bCs/>
                      <w:szCs w:val="24"/>
                      <w:vertAlign w:val="superscript"/>
                      <w:lang w:val="ru-RU"/>
                    </w:rPr>
                    <w:t>2</w:t>
                  </w:r>
                  <w:r>
                    <w:rPr>
                      <w:b/>
                      <w:bCs/>
                      <w:szCs w:val="24"/>
                      <w:lang w:val="ru-RU"/>
                    </w:rPr>
                    <w:t>.</w:t>
                  </w:r>
                  <w:r>
                    <w:rPr>
                      <w:b/>
                      <w:szCs w:val="24"/>
                      <w:lang w:val="ru-RU"/>
                    </w:rPr>
                    <w:t xml:space="preserve"> Предпосылки и условия подачи групповой жалобы в суд</w:t>
                  </w:r>
                </w:sdtContent>
              </w:sdt>
            </w:p>
            <w:p>
              <w:pPr>
                <w:spacing w:line="360" w:lineRule="auto"/>
                <w:ind w:firstLine="720"/>
                <w:jc w:val="both"/>
                <w:rPr>
                  <w:szCs w:val="24"/>
                  <w:lang w:val="ru-RU"/>
                </w:rPr>
              </w:pPr>
              <w:r>
                <w:rPr>
                  <w:szCs w:val="24"/>
                  <w:lang w:val="ru-RU"/>
                </w:rPr>
                <w:t>Групповая жалоба группы может быть подана в случае, если:</w:t>
              </w:r>
            </w:p>
            <w:sdt>
              <w:sdtPr>
                <w:alias w:val="1 pp."/>
                <w:tag w:val="part_36494bcb26ff42cb87059c967e31ef93"/>
                <w:lock w:val="sdtLocked"/>
                <w:richText/>
              </w:sdtPr>
              <w:sdtContent>
                <w:p>
                  <w:pPr>
                    <w:spacing w:line="360" w:lineRule="auto"/>
                    <w:ind w:firstLine="720"/>
                    <w:jc w:val="both"/>
                    <w:rPr>
                      <w:szCs w:val="24"/>
                      <w:lang w:val="ru-RU"/>
                    </w:rPr>
                  </w:pPr>
                  <w:sdt>
                    <w:sdtPr>
                      <w:alias w:val="Numeris"/>
                      <w:tag w:val="nr_36494bcb26ff42cb87059c967e31ef93"/>
                      <w:lock w:val="sdtLocked"/>
                      <w:richText/>
                    </w:sdtPr>
                    <w:sdtContent>
                      <w:r>
                        <w:rPr>
                          <w:szCs w:val="24"/>
                          <w:lang w:val="ru-RU"/>
                        </w:rPr>
                        <w:t>1</w:t>
                      </w:r>
                    </w:sdtContent>
                  </w:sdt>
                  <w:r>
                    <w:rPr>
                      <w:szCs w:val="24"/>
                      <w:lang w:val="ru-RU"/>
                    </w:rPr>
                    <w:t>) жалоба основана на идентичных или схожих фактических обстоятельствах и направлена на защиту идентичных или аналогичных прав или охраняемых законами интересов физических или юридических лиц, объединившихся в группу;</w:t>
                  </w:r>
                </w:p>
              </w:sdtContent>
            </w:sdt>
            <w:sdt>
              <w:sdtPr>
                <w:alias w:val="2 pp."/>
                <w:tag w:val="part_d55f46406dfc429088415547d07e7a5f"/>
                <w:lock w:val="sdtLocked"/>
                <w:richText/>
              </w:sdtPr>
              <w:sdtContent>
                <w:p>
                  <w:pPr>
                    <w:spacing w:line="360" w:lineRule="auto"/>
                    <w:ind w:firstLine="720"/>
                    <w:jc w:val="both"/>
                    <w:rPr>
                      <w:szCs w:val="24"/>
                      <w:lang w:val="ru-RU"/>
                    </w:rPr>
                  </w:pPr>
                  <w:sdt>
                    <w:sdtPr>
                      <w:alias w:val="Numeris"/>
                      <w:tag w:val="nr_d55f46406dfc429088415547d07e7a5f"/>
                      <w:lock w:val="sdtLocked"/>
                      <w:richText/>
                    </w:sdtPr>
                    <w:sdtContent>
                      <w:r>
                        <w:rPr>
                          <w:szCs w:val="24"/>
                          <w:lang w:val="ru-RU"/>
                        </w:rPr>
                        <w:t>2</w:t>
                      </w:r>
                    </w:sdtContent>
                  </w:sdt>
                  <w:r>
                    <w:rPr>
                      <w:szCs w:val="24"/>
                      <w:lang w:val="ru-RU"/>
                    </w:rPr>
                    <w:t>) выдвигается общее требование членов группы;</w:t>
                  </w:r>
                </w:p>
              </w:sdtContent>
            </w:sdt>
            <w:sdt>
              <w:sdtPr>
                <w:alias w:val="3 pp."/>
                <w:tag w:val="part_b7d47f0b9af44f26ae1b2c291cc65496"/>
                <w:lock w:val="sdtLocked"/>
                <w:richText/>
              </w:sdtPr>
              <w:sdtContent>
                <w:p>
                  <w:pPr>
                    <w:spacing w:line="360" w:lineRule="auto"/>
                    <w:ind w:firstLine="720"/>
                    <w:jc w:val="both"/>
                    <w:rPr>
                      <w:szCs w:val="24"/>
                      <w:lang w:val="ru-RU"/>
                    </w:rPr>
                  </w:pPr>
                  <w:sdt>
                    <w:sdtPr>
                      <w:alias w:val="Numeris"/>
                      <w:tag w:val="nr_b7d47f0b9af44f26ae1b2c291cc65496"/>
                      <w:lock w:val="sdtLocked"/>
                      <w:richText/>
                    </w:sdtPr>
                    <w:sdtContent>
                      <w:r>
                        <w:rPr>
                          <w:szCs w:val="24"/>
                          <w:lang w:val="ru-RU"/>
                        </w:rPr>
                        <w:t>3</w:t>
                      </w:r>
                    </w:sdtContent>
                  </w:sdt>
                  <w:r>
                    <w:rPr>
                      <w:szCs w:val="24"/>
                      <w:lang w:val="ru-RU"/>
                    </w:rPr>
                    <w:t>) групповая жалоба является более целесообразным, эффективным и подходящим способом для разрешения конкретного спора, чем индивидуальные жалобы;</w:t>
                  </w:r>
                </w:p>
              </w:sdtContent>
            </w:sdt>
            <w:sdt>
              <w:sdtPr>
                <w:alias w:val="4 pp."/>
                <w:tag w:val="part_b5204bb48fb3444296da42b0c2fe8c35"/>
                <w:lock w:val="sdtLocked"/>
                <w:richText/>
              </w:sdtPr>
              <w:sdtContent>
                <w:p>
                  <w:pPr>
                    <w:spacing w:line="360" w:lineRule="auto"/>
                    <w:ind w:firstLine="720"/>
                    <w:jc w:val="both"/>
                    <w:rPr>
                      <w:szCs w:val="24"/>
                      <w:lang w:val="ru-RU"/>
                    </w:rPr>
                  </w:pPr>
                  <w:sdt>
                    <w:sdtPr>
                      <w:alias w:val="Numeris"/>
                      <w:tag w:val="nr_b5204bb48fb3444296da42b0c2fe8c35"/>
                      <w:lock w:val="sdtLocked"/>
                      <w:richText/>
                    </w:sdtPr>
                    <w:sdtContent>
                      <w:r>
                        <w:rPr>
                          <w:szCs w:val="24"/>
                          <w:lang w:val="ru-RU"/>
                        </w:rPr>
                        <w:t>4</w:t>
                      </w:r>
                    </w:sdtContent>
                  </w:sdt>
                  <w:r>
                    <w:rPr>
                      <w:szCs w:val="24"/>
                      <w:lang w:val="ru-RU"/>
                    </w:rPr>
                    <w:t>) по крайней мере один член группы воспользовался процедурой предварительного рассмотрения спора во внесудебном порядке, если эта процедура является обязательной в соответствии с законами;</w:t>
                  </w:r>
                </w:p>
              </w:sdtContent>
            </w:sdt>
            <w:sdt>
              <w:sdtPr>
                <w:alias w:val="5 pp."/>
                <w:tag w:val="part_95ba7285a4934d58869d4f34a7f9e2e4"/>
                <w:lock w:val="sdtLocked"/>
                <w:richText/>
              </w:sdtPr>
              <w:sdtContent>
                <w:p>
                  <w:pPr>
                    <w:spacing w:line="360" w:lineRule="auto"/>
                    <w:ind w:firstLine="720"/>
                    <w:jc w:val="both"/>
                    <w:rPr>
                      <w:szCs w:val="24"/>
                      <w:lang w:val="ru-RU"/>
                    </w:rPr>
                  </w:pPr>
                  <w:sdt>
                    <w:sdtPr>
                      <w:alias w:val="Numeris"/>
                      <w:tag w:val="nr_95ba7285a4934d58869d4f34a7f9e2e4"/>
                      <w:lock w:val="sdtLocked"/>
                      <w:richText/>
                    </w:sdtPr>
                    <w:sdtContent>
                      <w:r>
                        <w:rPr>
                          <w:szCs w:val="24"/>
                          <w:lang w:val="ru-RU"/>
                        </w:rPr>
                        <w:t>5</w:t>
                      </w:r>
                    </w:sdtContent>
                  </w:sdt>
                  <w:r>
                    <w:rPr>
                      <w:szCs w:val="24"/>
                      <w:lang w:val="ru-RU"/>
                    </w:rPr>
                    <w:t>) группа имеет представителя группы;</w:t>
                  </w:r>
                </w:p>
              </w:sdtContent>
            </w:sdt>
            <w:sdt>
              <w:sdtPr>
                <w:alias w:val="6 pp."/>
                <w:tag w:val="part_20316c15637f4f3c98ce55459bb4b0c4"/>
                <w:lock w:val="sdtLocked"/>
                <w:richText/>
              </w:sdtPr>
              <w:sdtContent>
                <w:p>
                  <w:pPr>
                    <w:spacing w:line="360" w:lineRule="auto"/>
                    <w:ind w:firstLine="720"/>
                    <w:jc w:val="both"/>
                    <w:rPr>
                      <w:szCs w:val="24"/>
                      <w:lang w:val="ru-RU"/>
                    </w:rPr>
                  </w:pPr>
                  <w:sdt>
                    <w:sdtPr>
                      <w:alias w:val="Numeris"/>
                      <w:tag w:val="nr_20316c15637f4f3c98ce55459bb4b0c4"/>
                      <w:lock w:val="sdtLocked"/>
                      <w:richText/>
                    </w:sdtPr>
                    <w:sdtContent>
                      <w:r>
                        <w:rPr>
                          <w:szCs w:val="24"/>
                          <w:lang w:val="ru-RU"/>
                        </w:rPr>
                        <w:t>6</w:t>
                      </w:r>
                    </w:sdtContent>
                  </w:sdt>
                  <w:r>
                    <w:rPr>
                      <w:szCs w:val="24"/>
                      <w:lang w:val="ru-RU"/>
                    </w:rPr>
                    <w:t>) требование заявляет не менее двадцати физических или юридических лиц, в письменной форме изъявивших свою волю стать членами группы и подать в суд групповую жалобу;</w:t>
                  </w:r>
                </w:p>
              </w:sdtContent>
            </w:sdt>
            <w:sdt>
              <w:sdtPr>
                <w:alias w:val="7 pp."/>
                <w:tag w:val="part_511e74f82f1943159125cfc73e2238ed"/>
                <w:lock w:val="sdtLocked"/>
                <w:richText/>
              </w:sdtPr>
              <w:sdtContent>
                <w:p>
                  <w:pPr>
                    <w:spacing w:line="360" w:lineRule="auto"/>
                    <w:ind w:firstLine="720"/>
                    <w:jc w:val="both"/>
                    <w:rPr>
                      <w:szCs w:val="24"/>
                      <w:lang w:val="ru-RU"/>
                    </w:rPr>
                  </w:pPr>
                  <w:sdt>
                    <w:sdtPr>
                      <w:alias w:val="Numeris"/>
                      <w:tag w:val="nr_511e74f82f1943159125cfc73e2238ed"/>
                      <w:lock w:val="sdtLocked"/>
                      <w:richText/>
                    </w:sdtPr>
                    <w:sdtContent>
                      <w:r>
                        <w:rPr>
                          <w:szCs w:val="24"/>
                          <w:lang w:val="ru-RU"/>
                        </w:rPr>
                        <w:t>7</w:t>
                      </w:r>
                    </w:sdtContent>
                  </w:sdt>
                  <w:r>
                    <w:rPr>
                      <w:szCs w:val="24"/>
                      <w:lang w:val="ru-RU"/>
                    </w:rPr>
                    <w:t>) группа имеет адвоката группы.</w:t>
                  </w:r>
                </w:p>
                <w:p>
                  <w:pPr>
                    <w:spacing w:line="360" w:lineRule="auto"/>
                    <w:ind w:firstLine="720"/>
                    <w:jc w:val="both"/>
                    <w:rPr>
                      <w:szCs w:val="24"/>
                      <w:lang w:val="ru-RU" w:eastAsia="lt-LT"/>
                    </w:rPr>
                  </w:pPr>
                </w:p>
              </w:sdtContent>
            </w:sdt>
          </w:sdtContent>
        </w:sdt>
        <w:sdt>
          <w:sdtPr>
            <w:alias w:val="skirsnis"/>
            <w:tag w:val="part_b075833c6ad24c9682779413a2b61281"/>
            <w:lock w:val="sdtLocked"/>
            <w:richText/>
          </w:sdtPr>
          <w:sdtContent>
            <w:p>
              <w:pPr>
                <w:spacing w:line="360" w:lineRule="auto"/>
                <w:ind w:left="2127" w:hanging="1407"/>
                <w:jc w:val="both"/>
                <w:rPr>
                  <w:b/>
                  <w:szCs w:val="24"/>
                  <w:lang w:val="ru-RU"/>
                </w:rPr>
              </w:pPr>
              <w:sdt>
                <w:sdtPr>
                  <w:alias w:val="Pavadinimas"/>
                  <w:tag w:val="title_b075833c6ad24c9682779413a2b61281"/>
                  <w:lock w:val="sdtLocked"/>
                  <w:richText/>
                </w:sdtPr>
                <w:sdtContent>
                  <w:r>
                    <w:rPr>
                      <w:b/>
                      <w:bCs/>
                      <w:szCs w:val="24"/>
                      <w:lang w:val="ru-RU"/>
                    </w:rPr>
                    <w:t>Статья 126</w:t>
                  </w:r>
                  <w:r>
                    <w:rPr>
                      <w:b/>
                      <w:bCs/>
                      <w:szCs w:val="24"/>
                      <w:vertAlign w:val="superscript"/>
                      <w:lang w:val="ru-RU"/>
                    </w:rPr>
                    <w:t>3</w:t>
                  </w:r>
                  <w:r>
                    <w:rPr>
                      <w:b/>
                      <w:bCs/>
                      <w:szCs w:val="24"/>
                      <w:lang w:val="ru-RU"/>
                    </w:rPr>
                    <w:t>.</w:t>
                  </w:r>
                  <w:r>
                    <w:rPr>
                      <w:b/>
                      <w:szCs w:val="24"/>
                      <w:lang w:val="ru-RU"/>
                    </w:rPr>
                    <w:t xml:space="preserve"> Специальные требования, применяемые к форме и содержанию групповой жалобы</w:t>
                  </w:r>
                </w:sdtContent>
              </w:sdt>
            </w:p>
            <w:sdt>
              <w:sdtPr>
                <w:alias w:val="1 p."/>
                <w:tag w:val="part_c00ccaf5dba44b6592225d4c15955b69"/>
                <w:lock w:val="sdtLocked"/>
                <w:richText/>
              </w:sdtPr>
              <w:sdtContent>
                <w:p>
                  <w:pPr>
                    <w:spacing w:line="360" w:lineRule="auto"/>
                    <w:ind w:firstLine="720"/>
                    <w:jc w:val="both"/>
                    <w:rPr>
                      <w:szCs w:val="24"/>
                      <w:lang w:val="ru-RU"/>
                    </w:rPr>
                  </w:pPr>
                  <w:sdt>
                    <w:sdtPr>
                      <w:alias w:val="Numeris"/>
                      <w:tag w:val="nr_c00ccaf5dba44b6592225d4c15955b69"/>
                      <w:lock w:val="sdtLocked"/>
                      <w:richText/>
                    </w:sdtPr>
                    <w:sdtContent>
                      <w:r>
                        <w:rPr>
                          <w:szCs w:val="24"/>
                          <w:lang w:val="ru-RU"/>
                        </w:rPr>
                        <w:t>1</w:t>
                      </w:r>
                    </w:sdtContent>
                  </w:sdt>
                  <w:r>
                    <w:rPr>
                      <w:szCs w:val="24"/>
                      <w:lang w:val="ru-RU"/>
                    </w:rPr>
                    <w:t>. К форме и содержанию групповой жалобы применяются требования, установленные в статье 24, за исключением пункта 9 части 2 статьи 24, настоящего Закона. Помимо этого, групповая жалоба должна содержать:</w:t>
                  </w:r>
                </w:p>
                <w:sdt>
                  <w:sdtPr>
                    <w:alias w:val="1 p. 1 pp."/>
                    <w:tag w:val="part_8015e46d11e94edb97fbdae40bbe7d25"/>
                    <w:lock w:val="sdtLocked"/>
                    <w:richText/>
                  </w:sdtPr>
                  <w:sdtContent>
                    <w:p>
                      <w:pPr>
                        <w:spacing w:line="360" w:lineRule="auto"/>
                        <w:ind w:firstLine="720"/>
                        <w:jc w:val="both"/>
                        <w:rPr>
                          <w:rFonts w:eastAsia="Calibri"/>
                          <w:szCs w:val="24"/>
                          <w:lang w:val="ru-RU"/>
                        </w:rPr>
                      </w:pPr>
                      <w:sdt>
                        <w:sdtPr>
                          <w:alias w:val="Numeris"/>
                          <w:tag w:val="nr_8015e46d11e94edb97fbdae40bbe7d25"/>
                          <w:lock w:val="sdtLocked"/>
                          <w:richText/>
                        </w:sdtPr>
                        <w:sdtContent>
                          <w:r>
                            <w:rPr>
                              <w:szCs w:val="24"/>
                              <w:lang w:val="ru-RU"/>
                            </w:rPr>
                            <w:t>1</w:t>
                          </w:r>
                        </w:sdtContent>
                      </w:sdt>
                      <w:r>
                        <w:rPr>
                          <w:szCs w:val="24"/>
                          <w:lang w:val="ru-RU"/>
                        </w:rPr>
                        <w:t>) ходатайство о рассмотрении жалобы в соответствии с правилами процесса по групповой жалобе;</w:t>
                      </w:r>
                    </w:p>
                  </w:sdtContent>
                </w:sdt>
                <w:sdt>
                  <w:sdtPr>
                    <w:alias w:val="1 p. 2 pp."/>
                    <w:tag w:val="part_6fabfd4b7248462bbbe7db5729de54bc"/>
                    <w:lock w:val="sdtLocked"/>
                    <w:richText/>
                  </w:sdtPr>
                  <w:sdtContent>
                    <w:p>
                      <w:pPr>
                        <w:spacing w:line="360" w:lineRule="auto"/>
                        <w:ind w:firstLine="720"/>
                        <w:jc w:val="both"/>
                        <w:rPr>
                          <w:rFonts w:eastAsia="Calibri"/>
                          <w:szCs w:val="24"/>
                          <w:lang w:val="ru-RU"/>
                        </w:rPr>
                      </w:pPr>
                      <w:sdt>
                        <w:sdtPr>
                          <w:alias w:val="Numeris"/>
                          <w:tag w:val="nr_6fabfd4b7248462bbbe7db5729de54bc"/>
                          <w:lock w:val="sdtLocked"/>
                          <w:richText/>
                        </w:sdtPr>
                        <w:sdtContent>
                          <w:r>
                            <w:rPr>
                              <w:szCs w:val="24"/>
                              <w:lang w:val="ru-RU"/>
                            </w:rPr>
                            <w:t>2</w:t>
                          </w:r>
                        </w:sdtContent>
                      </w:sdt>
                      <w:r>
                        <w:rPr>
                          <w:szCs w:val="24"/>
                          <w:lang w:val="ru-RU"/>
                        </w:rPr>
                        <w:t>) обоснование того, почему рассмотрение требований в соответствии с правилами процесса по групповой жалобе является наиболее целесообразным, эффективным и подходящим;</w:t>
                      </w:r>
                    </w:p>
                  </w:sdtContent>
                </w:sdt>
                <w:sdt>
                  <w:sdtPr>
                    <w:alias w:val="1 p. 3 pp."/>
                    <w:tag w:val="part_68cdef649b0a4af4b08aeb20f2d7f94e"/>
                    <w:lock w:val="sdtLocked"/>
                    <w:richText/>
                  </w:sdtPr>
                  <w:sdtContent>
                    <w:p>
                      <w:pPr>
                        <w:spacing w:line="360" w:lineRule="auto"/>
                        <w:ind w:firstLine="720"/>
                        <w:jc w:val="both"/>
                        <w:rPr>
                          <w:rFonts w:eastAsia="Calibri"/>
                          <w:szCs w:val="24"/>
                          <w:lang w:val="ru-RU"/>
                        </w:rPr>
                      </w:pPr>
                      <w:sdt>
                        <w:sdtPr>
                          <w:alias w:val="Numeris"/>
                          <w:tag w:val="nr_68cdef649b0a4af4b08aeb20f2d7f94e"/>
                          <w:lock w:val="sdtLocked"/>
                          <w:richText/>
                        </w:sdtPr>
                        <w:sdtContent>
                          <w:r>
                            <w:rPr>
                              <w:szCs w:val="24"/>
                              <w:lang w:val="ru-RU"/>
                            </w:rPr>
                            <w:t>3</w:t>
                          </w:r>
                        </w:sdtContent>
                      </w:sdt>
                      <w:r>
                        <w:rPr>
                          <w:szCs w:val="24"/>
                          <w:lang w:val="ru-RU"/>
                        </w:rPr>
                        <w:t>) описание группы, жалоба которой подается;</w:t>
                      </w:r>
                    </w:p>
                  </w:sdtContent>
                </w:sdt>
                <w:sdt>
                  <w:sdtPr>
                    <w:alias w:val="1 p. 4 pp."/>
                    <w:tag w:val="part_6da1e6f95d5e44e5978dcd627c739cb7"/>
                    <w:lock w:val="sdtLocked"/>
                    <w:richText/>
                  </w:sdtPr>
                  <w:sdtContent>
                    <w:p>
                      <w:pPr>
                        <w:spacing w:line="360" w:lineRule="auto"/>
                        <w:ind w:firstLine="720"/>
                        <w:jc w:val="both"/>
                        <w:rPr>
                          <w:rFonts w:eastAsia="Calibri"/>
                          <w:szCs w:val="24"/>
                          <w:lang w:val="ru-RU"/>
                        </w:rPr>
                      </w:pPr>
                      <w:sdt>
                        <w:sdtPr>
                          <w:alias w:val="Numeris"/>
                          <w:tag w:val="nr_6da1e6f95d5e44e5978dcd627c739cb7"/>
                          <w:lock w:val="sdtLocked"/>
                          <w:richText/>
                        </w:sdtPr>
                        <w:sdtContent>
                          <w:r>
                            <w:rPr>
                              <w:szCs w:val="24"/>
                              <w:lang w:val="ru-RU"/>
                            </w:rPr>
                            <w:t>4</w:t>
                          </w:r>
                        </w:sdtContent>
                      </w:sdt>
                      <w:r>
                        <w:rPr>
                          <w:szCs w:val="24"/>
                          <w:lang w:val="ru-RU"/>
                        </w:rPr>
                        <w:t>) указание обстоятельств, которые являются идентичными или схожими для всех членов группы;</w:t>
                      </w:r>
                    </w:p>
                  </w:sdtContent>
                </w:sdt>
                <w:sdt>
                  <w:sdtPr>
                    <w:alias w:val="1 p. 5 pp."/>
                    <w:tag w:val="part_dd354d6d34dd46d4a4b6c34dcfab4236"/>
                    <w:lock w:val="sdtLocked"/>
                    <w:richText/>
                  </w:sdtPr>
                  <w:sdtContent>
                    <w:p>
                      <w:pPr>
                        <w:spacing w:line="360" w:lineRule="auto"/>
                        <w:ind w:firstLine="720"/>
                        <w:jc w:val="both"/>
                        <w:rPr>
                          <w:rFonts w:eastAsia="Calibri"/>
                          <w:szCs w:val="24"/>
                          <w:lang w:val="ru-RU"/>
                        </w:rPr>
                      </w:pPr>
                      <w:sdt>
                        <w:sdtPr>
                          <w:alias w:val="Numeris"/>
                          <w:tag w:val="nr_dd354d6d34dd46d4a4b6c34dcfab4236"/>
                          <w:lock w:val="sdtLocked"/>
                          <w:richText/>
                        </w:sdtPr>
                        <w:sdtContent>
                          <w:r>
                            <w:rPr>
                              <w:szCs w:val="24"/>
                              <w:lang w:val="ru-RU"/>
                            </w:rPr>
                            <w:t>5</w:t>
                          </w:r>
                        </w:sdtContent>
                      </w:sdt>
                      <w:r>
                        <w:rPr>
                          <w:szCs w:val="24"/>
                          <w:lang w:val="ru-RU"/>
                        </w:rPr>
                        <w:t>) общее требование членов группы;</w:t>
                      </w:r>
                    </w:p>
                  </w:sdtContent>
                </w:sdt>
                <w:sdt>
                  <w:sdtPr>
                    <w:alias w:val="1 p. 6 pp."/>
                    <w:tag w:val="part_777af3964f634f749a901ea0920ecb05"/>
                    <w:lock w:val="sdtLocked"/>
                    <w:richText/>
                  </w:sdtPr>
                  <w:sdtContent>
                    <w:p>
                      <w:pPr>
                        <w:spacing w:line="360" w:lineRule="auto"/>
                        <w:ind w:firstLine="720"/>
                        <w:jc w:val="both"/>
                        <w:rPr>
                          <w:rFonts w:eastAsia="Calibri"/>
                          <w:szCs w:val="24"/>
                          <w:lang w:val="ru-RU"/>
                        </w:rPr>
                      </w:pPr>
                      <w:sdt>
                        <w:sdtPr>
                          <w:alias w:val="Numeris"/>
                          <w:tag w:val="nr_777af3964f634f749a901ea0920ecb05"/>
                          <w:lock w:val="sdtLocked"/>
                          <w:richText/>
                        </w:sdtPr>
                        <w:sdtContent>
                          <w:r>
                            <w:rPr>
                              <w:szCs w:val="24"/>
                              <w:lang w:val="ru-RU"/>
                            </w:rPr>
                            <w:t>6</w:t>
                          </w:r>
                        </w:sdtContent>
                      </w:sdt>
                      <w:r>
                        <w:rPr>
                          <w:szCs w:val="24"/>
                          <w:lang w:val="ru-RU"/>
                        </w:rPr>
                        <w:t>) требования членов группы индивидуального характера (если они заявляются) с указанием обстоятельств, которые могут быть важны при оценке этих требований;</w:t>
                      </w:r>
                    </w:p>
                  </w:sdtContent>
                </w:sdt>
                <w:sdt>
                  <w:sdtPr>
                    <w:alias w:val="1 p. 7 pp."/>
                    <w:tag w:val="part_995286af147a48acaf5aa9af6fee8a3e"/>
                    <w:lock w:val="sdtLocked"/>
                    <w:richText/>
                  </w:sdtPr>
                  <w:sdtContent>
                    <w:p>
                      <w:pPr>
                        <w:spacing w:line="360" w:lineRule="auto"/>
                        <w:ind w:firstLine="720"/>
                        <w:jc w:val="both"/>
                        <w:rPr>
                          <w:rFonts w:eastAsia="Calibri"/>
                          <w:szCs w:val="24"/>
                          <w:lang w:val="ru-RU"/>
                        </w:rPr>
                      </w:pPr>
                      <w:sdt>
                        <w:sdtPr>
                          <w:alias w:val="Numeris"/>
                          <w:tag w:val="nr_995286af147a48acaf5aa9af6fee8a3e"/>
                          <w:lock w:val="sdtLocked"/>
                          <w:richText/>
                        </w:sdtPr>
                        <w:sdtContent>
                          <w:r>
                            <w:rPr>
                              <w:szCs w:val="24"/>
                              <w:lang w:val="ru-RU"/>
                            </w:rPr>
                            <w:t>7</w:t>
                          </w:r>
                        </w:sdtContent>
                      </w:sdt>
                      <w:r>
                        <w:rPr>
                          <w:szCs w:val="24"/>
                          <w:lang w:val="ru-RU"/>
                        </w:rPr>
                        <w:t>) указание представителя группы.</w:t>
                      </w:r>
                    </w:p>
                  </w:sdtContent>
                </w:sdt>
              </w:sdtContent>
            </w:sdt>
            <w:sdt>
              <w:sdtPr>
                <w:alias w:val="2 p."/>
                <w:tag w:val="part_c75bdacc1e5041ecbcd73447a1f5b230"/>
                <w:lock w:val="sdtLocked"/>
                <w:richText/>
              </w:sdtPr>
              <w:sdtContent>
                <w:p>
                  <w:pPr>
                    <w:spacing w:line="360" w:lineRule="auto"/>
                    <w:ind w:firstLine="720"/>
                    <w:jc w:val="both"/>
                    <w:rPr>
                      <w:szCs w:val="24"/>
                      <w:lang w:val="ru-RU"/>
                    </w:rPr>
                  </w:pPr>
                  <w:sdt>
                    <w:sdtPr>
                      <w:alias w:val="Numeris"/>
                      <w:tag w:val="nr_c75bdacc1e5041ecbcd73447a1f5b230"/>
                      <w:lock w:val="sdtLocked"/>
                      <w:richText/>
                    </w:sdtPr>
                    <w:sdtContent>
                      <w:r>
                        <w:rPr>
                          <w:szCs w:val="24"/>
                          <w:lang w:val="ru-RU"/>
                        </w:rPr>
                        <w:t>2</w:t>
                      </w:r>
                    </w:sdtContent>
                  </w:sdt>
                  <w:r>
                    <w:rPr>
                      <w:szCs w:val="24"/>
                      <w:lang w:val="ru-RU"/>
                    </w:rPr>
                    <w:t xml:space="preserve">. Групповая жалоба подписывается представителем группы и адвокатом группы. </w:t>
                  </w:r>
                </w:p>
                <w:p>
                  <w:pPr>
                    <w:spacing w:line="360" w:lineRule="auto"/>
                    <w:ind w:firstLine="720"/>
                    <w:jc w:val="both"/>
                    <w:rPr>
                      <w:rFonts w:eastAsia="Calibri"/>
                      <w:szCs w:val="24"/>
                      <w:lang w:val="ru-RU"/>
                    </w:rPr>
                  </w:pPr>
                </w:p>
              </w:sdtContent>
            </w:sdt>
          </w:sdtContent>
        </w:sdt>
        <w:sdt>
          <w:sdtPr>
            <w:alias w:val="skirsnis"/>
            <w:tag w:val="part_cc55ab841c204a2f8e796cba00e1d3a1"/>
            <w:lock w:val="sdtLocked"/>
            <w:richText/>
          </w:sdtPr>
          <w:sdtContent>
            <w:p>
              <w:pPr>
                <w:spacing w:line="360" w:lineRule="auto"/>
                <w:ind w:left="2410" w:hanging="1690"/>
                <w:jc w:val="both"/>
                <w:rPr>
                  <w:b/>
                  <w:szCs w:val="24"/>
                  <w:lang w:val="ru-RU"/>
                </w:rPr>
              </w:pPr>
              <w:sdt>
                <w:sdtPr>
                  <w:alias w:val="Pavadinimas"/>
                  <w:tag w:val="title_cc55ab841c204a2f8e796cba00e1d3a1"/>
                  <w:lock w:val="sdtLocked"/>
                  <w:richText/>
                </w:sdtPr>
                <w:sdtContent>
                  <w:r>
                    <w:rPr>
                      <w:b/>
                      <w:bCs/>
                      <w:szCs w:val="24"/>
                      <w:lang w:val="ru-RU"/>
                    </w:rPr>
                    <w:t>Статья 126</w:t>
                  </w:r>
                  <w:r>
                    <w:rPr>
                      <w:b/>
                      <w:bCs/>
                      <w:szCs w:val="24"/>
                      <w:vertAlign w:val="superscript"/>
                      <w:lang w:val="ru-RU"/>
                    </w:rPr>
                    <w:t>4</w:t>
                  </w:r>
                  <w:r>
                    <w:rPr>
                      <w:b/>
                      <w:bCs/>
                      <w:szCs w:val="24"/>
                      <w:lang w:val="ru-RU"/>
                    </w:rPr>
                    <w:t>.</w:t>
                  </w:r>
                  <w:r>
                    <w:rPr>
                      <w:b/>
                      <w:szCs w:val="24"/>
                      <w:lang w:val="ru-RU"/>
                    </w:rPr>
                    <w:t xml:space="preserve"> Специальные требования, применяемые к приложениям к групповой жалобе</w:t>
                  </w:r>
                </w:sdtContent>
              </w:sdt>
            </w:p>
            <w:p>
              <w:pPr>
                <w:spacing w:line="360" w:lineRule="auto"/>
                <w:ind w:firstLine="720"/>
                <w:jc w:val="both"/>
                <w:rPr>
                  <w:szCs w:val="24"/>
                  <w:lang w:val="ru-RU"/>
                </w:rPr>
              </w:pPr>
              <w:r>
                <w:rPr>
                  <w:szCs w:val="24"/>
                  <w:lang w:val="ru-RU"/>
                </w:rPr>
                <w:t>Помимо установленных в статье 25 настоящего Закона приложений к жалобе, к групповой жалобе прилагаются следующие приложения:</w:t>
              </w:r>
            </w:p>
            <w:sdt>
              <w:sdtPr>
                <w:alias w:val="1 pp."/>
                <w:tag w:val="part_54c7d1315dfc4686b02aa7311e86df17"/>
                <w:lock w:val="sdtLocked"/>
                <w:richText/>
              </w:sdtPr>
              <w:sdtContent>
                <w:p>
                  <w:pPr>
                    <w:spacing w:line="360" w:lineRule="auto"/>
                    <w:ind w:firstLine="720"/>
                    <w:jc w:val="both"/>
                    <w:rPr>
                      <w:rFonts w:eastAsia="Calibri"/>
                      <w:szCs w:val="24"/>
                      <w:lang w:val="ru-RU"/>
                    </w:rPr>
                  </w:pPr>
                  <w:sdt>
                    <w:sdtPr>
                      <w:alias w:val="Numeris"/>
                      <w:tag w:val="nr_54c7d1315dfc4686b02aa7311e86df17"/>
                      <w:lock w:val="sdtLocked"/>
                      <w:richText/>
                    </w:sdtPr>
                    <w:sdtContent>
                      <w:r>
                        <w:rPr>
                          <w:szCs w:val="24"/>
                          <w:lang w:val="ru-RU"/>
                        </w:rPr>
                        <w:t>1</w:t>
                      </w:r>
                    </w:sdtContent>
                  </w:sdt>
                  <w:r>
                    <w:rPr>
                      <w:szCs w:val="24"/>
                      <w:lang w:val="ru-RU"/>
                    </w:rPr>
                    <w:t xml:space="preserve">) список членов группы, в котором указаны: имя и фамилия (наименование), личный код (код), место жительства (место пребывания) каждого члена группы, если член группы имеет, – и адрес электронной почты, номера телефона, факса или адреса других средств электронной связи; </w:t>
                  </w:r>
                </w:p>
              </w:sdtContent>
            </w:sdt>
            <w:sdt>
              <w:sdtPr>
                <w:alias w:val="2 pp."/>
                <w:tag w:val="part_de044ef2cd59490485a378220644658b"/>
                <w:lock w:val="sdtLocked"/>
                <w:richText/>
              </w:sdtPr>
              <w:sdtContent>
                <w:p>
                  <w:pPr>
                    <w:spacing w:line="360" w:lineRule="auto"/>
                    <w:ind w:firstLine="720"/>
                    <w:jc w:val="both"/>
                    <w:rPr>
                      <w:rFonts w:eastAsia="Calibri"/>
                      <w:szCs w:val="24"/>
                      <w:lang w:val="ru-RU"/>
                    </w:rPr>
                  </w:pPr>
                  <w:sdt>
                    <w:sdtPr>
                      <w:alias w:val="Numeris"/>
                      <w:tag w:val="nr_de044ef2cd59490485a378220644658b"/>
                      <w:lock w:val="sdtLocked"/>
                      <w:richText/>
                    </w:sdtPr>
                    <w:sdtContent>
                      <w:r>
                        <w:rPr>
                          <w:szCs w:val="24"/>
                          <w:lang w:val="ru-RU"/>
                        </w:rPr>
                        <w:t>2</w:t>
                      </w:r>
                    </w:sdtContent>
                  </w:sdt>
                  <w:r>
                    <w:rPr>
                      <w:szCs w:val="24"/>
                      <w:lang w:val="ru-RU"/>
                    </w:rPr>
                    <w:t>) указанные в пункте 6 статьи 126</w:t>
                  </w:r>
                  <w:r>
                    <w:rPr>
                      <w:szCs w:val="24"/>
                      <w:vertAlign w:val="superscript"/>
                      <w:lang w:val="ru-RU"/>
                    </w:rPr>
                    <w:t>2</w:t>
                  </w:r>
                  <w:r>
                    <w:rPr>
                      <w:szCs w:val="24"/>
                      <w:lang w:val="ru-RU"/>
                    </w:rPr>
                    <w:t xml:space="preserve"> настоящего Закона заявления членов группы;</w:t>
                  </w:r>
                </w:p>
              </w:sdtContent>
            </w:sdt>
            <w:sdt>
              <w:sdtPr>
                <w:alias w:val="3 pp."/>
                <w:tag w:val="part_a75bddd083ff46a18b1373cc6cea4064"/>
                <w:lock w:val="sdtLocked"/>
                <w:richText/>
              </w:sdtPr>
              <w:sdtContent>
                <w:p>
                  <w:pPr>
                    <w:spacing w:line="360" w:lineRule="auto"/>
                    <w:ind w:firstLine="720"/>
                    <w:jc w:val="both"/>
                    <w:rPr>
                      <w:rFonts w:eastAsia="Calibri"/>
                      <w:szCs w:val="24"/>
                      <w:lang w:val="ru-RU"/>
                    </w:rPr>
                  </w:pPr>
                  <w:sdt>
                    <w:sdtPr>
                      <w:alias w:val="Numeris"/>
                      <w:tag w:val="nr_a75bddd083ff46a18b1373cc6cea4064"/>
                      <w:lock w:val="sdtLocked"/>
                      <w:richText/>
                    </w:sdtPr>
                    <w:sdtContent>
                      <w:r>
                        <w:rPr>
                          <w:szCs w:val="24"/>
                          <w:lang w:val="ru-RU"/>
                        </w:rPr>
                        <w:t>3</w:t>
                      </w:r>
                    </w:sdtContent>
                  </w:sdt>
                  <w:r>
                    <w:rPr>
                      <w:szCs w:val="24"/>
                      <w:lang w:val="ru-RU"/>
                    </w:rPr>
                    <w:t xml:space="preserve">) договор о предоставлении юридических услуг (выписка из него), заключенный членами группы, представляемыми представителем группы и адвокатом группы; </w:t>
                  </w:r>
                </w:p>
              </w:sdtContent>
            </w:sdt>
            <w:sdt>
              <w:sdtPr>
                <w:alias w:val="4 pp."/>
                <w:tag w:val="part_4eb826b242cb4b569c651fd62ff9d10c"/>
                <w:lock w:val="sdtLocked"/>
                <w:richText/>
              </w:sdtPr>
              <w:sdtContent>
                <w:p>
                  <w:pPr>
                    <w:spacing w:line="360" w:lineRule="auto"/>
                    <w:ind w:firstLine="720"/>
                    <w:jc w:val="both"/>
                    <w:rPr>
                      <w:rFonts w:eastAsia="Calibri"/>
                      <w:szCs w:val="24"/>
                      <w:lang w:val="ru-RU"/>
                    </w:rPr>
                  </w:pPr>
                  <w:sdt>
                    <w:sdtPr>
                      <w:alias w:val="Numeris"/>
                      <w:tag w:val="nr_4eb826b242cb4b569c651fd62ff9d10c"/>
                      <w:lock w:val="sdtLocked"/>
                      <w:richText/>
                    </w:sdtPr>
                    <w:sdtContent>
                      <w:r>
                        <w:rPr>
                          <w:szCs w:val="24"/>
                          <w:lang w:val="ru-RU"/>
                        </w:rPr>
                        <w:t>4</w:t>
                      </w:r>
                    </w:sdtContent>
                  </w:sdt>
                  <w:r>
                    <w:rPr>
                      <w:szCs w:val="24"/>
                      <w:lang w:val="ru-RU"/>
                    </w:rPr>
                    <w:t>) уведомление, которое представитель группы намерен объявить в целях пополнения группы в течение установленного судом срока для. В этом уведомлении должны быть указаны имя и фамилия (наименование), адрес, адрес электронной почты, номера телефона, факса или адреса других средств электронной связи представителя группы, представлено описание группы, указаны ответчик, основание жалобы и выдвигаемые в ней требования, информация о том, что физические или юридические лица, желающие стать членами группы, могут в течение установленного судом срока обратиться к представителю группы, а также порядок, в соответствии с которым представитель группы предоставляет информацию, и основная информация об особенностях процесса рассмотрения групповой жалобы;</w:t>
                  </w:r>
                </w:p>
              </w:sdtContent>
            </w:sdt>
            <w:sdt>
              <w:sdtPr>
                <w:alias w:val="5 pp."/>
                <w:tag w:val="part_5140062b489e42ca82bd5fe034f72192"/>
                <w:lock w:val="sdtLocked"/>
                <w:richText/>
              </w:sdtPr>
              <w:sdtContent>
                <w:p>
                  <w:pPr>
                    <w:spacing w:line="360" w:lineRule="auto"/>
                    <w:ind w:firstLine="720"/>
                    <w:jc w:val="both"/>
                    <w:rPr>
                      <w:rFonts w:eastAsia="Calibri"/>
                      <w:szCs w:val="24"/>
                      <w:lang w:val="ru-RU"/>
                    </w:rPr>
                  </w:pPr>
                  <w:sdt>
                    <w:sdtPr>
                      <w:alias w:val="Numeris"/>
                      <w:tag w:val="nr_5140062b489e42ca82bd5fe034f72192"/>
                      <w:lock w:val="sdtLocked"/>
                      <w:richText/>
                    </w:sdtPr>
                    <w:sdtContent>
                      <w:r>
                        <w:rPr>
                          <w:szCs w:val="24"/>
                          <w:lang w:val="ru-RU"/>
                        </w:rPr>
                        <w:t>5</w:t>
                      </w:r>
                    </w:sdtContent>
                  </w:sdt>
                  <w:r>
                    <w:rPr>
                      <w:szCs w:val="24"/>
                      <w:lang w:val="ru-RU"/>
                    </w:rPr>
                    <w:t>) доказательства, обосновывающие общее требование членов группы и обстоятельства, которые могут быть важны при оценке этого требования;</w:t>
                  </w:r>
                </w:p>
              </w:sdtContent>
            </w:sdt>
            <w:sdt>
              <w:sdtPr>
                <w:alias w:val="6 pp."/>
                <w:tag w:val="part_0d9b85be59724d589fddda5c91b44617"/>
                <w:lock w:val="sdtLocked"/>
                <w:richText/>
              </w:sdtPr>
              <w:sdtContent>
                <w:p>
                  <w:pPr>
                    <w:spacing w:line="360" w:lineRule="auto"/>
                    <w:ind w:firstLine="720"/>
                    <w:jc w:val="both"/>
                    <w:rPr>
                      <w:rFonts w:eastAsia="Calibri"/>
                      <w:szCs w:val="24"/>
                      <w:lang w:val="ru-RU"/>
                    </w:rPr>
                  </w:pPr>
                  <w:sdt>
                    <w:sdtPr>
                      <w:alias w:val="Numeris"/>
                      <w:tag w:val="nr_0d9b85be59724d589fddda5c91b44617"/>
                      <w:lock w:val="sdtLocked"/>
                      <w:richText/>
                    </w:sdtPr>
                    <w:sdtContent>
                      <w:r>
                        <w:rPr>
                          <w:szCs w:val="24"/>
                          <w:lang w:val="ru-RU"/>
                        </w:rPr>
                        <w:t>6</w:t>
                      </w:r>
                    </w:sdtContent>
                  </w:sdt>
                  <w:r>
                    <w:rPr>
                      <w:szCs w:val="24"/>
                      <w:lang w:val="ru-RU"/>
                    </w:rPr>
                    <w:t>) доказательства (если они имеются), обосновывающие требования членов группы индивидуального характера (если они заявляются) и обстоятельства, которые могут быть важны при оценке этих требований;</w:t>
                  </w:r>
                </w:p>
              </w:sdtContent>
            </w:sdt>
            <w:sdt>
              <w:sdtPr>
                <w:alias w:val="7 pp."/>
                <w:tag w:val="part_1ffe37f634cf44999ac796afcc41b94e"/>
                <w:lock w:val="sdtLocked"/>
                <w:richText/>
              </w:sdtPr>
              <w:sdtContent>
                <w:p>
                  <w:pPr>
                    <w:spacing w:line="360" w:lineRule="auto"/>
                    <w:ind w:firstLine="720"/>
                    <w:jc w:val="both"/>
                    <w:rPr>
                      <w:rFonts w:eastAsia="Calibri"/>
                      <w:szCs w:val="24"/>
                      <w:lang w:val="ru-RU"/>
                    </w:rPr>
                  </w:pPr>
                  <w:sdt>
                    <w:sdtPr>
                      <w:alias w:val="Numeris"/>
                      <w:tag w:val="nr_1ffe37f634cf44999ac796afcc41b94e"/>
                      <w:lock w:val="sdtLocked"/>
                      <w:richText/>
                    </w:sdtPr>
                    <w:sdtContent>
                      <w:r>
                        <w:rPr>
                          <w:szCs w:val="24"/>
                          <w:lang w:val="ru-RU"/>
                        </w:rPr>
                        <w:t>7</w:t>
                      </w:r>
                    </w:sdtContent>
                  </w:sdt>
                  <w:r>
                    <w:rPr>
                      <w:szCs w:val="24"/>
                      <w:lang w:val="ru-RU"/>
                    </w:rPr>
                    <w:t>) документы, подтверждающие указанные в части 1 статьи 126</w:t>
                  </w:r>
                  <w:r>
                    <w:rPr>
                      <w:szCs w:val="24"/>
                      <w:vertAlign w:val="superscript"/>
                      <w:lang w:val="ru-RU"/>
                    </w:rPr>
                    <w:t>8</w:t>
                  </w:r>
                  <w:r>
                    <w:rPr>
                      <w:szCs w:val="24"/>
                      <w:lang w:val="ru-RU"/>
                    </w:rPr>
                    <w:t xml:space="preserve"> настоящего Закона обстоятельства (если группу представляет ассоциация или профессиональный союз).</w:t>
                  </w:r>
                </w:p>
                <w:p>
                  <w:pPr>
                    <w:spacing w:line="360" w:lineRule="auto"/>
                    <w:ind w:firstLine="720"/>
                    <w:jc w:val="both"/>
                    <w:rPr>
                      <w:szCs w:val="24"/>
                      <w:lang w:val="ru-RU" w:eastAsia="lt-LT"/>
                    </w:rPr>
                  </w:pPr>
                </w:p>
              </w:sdtContent>
            </w:sdt>
          </w:sdtContent>
        </w:sdt>
        <w:sdt>
          <w:sdtPr>
            <w:alias w:val="skirsnis"/>
            <w:tag w:val="part_bda26ca7a6d748e5ad557aa6165736a1"/>
            <w:lock w:val="sdtLocked"/>
            <w:richText/>
          </w:sdtPr>
          <w:sdtContent>
            <w:p>
              <w:pPr>
                <w:spacing w:line="360" w:lineRule="auto"/>
                <w:ind w:firstLine="720"/>
                <w:jc w:val="both"/>
                <w:rPr>
                  <w:b/>
                  <w:szCs w:val="24"/>
                  <w:lang w:val="ru-RU"/>
                </w:rPr>
              </w:pPr>
              <w:sdt>
                <w:sdtPr>
                  <w:alias w:val="Pavadinimas"/>
                  <w:tag w:val="title_bda26ca7a6d748e5ad557aa6165736a1"/>
                  <w:lock w:val="sdtLocked"/>
                  <w:richText/>
                </w:sdtPr>
                <w:sdtContent>
                  <w:r>
                    <w:rPr>
                      <w:b/>
                      <w:bCs/>
                      <w:szCs w:val="24"/>
                      <w:lang w:val="ru-RU"/>
                    </w:rPr>
                    <w:t>Статья 126</w:t>
                  </w:r>
                  <w:r>
                    <w:rPr>
                      <w:b/>
                      <w:bCs/>
                      <w:szCs w:val="24"/>
                      <w:vertAlign w:val="superscript"/>
                      <w:lang w:val="ru-RU"/>
                    </w:rPr>
                    <w:t>5</w:t>
                  </w:r>
                  <w:r>
                    <w:rPr>
                      <w:b/>
                      <w:bCs/>
                      <w:szCs w:val="24"/>
                      <w:lang w:val="ru-RU"/>
                    </w:rPr>
                    <w:t>.</w:t>
                  </w:r>
                  <w:r>
                    <w:rPr>
                      <w:b/>
                      <w:szCs w:val="24"/>
                      <w:lang w:val="ru-RU"/>
                    </w:rPr>
                    <w:t xml:space="preserve"> Принятие групповой жалобы</w:t>
                  </w:r>
                </w:sdtContent>
              </w:sdt>
            </w:p>
            <w:sdt>
              <w:sdtPr>
                <w:alias w:val="1 p."/>
                <w:tag w:val="part_bbcc0841b3e44a6a8f5c8470b9eebcf6"/>
                <w:lock w:val="sdtLocked"/>
                <w:richText/>
              </w:sdtPr>
              <w:sdtContent>
                <w:p>
                  <w:pPr>
                    <w:spacing w:line="360" w:lineRule="auto"/>
                    <w:ind w:firstLine="720"/>
                    <w:jc w:val="both"/>
                    <w:rPr>
                      <w:rFonts w:eastAsia="Calibri"/>
                      <w:szCs w:val="24"/>
                      <w:lang w:val="ru-RU"/>
                    </w:rPr>
                  </w:pPr>
                  <w:sdt>
                    <w:sdtPr>
                      <w:alias w:val="Numeris"/>
                      <w:tag w:val="nr_bbcc0841b3e44a6a8f5c8470b9eebcf6"/>
                      <w:lock w:val="sdtLocked"/>
                      <w:richText/>
                    </w:sdtPr>
                    <w:sdtContent>
                      <w:r>
                        <w:rPr>
                          <w:szCs w:val="24"/>
                          <w:lang w:val="ru-RU"/>
                        </w:rPr>
                        <w:t>1</w:t>
                      </w:r>
                    </w:sdtContent>
                  </w:sdt>
                  <w:r>
                    <w:rPr>
                      <w:szCs w:val="24"/>
                      <w:lang w:val="ru-RU"/>
                    </w:rPr>
                    <w:t>. Вопрос о принятии групповой жалобы разрешается судом не позднее чем в течение четырнадцати рабочих дней со дня поступления жалобы в суд путем вынесения определения относительно принятия групповой жалобы.</w:t>
                  </w:r>
                </w:p>
              </w:sdtContent>
            </w:sdt>
            <w:sdt>
              <w:sdtPr>
                <w:alias w:val="2 p."/>
                <w:tag w:val="part_69644c7e55954a0fa9e522ca5872fdd3"/>
                <w:lock w:val="sdtLocked"/>
                <w:richText/>
              </w:sdtPr>
              <w:sdtContent>
                <w:p>
                  <w:pPr>
                    <w:spacing w:line="360" w:lineRule="auto"/>
                    <w:ind w:firstLine="720"/>
                    <w:jc w:val="both"/>
                    <w:rPr>
                      <w:szCs w:val="24"/>
                      <w:lang w:val="ru-RU"/>
                    </w:rPr>
                  </w:pPr>
                  <w:sdt>
                    <w:sdtPr>
                      <w:alias w:val="Numeris"/>
                      <w:tag w:val="nr_69644c7e55954a0fa9e522ca5872fdd3"/>
                      <w:lock w:val="sdtLocked"/>
                      <w:richText/>
                    </w:sdtPr>
                    <w:sdtContent>
                      <w:r>
                        <w:rPr>
                          <w:szCs w:val="24"/>
                          <w:lang w:val="ru-RU"/>
                        </w:rPr>
                        <w:t>2</w:t>
                      </w:r>
                    </w:sdtContent>
                  </w:sdt>
                  <w:r>
                    <w:rPr>
                      <w:szCs w:val="24"/>
                      <w:lang w:val="ru-RU"/>
                    </w:rPr>
                    <w:t xml:space="preserve">. Суд определением относительно принятия групповой жалобы также решает, можно ли рассматривать жалобу в соответствии с правилами процесса по групповой жалобе, оценивает, могут ли все предъявляющие жалобу лица рассматриваться в качестве членов группы, связаны ли заявленные требования индивидуального характера с предметом и основанием групповой жалобы. Суд при решении вопроса о том, является ли групповая жалоба более целесообразным, эффективным и подходящим способом для разрешения конкретного спора, чем индивидуальные жалобы, в соответствии с представленной представителем группы информацией и другими известными суду данными оценивает описанную группу, характер защищаемых посредством групповой жалобы нарушенных прав и охраняемых законами интересов, соотношение между общим требованием группы и требованиями членов группы индивидуального характера (если они заявляются), размер требований членов группы индивидуального характера (если они заявляются), а также другие обстоятельства. </w:t>
                  </w:r>
                </w:p>
              </w:sdtContent>
            </w:sdt>
            <w:sdt>
              <w:sdtPr>
                <w:alias w:val="3 p."/>
                <w:tag w:val="part_cd845ac06f0946c9bbd46d22ede07358"/>
                <w:lock w:val="sdtLocked"/>
                <w:richText/>
              </w:sdtPr>
              <w:sdtContent>
                <w:p>
                  <w:pPr>
                    <w:spacing w:line="360" w:lineRule="auto"/>
                    <w:ind w:firstLine="720"/>
                    <w:jc w:val="both"/>
                    <w:rPr>
                      <w:rFonts w:eastAsia="Calibri"/>
                      <w:szCs w:val="24"/>
                      <w:lang w:val="ru-RU"/>
                    </w:rPr>
                  </w:pPr>
                  <w:sdt>
                    <w:sdtPr>
                      <w:alias w:val="Numeris"/>
                      <w:tag w:val="nr_cd845ac06f0946c9bbd46d22ede07358"/>
                      <w:lock w:val="sdtLocked"/>
                      <w:richText/>
                    </w:sdtPr>
                    <w:sdtContent>
                      <w:r>
                        <w:rPr>
                          <w:szCs w:val="24"/>
                          <w:lang w:val="ru-RU"/>
                        </w:rPr>
                        <w:t>3</w:t>
                      </w:r>
                    </w:sdtContent>
                  </w:sdt>
                  <w:r>
                    <w:rPr>
                      <w:szCs w:val="24"/>
                      <w:lang w:val="ru-RU"/>
                    </w:rPr>
                    <w:t>. В случае, если групповая жалоба не соответствует требованиям, установленным в пунктах 5, 6 и 7 статьи 126</w:t>
                  </w:r>
                  <w:r>
                    <w:rPr>
                      <w:szCs w:val="24"/>
                      <w:vertAlign w:val="superscript"/>
                      <w:lang w:val="ru-RU"/>
                    </w:rPr>
                    <w:t>2</w:t>
                  </w:r>
                  <w:r>
                    <w:rPr>
                      <w:szCs w:val="24"/>
                      <w:lang w:val="ru-RU"/>
                    </w:rPr>
                    <w:t>, в статьях 126</w:t>
                  </w:r>
                  <w:r>
                    <w:rPr>
                      <w:szCs w:val="24"/>
                      <w:vertAlign w:val="superscript"/>
                      <w:lang w:val="ru-RU"/>
                    </w:rPr>
                    <w:t>3</w:t>
                  </w:r>
                  <w:r>
                    <w:rPr>
                      <w:szCs w:val="24"/>
                      <w:lang w:val="ru-RU"/>
                    </w:rPr>
                    <w:t>, 126</w:t>
                  </w:r>
                  <w:r>
                    <w:rPr>
                      <w:szCs w:val="24"/>
                      <w:vertAlign w:val="superscript"/>
                      <w:lang w:val="ru-RU"/>
                    </w:rPr>
                    <w:t>4</w:t>
                  </w:r>
                  <w:r>
                    <w:rPr>
                      <w:szCs w:val="24"/>
                      <w:lang w:val="ru-RU"/>
                    </w:rPr>
                    <w:t xml:space="preserve"> и 126</w:t>
                  </w:r>
                  <w:r>
                    <w:rPr>
                      <w:szCs w:val="24"/>
                      <w:vertAlign w:val="superscript"/>
                      <w:lang w:val="ru-RU"/>
                    </w:rPr>
                    <w:t>6</w:t>
                  </w:r>
                  <w:r>
                    <w:rPr>
                      <w:szCs w:val="24"/>
                      <w:lang w:val="ru-RU"/>
                    </w:rPr>
                    <w:t xml:space="preserve"> настоящего Закона, недостатки жалобы устраняются в установленном в части 1 статьи 33 настоящего Закона порядке. Суд может установить срок для устранения недостатков групповой жалобы и в тех случаях, когда не все предъявляющие жалобу лица могут быть членами группы, не все указанные в жалобе требования могут рассматриваться в соответствии с правилами процесса по групповой жалобе или не все требования членов группы индивидуального характера касаются предмета и основания групповой жалобы.</w:t>
                  </w:r>
                </w:p>
              </w:sdtContent>
            </w:sdt>
            <w:sdt>
              <w:sdtPr>
                <w:alias w:val="4 p."/>
                <w:tag w:val="part_77b0bc4c57734d54919cd3d4efcbc87b"/>
                <w:lock w:val="sdtLocked"/>
                <w:richText/>
              </w:sdtPr>
              <w:sdtContent>
                <w:p>
                  <w:pPr>
                    <w:spacing w:line="360" w:lineRule="auto"/>
                    <w:ind w:firstLine="720"/>
                    <w:jc w:val="both"/>
                    <w:rPr>
                      <w:rFonts w:eastAsia="Calibri"/>
                      <w:szCs w:val="24"/>
                      <w:lang w:val="ru-RU"/>
                    </w:rPr>
                  </w:pPr>
                  <w:sdt>
                    <w:sdtPr>
                      <w:alias w:val="Numeris"/>
                      <w:tag w:val="nr_77b0bc4c57734d54919cd3d4efcbc87b"/>
                      <w:lock w:val="sdtLocked"/>
                      <w:richText/>
                    </w:sdtPr>
                    <w:sdtContent>
                      <w:r>
                        <w:rPr>
                          <w:szCs w:val="24"/>
                          <w:lang w:val="ru-RU"/>
                        </w:rPr>
                        <w:t>4</w:t>
                      </w:r>
                    </w:sdtContent>
                  </w:sdt>
                  <w:r>
                    <w:rPr>
                      <w:szCs w:val="24"/>
                      <w:lang w:val="ru-RU"/>
                    </w:rPr>
                    <w:t>. До вынесения определения относительно принятия групповой жалобы суд отправляет ответчику копию (цифровую копию) групповой жалобы и указывает срок, в течение которого ответчик может выразить мнение относительно групповой жалобы и списка членов группы. Помимо этого, суд информирует ответчика об известных ему заявителях путем приложения к копии (цифровой копии) групповой жалобы копии (цифровой копии) списка членов группы и отмечает, что в данный момент группа не утверждена, поэтому известны не все заявители. Положения настоящей части не применяются в случае отказа суда принять групповую жалобу на указанных в части 2 статьи 33 настоящего Закона основаниях или в связи с отсутствием указанных в пункте 4 статьи 126</w:t>
                  </w:r>
                  <w:r>
                    <w:rPr>
                      <w:szCs w:val="24"/>
                      <w:vertAlign w:val="superscript"/>
                      <w:lang w:val="ru-RU"/>
                    </w:rPr>
                    <w:t>2</w:t>
                  </w:r>
                  <w:r>
                    <w:rPr>
                      <w:szCs w:val="24"/>
                      <w:lang w:val="ru-RU"/>
                    </w:rPr>
                    <w:t xml:space="preserve"> настоящего Закона условий.</w:t>
                  </w:r>
                </w:p>
              </w:sdtContent>
            </w:sdt>
            <w:sdt>
              <w:sdtPr>
                <w:alias w:val="5 p."/>
                <w:tag w:val="part_b8bc542972cc4c0d875010f1e0219e6b"/>
                <w:lock w:val="sdtLocked"/>
                <w:richText/>
              </w:sdtPr>
              <w:sdtContent>
                <w:p>
                  <w:pPr>
                    <w:spacing w:line="360" w:lineRule="auto"/>
                    <w:ind w:firstLine="720"/>
                    <w:jc w:val="both"/>
                    <w:rPr>
                      <w:rFonts w:eastAsia="Calibri"/>
                      <w:szCs w:val="24"/>
                      <w:lang w:val="ru-RU"/>
                    </w:rPr>
                  </w:pPr>
                  <w:sdt>
                    <w:sdtPr>
                      <w:alias w:val="Numeris"/>
                      <w:tag w:val="nr_b8bc542972cc4c0d875010f1e0219e6b"/>
                      <w:lock w:val="sdtLocked"/>
                      <w:richText/>
                    </w:sdtPr>
                    <w:sdtContent>
                      <w:r>
                        <w:rPr>
                          <w:szCs w:val="24"/>
                          <w:lang w:val="ru-RU"/>
                        </w:rPr>
                        <w:t>5</w:t>
                      </w:r>
                    </w:sdtContent>
                  </w:sdt>
                  <w:r>
                    <w:rPr>
                      <w:szCs w:val="24"/>
                      <w:lang w:val="ru-RU"/>
                    </w:rPr>
                    <w:t xml:space="preserve">. Определение о принятии групповой жалобы может быть обжаловано путем подачи частной жалобы. В случае подачи частной жалобы дело приостанавливается до ее рассмотрения. </w:t>
                  </w:r>
                </w:p>
              </w:sdtContent>
            </w:sdt>
            <w:sdt>
              <w:sdtPr>
                <w:alias w:val="6 p."/>
                <w:tag w:val="part_2f7dbc1602434cf4bde3b4c7eb34dad3"/>
                <w:lock w:val="sdtLocked"/>
                <w:richText/>
              </w:sdtPr>
              <w:sdtContent>
                <w:p>
                  <w:pPr>
                    <w:spacing w:line="360" w:lineRule="auto"/>
                    <w:ind w:firstLine="720"/>
                    <w:jc w:val="both"/>
                    <w:rPr>
                      <w:rFonts w:eastAsia="Calibri"/>
                      <w:szCs w:val="24"/>
                      <w:lang w:val="ru-RU"/>
                    </w:rPr>
                  </w:pPr>
                  <w:sdt>
                    <w:sdtPr>
                      <w:alias w:val="Numeris"/>
                      <w:tag w:val="nr_2f7dbc1602434cf4bde3b4c7eb34dad3"/>
                      <w:lock w:val="sdtLocked"/>
                      <w:richText/>
                    </w:sdtPr>
                    <w:sdtContent>
                      <w:r>
                        <w:rPr>
                          <w:szCs w:val="24"/>
                          <w:lang w:val="ru-RU"/>
                        </w:rPr>
                        <w:t>6</w:t>
                      </w:r>
                    </w:sdtContent>
                  </w:sdt>
                  <w:r>
                    <w:rPr>
                      <w:szCs w:val="24"/>
                      <w:lang w:val="ru-RU"/>
                    </w:rPr>
                    <w:t>. Суд мотивированным определением отказывается принять групповую жалобу в случае отсутствия хотя бы одной из предпосылок и условий подачи групповой жалобы, указанных в пунктах 1, 2, 3 и 4 статьи 126</w:t>
                  </w:r>
                  <w:r>
                    <w:rPr>
                      <w:szCs w:val="24"/>
                      <w:vertAlign w:val="superscript"/>
                      <w:lang w:val="ru-RU"/>
                    </w:rPr>
                    <w:t>2</w:t>
                  </w:r>
                  <w:r>
                    <w:rPr>
                      <w:szCs w:val="24"/>
                      <w:lang w:val="ru-RU"/>
                    </w:rPr>
                    <w:t xml:space="preserve"> настоящего Закона.</w:t>
                  </w:r>
                </w:p>
                <w:p>
                  <w:pPr>
                    <w:spacing w:line="360" w:lineRule="auto"/>
                    <w:ind w:firstLine="720"/>
                    <w:jc w:val="both"/>
                    <w:rPr>
                      <w:szCs w:val="24"/>
                      <w:lang w:val="ru-RU" w:eastAsia="lt-LT"/>
                    </w:rPr>
                  </w:pPr>
                </w:p>
              </w:sdtContent>
            </w:sdt>
          </w:sdtContent>
        </w:sdt>
        <w:sdt>
          <w:sdtPr>
            <w:alias w:val="skirsnis"/>
            <w:tag w:val="part_977699141153446289cb95284298a4dd"/>
            <w:lock w:val="sdtLocked"/>
            <w:richText/>
          </w:sdtPr>
          <w:sdtContent>
            <w:p>
              <w:pPr>
                <w:spacing w:line="360" w:lineRule="auto"/>
                <w:ind w:firstLine="720"/>
                <w:jc w:val="both"/>
                <w:rPr>
                  <w:b/>
                  <w:szCs w:val="24"/>
                  <w:lang w:val="ru-RU"/>
                </w:rPr>
              </w:pPr>
              <w:sdt>
                <w:sdtPr>
                  <w:alias w:val="Pavadinimas"/>
                  <w:tag w:val="title_977699141153446289cb95284298a4dd"/>
                  <w:lock w:val="sdtLocked"/>
                  <w:richText/>
                </w:sdtPr>
                <w:sdtContent>
                  <w:r>
                    <w:rPr>
                      <w:b/>
                      <w:bCs/>
                      <w:szCs w:val="24"/>
                      <w:lang w:val="ru-RU"/>
                    </w:rPr>
                    <w:t>Статья 126</w:t>
                  </w:r>
                  <w:r>
                    <w:rPr>
                      <w:b/>
                      <w:bCs/>
                      <w:szCs w:val="24"/>
                      <w:vertAlign w:val="superscript"/>
                      <w:lang w:val="ru-RU"/>
                    </w:rPr>
                    <w:t>6</w:t>
                  </w:r>
                  <w:r>
                    <w:rPr>
                      <w:b/>
                      <w:bCs/>
                      <w:szCs w:val="24"/>
                      <w:lang w:val="ru-RU"/>
                    </w:rPr>
                    <w:t>.</w:t>
                  </w:r>
                  <w:r>
                    <w:rPr>
                      <w:b/>
                      <w:szCs w:val="24"/>
                      <w:lang w:val="ru-RU"/>
                    </w:rPr>
                    <w:t xml:space="preserve"> Гербовый сбор по делу, связанному с групповой жалобой</w:t>
                  </w:r>
                </w:sdtContent>
              </w:sdt>
            </w:p>
            <w:sdt>
              <w:sdtPr>
                <w:alias w:val="1 p."/>
                <w:tag w:val="part_3dcf18069f2749c5a2eed8965ad8ba90"/>
                <w:lock w:val="sdtLocked"/>
                <w:richText/>
              </w:sdtPr>
              <w:sdtContent>
                <w:p>
                  <w:pPr>
                    <w:spacing w:line="360" w:lineRule="auto"/>
                    <w:ind w:firstLine="720"/>
                    <w:jc w:val="both"/>
                    <w:rPr>
                      <w:rFonts w:eastAsia="Calibri"/>
                      <w:szCs w:val="24"/>
                      <w:lang w:val="ru-RU"/>
                    </w:rPr>
                  </w:pPr>
                  <w:sdt>
                    <w:sdtPr>
                      <w:alias w:val="Numeris"/>
                      <w:tag w:val="nr_3dcf18069f2749c5a2eed8965ad8ba90"/>
                      <w:lock w:val="sdtLocked"/>
                      <w:richText/>
                    </w:sdtPr>
                    <w:sdtContent>
                      <w:r>
                        <w:rPr>
                          <w:szCs w:val="24"/>
                          <w:lang w:val="ru-RU"/>
                        </w:rPr>
                        <w:t>1</w:t>
                      </w:r>
                    </w:sdtContent>
                  </w:sdt>
                  <w:r>
                    <w:rPr>
                      <w:szCs w:val="24"/>
                      <w:lang w:val="ru-RU"/>
                    </w:rPr>
                    <w:t xml:space="preserve">. За групповую жалобу уплачивается гербовый сбор в размере ста сорока четырех евро. Этот гербовый сбор члены группы несут в равных частях. </w:t>
                  </w:r>
                </w:p>
              </w:sdtContent>
            </w:sdt>
            <w:sdt>
              <w:sdtPr>
                <w:alias w:val="2 p."/>
                <w:tag w:val="part_bff3057f0a0d48ad8ad065b096eed826"/>
                <w:lock w:val="sdtLocked"/>
                <w:richText/>
              </w:sdtPr>
              <w:sdtContent>
                <w:p>
                  <w:pPr>
                    <w:spacing w:line="360" w:lineRule="auto"/>
                    <w:ind w:firstLine="720"/>
                    <w:jc w:val="both"/>
                    <w:rPr>
                      <w:rFonts w:eastAsia="Calibri"/>
                      <w:szCs w:val="24"/>
                      <w:lang w:val="ru-RU"/>
                    </w:rPr>
                  </w:pPr>
                  <w:sdt>
                    <w:sdtPr>
                      <w:alias w:val="Numeris"/>
                      <w:tag w:val="nr_bff3057f0a0d48ad8ad065b096eed826"/>
                      <w:lock w:val="sdtLocked"/>
                      <w:richText/>
                    </w:sdtPr>
                    <w:sdtContent>
                      <w:r>
                        <w:rPr>
                          <w:szCs w:val="24"/>
                          <w:lang w:val="ru-RU"/>
                        </w:rPr>
                        <w:t>2</w:t>
                      </w:r>
                    </w:sdtContent>
                  </w:sdt>
                  <w:r>
                    <w:rPr>
                      <w:szCs w:val="24"/>
                      <w:lang w:val="ru-RU"/>
                    </w:rPr>
                    <w:t>. Гербовый сбор за групповую жалобу уплачивается представителем группы при осуществлении прав и обязанностей представителя группы.</w:t>
                  </w:r>
                </w:p>
              </w:sdtContent>
            </w:sdt>
            <w:sdt>
              <w:sdtPr>
                <w:alias w:val="3 p."/>
                <w:tag w:val="part_c97910218a214e9989afb80796d3b270"/>
                <w:lock w:val="sdtLocked"/>
                <w:richText/>
              </w:sdtPr>
              <w:sdtContent>
                <w:p>
                  <w:pPr>
                    <w:spacing w:line="360" w:lineRule="auto"/>
                    <w:ind w:firstLine="720"/>
                    <w:jc w:val="both"/>
                    <w:rPr>
                      <w:rFonts w:eastAsia="Calibri"/>
                      <w:szCs w:val="24"/>
                      <w:lang w:val="ru-RU"/>
                    </w:rPr>
                  </w:pPr>
                  <w:sdt>
                    <w:sdtPr>
                      <w:alias w:val="Numeris"/>
                      <w:tag w:val="nr_c97910218a214e9989afb80796d3b270"/>
                      <w:lock w:val="sdtLocked"/>
                      <w:richText/>
                    </w:sdtPr>
                    <w:sdtContent>
                      <w:r>
                        <w:rPr>
                          <w:szCs w:val="24"/>
                          <w:lang w:val="ru-RU"/>
                        </w:rPr>
                        <w:t>3</w:t>
                      </w:r>
                    </w:sdtContent>
                  </w:sdt>
                  <w:r>
                    <w:rPr>
                      <w:szCs w:val="24"/>
                      <w:lang w:val="ru-RU"/>
                    </w:rPr>
                    <w:t>. Установленные в настоящей главе правила применяются также и в отношении гербового сбора, который представитель группы уплачивает при подаче групповой апелляционной жалобы и ходатайства о возобновлении производства по делу, связанному с групповой жалобой.</w:t>
                  </w:r>
                </w:p>
                <w:p>
                  <w:pPr>
                    <w:spacing w:line="360" w:lineRule="auto"/>
                    <w:ind w:firstLine="720"/>
                    <w:jc w:val="both"/>
                    <w:rPr>
                      <w:rFonts w:eastAsia="Calibri"/>
                      <w:szCs w:val="24"/>
                      <w:lang w:val="ru-RU"/>
                    </w:rPr>
                  </w:pPr>
                </w:p>
              </w:sdtContent>
            </w:sdt>
          </w:sdtContent>
        </w:sdt>
        <w:sdt>
          <w:sdtPr>
            <w:alias w:val="skirsnis"/>
            <w:tag w:val="part_fd7c63a522ea4f1c9ec7df8860d898ce"/>
            <w:lock w:val="sdtLocked"/>
            <w:richText/>
          </w:sdtPr>
          <w:sdtContent>
            <w:p>
              <w:pPr>
                <w:spacing w:line="360" w:lineRule="auto"/>
                <w:ind w:left="2127" w:hanging="1407"/>
                <w:jc w:val="both"/>
                <w:rPr>
                  <w:rFonts w:eastAsia="Calibri"/>
                  <w:b/>
                  <w:szCs w:val="24"/>
                  <w:lang w:val="ru-RU"/>
                </w:rPr>
              </w:pPr>
              <w:sdt>
                <w:sdtPr>
                  <w:alias w:val="Pavadinimas"/>
                  <w:tag w:val="title_fd7c63a522ea4f1c9ec7df8860d898ce"/>
                  <w:lock w:val="sdtLocked"/>
                  <w:richText/>
                </w:sdtPr>
                <w:sdtContent>
                  <w:r>
                    <w:rPr>
                      <w:b/>
                      <w:bCs/>
                      <w:szCs w:val="24"/>
                      <w:lang w:val="ru-RU"/>
                    </w:rPr>
                    <w:t>Статья 126</w:t>
                  </w:r>
                  <w:r>
                    <w:rPr>
                      <w:b/>
                      <w:bCs/>
                      <w:szCs w:val="24"/>
                      <w:vertAlign w:val="superscript"/>
                      <w:lang w:val="ru-RU"/>
                    </w:rPr>
                    <w:t>7</w:t>
                  </w:r>
                  <w:r>
                    <w:rPr>
                      <w:b/>
                      <w:bCs/>
                      <w:szCs w:val="24"/>
                      <w:lang w:val="ru-RU"/>
                    </w:rPr>
                    <w:t>.</w:t>
                  </w:r>
                  <w:r>
                    <w:rPr>
                      <w:b/>
                      <w:szCs w:val="24"/>
                      <w:lang w:val="ru-RU"/>
                    </w:rPr>
                    <w:t xml:space="preserve"> Распределение расходов, связанных с рассмотрением дела, между членами группы</w:t>
                  </w:r>
                </w:sdtContent>
              </w:sdt>
            </w:p>
            <w:sdt>
              <w:sdtPr>
                <w:alias w:val="1 p."/>
                <w:tag w:val="part_82e9931452a64f25883254e0d0294102"/>
                <w:lock w:val="sdtLocked"/>
                <w:richText/>
              </w:sdtPr>
              <w:sdtContent>
                <w:p>
                  <w:pPr>
                    <w:spacing w:line="360" w:lineRule="auto"/>
                    <w:ind w:firstLine="720"/>
                    <w:jc w:val="both"/>
                    <w:rPr>
                      <w:rFonts w:eastAsia="Calibri"/>
                      <w:szCs w:val="24"/>
                      <w:lang w:val="ru-RU"/>
                    </w:rPr>
                  </w:pPr>
                  <w:sdt>
                    <w:sdtPr>
                      <w:alias w:val="Numeris"/>
                      <w:tag w:val="nr_82e9931452a64f25883254e0d0294102"/>
                      <w:lock w:val="sdtLocked"/>
                      <w:richText/>
                    </w:sdtPr>
                    <w:sdtContent>
                      <w:r>
                        <w:rPr>
                          <w:szCs w:val="24"/>
                          <w:lang w:val="ru-RU"/>
                        </w:rPr>
                        <w:t>1</w:t>
                      </w:r>
                    </w:sdtContent>
                  </w:sdt>
                  <w:r>
                    <w:rPr>
                      <w:szCs w:val="24"/>
                      <w:lang w:val="ru-RU"/>
                    </w:rPr>
                    <w:t>. К расходам, связанным с рассмотрением дела, помимо указанных в части 1 статьи 39 настоящего Закона, относятся также необходимые и обоснованные расходы представителя группы и членов группы.</w:t>
                  </w:r>
                </w:p>
              </w:sdtContent>
            </w:sdt>
            <w:sdt>
              <w:sdtPr>
                <w:alias w:val="2 p."/>
                <w:tag w:val="part_cf5abb161b7543a490d8e013051e358a"/>
                <w:lock w:val="sdtLocked"/>
                <w:richText/>
              </w:sdtPr>
              <w:sdtContent>
                <w:p>
                  <w:pPr>
                    <w:spacing w:line="360" w:lineRule="auto"/>
                    <w:ind w:firstLine="720"/>
                    <w:jc w:val="both"/>
                    <w:rPr>
                      <w:rFonts w:eastAsia="Calibri"/>
                      <w:szCs w:val="24"/>
                      <w:lang w:val="ru-RU"/>
                    </w:rPr>
                  </w:pPr>
                  <w:sdt>
                    <w:sdtPr>
                      <w:alias w:val="Numeris"/>
                      <w:tag w:val="nr_cf5abb161b7543a490d8e013051e358a"/>
                      <w:lock w:val="sdtLocked"/>
                      <w:richText/>
                    </w:sdtPr>
                    <w:sdtContent>
                      <w:r>
                        <w:rPr>
                          <w:szCs w:val="24"/>
                          <w:lang w:val="ru-RU"/>
                        </w:rPr>
                        <w:t>2</w:t>
                      </w:r>
                    </w:sdtContent>
                  </w:sdt>
                  <w:r>
                    <w:rPr>
                      <w:szCs w:val="24"/>
                      <w:lang w:val="ru-RU"/>
                    </w:rPr>
                    <w:t>. В случае, если в соответствии со статьей 40 настоящего Закона суд присуждает группе возместить судебные расходы другой стороны, считается, что эти расходы присуждаются членам группы в равных частях, за исключением случаев, указанных в частях 3, 4 и 5 настоящей статьи.</w:t>
                  </w:r>
                </w:p>
              </w:sdtContent>
            </w:sdt>
            <w:sdt>
              <w:sdtPr>
                <w:alias w:val="3 p."/>
                <w:tag w:val="part_ebb4efefccac4c2c88fb7b747d32be2e"/>
                <w:lock w:val="sdtLocked"/>
                <w:richText/>
              </w:sdtPr>
              <w:sdtContent>
                <w:p>
                  <w:pPr>
                    <w:spacing w:line="360" w:lineRule="auto"/>
                    <w:ind w:firstLine="720"/>
                    <w:jc w:val="both"/>
                    <w:rPr>
                      <w:rFonts w:eastAsia="Calibri"/>
                      <w:szCs w:val="24"/>
                      <w:lang w:val="ru-RU"/>
                    </w:rPr>
                  </w:pPr>
                  <w:sdt>
                    <w:sdtPr>
                      <w:alias w:val="Numeris"/>
                      <w:tag w:val="nr_ebb4efefccac4c2c88fb7b747d32be2e"/>
                      <w:lock w:val="sdtLocked"/>
                      <w:richText/>
                    </w:sdtPr>
                    <w:sdtContent>
                      <w:r>
                        <w:rPr>
                          <w:szCs w:val="24"/>
                          <w:lang w:val="ru-RU"/>
                        </w:rPr>
                        <w:t>3</w:t>
                      </w:r>
                    </w:sdtContent>
                  </w:sdt>
                  <w:r>
                    <w:rPr>
                      <w:szCs w:val="24"/>
                      <w:lang w:val="ru-RU"/>
                    </w:rPr>
                    <w:t xml:space="preserve">. В случае вынесения промежуточного решения правила, установленные в частях 1 и 2 настоящей статьи, применяются только к расходам, связанным с вынесением промежуточного решения. Расходы, связанные с рассмотрением требований членов группы индивидуального характера, после вынесения промежуточного решения покрываются индивидуально каждым членом группы, заявившим требование индивидуального характера. </w:t>
                  </w:r>
                </w:p>
              </w:sdtContent>
            </w:sdt>
            <w:sdt>
              <w:sdtPr>
                <w:alias w:val="4 p."/>
                <w:tag w:val="part_4f098ccbd691431c85f249a75e36c008"/>
                <w:lock w:val="sdtLocked"/>
                <w:richText/>
              </w:sdtPr>
              <w:sdtContent>
                <w:p>
                  <w:pPr>
                    <w:spacing w:line="360" w:lineRule="auto"/>
                    <w:ind w:firstLine="720"/>
                    <w:jc w:val="both"/>
                    <w:rPr>
                      <w:rFonts w:eastAsia="Calibri"/>
                      <w:szCs w:val="24"/>
                      <w:lang w:val="ru-RU"/>
                    </w:rPr>
                  </w:pPr>
                  <w:sdt>
                    <w:sdtPr>
                      <w:alias w:val="Numeris"/>
                      <w:tag w:val="nr_4f098ccbd691431c85f249a75e36c008"/>
                      <w:lock w:val="sdtLocked"/>
                      <w:richText/>
                    </w:sdtPr>
                    <w:sdtContent>
                      <w:r>
                        <w:rPr>
                          <w:szCs w:val="24"/>
                          <w:lang w:val="ru-RU"/>
                        </w:rPr>
                        <w:t>4</w:t>
                      </w:r>
                    </w:sdtContent>
                  </w:sdt>
                  <w:r>
                    <w:rPr>
                      <w:szCs w:val="24"/>
                      <w:lang w:val="ru-RU"/>
                    </w:rPr>
                    <w:t xml:space="preserve">. Член группы, который уходит из группы, несет ответственность только за те расходы, которые связаны с процессуальными действиями, произведенными до его ухода. </w:t>
                  </w:r>
                </w:p>
              </w:sdtContent>
            </w:sdt>
            <w:sdt>
              <w:sdtPr>
                <w:alias w:val="5 p."/>
                <w:tag w:val="part_d020f90abdf2412ab354ed0017b19621"/>
                <w:lock w:val="sdtLocked"/>
                <w:richText/>
              </w:sdtPr>
              <w:sdtContent>
                <w:p>
                  <w:pPr>
                    <w:spacing w:line="360" w:lineRule="auto"/>
                    <w:ind w:firstLine="720"/>
                    <w:jc w:val="both"/>
                    <w:rPr>
                      <w:rFonts w:eastAsia="Calibri"/>
                      <w:szCs w:val="24"/>
                      <w:lang w:val="ru-RU"/>
                    </w:rPr>
                  </w:pPr>
                  <w:sdt>
                    <w:sdtPr>
                      <w:alias w:val="Numeris"/>
                      <w:tag w:val="nr_d020f90abdf2412ab354ed0017b19621"/>
                      <w:lock w:val="sdtLocked"/>
                      <w:richText/>
                    </w:sdtPr>
                    <w:sdtContent>
                      <w:r>
                        <w:rPr>
                          <w:szCs w:val="24"/>
                          <w:lang w:val="ru-RU"/>
                        </w:rPr>
                        <w:t>5</w:t>
                      </w:r>
                    </w:sdtContent>
                  </w:sdt>
                  <w:r>
                    <w:rPr>
                      <w:szCs w:val="24"/>
                      <w:lang w:val="ru-RU"/>
                    </w:rPr>
                    <w:t xml:space="preserve">. Член группы, отказавшийся от своих, как стороны процесса, прав и обязанностей в ходе апелляционного производства или возобновления производства, не несет ответственность за расходы, возникшие в ходе апелляционного производства или возобновления производства. В других случаях вопрос о судебных расходах, возникших в ходе апелляционного производства или возобновления производства, решается с соблюдением правил, установленных в настоящей статье. </w:t>
                  </w:r>
                </w:p>
                <w:p>
                  <w:pPr>
                    <w:spacing w:line="360" w:lineRule="auto"/>
                    <w:ind w:firstLine="720"/>
                    <w:jc w:val="both"/>
                    <w:rPr>
                      <w:rFonts w:eastAsia="Calibri"/>
                      <w:szCs w:val="24"/>
                      <w:lang w:val="ru-RU"/>
                    </w:rPr>
                  </w:pPr>
                </w:p>
              </w:sdtContent>
            </w:sdt>
          </w:sdtContent>
        </w:sdt>
        <w:sdt>
          <w:sdtPr>
            <w:alias w:val="skirsnis"/>
            <w:tag w:val="part_8c1c7f59c2ee4ccbb9a2173f7639960e"/>
            <w:lock w:val="sdtLocked"/>
            <w:richText/>
          </w:sdtPr>
          <w:sdtContent>
            <w:p>
              <w:pPr>
                <w:spacing w:line="360" w:lineRule="auto"/>
                <w:ind w:left="2268" w:hanging="1548"/>
                <w:jc w:val="both"/>
                <w:rPr>
                  <w:rFonts w:eastAsia="Calibri"/>
                  <w:b/>
                  <w:szCs w:val="24"/>
                  <w:lang w:val="ru-RU"/>
                </w:rPr>
              </w:pPr>
              <w:sdt>
                <w:sdtPr>
                  <w:alias w:val="Pavadinimas"/>
                  <w:tag w:val="title_8c1c7f59c2ee4ccbb9a2173f7639960e"/>
                  <w:lock w:val="sdtLocked"/>
                  <w:richText/>
                </w:sdtPr>
                <w:sdtContent>
                  <w:r>
                    <w:rPr>
                      <w:b/>
                      <w:bCs/>
                      <w:szCs w:val="24"/>
                      <w:lang w:val="ru-RU"/>
                    </w:rPr>
                    <w:t>Статья 126</w:t>
                  </w:r>
                  <w:r>
                    <w:rPr>
                      <w:b/>
                      <w:bCs/>
                      <w:szCs w:val="24"/>
                      <w:vertAlign w:val="superscript"/>
                      <w:lang w:val="ru-RU"/>
                    </w:rPr>
                    <w:t>8</w:t>
                  </w:r>
                  <w:r>
                    <w:rPr>
                      <w:b/>
                      <w:bCs/>
                      <w:szCs w:val="24"/>
                      <w:lang w:val="ru-RU"/>
                    </w:rPr>
                    <w:t>.</w:t>
                  </w:r>
                  <w:r>
                    <w:rPr>
                      <w:b/>
                      <w:szCs w:val="24"/>
                      <w:lang w:val="ru-RU"/>
                    </w:rPr>
                    <w:t xml:space="preserve"> Процессуальное положение представителя группы и членов группы, процессуальные права и обязанности представителя группы, членов группы и группы</w:t>
                  </w:r>
                </w:sdtContent>
              </w:sdt>
            </w:p>
            <w:sdt>
              <w:sdtPr>
                <w:alias w:val="1 p."/>
                <w:tag w:val="part_18fee09f3de746cdb4881a0d078b2bf7"/>
                <w:lock w:val="sdtLocked"/>
                <w:richText/>
              </w:sdtPr>
              <w:sdtContent>
                <w:p>
                  <w:pPr>
                    <w:spacing w:line="360" w:lineRule="auto"/>
                    <w:ind w:firstLine="720"/>
                    <w:jc w:val="both"/>
                    <w:rPr>
                      <w:szCs w:val="24"/>
                      <w:lang w:val="ru-RU"/>
                    </w:rPr>
                  </w:pPr>
                  <w:sdt>
                    <w:sdtPr>
                      <w:alias w:val="Numeris"/>
                      <w:tag w:val="nr_18fee09f3de746cdb4881a0d078b2bf7"/>
                      <w:lock w:val="sdtLocked"/>
                      <w:richText/>
                    </w:sdtPr>
                    <w:sdtContent>
                      <w:r>
                        <w:rPr>
                          <w:szCs w:val="24"/>
                          <w:lang w:val="ru-RU"/>
                        </w:rPr>
                        <w:t>1</w:t>
                      </w:r>
                    </w:sdtContent>
                  </w:sdt>
                  <w:r>
                    <w:rPr>
                      <w:szCs w:val="24"/>
                      <w:lang w:val="ru-RU"/>
                    </w:rPr>
                    <w:t>. Представитель группы является заявляющим требование по делу и заинтересованным в исходе дела членом группы (за исключением случаев, когда группу представляет указанная в настоящей части ассоциация или профессиональный союз), который от имени членов группы вместе с адвокатом группы подписывает жалобу и вместе с адвокатом группы ведет дело по групповой жалобе, представляя интересы всех членов группы. В качестве представителя группы может выступать ассоциация или профессиональный союз, если требования, заявляемые в групповой жалобе, возникают из правовых отношений, непосредственно связанных с целями и сферой деятельности ассоциации или профессионального союза, и если не менее десяти членов группы являются членами ассоциации или профессионального союза. В данном случае членами группы могут быть не только члены ассоциации или профессионального союза, однако при рассмотрении дела ассоциация или профессиональный союз вместе с адвокатом группы представляют интересы всех членов группы.</w:t>
                  </w:r>
                </w:p>
              </w:sdtContent>
            </w:sdt>
            <w:sdt>
              <w:sdtPr>
                <w:alias w:val="2 p."/>
                <w:tag w:val="part_fe872a0353304662ac1e5c1021d538f6"/>
                <w:lock w:val="sdtLocked"/>
                <w:richText/>
              </w:sdtPr>
              <w:sdtContent>
                <w:p>
                  <w:pPr>
                    <w:spacing w:line="360" w:lineRule="auto"/>
                    <w:ind w:firstLine="720"/>
                    <w:jc w:val="both"/>
                    <w:rPr>
                      <w:rFonts w:eastAsia="Calibri"/>
                      <w:szCs w:val="24"/>
                      <w:lang w:val="ru-RU"/>
                    </w:rPr>
                  </w:pPr>
                  <w:sdt>
                    <w:sdtPr>
                      <w:alias w:val="Numeris"/>
                      <w:tag w:val="nr_fe872a0353304662ac1e5c1021d538f6"/>
                      <w:lock w:val="sdtLocked"/>
                      <w:richText/>
                    </w:sdtPr>
                    <w:sdtContent>
                      <w:r>
                        <w:rPr>
                          <w:szCs w:val="24"/>
                          <w:lang w:val="ru-RU"/>
                        </w:rPr>
                        <w:t>2</w:t>
                      </w:r>
                    </w:sdtContent>
                  </w:sdt>
                  <w:r>
                    <w:rPr>
                      <w:szCs w:val="24"/>
                      <w:lang w:val="ru-RU"/>
                    </w:rPr>
                    <w:t xml:space="preserve">. Представитель группы считается заявителем. В отношении процессуального положения, прав и обязанностей представителя группы </w:t>
                  </w:r>
                  <w:r>
                    <w:rPr>
                      <w:i/>
                      <w:szCs w:val="24"/>
                      <w:lang w:val="ru-RU"/>
                    </w:rPr>
                    <w:t>mutatis mutandis</w:t>
                  </w:r>
                  <w:r>
                    <w:rPr>
                      <w:szCs w:val="24"/>
                      <w:lang w:val="ru-RU"/>
                    </w:rPr>
                    <w:t xml:space="preserve"> применяются положения пунктов 1–6 части 5 и частей 6–9 статьи 441</w:t>
                  </w:r>
                  <w:r>
                    <w:rPr>
                      <w:szCs w:val="24"/>
                      <w:vertAlign w:val="superscript"/>
                      <w:lang w:val="ru-RU"/>
                    </w:rPr>
                    <w:t>4</w:t>
                  </w:r>
                  <w:r>
                    <w:rPr>
                      <w:szCs w:val="24"/>
                      <w:lang w:val="ru-RU"/>
                    </w:rPr>
                    <w:t xml:space="preserve"> Гражданского процессуального кодекса. </w:t>
                  </w:r>
                </w:p>
              </w:sdtContent>
            </w:sdt>
            <w:sdt>
              <w:sdtPr>
                <w:alias w:val="3 p."/>
                <w:tag w:val="part_636be7c169ef416e9b076f0d1e8cec01"/>
                <w:lock w:val="sdtLocked"/>
                <w:richText/>
              </w:sdtPr>
              <w:sdtContent>
                <w:p>
                  <w:pPr>
                    <w:spacing w:line="360" w:lineRule="auto"/>
                    <w:ind w:firstLine="720"/>
                    <w:jc w:val="both"/>
                    <w:rPr>
                      <w:rFonts w:eastAsia="Calibri"/>
                      <w:szCs w:val="24"/>
                      <w:lang w:val="ru-RU"/>
                    </w:rPr>
                  </w:pPr>
                  <w:sdt>
                    <w:sdtPr>
                      <w:alias w:val="Numeris"/>
                      <w:tag w:val="nr_636be7c169ef416e9b076f0d1e8cec01"/>
                      <w:lock w:val="sdtLocked"/>
                      <w:richText/>
                    </w:sdtPr>
                    <w:sdtContent>
                      <w:r>
                        <w:rPr>
                          <w:szCs w:val="24"/>
                          <w:lang w:val="ru-RU"/>
                        </w:rPr>
                        <w:t>3</w:t>
                      </w:r>
                    </w:sdtContent>
                  </w:sdt>
                  <w:r>
                    <w:rPr>
                      <w:szCs w:val="24"/>
                      <w:lang w:val="ru-RU"/>
                    </w:rPr>
                    <w:t xml:space="preserve">. Все члены группы считаются заявителями. В отношении процессуального положения, прав и обязанностей членов группы </w:t>
                  </w:r>
                  <w:r>
                    <w:rPr>
                      <w:i/>
                      <w:szCs w:val="24"/>
                      <w:lang w:val="ru-RU"/>
                    </w:rPr>
                    <w:t>mutatis mutandis</w:t>
                  </w:r>
                  <w:r>
                    <w:rPr>
                      <w:szCs w:val="24"/>
                      <w:lang w:val="ru-RU"/>
                    </w:rPr>
                    <w:t xml:space="preserve"> применяются положения частей 1, 3, 4 и 5 статьи 441</w:t>
                  </w:r>
                  <w:r>
                    <w:rPr>
                      <w:szCs w:val="24"/>
                      <w:vertAlign w:val="superscript"/>
                      <w:lang w:val="ru-RU"/>
                    </w:rPr>
                    <w:t>5</w:t>
                  </w:r>
                  <w:r>
                    <w:rPr>
                      <w:szCs w:val="24"/>
                      <w:lang w:val="ru-RU"/>
                    </w:rPr>
                    <w:t xml:space="preserve"> Гражданского процессуального кодекса.</w:t>
                  </w:r>
                </w:p>
              </w:sdtContent>
            </w:sdt>
            <w:sdt>
              <w:sdtPr>
                <w:alias w:val="4 p."/>
                <w:tag w:val="part_3a639fc07c744b25bdeb65ed1f8fef3c"/>
                <w:lock w:val="sdtLocked"/>
                <w:richText/>
              </w:sdtPr>
              <w:sdtContent>
                <w:p>
                  <w:pPr>
                    <w:spacing w:line="360" w:lineRule="auto"/>
                    <w:ind w:firstLine="720"/>
                    <w:jc w:val="both"/>
                    <w:rPr>
                      <w:rFonts w:eastAsia="Calibri"/>
                      <w:szCs w:val="24"/>
                      <w:lang w:val="ru-RU"/>
                    </w:rPr>
                  </w:pPr>
                  <w:sdt>
                    <w:sdtPr>
                      <w:alias w:val="Numeris"/>
                      <w:tag w:val="nr_3a639fc07c744b25bdeb65ed1f8fef3c"/>
                      <w:lock w:val="sdtLocked"/>
                      <w:richText/>
                    </w:sdtPr>
                    <w:sdtContent>
                      <w:r>
                        <w:rPr>
                          <w:szCs w:val="24"/>
                          <w:lang w:val="ru-RU"/>
                        </w:rPr>
                        <w:t>4</w:t>
                      </w:r>
                    </w:sdtContent>
                  </w:sdt>
                  <w:r>
                    <w:rPr>
                      <w:szCs w:val="24"/>
                      <w:lang w:val="ru-RU"/>
                    </w:rPr>
                    <w:t xml:space="preserve">. В отношении процессуальных прав и обязанностей группы </w:t>
                  </w:r>
                  <w:r>
                    <w:rPr>
                      <w:i/>
                      <w:szCs w:val="24"/>
                      <w:lang w:val="ru-RU"/>
                    </w:rPr>
                    <w:t>mutatis mutandis</w:t>
                  </w:r>
                  <w:r>
                    <w:rPr>
                      <w:szCs w:val="24"/>
                      <w:lang w:val="ru-RU"/>
                    </w:rPr>
                    <w:t xml:space="preserve"> применяются положения статьи 441</w:t>
                  </w:r>
                  <w:r>
                    <w:rPr>
                      <w:szCs w:val="24"/>
                      <w:vertAlign w:val="superscript"/>
                      <w:lang w:val="ru-RU"/>
                    </w:rPr>
                    <w:t>6</w:t>
                  </w:r>
                  <w:r>
                    <w:rPr>
                      <w:szCs w:val="24"/>
                      <w:lang w:val="ru-RU"/>
                    </w:rPr>
                    <w:t xml:space="preserve"> Гражданского процессуального кодекса.</w:t>
                  </w:r>
                </w:p>
                <w:p>
                  <w:pPr>
                    <w:spacing w:line="360" w:lineRule="auto"/>
                    <w:ind w:firstLine="720"/>
                    <w:jc w:val="both"/>
                    <w:rPr>
                      <w:rFonts w:eastAsia="Calibri"/>
                      <w:szCs w:val="24"/>
                      <w:lang w:val="ru-RU"/>
                    </w:rPr>
                  </w:pPr>
                </w:p>
              </w:sdtContent>
            </w:sdt>
          </w:sdtContent>
        </w:sdt>
        <w:sdt>
          <w:sdtPr>
            <w:alias w:val="skirsnis"/>
            <w:tag w:val="part_b1e81e3746a44810bdad24363ab3e4ea"/>
            <w:lock w:val="sdtLocked"/>
            <w:richText/>
          </w:sdtPr>
          <w:sdtContent>
            <w:p>
              <w:pPr>
                <w:spacing w:line="360" w:lineRule="auto"/>
                <w:ind w:firstLine="720"/>
                <w:jc w:val="both"/>
                <w:rPr>
                  <w:rFonts w:eastAsia="Calibri"/>
                  <w:b/>
                  <w:szCs w:val="24"/>
                  <w:lang w:val="ru-RU"/>
                </w:rPr>
              </w:pPr>
              <w:sdt>
                <w:sdtPr>
                  <w:alias w:val="Pavadinimas"/>
                  <w:tag w:val="title_b1e81e3746a44810bdad24363ab3e4ea"/>
                  <w:lock w:val="sdtLocked"/>
                  <w:richText/>
                </w:sdtPr>
                <w:sdtContent>
                  <w:r>
                    <w:rPr>
                      <w:b/>
                      <w:bCs/>
                      <w:szCs w:val="24"/>
                      <w:lang w:val="ru-RU"/>
                    </w:rPr>
                    <w:t>Статья 126</w:t>
                  </w:r>
                  <w:r>
                    <w:rPr>
                      <w:b/>
                      <w:bCs/>
                      <w:szCs w:val="24"/>
                      <w:vertAlign w:val="superscript"/>
                      <w:lang w:val="ru-RU"/>
                    </w:rPr>
                    <w:t>9</w:t>
                  </w:r>
                  <w:r>
                    <w:rPr>
                      <w:b/>
                      <w:bCs/>
                      <w:szCs w:val="24"/>
                      <w:lang w:val="ru-RU"/>
                    </w:rPr>
                    <w:t>.</w:t>
                  </w:r>
                  <w:r>
                    <w:rPr>
                      <w:b/>
                      <w:szCs w:val="24"/>
                      <w:lang w:val="ru-RU"/>
                    </w:rPr>
                    <w:t xml:space="preserve"> Пополнение и утверждение группы</w:t>
                  </w:r>
                </w:sdtContent>
              </w:sdt>
            </w:p>
            <w:sdt>
              <w:sdtPr>
                <w:alias w:val="1 p."/>
                <w:tag w:val="part_09a67038a62c45d1b5a5730ceb1eb299"/>
                <w:lock w:val="sdtLocked"/>
                <w:richText/>
              </w:sdtPr>
              <w:sdtContent>
                <w:p>
                  <w:pPr>
                    <w:spacing w:line="360" w:lineRule="auto"/>
                    <w:ind w:firstLine="720"/>
                    <w:jc w:val="both"/>
                    <w:rPr>
                      <w:rFonts w:eastAsia="Calibri"/>
                      <w:szCs w:val="24"/>
                      <w:lang w:val="ru-RU"/>
                    </w:rPr>
                  </w:pPr>
                  <w:sdt>
                    <w:sdtPr>
                      <w:alias w:val="Numeris"/>
                      <w:tag w:val="nr_09a67038a62c45d1b5a5730ceb1eb299"/>
                      <w:lock w:val="sdtLocked"/>
                      <w:richText/>
                    </w:sdtPr>
                    <w:sdtContent>
                      <w:r>
                        <w:rPr>
                          <w:szCs w:val="24"/>
                          <w:lang w:val="ru-RU"/>
                        </w:rPr>
                        <w:t>1</w:t>
                      </w:r>
                    </w:sdtContent>
                  </w:sdt>
                  <w:r>
                    <w:rPr>
                      <w:szCs w:val="24"/>
                      <w:lang w:val="ru-RU"/>
                    </w:rPr>
                    <w:t>. Суд в определении относительно принятия групповой жалобы устанавливает срок пополнения группы, утверждает указанное в пункте 4 статьи 126</w:t>
                  </w:r>
                  <w:r>
                    <w:rPr>
                      <w:szCs w:val="24"/>
                      <w:vertAlign w:val="superscript"/>
                      <w:lang w:val="ru-RU"/>
                    </w:rPr>
                    <w:t>4</w:t>
                  </w:r>
                  <w:r>
                    <w:rPr>
                      <w:szCs w:val="24"/>
                      <w:lang w:val="ru-RU"/>
                    </w:rPr>
                    <w:t xml:space="preserve"> настоящего Закона извещение о пополнении группы и обнародует его на специальном сайте в Интернете. Представитель группы утвержденное судом указанное в пункте 4 статьи 126</w:t>
                  </w:r>
                  <w:r>
                    <w:rPr>
                      <w:szCs w:val="24"/>
                      <w:vertAlign w:val="superscript"/>
                      <w:lang w:val="ru-RU"/>
                    </w:rPr>
                    <w:t>4</w:t>
                  </w:r>
                  <w:r>
                    <w:rPr>
                      <w:szCs w:val="24"/>
                      <w:lang w:val="ru-RU"/>
                    </w:rPr>
                    <w:t xml:space="preserve"> настоящего Закона извещение о пополнении группы может обнародовать через средства общественной информации и иными способами. </w:t>
                  </w:r>
                </w:p>
              </w:sdtContent>
            </w:sdt>
            <w:sdt>
              <w:sdtPr>
                <w:alias w:val="2 p."/>
                <w:tag w:val="part_bad68454eead4b6db12f256ca4c1b846"/>
                <w:lock w:val="sdtLocked"/>
                <w:richText/>
              </w:sdtPr>
              <w:sdtContent>
                <w:p>
                  <w:pPr>
                    <w:spacing w:line="360" w:lineRule="auto"/>
                    <w:ind w:firstLine="720"/>
                    <w:jc w:val="both"/>
                    <w:rPr>
                      <w:rFonts w:eastAsia="Calibri"/>
                      <w:szCs w:val="24"/>
                      <w:lang w:val="ru-RU"/>
                    </w:rPr>
                  </w:pPr>
                  <w:sdt>
                    <w:sdtPr>
                      <w:alias w:val="Numeris"/>
                      <w:tag w:val="nr_bad68454eead4b6db12f256ca4c1b846"/>
                      <w:lock w:val="sdtLocked"/>
                      <w:richText/>
                    </w:sdtPr>
                    <w:sdtContent>
                      <w:r>
                        <w:rPr>
                          <w:szCs w:val="24"/>
                          <w:lang w:val="ru-RU"/>
                        </w:rPr>
                        <w:t>2</w:t>
                      </w:r>
                    </w:sdtContent>
                  </w:sdt>
                  <w:r>
                    <w:rPr>
                      <w:szCs w:val="24"/>
                      <w:lang w:val="ru-RU"/>
                    </w:rPr>
                    <w:t xml:space="preserve">. При пополнении и утверждении группы </w:t>
                  </w:r>
                  <w:r>
                    <w:rPr>
                      <w:i/>
                      <w:szCs w:val="24"/>
                      <w:lang w:val="ru-RU"/>
                    </w:rPr>
                    <w:t>mutatis mutandis</w:t>
                  </w:r>
                  <w:r>
                    <w:rPr>
                      <w:szCs w:val="24"/>
                      <w:lang w:val="ru-RU"/>
                    </w:rPr>
                    <w:t xml:space="preserve"> применяются требования, установленные в частях 1, 4–8 статьи 441</w:t>
                  </w:r>
                  <w:r>
                    <w:rPr>
                      <w:szCs w:val="24"/>
                      <w:vertAlign w:val="superscript"/>
                      <w:lang w:val="ru-RU"/>
                    </w:rPr>
                    <w:t>8</w:t>
                  </w:r>
                  <w:r>
                    <w:rPr>
                      <w:szCs w:val="24"/>
                      <w:lang w:val="ru-RU"/>
                    </w:rPr>
                    <w:t xml:space="preserve"> Гражданского процессуального кодекса.</w:t>
                  </w:r>
                </w:p>
              </w:sdtContent>
            </w:sdt>
            <w:sdt>
              <w:sdtPr>
                <w:alias w:val="3 p."/>
                <w:tag w:val="part_6364cb2998a842cbbea96cc745d2486f"/>
                <w:lock w:val="sdtLocked"/>
                <w:richText/>
              </w:sdtPr>
              <w:sdtContent>
                <w:p>
                  <w:pPr>
                    <w:spacing w:line="360" w:lineRule="auto"/>
                    <w:ind w:firstLine="720"/>
                    <w:jc w:val="both"/>
                    <w:rPr>
                      <w:rFonts w:eastAsia="Calibri"/>
                      <w:szCs w:val="24"/>
                      <w:lang w:val="ru-RU"/>
                    </w:rPr>
                  </w:pPr>
                  <w:sdt>
                    <w:sdtPr>
                      <w:alias w:val="Numeris"/>
                      <w:tag w:val="nr_6364cb2998a842cbbea96cc745d2486f"/>
                      <w:lock w:val="sdtLocked"/>
                      <w:richText/>
                    </w:sdtPr>
                    <w:sdtContent>
                      <w:r>
                        <w:rPr>
                          <w:szCs w:val="24"/>
                          <w:lang w:val="ru-RU"/>
                        </w:rPr>
                        <w:t>3</w:t>
                      </w:r>
                    </w:sdtContent>
                  </w:sdt>
                  <w:r>
                    <w:rPr>
                      <w:szCs w:val="24"/>
                      <w:lang w:val="ru-RU"/>
                    </w:rPr>
                    <w:t>. Право лица на присоединение к групповой жалобе или на уход из группы в течение установленного судом срока на пополнение группы не ограничивается. Лицо присоединяется к группе путем представления представителю группы указанное в пункте 6 статьи 126</w:t>
                  </w:r>
                  <w:r>
                    <w:rPr>
                      <w:szCs w:val="24"/>
                      <w:vertAlign w:val="superscript"/>
                      <w:lang w:val="ru-RU"/>
                    </w:rPr>
                    <w:t>2</w:t>
                  </w:r>
                  <w:r>
                    <w:rPr>
                      <w:szCs w:val="24"/>
                      <w:lang w:val="ru-RU"/>
                    </w:rPr>
                    <w:t xml:space="preserve"> настоящего Закона заявление, а уходит из группы путем представления суду и представителю группы письменного отказа быть членом группы и заявителем по делу, связанному с групповой жалобой. Член группы считается присоединившимся к группе после того, как он представил представителю группы заявление, указанное в пункте 6 статьи 126</w:t>
                  </w:r>
                  <w:r>
                    <w:rPr>
                      <w:szCs w:val="24"/>
                      <w:vertAlign w:val="superscript"/>
                      <w:lang w:val="ru-RU"/>
                    </w:rPr>
                    <w:t>2</w:t>
                  </w:r>
                  <w:r>
                    <w:rPr>
                      <w:szCs w:val="24"/>
                      <w:lang w:val="ru-RU"/>
                    </w:rPr>
                    <w:t xml:space="preserve"> настоящего Закона.</w:t>
                  </w:r>
                </w:p>
              </w:sdtContent>
            </w:sdt>
            <w:sdt>
              <w:sdtPr>
                <w:alias w:val="4 p."/>
                <w:tag w:val="part_27edcbc57efc468982a3ad12d776a826"/>
                <w:lock w:val="sdtLocked"/>
                <w:richText/>
              </w:sdtPr>
              <w:sdtContent>
                <w:p>
                  <w:pPr>
                    <w:spacing w:line="360" w:lineRule="auto"/>
                    <w:ind w:firstLine="720"/>
                    <w:jc w:val="both"/>
                    <w:rPr>
                      <w:rFonts w:eastAsia="Calibri"/>
                      <w:szCs w:val="24"/>
                      <w:lang w:val="ru-RU"/>
                    </w:rPr>
                  </w:pPr>
                  <w:sdt>
                    <w:sdtPr>
                      <w:alias w:val="Numeris"/>
                      <w:tag w:val="nr_27edcbc57efc468982a3ad12d776a826"/>
                      <w:lock w:val="sdtLocked"/>
                      <w:richText/>
                    </w:sdtPr>
                    <w:sdtContent>
                      <w:r>
                        <w:rPr>
                          <w:szCs w:val="24"/>
                          <w:lang w:val="ru-RU"/>
                        </w:rPr>
                        <w:t>4</w:t>
                      </w:r>
                    </w:sdtContent>
                  </w:sdt>
                  <w:r>
                    <w:rPr>
                      <w:szCs w:val="24"/>
                      <w:lang w:val="ru-RU"/>
                    </w:rPr>
                    <w:t>. После вынесения судом определения об утверждении окончательного списка членов группы лица, которые по уважительным причинам не могли воспользоваться правом стать членами группы, вправе представить в суд мотивированное ходатайство о присоединении к группе. Суд может удовлетворить это ходатайство только при наличии согласия представителя группы и ответчика. Согласие ответчика не требуется, если лицо становится членом группы в указанном в статье 126</w:t>
                  </w:r>
                  <w:r>
                    <w:rPr>
                      <w:szCs w:val="24"/>
                      <w:vertAlign w:val="superscript"/>
                      <w:lang w:val="ru-RU"/>
                    </w:rPr>
                    <w:t>10</w:t>
                  </w:r>
                  <w:r>
                    <w:rPr>
                      <w:szCs w:val="24"/>
                      <w:lang w:val="ru-RU"/>
                    </w:rPr>
                    <w:t xml:space="preserve"> настоящего Закона случае.</w:t>
                  </w:r>
                </w:p>
                <w:p>
                  <w:pPr>
                    <w:spacing w:line="360" w:lineRule="auto"/>
                    <w:ind w:firstLine="720"/>
                    <w:jc w:val="both"/>
                    <w:rPr>
                      <w:szCs w:val="24"/>
                      <w:lang w:val="ru-RU" w:eastAsia="lt-LT"/>
                    </w:rPr>
                  </w:pPr>
                </w:p>
              </w:sdtContent>
            </w:sdt>
          </w:sdtContent>
        </w:sdt>
        <w:sdt>
          <w:sdtPr>
            <w:alias w:val="skirsnis"/>
            <w:tag w:val="part_ca895d9cc234487e883311e8ef239790"/>
            <w:lock w:val="sdtLocked"/>
            <w:richText/>
          </w:sdtPr>
          <w:sdtContent>
            <w:p>
              <w:pPr>
                <w:spacing w:line="360" w:lineRule="auto"/>
                <w:ind w:left="2410" w:hanging="1690"/>
                <w:jc w:val="both"/>
                <w:rPr>
                  <w:b/>
                  <w:szCs w:val="24"/>
                  <w:lang w:val="ru-RU"/>
                </w:rPr>
              </w:pPr>
              <w:sdt>
                <w:sdtPr>
                  <w:alias w:val="Pavadinimas"/>
                  <w:tag w:val="title_ca895d9cc234487e883311e8ef239790"/>
                  <w:lock w:val="sdtLocked"/>
                  <w:richText/>
                </w:sdtPr>
                <w:sdtContent>
                  <w:r>
                    <w:rPr>
                      <w:b/>
                      <w:bCs/>
                      <w:szCs w:val="24"/>
                      <w:lang w:val="ru-RU"/>
                    </w:rPr>
                    <w:t>Статья 126</w:t>
                  </w:r>
                  <w:r>
                    <w:rPr>
                      <w:b/>
                      <w:bCs/>
                      <w:szCs w:val="24"/>
                      <w:vertAlign w:val="superscript"/>
                      <w:lang w:val="ru-RU"/>
                    </w:rPr>
                    <w:t>10</w:t>
                  </w:r>
                  <w:r>
                    <w:rPr>
                      <w:b/>
                      <w:bCs/>
                      <w:szCs w:val="24"/>
                      <w:lang w:val="ru-RU"/>
                    </w:rPr>
                    <w:t>.</w:t>
                  </w:r>
                  <w:r>
                    <w:rPr>
                      <w:b/>
                      <w:szCs w:val="24"/>
                      <w:lang w:val="ru-RU"/>
                    </w:rPr>
                    <w:t xml:space="preserve"> Соотношение между групповой жалобой и индивидуальными жалобами</w:t>
                  </w:r>
                </w:sdtContent>
              </w:sdt>
            </w:p>
            <w:p>
              <w:pPr>
                <w:spacing w:line="360" w:lineRule="auto"/>
                <w:ind w:firstLine="720"/>
                <w:jc w:val="both"/>
                <w:rPr>
                  <w:szCs w:val="24"/>
                  <w:lang w:val="ru-RU"/>
                </w:rPr>
              </w:pPr>
              <w:r>
                <w:rPr>
                  <w:szCs w:val="24"/>
                  <w:lang w:val="ru-RU"/>
                </w:rPr>
                <w:t>В случае, если до утверждения окончательного списка членов группы была предъявлена индивидуальная жалоба, основанная на идентичных или схожих фактических обстоятельствах, в которой выдвигаются идентичные или схожие требования к тому же ответчику, заявитель по собственной инициативе или по предложению суда может воспользоваться предусмотренным в статье 50 настоящего Закона правом отозвать жалобу и стать членом группы в соответствии с правилами, установленными в статье 126</w:t>
              </w:r>
              <w:r>
                <w:rPr>
                  <w:szCs w:val="24"/>
                  <w:vertAlign w:val="superscript"/>
                  <w:lang w:val="ru-RU"/>
                </w:rPr>
                <w:t>9</w:t>
              </w:r>
              <w:r>
                <w:rPr>
                  <w:szCs w:val="24"/>
                  <w:lang w:val="ru-RU"/>
                </w:rPr>
                <w:t xml:space="preserve"> настоящего Закона. В случае, если суд, рассматривающий групповую жалобу, утверждает лицо в качестве члена группы, индивидуальное требование заявителя остается не рассмотренным по инициативе суда.</w:t>
              </w:r>
            </w:p>
            <w:p>
              <w:pPr>
                <w:spacing w:line="360" w:lineRule="auto"/>
                <w:ind w:firstLine="720"/>
                <w:jc w:val="both"/>
                <w:rPr>
                  <w:rFonts w:eastAsia="Calibri"/>
                  <w:szCs w:val="24"/>
                  <w:lang w:val="ru-RU"/>
                </w:rPr>
              </w:pPr>
            </w:p>
          </w:sdtContent>
        </w:sdt>
        <w:sdt>
          <w:sdtPr>
            <w:alias w:val="skirsnis"/>
            <w:tag w:val="part_6f45b9eed72e442fae8be988d8b08701"/>
            <w:lock w:val="sdtLocked"/>
            <w:richText/>
          </w:sdtPr>
          <w:sdtContent>
            <w:p>
              <w:pPr>
                <w:spacing w:line="360" w:lineRule="auto"/>
                <w:ind w:firstLine="720"/>
                <w:jc w:val="both"/>
                <w:rPr>
                  <w:rFonts w:eastAsia="Calibri"/>
                  <w:b/>
                  <w:szCs w:val="24"/>
                  <w:lang w:val="ru-RU"/>
                </w:rPr>
              </w:pPr>
              <w:sdt>
                <w:sdtPr>
                  <w:alias w:val="Pavadinimas"/>
                  <w:tag w:val="title_6f45b9eed72e442fae8be988d8b08701"/>
                  <w:lock w:val="sdtLocked"/>
                  <w:richText/>
                </w:sdtPr>
                <w:sdtContent>
                  <w:r>
                    <w:rPr>
                      <w:b/>
                      <w:bCs/>
                      <w:szCs w:val="24"/>
                      <w:lang w:val="ru-RU"/>
                    </w:rPr>
                    <w:t>Статья 126</w:t>
                  </w:r>
                  <w:r>
                    <w:rPr>
                      <w:b/>
                      <w:bCs/>
                      <w:szCs w:val="24"/>
                      <w:vertAlign w:val="superscript"/>
                      <w:lang w:val="ru-RU"/>
                    </w:rPr>
                    <w:t>11</w:t>
                  </w:r>
                  <w:r>
                    <w:rPr>
                      <w:b/>
                      <w:bCs/>
                      <w:szCs w:val="24"/>
                      <w:lang w:val="ru-RU"/>
                    </w:rPr>
                    <w:t>.</w:t>
                  </w:r>
                  <w:r>
                    <w:rPr>
                      <w:b/>
                      <w:szCs w:val="24"/>
                      <w:lang w:val="ru-RU"/>
                    </w:rPr>
                    <w:t xml:space="preserve"> Вручение судебных повесток и извещений</w:t>
                  </w:r>
                </w:sdtContent>
              </w:sdt>
            </w:p>
            <w:p>
              <w:pPr>
                <w:spacing w:line="360" w:lineRule="auto"/>
                <w:ind w:firstLine="720"/>
                <w:jc w:val="both"/>
                <w:rPr>
                  <w:rFonts w:eastAsia="Calibri"/>
                  <w:szCs w:val="24"/>
                  <w:lang w:val="ru-RU"/>
                </w:rPr>
              </w:pPr>
              <w:r>
                <w:rPr>
                  <w:szCs w:val="24"/>
                  <w:lang w:val="ru-RU"/>
                </w:rPr>
                <w:t>Вручение судебных повесток и извещений представителю группы и адвокату группы в установленном статьей 72 настоящего Закона порядке считается приемлемым вручением судебных повесток и извещений всем членам группы.</w:t>
              </w:r>
            </w:p>
            <w:p>
              <w:pPr>
                <w:spacing w:line="360" w:lineRule="auto"/>
                <w:ind w:firstLine="720"/>
                <w:jc w:val="both"/>
                <w:rPr>
                  <w:rFonts w:eastAsia="Calibri"/>
                  <w:szCs w:val="24"/>
                  <w:lang w:val="ru-RU"/>
                </w:rPr>
              </w:pPr>
            </w:p>
          </w:sdtContent>
        </w:sdt>
        <w:sdt>
          <w:sdtPr>
            <w:alias w:val="skirsnis"/>
            <w:tag w:val="part_0985b42e6d024fda92a92575058c9649"/>
            <w:lock w:val="sdtLocked"/>
            <w:richText/>
          </w:sdtPr>
          <w:sdtContent>
            <w:p>
              <w:pPr>
                <w:spacing w:line="360" w:lineRule="auto"/>
                <w:ind w:firstLine="720"/>
                <w:jc w:val="both"/>
                <w:rPr>
                  <w:rFonts w:eastAsia="Calibri"/>
                  <w:b/>
                  <w:szCs w:val="24"/>
                  <w:lang w:val="ru-RU"/>
                </w:rPr>
              </w:pPr>
              <w:sdt>
                <w:sdtPr>
                  <w:alias w:val="Pavadinimas"/>
                  <w:tag w:val="title_0985b42e6d024fda92a92575058c9649"/>
                  <w:lock w:val="sdtLocked"/>
                  <w:richText/>
                </w:sdtPr>
                <w:sdtContent>
                  <w:r>
                    <w:rPr>
                      <w:b/>
                      <w:bCs/>
                      <w:szCs w:val="24"/>
                      <w:lang w:val="ru-RU"/>
                    </w:rPr>
                    <w:t>Статья 126</w:t>
                  </w:r>
                  <w:r>
                    <w:rPr>
                      <w:b/>
                      <w:bCs/>
                      <w:szCs w:val="24"/>
                      <w:vertAlign w:val="superscript"/>
                      <w:lang w:val="ru-RU"/>
                    </w:rPr>
                    <w:t>12</w:t>
                  </w:r>
                  <w:r>
                    <w:rPr>
                      <w:b/>
                      <w:bCs/>
                      <w:szCs w:val="24"/>
                      <w:lang w:val="ru-RU"/>
                    </w:rPr>
                    <w:t>.</w:t>
                  </w:r>
                  <w:r>
                    <w:rPr>
                      <w:b/>
                      <w:szCs w:val="24"/>
                      <w:lang w:val="ru-RU"/>
                    </w:rPr>
                    <w:t xml:space="preserve"> Роль суда при рассмотрении дела по групповой жалобе</w:t>
                  </w:r>
                </w:sdtContent>
              </w:sdt>
            </w:p>
            <w:p>
              <w:pPr>
                <w:spacing w:line="360" w:lineRule="auto"/>
                <w:ind w:firstLine="720"/>
                <w:jc w:val="both"/>
                <w:rPr>
                  <w:szCs w:val="24"/>
                  <w:lang w:val="ru-RU"/>
                </w:rPr>
              </w:pPr>
              <w:r>
                <w:rPr>
                  <w:szCs w:val="24"/>
                  <w:lang w:val="ru-RU"/>
                </w:rPr>
                <w:t xml:space="preserve">Суд при рассмотрении дела по групповой жалобе </w:t>
              </w:r>
              <w:r>
                <w:rPr>
                  <w:i/>
                  <w:szCs w:val="24"/>
                  <w:lang w:val="ru-RU"/>
                </w:rPr>
                <w:t>mutatis mutandis</w:t>
              </w:r>
              <w:r>
                <w:rPr>
                  <w:szCs w:val="24"/>
                  <w:lang w:val="ru-RU"/>
                </w:rPr>
                <w:t xml:space="preserve"> руководствуется положениями статьи 441</w:t>
              </w:r>
              <w:r>
                <w:rPr>
                  <w:szCs w:val="24"/>
                  <w:vertAlign w:val="superscript"/>
                  <w:lang w:val="ru-RU"/>
                </w:rPr>
                <w:t>11</w:t>
              </w:r>
              <w:r>
                <w:rPr>
                  <w:szCs w:val="24"/>
                  <w:lang w:val="ru-RU"/>
                </w:rPr>
                <w:t xml:space="preserve"> Гражданского процессуального кодекса.</w:t>
              </w:r>
            </w:p>
            <w:p>
              <w:pPr>
                <w:spacing w:line="360" w:lineRule="auto"/>
                <w:ind w:firstLine="720"/>
                <w:jc w:val="both"/>
                <w:rPr>
                  <w:rFonts w:eastAsia="Calibri"/>
                  <w:szCs w:val="24"/>
                  <w:lang w:val="ru-RU"/>
                </w:rPr>
              </w:pPr>
            </w:p>
          </w:sdtContent>
        </w:sdt>
        <w:sdt>
          <w:sdtPr>
            <w:alias w:val="skirsnis"/>
            <w:tag w:val="part_a1e79943d0d548aba47a64ceb0be2e83"/>
            <w:lock w:val="sdtLocked"/>
            <w:richText/>
          </w:sdtPr>
          <w:sdtContent>
            <w:p>
              <w:pPr>
                <w:spacing w:line="360" w:lineRule="auto"/>
                <w:ind w:firstLine="720"/>
                <w:jc w:val="both"/>
                <w:rPr>
                  <w:rFonts w:eastAsia="Calibri"/>
                  <w:b/>
                  <w:szCs w:val="24"/>
                  <w:lang w:val="ru-RU"/>
                </w:rPr>
              </w:pPr>
              <w:sdt>
                <w:sdtPr>
                  <w:alias w:val="Pavadinimas"/>
                  <w:tag w:val="title_a1e79943d0d548aba47a64ceb0be2e83"/>
                  <w:lock w:val="sdtLocked"/>
                  <w:richText/>
                </w:sdtPr>
                <w:sdtContent>
                  <w:r>
                    <w:rPr>
                      <w:b/>
                      <w:bCs/>
                      <w:szCs w:val="24"/>
                      <w:lang w:val="ru-RU"/>
                    </w:rPr>
                    <w:t>Статья 126</w:t>
                  </w:r>
                  <w:r>
                    <w:rPr>
                      <w:b/>
                      <w:bCs/>
                      <w:szCs w:val="24"/>
                      <w:vertAlign w:val="superscript"/>
                      <w:lang w:val="ru-RU"/>
                    </w:rPr>
                    <w:t>13</w:t>
                  </w:r>
                  <w:r>
                    <w:rPr>
                      <w:b/>
                      <w:bCs/>
                      <w:szCs w:val="24"/>
                      <w:lang w:val="ru-RU"/>
                    </w:rPr>
                    <w:t>.</w:t>
                  </w:r>
                  <w:r>
                    <w:rPr>
                      <w:b/>
                      <w:szCs w:val="24"/>
                      <w:lang w:val="ru-RU"/>
                    </w:rPr>
                    <w:t xml:space="preserve"> Решения суда по делу, связанному с групповой жалобой</w:t>
                  </w:r>
                </w:sdtContent>
              </w:sdt>
            </w:p>
            <w:sdt>
              <w:sdtPr>
                <w:alias w:val="1 p."/>
                <w:tag w:val="part_ecea7a396e3247eca942af0d1d1aeead"/>
                <w:lock w:val="sdtLocked"/>
                <w:richText/>
              </w:sdtPr>
              <w:sdtContent>
                <w:p>
                  <w:pPr>
                    <w:spacing w:line="360" w:lineRule="auto"/>
                    <w:ind w:firstLine="720"/>
                    <w:jc w:val="both"/>
                    <w:rPr>
                      <w:rFonts w:eastAsia="Calibri"/>
                      <w:szCs w:val="24"/>
                      <w:lang w:val="ru-RU"/>
                    </w:rPr>
                  </w:pPr>
                  <w:sdt>
                    <w:sdtPr>
                      <w:alias w:val="Numeris"/>
                      <w:tag w:val="nr_ecea7a396e3247eca942af0d1d1aeead"/>
                      <w:lock w:val="sdtLocked"/>
                      <w:richText/>
                    </w:sdtPr>
                    <w:sdtContent>
                      <w:r>
                        <w:rPr>
                          <w:szCs w:val="24"/>
                          <w:lang w:val="ru-RU"/>
                        </w:rPr>
                        <w:t>1</w:t>
                      </w:r>
                    </w:sdtContent>
                  </w:sdt>
                  <w:r>
                    <w:rPr>
                      <w:szCs w:val="24"/>
                      <w:lang w:val="ru-RU"/>
                    </w:rPr>
                    <w:t>. Общее решение – решение, вынесенное судом, рассмотревшим требования, заявляемые в групповой жалобе, в порядке устного производства, общее для всех членов группы.</w:t>
                  </w:r>
                </w:p>
              </w:sdtContent>
            </w:sdt>
            <w:sdt>
              <w:sdtPr>
                <w:alias w:val="2 p."/>
                <w:tag w:val="part_d971aa2ef1de449e88f843183f63a46b"/>
                <w:lock w:val="sdtLocked"/>
                <w:richText/>
              </w:sdtPr>
              <w:sdtContent>
                <w:p>
                  <w:pPr>
                    <w:spacing w:line="360" w:lineRule="auto"/>
                    <w:ind w:firstLine="720"/>
                    <w:jc w:val="both"/>
                    <w:rPr>
                      <w:rFonts w:eastAsia="Calibri"/>
                      <w:szCs w:val="24"/>
                      <w:lang w:val="ru-RU"/>
                    </w:rPr>
                  </w:pPr>
                  <w:sdt>
                    <w:sdtPr>
                      <w:alias w:val="Numeris"/>
                      <w:tag w:val="nr_d971aa2ef1de449e88f843183f63a46b"/>
                      <w:lock w:val="sdtLocked"/>
                      <w:richText/>
                    </w:sdtPr>
                    <w:sdtContent>
                      <w:r>
                        <w:rPr>
                          <w:szCs w:val="24"/>
                          <w:lang w:val="ru-RU"/>
                        </w:rPr>
                        <w:t>2</w:t>
                      </w:r>
                    </w:sdtContent>
                  </w:sdt>
                  <w:r>
                    <w:rPr>
                      <w:szCs w:val="24"/>
                      <w:lang w:val="ru-RU"/>
                    </w:rPr>
                    <w:t>. Промежуточное решение – решение, вынесенное судом, в порядке устного производства рассмотревшим заявляемые в групповой жалобе общие требования группы, касающиеся фактических обстоятельств, объединяющих членов группы, которое является общим для всех членов группы и выносится в тех случаях, когда в групповой жалобе заявляются требования членов группы индивидуального характера.</w:t>
                  </w:r>
                </w:p>
              </w:sdtContent>
            </w:sdt>
            <w:sdt>
              <w:sdtPr>
                <w:alias w:val="3 p."/>
                <w:tag w:val="part_afc15e21fee0460f899c6c22421a1590"/>
                <w:lock w:val="sdtLocked"/>
                <w:richText/>
              </w:sdtPr>
              <w:sdtContent>
                <w:p>
                  <w:pPr>
                    <w:spacing w:line="360" w:lineRule="auto"/>
                    <w:ind w:firstLine="720"/>
                    <w:jc w:val="both"/>
                    <w:rPr>
                      <w:szCs w:val="24"/>
                      <w:lang w:val="ru-RU"/>
                    </w:rPr>
                  </w:pPr>
                  <w:sdt>
                    <w:sdtPr>
                      <w:alias w:val="Numeris"/>
                      <w:tag w:val="nr_afc15e21fee0460f899c6c22421a1590"/>
                      <w:lock w:val="sdtLocked"/>
                      <w:richText/>
                    </w:sdtPr>
                    <w:sdtContent>
                      <w:r>
                        <w:rPr>
                          <w:szCs w:val="24"/>
                          <w:lang w:val="ru-RU"/>
                        </w:rPr>
                        <w:t>3</w:t>
                      </w:r>
                    </w:sdtContent>
                  </w:sdt>
                  <w:r>
                    <w:rPr>
                      <w:szCs w:val="24"/>
                      <w:lang w:val="ru-RU"/>
                    </w:rPr>
                    <w:t>. Индивидуальное решение – решение, вынесенное судом, в порядке письменного производства (или в случае принятия судом такого решения – устного производства) и на основании вступившего в законную силу промежуточного решения рассмотревшим требование каждого члена группы индивидуального характера. Индивидуальные решения по тому же делу, связанному с групповой жалобой, если это возможно, суд объявляет в тот же день.</w:t>
                  </w:r>
                </w:p>
              </w:sdtContent>
            </w:sdt>
            <w:sdt>
              <w:sdtPr>
                <w:alias w:val="4 p."/>
                <w:tag w:val="part_71738525d708454c875a337eaa05f05e"/>
                <w:lock w:val="sdtLocked"/>
                <w:richText/>
              </w:sdtPr>
              <w:sdtContent>
                <w:p>
                  <w:pPr>
                    <w:spacing w:line="360" w:lineRule="auto"/>
                    <w:ind w:firstLine="720"/>
                    <w:jc w:val="both"/>
                    <w:rPr>
                      <w:szCs w:val="24"/>
                      <w:lang w:val="ru-RU"/>
                    </w:rPr>
                  </w:pPr>
                  <w:sdt>
                    <w:sdtPr>
                      <w:alias w:val="Numeris"/>
                      <w:tag w:val="nr_71738525d708454c875a337eaa05f05e"/>
                      <w:lock w:val="sdtLocked"/>
                      <w:richText/>
                    </w:sdtPr>
                    <w:sdtContent>
                      <w:r>
                        <w:rPr>
                          <w:szCs w:val="24"/>
                          <w:lang w:val="ru-RU"/>
                        </w:rPr>
                        <w:t>4</w:t>
                      </w:r>
                    </w:sdtContent>
                  </w:sdt>
                  <w:r>
                    <w:rPr>
                      <w:szCs w:val="24"/>
                      <w:lang w:val="ru-RU"/>
                    </w:rPr>
                    <w:t>. Суд после рассмотрения дела по групповой жалобе может отложить вынесение и объявление указанных в настоящей статье судебных решений не более чем на один месяц.</w:t>
                  </w:r>
                </w:p>
                <w:p>
                  <w:pPr>
                    <w:spacing w:line="360" w:lineRule="auto"/>
                    <w:ind w:firstLine="720"/>
                    <w:jc w:val="both"/>
                    <w:rPr>
                      <w:szCs w:val="24"/>
                      <w:lang w:val="ru-RU"/>
                    </w:rPr>
                  </w:pPr>
                </w:p>
              </w:sdtContent>
            </w:sdt>
          </w:sdtContent>
        </w:sdt>
        <w:sdt>
          <w:sdtPr>
            <w:alias w:val="skirsnis"/>
            <w:tag w:val="part_480820cd445b4be09e2287d32ee59a66"/>
            <w:lock w:val="sdtLocked"/>
            <w:richText/>
          </w:sdtPr>
          <w:sdtContent>
            <w:p>
              <w:pPr>
                <w:spacing w:line="360" w:lineRule="auto"/>
                <w:ind w:left="2268" w:hanging="1548"/>
                <w:jc w:val="both"/>
                <w:rPr>
                  <w:b/>
                  <w:szCs w:val="24"/>
                  <w:lang w:val="ru-RU"/>
                </w:rPr>
              </w:pPr>
              <w:sdt>
                <w:sdtPr>
                  <w:alias w:val="Pavadinimas"/>
                  <w:tag w:val="title_480820cd445b4be09e2287d32ee59a66"/>
                  <w:lock w:val="sdtLocked"/>
                  <w:richText/>
                </w:sdtPr>
                <w:sdtContent>
                  <w:r>
                    <w:rPr>
                      <w:b/>
                      <w:bCs/>
                      <w:szCs w:val="24"/>
                      <w:lang w:val="ru-RU"/>
                    </w:rPr>
                    <w:t>Статья 126</w:t>
                  </w:r>
                  <w:r>
                    <w:rPr>
                      <w:b/>
                      <w:bCs/>
                      <w:szCs w:val="24"/>
                      <w:vertAlign w:val="superscript"/>
                      <w:lang w:val="ru-RU"/>
                    </w:rPr>
                    <w:t>14</w:t>
                  </w:r>
                  <w:r>
                    <w:rPr>
                      <w:b/>
                      <w:bCs/>
                      <w:szCs w:val="24"/>
                      <w:lang w:val="ru-RU"/>
                    </w:rPr>
                    <w:t>.</w:t>
                  </w:r>
                  <w:r>
                    <w:rPr>
                      <w:b/>
                      <w:szCs w:val="24"/>
                      <w:lang w:val="ru-RU"/>
                    </w:rPr>
                    <w:t xml:space="preserve"> Правила апелляционного производства по делу, связанному с групповой жалобой</w:t>
                  </w:r>
                </w:sdtContent>
              </w:sdt>
            </w:p>
            <w:sdt>
              <w:sdtPr>
                <w:alias w:val="1 p."/>
                <w:tag w:val="part_d942d078a69946c6a5fe99e57f020b90"/>
                <w:lock w:val="sdtLocked"/>
                <w:richText/>
              </w:sdtPr>
              <w:sdtContent>
                <w:p>
                  <w:pPr>
                    <w:spacing w:line="360" w:lineRule="auto"/>
                    <w:ind w:firstLine="720"/>
                    <w:jc w:val="both"/>
                    <w:rPr>
                      <w:szCs w:val="24"/>
                      <w:lang w:val="ru-RU"/>
                    </w:rPr>
                  </w:pPr>
                  <w:sdt>
                    <w:sdtPr>
                      <w:alias w:val="Numeris"/>
                      <w:tag w:val="nr_d942d078a69946c6a5fe99e57f020b90"/>
                      <w:lock w:val="sdtLocked"/>
                      <w:richText/>
                    </w:sdtPr>
                    <w:sdtContent>
                      <w:r>
                        <w:rPr>
                          <w:szCs w:val="24"/>
                          <w:lang w:val="ru-RU"/>
                        </w:rPr>
                        <w:t>1</w:t>
                      </w:r>
                    </w:sdtContent>
                  </w:sdt>
                  <w:r>
                    <w:rPr>
                      <w:szCs w:val="24"/>
                      <w:lang w:val="ru-RU"/>
                    </w:rPr>
                    <w:t>. В отношении апелляционного производства по делу, связанному с групповой жалобой, применяются положения частей 1–7 статьи 441</w:t>
                  </w:r>
                  <w:r>
                    <w:rPr>
                      <w:szCs w:val="24"/>
                      <w:vertAlign w:val="superscript"/>
                      <w:lang w:val="ru-RU"/>
                    </w:rPr>
                    <w:t>13</w:t>
                  </w:r>
                  <w:r>
                    <w:rPr>
                      <w:szCs w:val="24"/>
                      <w:lang w:val="ru-RU"/>
                    </w:rPr>
                    <w:t xml:space="preserve"> Гражданского процессуального кодекса и установленные настоящим Законом правила апелляционного производства. </w:t>
                  </w:r>
                </w:p>
              </w:sdtContent>
            </w:sdt>
            <w:sdt>
              <w:sdtPr>
                <w:alias w:val="2 p."/>
                <w:tag w:val="part_c777e45fb2a2415e9ca9123cd4e04021"/>
                <w:lock w:val="sdtLocked"/>
                <w:richText/>
              </w:sdtPr>
              <w:sdtContent>
                <w:p>
                  <w:pPr>
                    <w:spacing w:line="360" w:lineRule="auto"/>
                    <w:ind w:firstLine="720"/>
                    <w:jc w:val="both"/>
                    <w:rPr>
                      <w:szCs w:val="24"/>
                      <w:lang w:val="ru-RU"/>
                    </w:rPr>
                  </w:pPr>
                  <w:sdt>
                    <w:sdtPr>
                      <w:alias w:val="Numeris"/>
                      <w:tag w:val="nr_c777e45fb2a2415e9ca9123cd4e04021"/>
                      <w:lock w:val="sdtLocked"/>
                      <w:richText/>
                    </w:sdtPr>
                    <w:sdtContent>
                      <w:r>
                        <w:rPr>
                          <w:szCs w:val="24"/>
                          <w:lang w:val="ru-RU"/>
                        </w:rPr>
                        <w:t>2</w:t>
                      </w:r>
                    </w:sdtContent>
                  </w:sdt>
                  <w:r>
                    <w:rPr>
                      <w:szCs w:val="24"/>
                      <w:lang w:val="ru-RU"/>
                    </w:rPr>
                    <w:t>. Частные жалобы на вынесенные судом первой инстанции определения по делу, связанному с групповой жалобой, вправе подать представитель группы. Частная жалоба составляется адвокатом группы, подписывается адвокатом группы и представителем группы. Отдельные жалобы подаются и рассматриваются в соответствии с правилами, установленными в разделе четвертом части III настоящего Закона.</w:t>
                  </w:r>
                </w:p>
                <w:p>
                  <w:pPr>
                    <w:spacing w:line="360" w:lineRule="auto"/>
                    <w:ind w:firstLine="720"/>
                    <w:jc w:val="both"/>
                    <w:rPr>
                      <w:szCs w:val="24"/>
                      <w:lang w:val="ru-RU"/>
                    </w:rPr>
                  </w:pPr>
                </w:p>
              </w:sdtContent>
            </w:sdt>
          </w:sdtContent>
        </w:sdt>
        <w:sdt>
          <w:sdtPr>
            <w:alias w:val="skirsnis"/>
            <w:tag w:val="part_e0adfebe539440d7af3b5a65a5c0816b"/>
            <w:lock w:val="sdtLocked"/>
            <w:richText/>
          </w:sdtPr>
          <w:sdtContent>
            <w:p>
              <w:pPr>
                <w:spacing w:line="360" w:lineRule="auto"/>
                <w:ind w:left="2268" w:hanging="1548"/>
                <w:jc w:val="both"/>
                <w:rPr>
                  <w:b/>
                  <w:szCs w:val="24"/>
                  <w:lang w:val="ru-RU"/>
                </w:rPr>
              </w:pPr>
              <w:sdt>
                <w:sdtPr>
                  <w:alias w:val="Pavadinimas"/>
                  <w:tag w:val="title_e0adfebe539440d7af3b5a65a5c0816b"/>
                  <w:lock w:val="sdtLocked"/>
                  <w:richText/>
                </w:sdtPr>
                <w:sdtContent>
                  <w:r>
                    <w:rPr>
                      <w:b/>
                      <w:bCs/>
                      <w:szCs w:val="24"/>
                      <w:lang w:val="ru-RU"/>
                    </w:rPr>
                    <w:t>Статья 126</w:t>
                  </w:r>
                  <w:r>
                    <w:rPr>
                      <w:b/>
                      <w:bCs/>
                      <w:szCs w:val="24"/>
                      <w:vertAlign w:val="superscript"/>
                      <w:lang w:val="ru-RU"/>
                    </w:rPr>
                    <w:t>15</w:t>
                  </w:r>
                  <w:r>
                    <w:rPr>
                      <w:b/>
                      <w:bCs/>
                      <w:szCs w:val="24"/>
                      <w:lang w:val="ru-RU"/>
                    </w:rPr>
                    <w:t>.</w:t>
                  </w:r>
                  <w:r>
                    <w:rPr>
                      <w:b/>
                      <w:szCs w:val="24"/>
                      <w:lang w:val="ru-RU"/>
                    </w:rPr>
                    <w:t xml:space="preserve"> Особенности возобновления производства по делам, связанным с групповой жалобой</w:t>
                  </w:r>
                </w:sdtContent>
              </w:sdt>
            </w:p>
            <w:sdt>
              <w:sdtPr>
                <w:alias w:val="1 p."/>
                <w:tag w:val="part_4adb71cbcbfc4c049cf95df172cac196"/>
                <w:lock w:val="sdtLocked"/>
                <w:richText/>
              </w:sdtPr>
              <w:sdtContent>
                <w:p>
                  <w:pPr>
                    <w:spacing w:line="360" w:lineRule="auto"/>
                    <w:ind w:firstLine="720"/>
                    <w:jc w:val="both"/>
                    <w:rPr>
                      <w:rFonts w:eastAsia="Calibri"/>
                      <w:szCs w:val="24"/>
                      <w:lang w:val="ru-RU"/>
                    </w:rPr>
                  </w:pPr>
                  <w:sdt>
                    <w:sdtPr>
                      <w:alias w:val="Numeris"/>
                      <w:tag w:val="nr_4adb71cbcbfc4c049cf95df172cac196"/>
                      <w:lock w:val="sdtLocked"/>
                      <w:richText/>
                    </w:sdtPr>
                    <w:sdtContent>
                      <w:r>
                        <w:rPr>
                          <w:szCs w:val="24"/>
                          <w:lang w:val="ru-RU"/>
                        </w:rPr>
                        <w:t>1</w:t>
                      </w:r>
                    </w:sdtContent>
                  </w:sdt>
                  <w:r>
                    <w:rPr>
                      <w:szCs w:val="24"/>
                      <w:lang w:val="ru-RU"/>
                    </w:rPr>
                    <w:t xml:space="preserve">. При возобновлении производства по делу, связанному с групповой жалобой, </w:t>
                  </w:r>
                  <w:r>
                    <w:rPr>
                      <w:i/>
                      <w:szCs w:val="24"/>
                      <w:lang w:val="ru-RU"/>
                    </w:rPr>
                    <w:t>mutatis mutandis</w:t>
                  </w:r>
                  <w:r>
                    <w:rPr>
                      <w:szCs w:val="24"/>
                      <w:lang w:val="ru-RU"/>
                    </w:rPr>
                    <w:t xml:space="preserve"> применяются положения частей 1, 2, 4, 6 и 7 статьи 441</w:t>
                  </w:r>
                  <w:r>
                    <w:rPr>
                      <w:szCs w:val="24"/>
                      <w:vertAlign w:val="superscript"/>
                      <w:lang w:val="ru-RU"/>
                    </w:rPr>
                    <w:t>13</w:t>
                  </w:r>
                  <w:r>
                    <w:rPr>
                      <w:szCs w:val="24"/>
                      <w:lang w:val="ru-RU"/>
                    </w:rPr>
                    <w:t xml:space="preserve"> Гражданского процессуального кодекса и установленные настоящим Законом правила рассмотрения ходатайств о возобновлении производства.</w:t>
                  </w:r>
                </w:p>
              </w:sdtContent>
            </w:sdt>
            <w:sdt>
              <w:sdtPr>
                <w:alias w:val="2 p."/>
                <w:tag w:val="part_0d3d39ab797d432d9bd346b32965572b"/>
                <w:lock w:val="sdtLocked"/>
                <w:richText/>
              </w:sdtPr>
              <w:sdtContent>
                <w:p>
                  <w:pPr>
                    <w:spacing w:line="360" w:lineRule="auto"/>
                    <w:ind w:firstLine="720"/>
                    <w:jc w:val="both"/>
                    <w:rPr>
                      <w:b/>
                      <w:szCs w:val="24"/>
                      <w:lang w:val="ru-RU"/>
                    </w:rPr>
                  </w:pPr>
                  <w:sdt>
                    <w:sdtPr>
                      <w:alias w:val="Numeris"/>
                      <w:tag w:val="nr_0d3d39ab797d432d9bd346b32965572b"/>
                      <w:lock w:val="sdtLocked"/>
                      <w:richText/>
                    </w:sdtPr>
                    <w:sdtContent>
                      <w:r>
                        <w:rPr>
                          <w:szCs w:val="24"/>
                          <w:lang w:val="ru-RU"/>
                        </w:rPr>
                        <w:t>2</w:t>
                      </w:r>
                    </w:sdtContent>
                  </w:sdt>
                  <w:r>
                    <w:rPr>
                      <w:szCs w:val="24"/>
                      <w:lang w:val="ru-RU"/>
                    </w:rPr>
                    <w:t xml:space="preserve">. Определения по обращениям относительно замены представителя группы, при необходимости подаваемым до истечения срока на подачу ходатайств о возобновлении производства, выносит суд первой инстанции, вынесший общее решение по групповой жалобе или промежуточное решение. </w:t>
                  </w:r>
                </w:p>
                <w:p>
                  <w:pPr>
                    <w:spacing w:line="360" w:lineRule="auto"/>
                    <w:rPr>
                      <w:szCs w:val="24"/>
                      <w:lang w:val="ru-RU"/>
                    </w:rPr>
                  </w:pPr>
                </w:p>
              </w:sdtContent>
            </w:sdt>
          </w:sdtContent>
        </w:sdt>
        <w:sdt>
          <w:sdtPr>
            <w:alias w:val="skirsnis"/>
            <w:tag w:val="part_e27be2f465174f08bcc4b2b196d92455"/>
            <w:lock w:val="sdtLocked"/>
            <w:richText/>
          </w:sdtPr>
          <w:sdtContent>
            <w:sdt>
              <w:sdtPr>
                <w:alias w:val="Pavadinimas"/>
                <w:tag w:val="title_e27be2f465174f08bcc4b2b196d92455"/>
                <w:lock w:val="sdtLocked"/>
                <w:richText/>
              </w:sdtPr>
              <w:sdtContent>
                <w:p>
                  <w:pPr>
                    <w:suppressAutoHyphens/>
                    <w:spacing w:line="360" w:lineRule="auto"/>
                    <w:jc w:val="center"/>
                    <w:rPr>
                      <w:b/>
                      <w:szCs w:val="24"/>
                      <w:lang w:val="ru-RU"/>
                    </w:rPr>
                  </w:pPr>
                  <w:r>
                    <w:rPr>
                      <w:b/>
                      <w:bCs/>
                      <w:szCs w:val="24"/>
                      <w:lang w:val="ru-RU"/>
                    </w:rPr>
                    <w:t>ГЛАВА ЧЕТВЕРТАЯ</w:t>
                  </w:r>
                </w:p>
                <w:p>
                  <w:pPr>
                    <w:suppressAutoHyphens/>
                    <w:spacing w:line="360" w:lineRule="auto"/>
                    <w:jc w:val="center"/>
                    <w:rPr>
                      <w:b/>
                      <w:szCs w:val="24"/>
                      <w:lang w:val="ru-RU"/>
                    </w:rPr>
                  </w:pPr>
                  <w:r>
                    <w:rPr>
                      <w:b/>
                      <w:szCs w:val="24"/>
                      <w:lang w:val="ru-RU"/>
                    </w:rPr>
                    <w:t>МОДЕЛЬНЫЙ СУДЕБНЫЙ ПРОЦЕСС</w:t>
                  </w:r>
                </w:p>
              </w:sdtContent>
            </w:sdt>
            <w:p>
              <w:pPr>
                <w:suppressAutoHyphens/>
                <w:spacing w:line="360" w:lineRule="auto"/>
                <w:rPr>
                  <w:b/>
                  <w:szCs w:val="24"/>
                  <w:lang w:val="ru-RU" w:eastAsia="lt-LT"/>
                </w:rPr>
              </w:pPr>
            </w:p>
          </w:sdtContent>
        </w:sdt>
        <w:sdt>
          <w:sdtPr>
            <w:alias w:val="skirsnis"/>
            <w:tag w:val="part_a433b5e793d64526a6b327d4bc37e3b0"/>
            <w:lock w:val="sdtLocked"/>
            <w:richText/>
          </w:sdtPr>
          <w:sdtContent>
            <w:p>
              <w:pPr>
                <w:spacing w:line="360" w:lineRule="auto"/>
                <w:ind w:firstLine="720"/>
                <w:jc w:val="both"/>
                <w:rPr>
                  <w:szCs w:val="24"/>
                  <w:lang w:val="ru-RU"/>
                </w:rPr>
              </w:pPr>
              <w:sdt>
                <w:sdtPr>
                  <w:alias w:val="Pavadinimas"/>
                  <w:tag w:val="title_a433b5e793d64526a6b327d4bc37e3b0"/>
                  <w:lock w:val="sdtLocked"/>
                  <w:richText/>
                </w:sdtPr>
                <w:sdtContent>
                  <w:r>
                    <w:rPr>
                      <w:b/>
                      <w:szCs w:val="24"/>
                      <w:lang w:val="ru-RU"/>
                    </w:rPr>
                    <w:t>Статья 127. Индивидуальные однородные дела</w:t>
                  </w:r>
                </w:sdtContent>
              </w:sdt>
            </w:p>
            <w:sdt>
              <w:sdtPr>
                <w:alias w:val="1 p."/>
                <w:tag w:val="part_b5f7e380839e404a9f1ccdb52690197f"/>
                <w:lock w:val="sdtLocked"/>
                <w:richText/>
              </w:sdtPr>
              <w:sdtContent>
                <w:p>
                  <w:pPr>
                    <w:widowControl w:val="0"/>
                    <w:spacing w:line="360" w:lineRule="auto"/>
                    <w:ind w:firstLine="720"/>
                    <w:jc w:val="both"/>
                    <w:rPr>
                      <w:szCs w:val="24"/>
                      <w:lang w:val="ru-RU"/>
                    </w:rPr>
                  </w:pPr>
                  <w:sdt>
                    <w:sdtPr>
                      <w:alias w:val="Numeris"/>
                      <w:tag w:val="nr_b5f7e380839e404a9f1ccdb52690197f"/>
                      <w:lock w:val="sdtLocked"/>
                      <w:richText/>
                    </w:sdtPr>
                    <w:sdtContent>
                      <w:r>
                        <w:rPr>
                          <w:color w:val="000000"/>
                          <w:szCs w:val="24"/>
                          <w:lang w:val="ru-RU"/>
                        </w:rPr>
                        <w:t>1</w:t>
                      </w:r>
                    </w:sdtContent>
                  </w:sdt>
                  <w:r>
                    <w:rPr>
                      <w:color w:val="000000"/>
                      <w:szCs w:val="24"/>
                      <w:lang w:val="ru-RU"/>
                    </w:rPr>
                    <w:t xml:space="preserve">. </w:t>
                  </w:r>
                  <w:r>
                    <w:rPr>
                      <w:szCs w:val="24"/>
                      <w:lang w:val="ru-RU"/>
                    </w:rPr>
                    <w:t>При наличии данных о том, что в Региональном административном суде рассматривается более двадцати однородных с юридической и фактической точки зрения индивидуальных административных дел (далее – индивидуальные однородные дела), эти дела могут рассматриваться в установленном в настоящей главе порядке модельного судебного процесса. В не оговоренных в настоящей главе случаях применяются другие положения настоящего Закона.</w:t>
                  </w:r>
                </w:p>
              </w:sdtContent>
            </w:sdt>
            <w:sdt>
              <w:sdtPr>
                <w:alias w:val="2 p."/>
                <w:tag w:val="part_886b9ec45bc246969d7049a1737076be"/>
                <w:lock w:val="sdtLocked"/>
                <w:richText/>
              </w:sdtPr>
              <w:sdtContent>
                <w:p>
                  <w:pPr>
                    <w:spacing w:line="360" w:lineRule="auto"/>
                    <w:ind w:firstLine="720"/>
                    <w:jc w:val="both"/>
                    <w:rPr>
                      <w:color w:val="000000"/>
                      <w:szCs w:val="24"/>
                      <w:lang w:val="ru-RU"/>
                    </w:rPr>
                  </w:pPr>
                  <w:sdt>
                    <w:sdtPr>
                      <w:alias w:val="Numeris"/>
                      <w:tag w:val="nr_886b9ec45bc246969d7049a1737076be"/>
                      <w:lock w:val="sdtLocked"/>
                      <w:richText/>
                    </w:sdtPr>
                    <w:sdtContent>
                      <w:r>
                        <w:rPr>
                          <w:szCs w:val="24"/>
                          <w:lang w:val="ru-RU"/>
                        </w:rPr>
                        <w:t>2</w:t>
                      </w:r>
                    </w:sdtContent>
                  </w:sdt>
                  <w:r>
                    <w:rPr>
                      <w:szCs w:val="24"/>
                      <w:lang w:val="ru-RU"/>
                    </w:rPr>
                    <w:t xml:space="preserve">. Одно или несколько указанных в части 1 настоящей статьи административных дел могут рассматриваться в установленном в статье 129 настоящего Закона порядке и называться модельным делом (модельными делами). </w:t>
                  </w:r>
                </w:p>
                <w:p>
                  <w:pPr>
                    <w:spacing w:line="360" w:lineRule="auto"/>
                    <w:rPr>
                      <w:szCs w:val="24"/>
                      <w:lang w:val="ru-RU"/>
                    </w:rPr>
                  </w:pPr>
                </w:p>
              </w:sdtContent>
            </w:sdt>
          </w:sdtContent>
        </w:sdt>
        <w:sdt>
          <w:sdtPr>
            <w:alias w:val="skirsnis"/>
            <w:tag w:val="part_7c24cf498f9c422496ef04b275978899"/>
            <w:lock w:val="sdtLocked"/>
            <w:richText/>
          </w:sdtPr>
          <w:sdtContent>
            <w:p>
              <w:pPr>
                <w:spacing w:line="360" w:lineRule="auto"/>
                <w:ind w:left="2552" w:hanging="1832"/>
                <w:jc w:val="both"/>
                <w:rPr>
                  <w:color w:val="000000"/>
                  <w:szCs w:val="24"/>
                  <w:lang w:val="ru-RU"/>
                </w:rPr>
              </w:pPr>
              <w:sdt>
                <w:sdtPr>
                  <w:alias w:val="Pavadinimas"/>
                  <w:tag w:val="title_7c24cf498f9c422496ef04b275978899"/>
                  <w:lock w:val="sdtLocked"/>
                  <w:richText/>
                </w:sdtPr>
                <w:sdtContent>
                  <w:r>
                    <w:rPr>
                      <w:b/>
                      <w:color w:val="000000"/>
                      <w:szCs w:val="24"/>
                      <w:lang w:val="ru-RU"/>
                    </w:rPr>
                    <w:t>Статья 128. Начало модельного судебного процесса, объединение индивидуальных однородных или модельных дел</w:t>
                  </w:r>
                </w:sdtContent>
              </w:sdt>
            </w:p>
            <w:sdt>
              <w:sdtPr>
                <w:alias w:val="1 p."/>
                <w:tag w:val="part_9b3ecfa05d7e43cda83a4cd2fa1818f9"/>
                <w:lock w:val="sdtLocked"/>
                <w:richText/>
              </w:sdtPr>
              <w:sdtContent>
                <w:p>
                  <w:pPr>
                    <w:spacing w:line="360" w:lineRule="auto"/>
                    <w:ind w:firstLine="720"/>
                    <w:jc w:val="both"/>
                    <w:rPr>
                      <w:color w:val="000000"/>
                      <w:szCs w:val="24"/>
                      <w:lang w:val="ru-RU"/>
                    </w:rPr>
                  </w:pPr>
                  <w:sdt>
                    <w:sdtPr>
                      <w:alias w:val="Numeris"/>
                      <w:tag w:val="nr_9b3ecfa05d7e43cda83a4cd2fa1818f9"/>
                      <w:lock w:val="sdtLocked"/>
                      <w:richText/>
                    </w:sdtPr>
                    <w:sdtContent>
                      <w:r>
                        <w:rPr>
                          <w:color w:val="000000"/>
                          <w:szCs w:val="24"/>
                          <w:lang w:val="ru-RU"/>
                        </w:rPr>
                        <w:t>1</w:t>
                      </w:r>
                    </w:sdtContent>
                  </w:sdt>
                  <w:r>
                    <w:rPr>
                      <w:color w:val="000000"/>
                      <w:szCs w:val="24"/>
                      <w:lang w:val="ru-RU"/>
                    </w:rPr>
                    <w:t>. Модельный судебный процесс может начать председатель Регионального административного суда по ходатайству судьи (коллегии судей) путем вынесения определения. В соответствии с положениями настоящей статьи модельный судебный процесс может быть начат и в Высшем административном суде Литвы по ходатайству судьи (коллегии судей) путем вынесения определения председателем суда. Определение о начале модельного судебного процесса или об отказе приступить к модельному судебному процессу обжалованию не подлежит.</w:t>
                  </w:r>
                </w:p>
              </w:sdtContent>
            </w:sdt>
            <w:sdt>
              <w:sdtPr>
                <w:alias w:val="2 p."/>
                <w:tag w:val="part_0eafe0b2e4d544f897cf63a277c03e10"/>
                <w:lock w:val="sdtLocked"/>
                <w:richText/>
              </w:sdtPr>
              <w:sdtContent>
                <w:p>
                  <w:pPr>
                    <w:spacing w:line="360" w:lineRule="auto"/>
                    <w:ind w:firstLine="720"/>
                    <w:jc w:val="both"/>
                    <w:rPr>
                      <w:color w:val="000000"/>
                      <w:szCs w:val="24"/>
                      <w:lang w:val="ru-RU"/>
                    </w:rPr>
                  </w:pPr>
                  <w:sdt>
                    <w:sdtPr>
                      <w:alias w:val="Numeris"/>
                      <w:tag w:val="nr_0eafe0b2e4d544f897cf63a277c03e10"/>
                      <w:lock w:val="sdtLocked"/>
                      <w:richText/>
                    </w:sdtPr>
                    <w:sdtContent>
                      <w:r>
                        <w:rPr>
                          <w:color w:val="000000"/>
                          <w:szCs w:val="24"/>
                          <w:lang w:val="ru-RU"/>
                        </w:rPr>
                        <w:t>2</w:t>
                      </w:r>
                    </w:sdtContent>
                  </w:sdt>
                  <w:r>
                    <w:rPr>
                      <w:color w:val="000000"/>
                      <w:szCs w:val="24"/>
                      <w:lang w:val="ru-RU"/>
                    </w:rPr>
                    <w:t xml:space="preserve">. </w:t>
                  </w:r>
                  <w:r>
                    <w:rPr>
                      <w:szCs w:val="24"/>
                      <w:lang w:val="ru-RU"/>
                    </w:rPr>
                    <w:t>Председатель Регионального административного суда может объединить несколько индивидуальных однородных или модельных дел в одно модельное дело.</w:t>
                  </w:r>
                  <w:r>
                    <w:rPr>
                      <w:color w:val="000000"/>
                      <w:szCs w:val="24"/>
                      <w:lang w:val="ru-RU"/>
                    </w:rPr>
                    <w:t xml:space="preserve"> Председатель суда после объединения нескольких индивидуальных однородных или модельных дел в одно модельное дело образует коллегию судей для рассмотрения данного дела.</w:t>
                  </w:r>
                </w:p>
              </w:sdtContent>
            </w:sdt>
            <w:sdt>
              <w:sdtPr>
                <w:alias w:val="3 p."/>
                <w:tag w:val="part_cf3c82b721a34ec3ac2179fea05f224c"/>
                <w:lock w:val="sdtLocked"/>
                <w:richText/>
              </w:sdtPr>
              <w:sdtContent>
                <w:p>
                  <w:pPr>
                    <w:spacing w:line="360" w:lineRule="auto"/>
                    <w:ind w:firstLine="720"/>
                    <w:jc w:val="both"/>
                    <w:rPr>
                      <w:color w:val="000000"/>
                      <w:szCs w:val="24"/>
                      <w:lang w:val="ru-RU"/>
                    </w:rPr>
                  </w:pPr>
                  <w:sdt>
                    <w:sdtPr>
                      <w:alias w:val="Numeris"/>
                      <w:tag w:val="nr_cf3c82b721a34ec3ac2179fea05f224c"/>
                      <w:lock w:val="sdtLocked"/>
                      <w:richText/>
                    </w:sdtPr>
                    <w:sdtContent>
                      <w:r>
                        <w:rPr>
                          <w:color w:val="000000"/>
                          <w:szCs w:val="24"/>
                          <w:lang w:val="ru-RU"/>
                        </w:rPr>
                        <w:t>3</w:t>
                      </w:r>
                    </w:sdtContent>
                  </w:sdt>
                  <w:r>
                    <w:rPr>
                      <w:color w:val="000000"/>
                      <w:szCs w:val="24"/>
                      <w:lang w:val="ru-RU"/>
                    </w:rPr>
                    <w:t>. Об определении о начале модельного судебного процесса информируются участники производства по модельному делу и Высший административный суд Литвы. Сообщение об этом определении публикуется на сайте Высшего административного суда Литвы в Интернете.</w:t>
                  </w:r>
                </w:p>
              </w:sdtContent>
            </w:sdt>
            <w:sdt>
              <w:sdtPr>
                <w:alias w:val="4 p."/>
                <w:tag w:val="part_cddd10382b644f0c8cc71fd436a2d685"/>
                <w:lock w:val="sdtLocked"/>
                <w:richText/>
              </w:sdtPr>
              <w:sdtContent>
                <w:p>
                  <w:pPr>
                    <w:spacing w:line="360" w:lineRule="auto"/>
                    <w:ind w:firstLine="720"/>
                    <w:jc w:val="both"/>
                    <w:rPr>
                      <w:color w:val="000000"/>
                      <w:szCs w:val="24"/>
                      <w:lang w:val="ru-RU"/>
                    </w:rPr>
                  </w:pPr>
                  <w:sdt>
                    <w:sdtPr>
                      <w:alias w:val="Numeris"/>
                      <w:tag w:val="nr_cddd10382b644f0c8cc71fd436a2d685"/>
                      <w:lock w:val="sdtLocked"/>
                      <w:richText/>
                    </w:sdtPr>
                    <w:sdtContent>
                      <w:r>
                        <w:rPr>
                          <w:color w:val="000000"/>
                          <w:szCs w:val="24"/>
                          <w:lang w:val="ru-RU"/>
                        </w:rPr>
                        <w:t>4</w:t>
                      </w:r>
                    </w:sdtContent>
                  </w:sdt>
                  <w:r>
                    <w:rPr>
                      <w:color w:val="000000"/>
                      <w:szCs w:val="24"/>
                      <w:lang w:val="ru-RU"/>
                    </w:rPr>
                    <w:t>. В случае возбуждения модельного дела рассмотрение других индивидуальных однородных дел, указанных в части 1 статьи 127 настоящего Закона, приостанавливается. Определение суда о приостановлении рассмотрения индивидуального однородного дела может быть обжаловано путем подачи частной жалобы лишь на том основании, что рассматриваемое дело не соответствует критериям, установленным в части 1 настоящей статьи.</w:t>
                  </w:r>
                </w:p>
                <w:p>
                  <w:pPr>
                    <w:spacing w:line="360" w:lineRule="auto"/>
                    <w:rPr>
                      <w:szCs w:val="24"/>
                      <w:lang w:val="ru-RU"/>
                    </w:rPr>
                  </w:pPr>
                </w:p>
              </w:sdtContent>
            </w:sdt>
          </w:sdtContent>
        </w:sdt>
        <w:sdt>
          <w:sdtPr>
            <w:alias w:val="skirsnis"/>
            <w:tag w:val="part_074f7df06e4e42039763343081d90a3a"/>
            <w:lock w:val="sdtLocked"/>
            <w:richText/>
          </w:sdtPr>
          <w:sdtContent>
            <w:p>
              <w:pPr>
                <w:spacing w:line="360" w:lineRule="auto"/>
                <w:ind w:firstLine="720"/>
                <w:jc w:val="both"/>
                <w:rPr>
                  <w:color w:val="000000"/>
                  <w:szCs w:val="24"/>
                  <w:lang w:val="ru-RU"/>
                </w:rPr>
              </w:pPr>
              <w:sdt>
                <w:sdtPr>
                  <w:alias w:val="Pavadinimas"/>
                  <w:tag w:val="title_074f7df06e4e42039763343081d90a3a"/>
                  <w:lock w:val="sdtLocked"/>
                  <w:richText/>
                </w:sdtPr>
                <w:sdtContent>
                  <w:r>
                    <w:rPr>
                      <w:b/>
                      <w:color w:val="000000"/>
                      <w:szCs w:val="24"/>
                      <w:lang w:val="ru-RU"/>
                    </w:rPr>
                    <w:t>Статья 129. Особенности рассмотрения модельного дела</w:t>
                  </w:r>
                </w:sdtContent>
              </w:sdt>
            </w:p>
            <w:sdt>
              <w:sdtPr>
                <w:alias w:val="1 p."/>
                <w:tag w:val="part_5c49e6efc64f46659e01a14848dc0a81"/>
                <w:lock w:val="sdtLocked"/>
                <w:richText/>
              </w:sdtPr>
              <w:sdtContent>
                <w:p>
                  <w:pPr>
                    <w:spacing w:line="360" w:lineRule="auto"/>
                    <w:ind w:firstLine="720"/>
                    <w:jc w:val="both"/>
                    <w:rPr>
                      <w:color w:val="000000"/>
                      <w:szCs w:val="24"/>
                      <w:lang w:val="ru-RU"/>
                    </w:rPr>
                  </w:pPr>
                  <w:sdt>
                    <w:sdtPr>
                      <w:alias w:val="Numeris"/>
                      <w:tag w:val="nr_5c49e6efc64f46659e01a14848dc0a81"/>
                      <w:lock w:val="sdtLocked"/>
                      <w:richText/>
                    </w:sdtPr>
                    <w:sdtContent>
                      <w:r>
                        <w:rPr>
                          <w:color w:val="000000"/>
                          <w:szCs w:val="24"/>
                          <w:lang w:val="ru-RU"/>
                        </w:rPr>
                        <w:t>1</w:t>
                      </w:r>
                    </w:sdtContent>
                  </w:sdt>
                  <w:r>
                    <w:rPr>
                      <w:color w:val="000000"/>
                      <w:szCs w:val="24"/>
                      <w:lang w:val="ru-RU"/>
                    </w:rPr>
                    <w:t>. Модельное дело рассматривается коллегией Регионального административного суда в составе трех судей. Рассмотрение модельных дел в Высшем административном суде Литвы осуществляется расширенной коллегией судей или пленарной сессией суда.</w:t>
                  </w:r>
                </w:p>
              </w:sdtContent>
            </w:sdt>
            <w:sdt>
              <w:sdtPr>
                <w:alias w:val="2 p."/>
                <w:tag w:val="part_1744002d70d9465b93e16fae3fef9371"/>
                <w:lock w:val="sdtLocked"/>
                <w:richText/>
              </w:sdtPr>
              <w:sdtContent>
                <w:p>
                  <w:pPr>
                    <w:spacing w:line="360" w:lineRule="auto"/>
                    <w:ind w:firstLine="720"/>
                    <w:jc w:val="both"/>
                    <w:rPr>
                      <w:color w:val="000000"/>
                      <w:szCs w:val="24"/>
                      <w:lang w:val="ru-RU"/>
                    </w:rPr>
                  </w:pPr>
                  <w:sdt>
                    <w:sdtPr>
                      <w:alias w:val="Numeris"/>
                      <w:tag w:val="nr_1744002d70d9465b93e16fae3fef9371"/>
                      <w:lock w:val="sdtLocked"/>
                      <w:richText/>
                    </w:sdtPr>
                    <w:sdtContent>
                      <w:r>
                        <w:rPr>
                          <w:color w:val="000000"/>
                          <w:szCs w:val="24"/>
                          <w:lang w:val="ru-RU"/>
                        </w:rPr>
                        <w:t>2</w:t>
                      </w:r>
                    </w:sdtContent>
                  </w:sdt>
                  <w:r>
                    <w:rPr>
                      <w:color w:val="000000"/>
                      <w:szCs w:val="24"/>
                      <w:lang w:val="ru-RU"/>
                    </w:rPr>
                    <w:t>. Суд предпринимает меры для рассмотрения модельного дела в кратчайшие по возможности сроки.</w:t>
                  </w:r>
                </w:p>
              </w:sdtContent>
            </w:sdt>
            <w:sdt>
              <w:sdtPr>
                <w:alias w:val="3 p."/>
                <w:tag w:val="part_a7325dc7c92342ab8caf19345ad5ff71"/>
                <w:lock w:val="sdtLocked"/>
                <w:richText/>
              </w:sdtPr>
              <w:sdtContent>
                <w:p>
                  <w:pPr>
                    <w:spacing w:line="360" w:lineRule="auto"/>
                    <w:ind w:firstLine="720"/>
                    <w:jc w:val="both"/>
                    <w:rPr>
                      <w:color w:val="000000"/>
                      <w:szCs w:val="24"/>
                      <w:lang w:val="ru-RU"/>
                    </w:rPr>
                  </w:pPr>
                  <w:sdt>
                    <w:sdtPr>
                      <w:alias w:val="Numeris"/>
                      <w:tag w:val="nr_a7325dc7c92342ab8caf19345ad5ff71"/>
                      <w:lock w:val="sdtLocked"/>
                      <w:richText/>
                    </w:sdtPr>
                    <w:sdtContent>
                      <w:r>
                        <w:rPr>
                          <w:color w:val="000000"/>
                          <w:szCs w:val="24"/>
                          <w:lang w:val="ru-RU"/>
                        </w:rPr>
                        <w:t>3</w:t>
                      </w:r>
                    </w:sdtContent>
                  </w:sdt>
                  <w:r>
                    <w:rPr>
                      <w:color w:val="000000"/>
                      <w:szCs w:val="24"/>
                      <w:lang w:val="ru-RU"/>
                    </w:rPr>
                    <w:t>. Суд отклоняет просьбу стороны процесса по индивидуальному однородному делу включить ее в качестве третьего заинтересованного лица в процесс по модельному делу в случае, если не устанавливает, что его участие является обязательным для должного рассмотрения модельного дела. Данное определение не подлежит обжалованию путем подачи частной жалобы.</w:t>
                  </w:r>
                </w:p>
                <w:p>
                  <w:pPr>
                    <w:spacing w:line="360" w:lineRule="auto"/>
                    <w:rPr>
                      <w:szCs w:val="24"/>
                      <w:lang w:val="ru-RU"/>
                    </w:rPr>
                  </w:pPr>
                </w:p>
              </w:sdtContent>
            </w:sdt>
          </w:sdtContent>
        </w:sdt>
        <w:sdt>
          <w:sdtPr>
            <w:alias w:val="skirsnis"/>
            <w:tag w:val="part_48e23efa923148bfb6be4b9d7f5b4ffd"/>
            <w:lock w:val="sdtLocked"/>
            <w:richText/>
          </w:sdtPr>
          <w:sdtContent>
            <w:p>
              <w:pPr>
                <w:keepNext/>
                <w:spacing w:line="360" w:lineRule="auto"/>
                <w:ind w:left="2268" w:hanging="1548"/>
                <w:jc w:val="both"/>
                <w:rPr>
                  <w:szCs w:val="24"/>
                  <w:lang w:val="ru-RU"/>
                </w:rPr>
              </w:pPr>
              <w:sdt>
                <w:sdtPr>
                  <w:alias w:val="Pavadinimas"/>
                  <w:tag w:val="title_48e23efa923148bfb6be4b9d7f5b4ffd"/>
                  <w:lock w:val="sdtLocked"/>
                  <w:richText/>
                </w:sdtPr>
                <w:sdtContent>
                  <w:r>
                    <w:rPr>
                      <w:b/>
                      <w:szCs w:val="24"/>
                      <w:lang w:val="ru-RU"/>
                    </w:rPr>
                    <w:t>Статья 130. Возобновление производства по индивидуальным однородным делам</w:t>
                  </w:r>
                </w:sdtContent>
              </w:sdt>
            </w:p>
            <w:sdt>
              <w:sdtPr>
                <w:alias w:val="1 p."/>
                <w:tag w:val="part_46786410f2e54e9ea2697e63792f7b99"/>
                <w:lock w:val="sdtLocked"/>
                <w:richText/>
              </w:sdtPr>
              <w:sdtContent>
                <w:p>
                  <w:pPr>
                    <w:keepNext/>
                    <w:spacing w:line="360" w:lineRule="auto"/>
                    <w:ind w:firstLine="720"/>
                    <w:jc w:val="both"/>
                    <w:rPr>
                      <w:color w:val="000000"/>
                      <w:szCs w:val="24"/>
                      <w:lang w:val="ru-RU"/>
                    </w:rPr>
                  </w:pPr>
                  <w:sdt>
                    <w:sdtPr>
                      <w:alias w:val="Numeris"/>
                      <w:tag w:val="nr_46786410f2e54e9ea2697e63792f7b99"/>
                      <w:lock w:val="sdtLocked"/>
                      <w:richText/>
                    </w:sdtPr>
                    <w:sdtContent>
                      <w:r>
                        <w:rPr>
                          <w:color w:val="000000"/>
                          <w:szCs w:val="24"/>
                          <w:lang w:val="ru-RU"/>
                        </w:rPr>
                        <w:t>1</w:t>
                      </w:r>
                    </w:sdtContent>
                  </w:sdt>
                  <w:r>
                    <w:rPr>
                      <w:color w:val="000000"/>
                      <w:szCs w:val="24"/>
                      <w:lang w:val="ru-RU"/>
                    </w:rPr>
                    <w:t>. После вступления в силу решения суда по модельному делу производство по индивидуальным однородным делам возобновляется, кроме установленного в части 2 настоящей статьи случая. О вступлении в силу решения суда по модельному делу, рассмотренному в апелляционном порядке в Высшем административном суде Литвы, информируется Региональный административный суд и сообщается на сайте Высшего административного суда Литвы в Интернете.</w:t>
                  </w:r>
                </w:p>
              </w:sdtContent>
            </w:sdt>
            <w:sdt>
              <w:sdtPr>
                <w:alias w:val="2 p."/>
                <w:tag w:val="part_9ba2bd720c7141dab705417774388a5b"/>
                <w:lock w:val="sdtLocked"/>
                <w:richText/>
              </w:sdtPr>
              <w:sdtContent>
                <w:p>
                  <w:pPr>
                    <w:spacing w:line="360" w:lineRule="auto"/>
                    <w:ind w:firstLine="720"/>
                    <w:jc w:val="both"/>
                    <w:rPr>
                      <w:b/>
                      <w:color w:val="000000"/>
                      <w:szCs w:val="24"/>
                      <w:lang w:val="ru-RU"/>
                    </w:rPr>
                  </w:pPr>
                  <w:sdt>
                    <w:sdtPr>
                      <w:alias w:val="Numeris"/>
                      <w:tag w:val="nr_9ba2bd720c7141dab705417774388a5b"/>
                      <w:lock w:val="sdtLocked"/>
                      <w:richText/>
                    </w:sdtPr>
                    <w:sdtContent>
                      <w:r>
                        <w:rPr>
                          <w:color w:val="000000"/>
                          <w:szCs w:val="24"/>
                          <w:lang w:val="ru-RU"/>
                        </w:rPr>
                        <w:t>2</w:t>
                      </w:r>
                    </w:sdtContent>
                  </w:sdt>
                  <w:r>
                    <w:rPr>
                      <w:color w:val="000000"/>
                      <w:szCs w:val="24"/>
                      <w:lang w:val="ru-RU"/>
                    </w:rPr>
                    <w:t>. Региональный административный суд о вступлении в силу решения суда по модельному делу, рассмотренному в апелляционном порядке в Высшем административном суде Литвы, по которому требования заявителя были отклонены, информирует стороны процесса по индивидуальным однородным делам с разъяснением права на подачу ходатайства о возобновлении производства по индивидуальному однородному делу и юридических последствиях в случае неподачи такого ходатайства. Если в течение одного месяца с момента получения решения суда, которым требования заявителя были отклонены по модельному делу, сторона процесса по индивидуальному однородному делу не подает ходатайство о возобновлении производства по индивидуальному однородному делу, жалоба (ходатайство, заявление) по индивидуальному однородному делу остается без рассмотрения. В случае представления в течение установленного срока указанного ходатайства производство по индивидуальному однородному делу возобновляется.</w:t>
                  </w:r>
                </w:p>
                <w:p>
                  <w:pPr>
                    <w:spacing w:line="360" w:lineRule="auto"/>
                    <w:rPr>
                      <w:szCs w:val="24"/>
                      <w:lang w:val="ru-RU"/>
                    </w:rPr>
                  </w:pPr>
                </w:p>
              </w:sdtContent>
            </w:sdt>
          </w:sdtContent>
        </w:sdt>
        <w:sdt>
          <w:sdtPr>
            <w:alias w:val="skirsnis"/>
            <w:tag w:val="part_574dff7b42384a9fbb83b97abfb7aeca"/>
            <w:lock w:val="sdtLocked"/>
            <w:richText/>
          </w:sdtPr>
          <w:sdtContent>
            <w:p>
              <w:pPr>
                <w:spacing w:line="360" w:lineRule="auto"/>
                <w:ind w:firstLine="720"/>
                <w:jc w:val="both"/>
                <w:rPr>
                  <w:b/>
                  <w:color w:val="000000"/>
                  <w:szCs w:val="24"/>
                  <w:lang w:val="ru-RU"/>
                </w:rPr>
              </w:pPr>
              <w:sdt>
                <w:sdtPr>
                  <w:alias w:val="Pavadinimas"/>
                  <w:tag w:val="title_574dff7b42384a9fbb83b97abfb7aeca"/>
                  <w:lock w:val="sdtLocked"/>
                  <w:richText/>
                </w:sdtPr>
                <w:sdtContent>
                  <w:r>
                    <w:rPr>
                      <w:b/>
                      <w:color w:val="000000"/>
                      <w:szCs w:val="24"/>
                      <w:lang w:val="ru-RU"/>
                    </w:rPr>
                    <w:t>Статья 131. Производство по индивидуальным однородным делам</w:t>
                  </w:r>
                </w:sdtContent>
              </w:sdt>
            </w:p>
            <w:sdt>
              <w:sdtPr>
                <w:alias w:val="1 p."/>
                <w:tag w:val="part_dc1081eca4c44c89a43f4de4d69843fd"/>
                <w:lock w:val="sdtLocked"/>
                <w:richText/>
              </w:sdtPr>
              <w:sdtContent>
                <w:p>
                  <w:pPr>
                    <w:spacing w:line="360" w:lineRule="auto"/>
                    <w:ind w:firstLine="720"/>
                    <w:jc w:val="both"/>
                    <w:rPr>
                      <w:color w:val="000000"/>
                      <w:szCs w:val="24"/>
                      <w:lang w:val="ru-RU"/>
                    </w:rPr>
                  </w:pPr>
                  <w:sdt>
                    <w:sdtPr>
                      <w:alias w:val="Numeris"/>
                      <w:tag w:val="nr_dc1081eca4c44c89a43f4de4d69843fd"/>
                      <w:lock w:val="sdtLocked"/>
                      <w:richText/>
                    </w:sdtPr>
                    <w:sdtContent>
                      <w:r>
                        <w:rPr>
                          <w:color w:val="000000"/>
                          <w:szCs w:val="24"/>
                          <w:lang w:val="ru-RU"/>
                        </w:rPr>
                        <w:t>1</w:t>
                      </w:r>
                    </w:sdtContent>
                  </w:sdt>
                  <w:r>
                    <w:rPr>
                      <w:color w:val="000000"/>
                      <w:szCs w:val="24"/>
                      <w:lang w:val="ru-RU"/>
                    </w:rPr>
                    <w:t xml:space="preserve">. После вступления в законную силу решения суда по модельному делу возобновленные как в первой, так и в апелляционной инстанции индивидуальные однородные дела могут рассматриваться в упрощенном порядке – одним судьей, в порядке письменного производства. Решение (определение), вынесенное по такому делу, должно содержать вводную и резолютивную части, а также краткое изложение мотивов. Если для рассмотрения индивидуального однородного дела в начале была образована коллегия судей, после возобновления производства по делу по предложению коллегии судей председатель суда, в котором была образована коллегия судей, для рассмотрения индивидуального однородного дела может назначить одного судью. О рассмотрения дела в упрощенном порядке суд выносит определение и в течение трех рабочих дней отправляет его участникам процесса. Данное определение не подлежит обжалованию путем подачи частной жалобы. </w:t>
                  </w:r>
                </w:p>
              </w:sdtContent>
            </w:sdt>
            <w:sdt>
              <w:sdtPr>
                <w:alias w:val="2 p."/>
                <w:tag w:val="part_805a670bc2264fcca6027e8c8c797da5"/>
                <w:lock w:val="sdtLocked"/>
                <w:richText/>
              </w:sdtPr>
              <w:sdtContent>
                <w:p>
                  <w:pPr>
                    <w:spacing w:line="360" w:lineRule="auto"/>
                    <w:ind w:firstLine="720"/>
                    <w:jc w:val="both"/>
                    <w:rPr>
                      <w:color w:val="000000"/>
                      <w:szCs w:val="24"/>
                      <w:lang w:val="ru-RU"/>
                    </w:rPr>
                  </w:pPr>
                  <w:sdt>
                    <w:sdtPr>
                      <w:alias w:val="Numeris"/>
                      <w:tag w:val="nr_805a670bc2264fcca6027e8c8c797da5"/>
                      <w:lock w:val="sdtLocked"/>
                      <w:richText/>
                    </w:sdtPr>
                    <w:sdtContent>
                      <w:r>
                        <w:rPr>
                          <w:color w:val="000000"/>
                          <w:szCs w:val="24"/>
                          <w:lang w:val="ru-RU"/>
                        </w:rPr>
                        <w:t>2</w:t>
                      </w:r>
                    </w:sdtContent>
                  </w:sdt>
                  <w:r>
                    <w:rPr>
                      <w:color w:val="000000"/>
                      <w:szCs w:val="24"/>
                      <w:lang w:val="ru-RU"/>
                    </w:rPr>
                    <w:t>. В установленном в части 1 настоящей статьи упрощенном порядке административный суд может рассматривать и те дела, указанные в части 1 статьи 127 настоящего Закона, которые были возбуждены после вступления в законную силу решения суда по модельному делу.</w:t>
                  </w:r>
                </w:p>
              </w:sdtContent>
            </w:sdt>
            <w:sdt>
              <w:sdtPr>
                <w:alias w:val="3 p."/>
                <w:tag w:val="part_4ebd5589f39445189bdc9d89e6cfd35b"/>
                <w:lock w:val="sdtLocked"/>
                <w:richText/>
              </w:sdtPr>
              <w:sdtContent>
                <w:p>
                  <w:pPr>
                    <w:spacing w:line="360" w:lineRule="auto"/>
                    <w:ind w:firstLine="720"/>
                    <w:jc w:val="both"/>
                    <w:rPr>
                      <w:color w:val="000000"/>
                      <w:szCs w:val="24"/>
                      <w:lang w:val="ru-RU"/>
                    </w:rPr>
                  </w:pPr>
                  <w:sdt>
                    <w:sdtPr>
                      <w:alias w:val="Numeris"/>
                      <w:tag w:val="nr_4ebd5589f39445189bdc9d89e6cfd35b"/>
                      <w:lock w:val="sdtLocked"/>
                      <w:richText/>
                    </w:sdtPr>
                    <w:sdtContent>
                      <w:r>
                        <w:rPr>
                          <w:color w:val="000000"/>
                          <w:szCs w:val="24"/>
                          <w:lang w:val="ru-RU"/>
                        </w:rPr>
                        <w:t>3</w:t>
                      </w:r>
                    </w:sdtContent>
                  </w:sdt>
                  <w:r>
                    <w:rPr>
                      <w:color w:val="000000"/>
                      <w:szCs w:val="24"/>
                      <w:lang w:val="ru-RU"/>
                    </w:rPr>
                    <w:t xml:space="preserve">. Индивидуальное однородное дело рассматривается в суде первой инстанции в порядке устного производства, если в течение семи рабочих дней с момента вручения определения о рассмотрении дела в упрощенном порядке об этом ходатайствует любая из сторон процесса. Суд во всех случаях может принять решение о рассмотрении индивидуального однородного дела в общем порядке. </w:t>
                  </w:r>
                </w:p>
              </w:sdtContent>
            </w:sdt>
            <w:sdt>
              <w:sdtPr>
                <w:alias w:val="4 p."/>
                <w:tag w:val="part_385b9e14558540fd84934f9a58b5f64b"/>
                <w:lock w:val="sdtLocked"/>
                <w:richText/>
              </w:sdtPr>
              <w:sdtContent>
                <w:p>
                  <w:pPr>
                    <w:spacing w:line="360" w:lineRule="auto"/>
                    <w:ind w:firstLine="720"/>
                    <w:jc w:val="both"/>
                    <w:rPr>
                      <w:color w:val="000000"/>
                      <w:szCs w:val="24"/>
                      <w:lang w:val="ru-RU"/>
                    </w:rPr>
                  </w:pPr>
                  <w:sdt>
                    <w:sdtPr>
                      <w:alias w:val="Numeris"/>
                      <w:tag w:val="nr_385b9e14558540fd84934f9a58b5f64b"/>
                      <w:lock w:val="sdtLocked"/>
                      <w:richText/>
                    </w:sdtPr>
                    <w:sdtContent>
                      <w:r>
                        <w:rPr>
                          <w:color w:val="000000"/>
                          <w:szCs w:val="24"/>
                          <w:lang w:val="ru-RU"/>
                        </w:rPr>
                        <w:t>4</w:t>
                      </w:r>
                    </w:sdtContent>
                  </w:sdt>
                  <w:r>
                    <w:rPr>
                      <w:color w:val="000000"/>
                      <w:szCs w:val="24"/>
                      <w:lang w:val="ru-RU"/>
                    </w:rPr>
                    <w:t>. Установленные в частях 1, 2 и 3 настоящей статьи правила применяются только в том случае, если законность и обоснованность решения суда первой инстанции по модельному делу была проверена в апелляционном порядке в Высшем административном суде Литвы или если Высший административный суд Литвы вынес решение по модельному делу в соответствии с частью 1 статьи 128 настоящего Закона. В случае, если законность и обоснованность решения суда первой инстанции по модельному делу не была проверена в апелляционном порядке в Высшем административном суде Литвы, возобновленные индивидуальные однородные дела рассматриваются в общем порядке.</w:t>
                  </w:r>
                </w:p>
                <w:p>
                  <w:pPr>
                    <w:suppressAutoHyphens/>
                    <w:spacing w:line="360" w:lineRule="auto"/>
                    <w:ind w:firstLine="720"/>
                    <w:jc w:val="both"/>
                    <w:rPr>
                      <w:color w:val="000000"/>
                      <w:szCs w:val="24"/>
                      <w:lang w:val="ru-RU" w:eastAsia="lt-LT"/>
                    </w:rPr>
                  </w:pPr>
                </w:p>
              </w:sdtContent>
            </w:sdt>
          </w:sdtContent>
        </w:sdt>
        <w:sdt>
          <w:sdtPr>
            <w:alias w:val="skirsnis"/>
            <w:tag w:val="part_451c7936de91462d9c3dbeacdc3cdaa7"/>
            <w:lock w:val="sdtLocked"/>
            <w:richText/>
          </w:sdtPr>
          <w:sdtContent>
            <w:sdt>
              <w:sdtPr>
                <w:alias w:val="Pavadinimas"/>
                <w:tag w:val="title_451c7936de91462d9c3dbeacdc3cdaa7"/>
                <w:lock w:val="sdtLocked"/>
                <w:richText/>
              </w:sdtPr>
              <w:sdtContent>
                <w:p>
                  <w:pPr>
                    <w:spacing w:line="360" w:lineRule="auto"/>
                    <w:jc w:val="center"/>
                    <w:rPr>
                      <w:b/>
                      <w:szCs w:val="24"/>
                      <w:lang w:val="ru-RU"/>
                    </w:rPr>
                  </w:pPr>
                  <w:r>
                    <w:rPr>
                      <w:b/>
                      <w:szCs w:val="24"/>
                      <w:lang w:val="ru-RU"/>
                    </w:rPr>
                    <w:t>ГЛАВА ПЯТАЯ</w:t>
                  </w:r>
                </w:p>
                <w:p>
                  <w:pPr>
                    <w:spacing w:line="360" w:lineRule="auto"/>
                    <w:jc w:val="center"/>
                    <w:rPr>
                      <w:b/>
                      <w:szCs w:val="24"/>
                      <w:lang w:val="ru-RU"/>
                    </w:rPr>
                  </w:pPr>
                  <w:r>
                    <w:rPr>
                      <w:b/>
                      <w:szCs w:val="24"/>
                      <w:lang w:val="ru-RU"/>
                    </w:rPr>
                    <w:t>ЗАЯВЛЕНИЕ О ВЫДАЧЕ СУДЕБНОГО ПРИКАЗА</w:t>
                  </w:r>
                </w:p>
              </w:sdtContent>
            </w:sdt>
            <w:p>
              <w:pPr>
                <w:spacing w:line="360" w:lineRule="auto"/>
                <w:rPr>
                  <w:szCs w:val="24"/>
                  <w:lang w:val="ru-RU"/>
                </w:rPr>
              </w:pPr>
            </w:p>
          </w:sdtContent>
        </w:sdt>
        <w:sdt>
          <w:sdtPr>
            <w:alias w:val="skirsnis"/>
            <w:tag w:val="part_26bf8c4887e24728ae215e1af53d4a59"/>
            <w:lock w:val="sdtLocked"/>
            <w:richText/>
          </w:sdtPr>
          <w:sdtContent>
            <w:p>
              <w:pPr>
                <w:spacing w:line="360" w:lineRule="auto"/>
                <w:ind w:firstLine="720"/>
                <w:jc w:val="both"/>
                <w:rPr>
                  <w:b/>
                  <w:szCs w:val="24"/>
                  <w:lang w:val="ru-RU"/>
                </w:rPr>
              </w:pPr>
              <w:sdt>
                <w:sdtPr>
                  <w:alias w:val="Pavadinimas"/>
                  <w:tag w:val="title_26bf8c4887e24728ae215e1af53d4a59"/>
                  <w:lock w:val="sdtLocked"/>
                  <w:richText/>
                </w:sdtPr>
                <w:sdtContent>
                  <w:r>
                    <w:rPr>
                      <w:b/>
                      <w:bCs/>
                      <w:szCs w:val="24"/>
                      <w:lang w:val="ru-RU"/>
                    </w:rPr>
                    <w:t>Статья 131</w:t>
                  </w:r>
                  <w:r>
                    <w:rPr>
                      <w:b/>
                      <w:bCs/>
                      <w:szCs w:val="24"/>
                      <w:vertAlign w:val="superscript"/>
                      <w:lang w:val="ru-RU"/>
                    </w:rPr>
                    <w:t>1</w:t>
                  </w:r>
                  <w:r>
                    <w:rPr>
                      <w:b/>
                      <w:bCs/>
                      <w:szCs w:val="24"/>
                      <w:lang w:val="ru-RU"/>
                    </w:rPr>
                    <w:t>.</w:t>
                  </w:r>
                  <w:r>
                    <w:rPr>
                      <w:b/>
                      <w:szCs w:val="24"/>
                      <w:lang w:val="ru-RU"/>
                    </w:rPr>
                    <w:t xml:space="preserve"> Заявление о выдаче судебного приказа</w:t>
                  </w:r>
                </w:sdtContent>
              </w:sdt>
            </w:p>
            <w:sdt>
              <w:sdtPr>
                <w:alias w:val="1 p."/>
                <w:tag w:val="part_9352b050ff6146dfa79c6d4ee1aa70db"/>
                <w:lock w:val="sdtLocked"/>
                <w:richText/>
              </w:sdtPr>
              <w:sdtContent>
                <w:p>
                  <w:pPr>
                    <w:spacing w:line="360" w:lineRule="auto"/>
                    <w:ind w:firstLine="720"/>
                    <w:jc w:val="both"/>
                    <w:rPr>
                      <w:szCs w:val="24"/>
                      <w:lang w:val="ru-RU"/>
                    </w:rPr>
                  </w:pPr>
                  <w:sdt>
                    <w:sdtPr>
                      <w:alias w:val="Numeris"/>
                      <w:tag w:val="nr_9352b050ff6146dfa79c6d4ee1aa70db"/>
                      <w:lock w:val="sdtLocked"/>
                      <w:richText/>
                    </w:sdtPr>
                    <w:sdtContent>
                      <w:r>
                        <w:rPr>
                          <w:color w:val="000000"/>
                          <w:szCs w:val="24"/>
                          <w:lang w:val="ru-RU"/>
                        </w:rPr>
                        <w:t>1</w:t>
                      </w:r>
                    </w:sdtContent>
                  </w:sdt>
                  <w:r>
                    <w:rPr>
                      <w:color w:val="000000"/>
                      <w:szCs w:val="24"/>
                      <w:lang w:val="ru-RU"/>
                    </w:rPr>
                    <w:t>. Субъект публичного администрирования или имеющее определенные полномочия в сфере публичного администрирования лицо (заявитель) в предусмотренных законодательством случаях и в установленном настоящей главой порядке может обратиться в Региональный административный суд с заявлением о судебном приказе о присуждении (взыскании) с физического или юридического лица (должника) сумм, неуплаченных (невозвращенных) в государственный бюджет, бюджеты самоуправлений или в государственные денежные фонды.</w:t>
                  </w:r>
                </w:p>
              </w:sdtContent>
            </w:sdt>
            <w:sdt>
              <w:sdtPr>
                <w:alias w:val="2 p."/>
                <w:tag w:val="part_80d62b638ce149d2b387f58245168ff7"/>
                <w:lock w:val="sdtLocked"/>
                <w:richText/>
              </w:sdtPr>
              <w:sdtContent>
                <w:p>
                  <w:pPr>
                    <w:spacing w:line="360" w:lineRule="auto"/>
                    <w:ind w:firstLine="720"/>
                    <w:jc w:val="both"/>
                    <w:rPr>
                      <w:szCs w:val="24"/>
                      <w:lang w:val="ru-RU"/>
                    </w:rPr>
                  </w:pPr>
                  <w:sdt>
                    <w:sdtPr>
                      <w:alias w:val="Numeris"/>
                      <w:tag w:val="nr_80d62b638ce149d2b387f58245168ff7"/>
                      <w:lock w:val="sdtLocked"/>
                      <w:richText/>
                    </w:sdtPr>
                    <w:sdtContent>
                      <w:r>
                        <w:rPr>
                          <w:szCs w:val="24"/>
                          <w:lang w:val="ru-RU"/>
                        </w:rPr>
                        <w:t>2</w:t>
                      </w:r>
                    </w:sdtContent>
                  </w:sdt>
                  <w:r>
                    <w:rPr>
                      <w:szCs w:val="24"/>
                      <w:lang w:val="ru-RU"/>
                    </w:rPr>
                    <w:t>. В установленном настоящей главой порядке заявление о выдаче судебного приказа не рассматривается в случае, если:</w:t>
                  </w:r>
                </w:p>
                <w:sdt>
                  <w:sdtPr>
                    <w:alias w:val="2 p. 1 pp."/>
                    <w:tag w:val="part_d9d2a3a254394eb4b50ab93f541ce828"/>
                    <w:lock w:val="sdtLocked"/>
                    <w:richText/>
                  </w:sdtPr>
                  <w:sdtContent>
                    <w:p>
                      <w:pPr>
                        <w:spacing w:line="360" w:lineRule="auto"/>
                        <w:ind w:firstLine="720"/>
                        <w:jc w:val="both"/>
                        <w:rPr>
                          <w:szCs w:val="24"/>
                          <w:lang w:val="ru-RU"/>
                        </w:rPr>
                      </w:pPr>
                      <w:sdt>
                        <w:sdtPr>
                          <w:alias w:val="Numeris"/>
                          <w:tag w:val="nr_d9d2a3a254394eb4b50ab93f541ce828"/>
                          <w:lock w:val="sdtLocked"/>
                          <w:richText/>
                        </w:sdtPr>
                        <w:sdtContent>
                          <w:r>
                            <w:rPr>
                              <w:szCs w:val="24"/>
                              <w:lang w:val="ru-RU"/>
                            </w:rPr>
                            <w:t>1</w:t>
                          </w:r>
                        </w:sdtContent>
                      </w:sdt>
                      <w:r>
                        <w:rPr>
                          <w:szCs w:val="24"/>
                          <w:lang w:val="ru-RU"/>
                        </w:rPr>
                        <w:t>) заявление подано субъектом (лицом), не имеющим необходимых полномочий в сфере публичного администрирования;</w:t>
                      </w:r>
                    </w:p>
                  </w:sdtContent>
                </w:sdt>
                <w:sdt>
                  <w:sdtPr>
                    <w:alias w:val="2 p. 2 pp."/>
                    <w:tag w:val="part_3df1f20a44244c3b99b1e7a905d3745c"/>
                    <w:lock w:val="sdtLocked"/>
                    <w:richText/>
                  </w:sdtPr>
                  <w:sdtContent>
                    <w:p>
                      <w:pPr>
                        <w:spacing w:line="360" w:lineRule="auto"/>
                        <w:ind w:firstLine="720"/>
                        <w:jc w:val="both"/>
                        <w:rPr>
                          <w:szCs w:val="24"/>
                          <w:lang w:val="ru-RU"/>
                        </w:rPr>
                      </w:pPr>
                      <w:sdt>
                        <w:sdtPr>
                          <w:alias w:val="Numeris"/>
                          <w:tag w:val="nr_3df1f20a44244c3b99b1e7a905d3745c"/>
                          <w:lock w:val="sdtLocked"/>
                          <w:richText/>
                        </w:sdtPr>
                        <w:sdtContent>
                          <w:r>
                            <w:rPr>
                              <w:szCs w:val="24"/>
                              <w:lang w:val="ru-RU"/>
                            </w:rPr>
                            <w:t>2</w:t>
                          </w:r>
                        </w:sdtContent>
                      </w:sdt>
                      <w:r>
                        <w:rPr>
                          <w:szCs w:val="24"/>
                          <w:lang w:val="ru-RU"/>
                        </w:rPr>
                        <w:t>) в законах не установлено, что указанное в заявлении требование может рассматриваться в установленном в настоящей главе порядке;</w:t>
                      </w:r>
                    </w:p>
                  </w:sdtContent>
                </w:sdt>
                <w:sdt>
                  <w:sdtPr>
                    <w:alias w:val="2 p. 3 pp."/>
                    <w:tag w:val="part_f058d972d9f2401a81f0060e4086de78"/>
                    <w:lock w:val="sdtLocked"/>
                    <w:richText/>
                  </w:sdtPr>
                  <w:sdtContent>
                    <w:p>
                      <w:pPr>
                        <w:spacing w:line="360" w:lineRule="auto"/>
                        <w:ind w:firstLine="720"/>
                        <w:jc w:val="both"/>
                        <w:rPr>
                          <w:szCs w:val="24"/>
                          <w:lang w:val="ru-RU"/>
                        </w:rPr>
                      </w:pPr>
                      <w:sdt>
                        <w:sdtPr>
                          <w:alias w:val="Numeris"/>
                          <w:tag w:val="nr_f058d972d9f2401a81f0060e4086de78"/>
                          <w:lock w:val="sdtLocked"/>
                          <w:richText/>
                        </w:sdtPr>
                        <w:sdtContent>
                          <w:r>
                            <w:rPr>
                              <w:szCs w:val="24"/>
                              <w:lang w:val="ru-RU"/>
                            </w:rPr>
                            <w:t>3</w:t>
                          </w:r>
                        </w:sdtContent>
                      </w:sdt>
                      <w:r>
                        <w:rPr>
                          <w:szCs w:val="24"/>
                          <w:lang w:val="ru-RU"/>
                        </w:rPr>
                        <w:t>) место жительства и место работы физического лица (должника) неизвестны;</w:t>
                      </w:r>
                    </w:p>
                  </w:sdtContent>
                </w:sdt>
                <w:sdt>
                  <w:sdtPr>
                    <w:alias w:val="2 p. 4 pp."/>
                    <w:tag w:val="part_fa0662aae96744f2813169bba1d511e7"/>
                    <w:lock w:val="sdtLocked"/>
                    <w:richText/>
                  </w:sdtPr>
                  <w:sdtContent>
                    <w:p>
                      <w:pPr>
                        <w:spacing w:line="360" w:lineRule="auto"/>
                        <w:ind w:firstLine="720"/>
                        <w:jc w:val="both"/>
                        <w:rPr>
                          <w:szCs w:val="24"/>
                          <w:lang w:val="ru-RU"/>
                        </w:rPr>
                      </w:pPr>
                      <w:sdt>
                        <w:sdtPr>
                          <w:alias w:val="Numeris"/>
                          <w:tag w:val="nr_fa0662aae96744f2813169bba1d511e7"/>
                          <w:lock w:val="sdtLocked"/>
                          <w:richText/>
                        </w:sdtPr>
                        <w:sdtContent>
                          <w:r>
                            <w:rPr>
                              <w:szCs w:val="24"/>
                              <w:lang w:val="ru-RU"/>
                            </w:rPr>
                            <w:t>4</w:t>
                          </w:r>
                        </w:sdtContent>
                      </w:sdt>
                      <w:r>
                        <w:rPr>
                          <w:szCs w:val="24"/>
                          <w:lang w:val="ru-RU"/>
                        </w:rPr>
                        <w:t xml:space="preserve">) истек установленный законодательством срок для заявления требования. Если этот срок истек лишь для части требований и эту часть конкретных требований можно выделить, заявление не рассматривается только по этой части требований; </w:t>
                      </w:r>
                    </w:p>
                  </w:sdtContent>
                </w:sdt>
                <w:sdt>
                  <w:sdtPr>
                    <w:alias w:val="2 p. 5 pp."/>
                    <w:tag w:val="part_8a417b5de4c04c7698b71a0d11a37b2f"/>
                    <w:lock w:val="sdtLocked"/>
                    <w:richText/>
                  </w:sdtPr>
                  <w:sdtContent>
                    <w:p>
                      <w:pPr>
                        <w:spacing w:line="360" w:lineRule="auto"/>
                        <w:ind w:firstLine="720"/>
                        <w:jc w:val="both"/>
                        <w:rPr>
                          <w:szCs w:val="24"/>
                          <w:lang w:val="ru-RU"/>
                        </w:rPr>
                      </w:pPr>
                      <w:sdt>
                        <w:sdtPr>
                          <w:alias w:val="Numeris"/>
                          <w:tag w:val="nr_8a417b5de4c04c7698b71a0d11a37b2f"/>
                          <w:lock w:val="sdtLocked"/>
                          <w:richText/>
                        </w:sdtPr>
                        <w:sdtContent>
                          <w:r>
                            <w:rPr>
                              <w:szCs w:val="24"/>
                              <w:lang w:val="ru-RU"/>
                            </w:rPr>
                            <w:t>5</w:t>
                          </w:r>
                        </w:sdtContent>
                      </w:sdt>
                      <w:r>
                        <w:rPr>
                          <w:szCs w:val="24"/>
                          <w:lang w:val="ru-RU"/>
                        </w:rPr>
                        <w:t>) требуемые к присуждению пени в законах не предусмотрены или сумма требуемых к присуждению пеней превышает установленную законодательством;</w:t>
                      </w:r>
                    </w:p>
                  </w:sdtContent>
                </w:sdt>
                <w:sdt>
                  <w:sdtPr>
                    <w:alias w:val="2 p. 6 pp."/>
                    <w:tag w:val="part_012905e1529149dd88a749dbe6b7e428"/>
                    <w:lock w:val="sdtLocked"/>
                    <w:richText/>
                  </w:sdtPr>
                  <w:sdtContent>
                    <w:p>
                      <w:pPr>
                        <w:spacing w:line="360" w:lineRule="auto"/>
                        <w:ind w:firstLine="720"/>
                        <w:jc w:val="both"/>
                        <w:rPr>
                          <w:szCs w:val="24"/>
                          <w:lang w:val="ru-RU"/>
                        </w:rPr>
                      </w:pPr>
                      <w:sdt>
                        <w:sdtPr>
                          <w:alias w:val="Numeris"/>
                          <w:tag w:val="nr_012905e1529149dd88a749dbe6b7e428"/>
                          <w:lock w:val="sdtLocked"/>
                          <w:richText/>
                        </w:sdtPr>
                        <w:sdtContent>
                          <w:r>
                            <w:rPr>
                              <w:szCs w:val="24"/>
                              <w:lang w:val="ru-RU"/>
                            </w:rPr>
                            <w:t>6</w:t>
                          </w:r>
                        </w:sdtContent>
                      </w:sdt>
                      <w:r>
                        <w:rPr>
                          <w:szCs w:val="24"/>
                          <w:lang w:val="ru-RU"/>
                        </w:rPr>
                        <w:t>) заявление подано не таким способом, какой указан в части 1 статьи 131</w:t>
                      </w:r>
                      <w:r>
                        <w:rPr>
                          <w:szCs w:val="24"/>
                          <w:vertAlign w:val="superscript"/>
                          <w:lang w:val="ru-RU"/>
                        </w:rPr>
                        <w:t>2</w:t>
                      </w:r>
                      <w:r>
                        <w:rPr>
                          <w:szCs w:val="24"/>
                          <w:lang w:val="ru-RU"/>
                        </w:rPr>
                        <w:t xml:space="preserve"> настоящего Закона.</w:t>
                      </w:r>
                    </w:p>
                  </w:sdtContent>
                </w:sdt>
              </w:sdtContent>
            </w:sdt>
            <w:sdt>
              <w:sdtPr>
                <w:alias w:val="3 p."/>
                <w:tag w:val="part_fe0d6af832b04d208ecc04cffc1ed43c"/>
                <w:lock w:val="sdtLocked"/>
                <w:richText/>
              </w:sdtPr>
              <w:sdtContent>
                <w:p>
                  <w:pPr>
                    <w:spacing w:line="360" w:lineRule="auto"/>
                    <w:ind w:firstLine="720"/>
                    <w:jc w:val="both"/>
                    <w:rPr>
                      <w:szCs w:val="24"/>
                      <w:lang w:val="ru-RU"/>
                    </w:rPr>
                  </w:pPr>
                  <w:sdt>
                    <w:sdtPr>
                      <w:alias w:val="Numeris"/>
                      <w:tag w:val="nr_fe0d6af832b04d208ecc04cffc1ed43c"/>
                      <w:lock w:val="sdtLocked"/>
                      <w:richText/>
                    </w:sdtPr>
                    <w:sdtContent>
                      <w:r>
                        <w:rPr>
                          <w:szCs w:val="24"/>
                          <w:lang w:val="ru-RU"/>
                        </w:rPr>
                        <w:t>3</w:t>
                      </w:r>
                    </w:sdtContent>
                  </w:sdt>
                  <w:r>
                    <w:rPr>
                      <w:szCs w:val="24"/>
                      <w:lang w:val="ru-RU"/>
                    </w:rPr>
                    <w:t>. Требования, подлежащие рассмотрению в установленном настоящей главой порядке, по выбору заявителя также могут рассматриваться в соответствии с общими правилами рассмотрения административных дел.</w:t>
                  </w:r>
                </w:p>
              </w:sdtContent>
            </w:sdt>
            <w:sdt>
              <w:sdtPr>
                <w:alias w:val="4 p."/>
                <w:tag w:val="part_0eda0ba14a2641de9f48ef28e4da9d96"/>
                <w:lock w:val="sdtLocked"/>
                <w:richText/>
              </w:sdtPr>
              <w:sdtContent>
                <w:p>
                  <w:pPr>
                    <w:spacing w:line="360" w:lineRule="auto"/>
                    <w:ind w:firstLine="720"/>
                    <w:jc w:val="both"/>
                    <w:rPr>
                      <w:szCs w:val="24"/>
                      <w:lang w:val="ru-RU"/>
                    </w:rPr>
                  </w:pPr>
                  <w:sdt>
                    <w:sdtPr>
                      <w:alias w:val="Numeris"/>
                      <w:tag w:val="nr_0eda0ba14a2641de9f48ef28e4da9d96"/>
                      <w:lock w:val="sdtLocked"/>
                      <w:richText/>
                    </w:sdtPr>
                    <w:sdtContent>
                      <w:r>
                        <w:rPr>
                          <w:szCs w:val="24"/>
                          <w:lang w:val="ru-RU"/>
                        </w:rPr>
                        <w:t>4</w:t>
                      </w:r>
                    </w:sdtContent>
                  </w:sdt>
                  <w:r>
                    <w:rPr>
                      <w:szCs w:val="24"/>
                      <w:lang w:val="ru-RU"/>
                    </w:rPr>
                    <w:t>. В случае, если совершение определенных процессуальных действий в настоящей главе не регламентировано, применяются установленные в настоящем Законе общие правила рассмотрения дел. Меры по обеспечению требования в рассматриваемых в соответствии с настоящей главой делах о выдаче судебного приказа не применяются.</w:t>
                  </w:r>
                </w:p>
              </w:sdtContent>
            </w:sdt>
            <w:sdt>
              <w:sdtPr>
                <w:alias w:val="5 p."/>
                <w:tag w:val="part_df90497a257e4b11968f8ae78829040c"/>
                <w:lock w:val="sdtLocked"/>
                <w:richText/>
              </w:sdtPr>
              <w:sdtContent>
                <w:p>
                  <w:pPr>
                    <w:spacing w:line="360" w:lineRule="auto"/>
                    <w:ind w:firstLine="720"/>
                    <w:jc w:val="both"/>
                    <w:rPr>
                      <w:szCs w:val="24"/>
                      <w:lang w:val="ru-RU"/>
                    </w:rPr>
                  </w:pPr>
                  <w:sdt>
                    <w:sdtPr>
                      <w:alias w:val="Numeris"/>
                      <w:tag w:val="nr_df90497a257e4b11968f8ae78829040c"/>
                      <w:lock w:val="sdtLocked"/>
                      <w:richText/>
                    </w:sdtPr>
                    <w:sdtContent>
                      <w:r>
                        <w:rPr>
                          <w:szCs w:val="24"/>
                          <w:lang w:val="ru-RU"/>
                        </w:rPr>
                        <w:t>5</w:t>
                      </w:r>
                    </w:sdtContent>
                  </w:sdt>
                  <w:r>
                    <w:rPr>
                      <w:szCs w:val="24"/>
                      <w:lang w:val="ru-RU"/>
                    </w:rPr>
                    <w:t>. Дела в установленном настоящей главой порядке рассматриваются с использованием процессуальных документов единообразной формы. Их форму утверждаются министром юстиции.</w:t>
                  </w:r>
                </w:p>
              </w:sdtContent>
            </w:sdt>
            <w:sdt>
              <w:sdtPr>
                <w:alias w:val="6 p."/>
                <w:tag w:val="part_c1be360645434594b6e990b1bf48d8e5"/>
                <w:lock w:val="sdtLocked"/>
                <w:richText/>
              </w:sdtPr>
              <w:sdtContent>
                <w:p>
                  <w:pPr>
                    <w:spacing w:line="360" w:lineRule="auto"/>
                    <w:ind w:firstLine="720"/>
                    <w:jc w:val="both"/>
                    <w:rPr>
                      <w:szCs w:val="24"/>
                      <w:lang w:val="ru-RU"/>
                    </w:rPr>
                  </w:pPr>
                  <w:sdt>
                    <w:sdtPr>
                      <w:alias w:val="Numeris"/>
                      <w:tag w:val="nr_c1be360645434594b6e990b1bf48d8e5"/>
                      <w:lock w:val="sdtLocked"/>
                      <w:richText/>
                    </w:sdtPr>
                    <w:sdtContent>
                      <w:r>
                        <w:rPr>
                          <w:szCs w:val="24"/>
                          <w:lang w:val="ru-RU"/>
                        </w:rPr>
                        <w:t>6</w:t>
                      </w:r>
                    </w:sdtContent>
                  </w:sdt>
                  <w:r>
                    <w:rPr>
                      <w:szCs w:val="24"/>
                      <w:lang w:val="ru-RU"/>
                    </w:rPr>
                    <w:t>. В делах о выдаче судебного приказа для обработки процессуальных документов в установленном министром юстиции порядке могут использоваться информационные технологии и технологии электронной связи.</w:t>
                  </w:r>
                </w:p>
                <w:p>
                  <w:pPr>
                    <w:spacing w:line="360" w:lineRule="auto"/>
                    <w:ind w:firstLine="720"/>
                    <w:jc w:val="both"/>
                    <w:rPr>
                      <w:b/>
                      <w:szCs w:val="24"/>
                      <w:lang w:val="ru-RU"/>
                    </w:rPr>
                  </w:pPr>
                </w:p>
              </w:sdtContent>
            </w:sdt>
          </w:sdtContent>
        </w:sdt>
        <w:sdt>
          <w:sdtPr>
            <w:alias w:val="skirsnis"/>
            <w:tag w:val="part_5428d17241a84ccd87e5a05b4c5cfe04"/>
            <w:lock w:val="sdtLocked"/>
            <w:richText/>
          </w:sdtPr>
          <w:sdtContent>
            <w:p>
              <w:pPr>
                <w:spacing w:line="360" w:lineRule="auto"/>
                <w:ind w:left="2268" w:hanging="1548"/>
                <w:jc w:val="both"/>
                <w:rPr>
                  <w:b/>
                  <w:szCs w:val="24"/>
                  <w:lang w:val="ru-RU"/>
                </w:rPr>
              </w:pPr>
              <w:sdt>
                <w:sdtPr>
                  <w:alias w:val="Pavadinimas"/>
                  <w:tag w:val="title_5428d17241a84ccd87e5a05b4c5cfe04"/>
                  <w:lock w:val="sdtLocked"/>
                  <w:richText/>
                </w:sdtPr>
                <w:sdtContent>
                  <w:r>
                    <w:rPr>
                      <w:b/>
                      <w:bCs/>
                      <w:szCs w:val="24"/>
                      <w:lang w:val="ru-RU"/>
                    </w:rPr>
                    <w:t>Статья 131</w:t>
                  </w:r>
                  <w:r>
                    <w:rPr>
                      <w:b/>
                      <w:bCs/>
                      <w:szCs w:val="24"/>
                      <w:vertAlign w:val="superscript"/>
                      <w:lang w:val="ru-RU"/>
                    </w:rPr>
                    <w:t>2</w:t>
                  </w:r>
                  <w:r>
                    <w:rPr>
                      <w:b/>
                      <w:bCs/>
                      <w:szCs w:val="24"/>
                      <w:lang w:val="ru-RU"/>
                    </w:rPr>
                    <w:t>.</w:t>
                  </w:r>
                  <w:r>
                    <w:rPr>
                      <w:b/>
                      <w:szCs w:val="24"/>
                      <w:lang w:val="ru-RU"/>
                    </w:rPr>
                    <w:t xml:space="preserve"> Подача, форма и содержание заявления о выдаче судебного приказа</w:t>
                  </w:r>
                </w:sdtContent>
              </w:sdt>
            </w:p>
            <w:sdt>
              <w:sdtPr>
                <w:alias w:val="1 p."/>
                <w:tag w:val="part_df46e93c421246c7a7c97f00baf75c1e"/>
                <w:lock w:val="sdtLocked"/>
                <w:richText/>
              </w:sdtPr>
              <w:sdtContent>
                <w:p>
                  <w:pPr>
                    <w:spacing w:line="360" w:lineRule="auto"/>
                    <w:ind w:firstLine="720"/>
                    <w:jc w:val="both"/>
                    <w:rPr>
                      <w:szCs w:val="24"/>
                      <w:lang w:val="ru-RU"/>
                    </w:rPr>
                  </w:pPr>
                  <w:sdt>
                    <w:sdtPr>
                      <w:alias w:val="Numeris"/>
                      <w:tag w:val="nr_df46e93c421246c7a7c97f00baf75c1e"/>
                      <w:lock w:val="sdtLocked"/>
                      <w:richText/>
                    </w:sdtPr>
                    <w:sdtContent>
                      <w:r>
                        <w:rPr>
                          <w:szCs w:val="24"/>
                          <w:lang w:val="ru-RU"/>
                        </w:rPr>
                        <w:t>1</w:t>
                      </w:r>
                    </w:sdtContent>
                  </w:sdt>
                  <w:r>
                    <w:rPr>
                      <w:szCs w:val="24"/>
                      <w:lang w:val="ru-RU"/>
                    </w:rPr>
                    <w:t>. Заявление о выдаче судебного приказа подается при помощи средств электронной связи. Порядок и форма подачи заявления о выдаче судебного приказа при помощи средств электронной связи устанавливаются министром юстиции.</w:t>
                  </w:r>
                </w:p>
              </w:sdtContent>
            </w:sdt>
            <w:sdt>
              <w:sdtPr>
                <w:alias w:val="2 p."/>
                <w:tag w:val="part_50e7f81cf9e04b23be54fd9f69003c69"/>
                <w:lock w:val="sdtLocked"/>
                <w:richText/>
              </w:sdtPr>
              <w:sdtContent>
                <w:p>
                  <w:pPr>
                    <w:spacing w:line="360" w:lineRule="auto"/>
                    <w:ind w:firstLine="720"/>
                    <w:jc w:val="both"/>
                    <w:rPr>
                      <w:szCs w:val="24"/>
                      <w:lang w:val="ru-RU"/>
                    </w:rPr>
                  </w:pPr>
                  <w:sdt>
                    <w:sdtPr>
                      <w:alias w:val="Numeris"/>
                      <w:tag w:val="nr_50e7f81cf9e04b23be54fd9f69003c69"/>
                      <w:lock w:val="sdtLocked"/>
                      <w:richText/>
                    </w:sdtPr>
                    <w:sdtContent>
                      <w:r>
                        <w:rPr>
                          <w:szCs w:val="24"/>
                          <w:lang w:val="ru-RU"/>
                        </w:rPr>
                        <w:t>2</w:t>
                      </w:r>
                    </w:sdtContent>
                  </w:sdt>
                  <w:r>
                    <w:rPr>
                      <w:szCs w:val="24"/>
                      <w:lang w:val="ru-RU"/>
                    </w:rPr>
                    <w:t>. В заявлении о выдаче судебного приказа, помимо установленных в пунктах 1, 3, 13 части 2 и в части 3 статьи 24 настоящего Закона требований, предъявляемых к содержанию и форме заявления, должны быть указаны:</w:t>
                  </w:r>
                </w:p>
                <w:sdt>
                  <w:sdtPr>
                    <w:alias w:val="2 p. 1 pp."/>
                    <w:tag w:val="part_8a5bd96a95aa4f40b01e950f8fd0ead2"/>
                    <w:lock w:val="sdtLocked"/>
                    <w:richText/>
                  </w:sdtPr>
                  <w:sdtContent>
                    <w:p>
                      <w:pPr>
                        <w:spacing w:line="360" w:lineRule="auto"/>
                        <w:ind w:firstLine="720"/>
                        <w:jc w:val="both"/>
                        <w:rPr>
                          <w:szCs w:val="24"/>
                          <w:lang w:val="ru-RU"/>
                        </w:rPr>
                      </w:pPr>
                      <w:sdt>
                        <w:sdtPr>
                          <w:alias w:val="Numeris"/>
                          <w:tag w:val="nr_8a5bd96a95aa4f40b01e950f8fd0ead2"/>
                          <w:lock w:val="sdtLocked"/>
                          <w:richText/>
                        </w:sdtPr>
                        <w:sdtContent>
                          <w:r>
                            <w:rPr>
                              <w:szCs w:val="24"/>
                              <w:lang w:val="ru-RU"/>
                            </w:rPr>
                            <w:t>1</w:t>
                          </w:r>
                        </w:sdtContent>
                      </w:sdt>
                      <w:r>
                        <w:rPr>
                          <w:szCs w:val="24"/>
                          <w:lang w:val="ru-RU"/>
                        </w:rPr>
                        <w:t>) наименование, местонахождение, код заявителя, а также наименование и адрес представителя, если заявление подается представителем;</w:t>
                      </w:r>
                    </w:p>
                  </w:sdtContent>
                </w:sdt>
                <w:sdt>
                  <w:sdtPr>
                    <w:alias w:val="2 p. 2 pp."/>
                    <w:tag w:val="part_ec9d24f0f4024366be415d30ea4dcbd0"/>
                    <w:lock w:val="sdtLocked"/>
                    <w:richText/>
                  </w:sdtPr>
                  <w:sdtContent>
                    <w:p>
                      <w:pPr>
                        <w:spacing w:line="360" w:lineRule="auto"/>
                        <w:ind w:firstLine="720"/>
                        <w:jc w:val="both"/>
                        <w:rPr>
                          <w:szCs w:val="24"/>
                          <w:lang w:val="ru-RU"/>
                        </w:rPr>
                      </w:pPr>
                      <w:sdt>
                        <w:sdtPr>
                          <w:alias w:val="Numeris"/>
                          <w:tag w:val="nr_ec9d24f0f4024366be415d30ea4dcbd0"/>
                          <w:lock w:val="sdtLocked"/>
                          <w:richText/>
                        </w:sdtPr>
                        <w:sdtContent>
                          <w:r>
                            <w:rPr>
                              <w:szCs w:val="24"/>
                              <w:lang w:val="ru-RU"/>
                            </w:rPr>
                            <w:t>2</w:t>
                          </w:r>
                        </w:sdtContent>
                      </w:sdt>
                      <w:r>
                        <w:rPr>
                          <w:szCs w:val="24"/>
                          <w:lang w:val="ru-RU"/>
                        </w:rPr>
                        <w:t>) имя, фамилия, личный код (если он известен), адрес, место работы (если оно известно) физического лица (должника), а в случае подачи ходатайства о присуждении (взыскании) с юридического лица – его полное наименование, местонахождение, код, фактический адрес деятельности (если он не совпадает с адресом местонахождения и является известным), номер расчетного счета (если он известен) и реквизиты кредитного учреждения (если они известны);</w:t>
                      </w:r>
                    </w:p>
                  </w:sdtContent>
                </w:sdt>
                <w:sdt>
                  <w:sdtPr>
                    <w:alias w:val="2 p. 3 pp."/>
                    <w:tag w:val="part_e108ff5416c6494f86ef07cd0db4aae9"/>
                    <w:lock w:val="sdtLocked"/>
                    <w:richText/>
                  </w:sdtPr>
                  <w:sdtContent>
                    <w:p>
                      <w:pPr>
                        <w:spacing w:line="360" w:lineRule="auto"/>
                        <w:ind w:firstLine="720"/>
                        <w:jc w:val="both"/>
                        <w:rPr>
                          <w:szCs w:val="24"/>
                          <w:lang w:val="ru-RU"/>
                        </w:rPr>
                      </w:pPr>
                      <w:sdt>
                        <w:sdtPr>
                          <w:alias w:val="Numeris"/>
                          <w:tag w:val="nr_e108ff5416c6494f86ef07cd0db4aae9"/>
                          <w:lock w:val="sdtLocked"/>
                          <w:richText/>
                        </w:sdtPr>
                        <w:sdtContent>
                          <w:r>
                            <w:rPr>
                              <w:szCs w:val="24"/>
                              <w:lang w:val="ru-RU"/>
                            </w:rPr>
                            <w:t>3</w:t>
                          </w:r>
                        </w:sdtContent>
                      </w:sdt>
                      <w:r>
                        <w:rPr>
                          <w:szCs w:val="24"/>
                          <w:lang w:val="ru-RU"/>
                        </w:rPr>
                        <w:t>) сумма требования и период, за который подается ходатайство о присуждении (взыскании). В случае, если требования возникли в различные периоды, – каждое требование, возникшее в конкретный период, отдельно;</w:t>
                      </w:r>
                    </w:p>
                  </w:sdtContent>
                </w:sdt>
                <w:sdt>
                  <w:sdtPr>
                    <w:alias w:val="2 p. 4 pp."/>
                    <w:tag w:val="part_06fc18f2e067486ba4fdccba9eb42d78"/>
                    <w:lock w:val="sdtLocked"/>
                    <w:richText/>
                  </w:sdtPr>
                  <w:sdtContent>
                    <w:p>
                      <w:pPr>
                        <w:spacing w:line="360" w:lineRule="auto"/>
                        <w:ind w:firstLine="720"/>
                        <w:jc w:val="both"/>
                        <w:rPr>
                          <w:szCs w:val="24"/>
                          <w:lang w:val="ru-RU"/>
                        </w:rPr>
                      </w:pPr>
                      <w:sdt>
                        <w:sdtPr>
                          <w:alias w:val="Numeris"/>
                          <w:tag w:val="nr_06fc18f2e067486ba4fdccba9eb42d78"/>
                          <w:lock w:val="sdtLocked"/>
                          <w:richText/>
                        </w:sdtPr>
                        <w:sdtContent>
                          <w:r>
                            <w:rPr>
                              <w:szCs w:val="24"/>
                              <w:lang w:val="ru-RU"/>
                            </w:rPr>
                            <w:t>4</w:t>
                          </w:r>
                        </w:sdtContent>
                      </w:sdt>
                      <w:r>
                        <w:rPr>
                          <w:szCs w:val="24"/>
                          <w:lang w:val="ru-RU"/>
                        </w:rPr>
                        <w:t>) в случае подачи ходатайства о присуждении пеней – норма пеней, размер пеней, период исчисления и ссылка на конкретные пени и положения законов, предусматривающие их исчисление;</w:t>
                      </w:r>
                    </w:p>
                  </w:sdtContent>
                </w:sdt>
                <w:sdt>
                  <w:sdtPr>
                    <w:alias w:val="2 p. 5 pp."/>
                    <w:tag w:val="part_a1d3358213714468925b59a0d26f4240"/>
                    <w:lock w:val="sdtLocked"/>
                    <w:richText/>
                  </w:sdtPr>
                  <w:sdtContent>
                    <w:p>
                      <w:pPr>
                        <w:spacing w:line="360" w:lineRule="auto"/>
                        <w:ind w:firstLine="720"/>
                        <w:jc w:val="both"/>
                        <w:rPr>
                          <w:szCs w:val="24"/>
                          <w:lang w:val="ru-RU"/>
                        </w:rPr>
                      </w:pPr>
                      <w:sdt>
                        <w:sdtPr>
                          <w:alias w:val="Numeris"/>
                          <w:tag w:val="nr_a1d3358213714468925b59a0d26f4240"/>
                          <w:lock w:val="sdtLocked"/>
                          <w:richText/>
                        </w:sdtPr>
                        <w:sdtContent>
                          <w:r>
                            <w:rPr>
                              <w:szCs w:val="24"/>
                              <w:lang w:val="ru-RU"/>
                            </w:rPr>
                            <w:t>5</w:t>
                          </w:r>
                        </w:sdtContent>
                      </w:sdt>
                      <w:r>
                        <w:rPr>
                          <w:szCs w:val="24"/>
                          <w:lang w:val="ru-RU"/>
                        </w:rPr>
                        <w:t>) заявляемое требование, его юридическое и фактическое основание;</w:t>
                      </w:r>
                    </w:p>
                  </w:sdtContent>
                </w:sdt>
                <w:sdt>
                  <w:sdtPr>
                    <w:alias w:val="2 p. 6 pp."/>
                    <w:tag w:val="part_49dcdf07d0f64eeb97ce365ad045547f"/>
                    <w:lock w:val="sdtLocked"/>
                    <w:richText/>
                  </w:sdtPr>
                  <w:sdtContent>
                    <w:p>
                      <w:pPr>
                        <w:spacing w:line="360" w:lineRule="auto"/>
                        <w:ind w:firstLine="720"/>
                        <w:jc w:val="both"/>
                        <w:rPr>
                          <w:szCs w:val="24"/>
                          <w:lang w:val="ru-RU"/>
                        </w:rPr>
                      </w:pPr>
                      <w:sdt>
                        <w:sdtPr>
                          <w:alias w:val="Numeris"/>
                          <w:tag w:val="nr_49dcdf07d0f64eeb97ce365ad045547f"/>
                          <w:lock w:val="sdtLocked"/>
                          <w:richText/>
                        </w:sdtPr>
                        <w:sdtContent>
                          <w:r>
                            <w:rPr>
                              <w:szCs w:val="24"/>
                              <w:lang w:val="ru-RU"/>
                            </w:rPr>
                            <w:t>6</w:t>
                          </w:r>
                        </w:sdtContent>
                      </w:sdt>
                      <w:r>
                        <w:rPr>
                          <w:szCs w:val="24"/>
                          <w:lang w:val="ru-RU"/>
                        </w:rPr>
                        <w:t>) номера собирательных или других счетов, реквизиты кредитных учреждений, коды плательщика, взносов и (или) другие сведения, необходимые должнику для надлежащего выполнения требования;</w:t>
                      </w:r>
                    </w:p>
                  </w:sdtContent>
                </w:sdt>
                <w:sdt>
                  <w:sdtPr>
                    <w:alias w:val="2 p. 7 pp."/>
                    <w:tag w:val="part_0a18f8b2c62648d0b3020c048632d918"/>
                    <w:lock w:val="sdtLocked"/>
                    <w:richText/>
                  </w:sdtPr>
                  <w:sdtContent>
                    <w:p>
                      <w:pPr>
                        <w:spacing w:line="360" w:lineRule="auto"/>
                        <w:ind w:firstLine="720"/>
                        <w:jc w:val="both"/>
                        <w:rPr>
                          <w:szCs w:val="24"/>
                          <w:lang w:val="ru-RU"/>
                        </w:rPr>
                      </w:pPr>
                      <w:sdt>
                        <w:sdtPr>
                          <w:alias w:val="Numeris"/>
                          <w:tag w:val="nr_0a18f8b2c62648d0b3020c048632d918"/>
                          <w:lock w:val="sdtLocked"/>
                          <w:richText/>
                        </w:sdtPr>
                        <w:sdtContent>
                          <w:r>
                            <w:rPr>
                              <w:szCs w:val="24"/>
                              <w:lang w:val="ru-RU"/>
                            </w:rPr>
                            <w:t>7</w:t>
                          </w:r>
                        </w:sdtContent>
                      </w:sdt>
                      <w:r>
                        <w:rPr>
                          <w:szCs w:val="24"/>
                          <w:lang w:val="ru-RU"/>
                        </w:rPr>
                        <w:t>) подтверждение того, что отсутствуют указанные в части 2 статьи 131</w:t>
                      </w:r>
                      <w:r>
                        <w:rPr>
                          <w:szCs w:val="24"/>
                          <w:vertAlign w:val="superscript"/>
                          <w:lang w:val="ru-RU"/>
                        </w:rPr>
                        <w:t>1</w:t>
                      </w:r>
                      <w:r>
                        <w:rPr>
                          <w:szCs w:val="24"/>
                          <w:lang w:val="ru-RU"/>
                        </w:rPr>
                        <w:t xml:space="preserve"> настоящего Закона обстоятельства;</w:t>
                      </w:r>
                    </w:p>
                  </w:sdtContent>
                </w:sdt>
                <w:sdt>
                  <w:sdtPr>
                    <w:alias w:val="2 p. 8 pp."/>
                    <w:tag w:val="part_68624d06675840d0b344e53de10da533"/>
                    <w:lock w:val="sdtLocked"/>
                    <w:richText/>
                  </w:sdtPr>
                  <w:sdtContent>
                    <w:p>
                      <w:pPr>
                        <w:spacing w:line="360" w:lineRule="auto"/>
                        <w:ind w:firstLine="720"/>
                        <w:jc w:val="both"/>
                        <w:rPr>
                          <w:szCs w:val="24"/>
                          <w:lang w:val="ru-RU"/>
                        </w:rPr>
                      </w:pPr>
                      <w:sdt>
                        <w:sdtPr>
                          <w:alias w:val="Numeris"/>
                          <w:tag w:val="nr_68624d06675840d0b344e53de10da533"/>
                          <w:lock w:val="sdtLocked"/>
                          <w:richText/>
                        </w:sdtPr>
                        <w:sdtContent>
                          <w:r>
                            <w:rPr>
                              <w:szCs w:val="24"/>
                              <w:lang w:val="ru-RU"/>
                            </w:rPr>
                            <w:t>8</w:t>
                          </w:r>
                        </w:sdtContent>
                      </w:sdt>
                      <w:r>
                        <w:rPr>
                          <w:szCs w:val="24"/>
                          <w:lang w:val="ru-RU"/>
                        </w:rPr>
                        <w:t>) перечень прилагаемых к заявлению документов.</w:t>
                      </w:r>
                    </w:p>
                  </w:sdtContent>
                </w:sdt>
              </w:sdtContent>
            </w:sdt>
            <w:sdt>
              <w:sdtPr>
                <w:alias w:val="3 p."/>
                <w:tag w:val="part_68a3b94bd3f84d08bf763e7aab4651ee"/>
                <w:lock w:val="sdtLocked"/>
                <w:richText/>
              </w:sdtPr>
              <w:sdtContent>
                <w:p>
                  <w:pPr>
                    <w:spacing w:line="360" w:lineRule="auto"/>
                    <w:ind w:firstLine="720"/>
                    <w:jc w:val="both"/>
                    <w:rPr>
                      <w:szCs w:val="24"/>
                      <w:lang w:val="ru-RU"/>
                    </w:rPr>
                  </w:pPr>
                  <w:sdt>
                    <w:sdtPr>
                      <w:alias w:val="Numeris"/>
                      <w:tag w:val="nr_68a3b94bd3f84d08bf763e7aab4651ee"/>
                      <w:lock w:val="sdtLocked"/>
                      <w:richText/>
                    </w:sdtPr>
                    <w:sdtContent>
                      <w:r>
                        <w:rPr>
                          <w:szCs w:val="24"/>
                          <w:lang w:val="ru-RU"/>
                        </w:rPr>
                        <w:t>3</w:t>
                      </w:r>
                    </w:sdtContent>
                  </w:sdt>
                  <w:r>
                    <w:rPr>
                      <w:szCs w:val="24"/>
                      <w:lang w:val="ru-RU"/>
                    </w:rPr>
                    <w:t>. К заявлению о выдаче судебного приказа никакие доказательства не прилагаются.</w:t>
                  </w:r>
                </w:p>
                <w:p>
                  <w:pPr>
                    <w:spacing w:line="360" w:lineRule="auto"/>
                    <w:ind w:firstLine="720"/>
                    <w:jc w:val="both"/>
                    <w:rPr>
                      <w:b/>
                      <w:szCs w:val="24"/>
                      <w:lang w:val="ru-RU"/>
                    </w:rPr>
                  </w:pPr>
                </w:p>
              </w:sdtContent>
            </w:sdt>
          </w:sdtContent>
        </w:sdt>
        <w:sdt>
          <w:sdtPr>
            <w:alias w:val="skirsnis"/>
            <w:tag w:val="part_ec4107fad11e4cd3844ccc9f2e5f20f2"/>
            <w:lock w:val="sdtLocked"/>
            <w:richText/>
          </w:sdtPr>
          <w:sdtContent>
            <w:p>
              <w:pPr>
                <w:spacing w:line="360" w:lineRule="auto"/>
                <w:ind w:firstLine="720"/>
                <w:jc w:val="both"/>
                <w:rPr>
                  <w:b/>
                  <w:szCs w:val="24"/>
                  <w:lang w:val="ru-RU"/>
                </w:rPr>
              </w:pPr>
              <w:sdt>
                <w:sdtPr>
                  <w:alias w:val="Pavadinimas"/>
                  <w:tag w:val="title_ec4107fad11e4cd3844ccc9f2e5f20f2"/>
                  <w:lock w:val="sdtLocked"/>
                  <w:richText/>
                </w:sdtPr>
                <w:sdtContent>
                  <w:r>
                    <w:rPr>
                      <w:b/>
                      <w:bCs/>
                      <w:szCs w:val="24"/>
                      <w:lang w:val="ru-RU"/>
                    </w:rPr>
                    <w:t>Статья 131</w:t>
                  </w:r>
                  <w:r>
                    <w:rPr>
                      <w:b/>
                      <w:bCs/>
                      <w:szCs w:val="24"/>
                      <w:vertAlign w:val="superscript"/>
                      <w:lang w:val="ru-RU"/>
                    </w:rPr>
                    <w:t>3</w:t>
                  </w:r>
                  <w:r>
                    <w:rPr>
                      <w:b/>
                      <w:bCs/>
                      <w:szCs w:val="24"/>
                      <w:lang w:val="ru-RU"/>
                    </w:rPr>
                    <w:t>.</w:t>
                  </w:r>
                  <w:r>
                    <w:rPr>
                      <w:b/>
                      <w:szCs w:val="24"/>
                      <w:lang w:val="ru-RU"/>
                    </w:rPr>
                    <w:t xml:space="preserve"> Принятие заявления о выдаче судебного приказа</w:t>
                  </w:r>
                </w:sdtContent>
              </w:sdt>
            </w:p>
            <w:sdt>
              <w:sdtPr>
                <w:alias w:val="1 p."/>
                <w:tag w:val="part_d095b5218c9c4bd5922f2b8e959b1e02"/>
                <w:lock w:val="sdtLocked"/>
                <w:richText/>
              </w:sdtPr>
              <w:sdtContent>
                <w:p>
                  <w:pPr>
                    <w:spacing w:line="360" w:lineRule="auto"/>
                    <w:ind w:firstLine="720"/>
                    <w:jc w:val="both"/>
                    <w:rPr>
                      <w:szCs w:val="24"/>
                      <w:lang w:val="ru-RU"/>
                    </w:rPr>
                  </w:pPr>
                  <w:sdt>
                    <w:sdtPr>
                      <w:alias w:val="Numeris"/>
                      <w:tag w:val="nr_d095b5218c9c4bd5922f2b8e959b1e02"/>
                      <w:lock w:val="sdtLocked"/>
                      <w:richText/>
                    </w:sdtPr>
                    <w:sdtContent>
                      <w:r>
                        <w:rPr>
                          <w:szCs w:val="24"/>
                          <w:lang w:val="ru-RU"/>
                        </w:rPr>
                        <w:t>1</w:t>
                      </w:r>
                    </w:sdtContent>
                  </w:sdt>
                  <w:r>
                    <w:rPr>
                      <w:szCs w:val="24"/>
                      <w:lang w:val="ru-RU"/>
                    </w:rPr>
                    <w:t>. Вопрос о принятии заявления о выдаче судебного приказа решается в течение одного рабочего дня со дня его подачи в суд. В случае, если заявление о выдаче судебного приказа соответствует установленным в настоящей главе требованиям, судебный приказ может быть выдан без составления определения суда или резолюции судьи относительно принятия этого заявления.</w:t>
                  </w:r>
                </w:p>
              </w:sdtContent>
            </w:sdt>
            <w:sdt>
              <w:sdtPr>
                <w:alias w:val="2 p."/>
                <w:tag w:val="part_7b19715007a840b599af0123f205cfea"/>
                <w:lock w:val="sdtLocked"/>
                <w:richText/>
              </w:sdtPr>
              <w:sdtContent>
                <w:p>
                  <w:pPr>
                    <w:spacing w:line="360" w:lineRule="auto"/>
                    <w:ind w:firstLine="720"/>
                    <w:jc w:val="both"/>
                    <w:rPr>
                      <w:szCs w:val="24"/>
                      <w:lang w:val="ru-RU"/>
                    </w:rPr>
                  </w:pPr>
                  <w:sdt>
                    <w:sdtPr>
                      <w:alias w:val="Numeris"/>
                      <w:tag w:val="nr_7b19715007a840b599af0123f205cfea"/>
                      <w:lock w:val="sdtLocked"/>
                      <w:richText/>
                    </w:sdtPr>
                    <w:sdtContent>
                      <w:r>
                        <w:rPr>
                          <w:szCs w:val="24"/>
                          <w:lang w:val="ru-RU"/>
                        </w:rPr>
                        <w:t>2</w:t>
                      </w:r>
                    </w:sdtContent>
                  </w:sdt>
                  <w:r>
                    <w:rPr>
                      <w:szCs w:val="24"/>
                      <w:lang w:val="ru-RU"/>
                    </w:rPr>
                    <w:t>. Суд определением отказывает в принятии заявления о выдаче судебного приказа, если заявление не соответствует установленным в статье 131</w:t>
                  </w:r>
                  <w:r>
                    <w:rPr>
                      <w:szCs w:val="24"/>
                      <w:vertAlign w:val="superscript"/>
                      <w:lang w:val="ru-RU"/>
                    </w:rPr>
                    <w:t>2</w:t>
                  </w:r>
                  <w:r>
                    <w:rPr>
                      <w:szCs w:val="24"/>
                      <w:lang w:val="ru-RU"/>
                    </w:rPr>
                    <w:t xml:space="preserve"> настоящего Закона требованиям, если имеются указанные в части 2 статьи 33 или в части 2 статьи 131</w:t>
                  </w:r>
                  <w:r>
                    <w:rPr>
                      <w:szCs w:val="24"/>
                      <w:vertAlign w:val="superscript"/>
                      <w:lang w:val="ru-RU"/>
                    </w:rPr>
                    <w:t>2</w:t>
                  </w:r>
                  <w:r>
                    <w:rPr>
                      <w:szCs w:val="24"/>
                      <w:lang w:val="ru-RU"/>
                    </w:rPr>
                    <w:t xml:space="preserve"> настоящего Закона обстоятельства либо если заявление является явно необоснованным. Определение об отказе в принятии заявления о выдаче судебного приказа не подлежит обжалованию путем подачи частной жалобы.</w:t>
                  </w:r>
                </w:p>
              </w:sdtContent>
            </w:sdt>
            <w:sdt>
              <w:sdtPr>
                <w:alias w:val="3 p."/>
                <w:tag w:val="part_270e6db9b8b04b04bcd655ce4159fb25"/>
                <w:lock w:val="sdtLocked"/>
                <w:richText/>
              </w:sdtPr>
              <w:sdtContent>
                <w:p>
                  <w:pPr>
                    <w:spacing w:line="360" w:lineRule="auto"/>
                    <w:ind w:firstLine="720"/>
                    <w:jc w:val="both"/>
                    <w:rPr>
                      <w:szCs w:val="24"/>
                      <w:lang w:val="ru-RU"/>
                    </w:rPr>
                  </w:pPr>
                  <w:sdt>
                    <w:sdtPr>
                      <w:alias w:val="Numeris"/>
                      <w:tag w:val="nr_270e6db9b8b04b04bcd655ce4159fb25"/>
                      <w:lock w:val="sdtLocked"/>
                      <w:richText/>
                    </w:sdtPr>
                    <w:sdtContent>
                      <w:r>
                        <w:rPr>
                          <w:szCs w:val="24"/>
                          <w:lang w:val="ru-RU"/>
                        </w:rPr>
                        <w:t>3</w:t>
                      </w:r>
                    </w:sdtContent>
                  </w:sdt>
                  <w:r>
                    <w:rPr>
                      <w:szCs w:val="24"/>
                      <w:lang w:val="ru-RU"/>
                    </w:rPr>
                    <w:t>. Решая вопросы, касающиеся принятия заявления о выдаче судебного приказа и выдачи судебного приказа, суд не проверяет обоснованность требования заявителя.</w:t>
                  </w:r>
                </w:p>
              </w:sdtContent>
            </w:sdt>
            <w:sdt>
              <w:sdtPr>
                <w:alias w:val="4 p."/>
                <w:tag w:val="part_56dbd089b1a84623be0246789ca80acc"/>
                <w:lock w:val="sdtLocked"/>
                <w:richText/>
              </w:sdtPr>
              <w:sdtContent>
                <w:p>
                  <w:pPr>
                    <w:spacing w:line="360" w:lineRule="auto"/>
                    <w:ind w:firstLine="720"/>
                    <w:jc w:val="both"/>
                    <w:rPr>
                      <w:szCs w:val="24"/>
                      <w:lang w:val="ru-RU"/>
                    </w:rPr>
                  </w:pPr>
                  <w:sdt>
                    <w:sdtPr>
                      <w:alias w:val="Numeris"/>
                      <w:tag w:val="nr_56dbd089b1a84623be0246789ca80acc"/>
                      <w:lock w:val="sdtLocked"/>
                      <w:richText/>
                    </w:sdtPr>
                    <w:sdtContent>
                      <w:r>
                        <w:rPr>
                          <w:szCs w:val="24"/>
                          <w:lang w:val="ru-RU"/>
                        </w:rPr>
                        <w:t>4</w:t>
                      </w:r>
                    </w:sdtContent>
                  </w:sdt>
                  <w:r>
                    <w:rPr>
                      <w:szCs w:val="24"/>
                      <w:lang w:val="ru-RU"/>
                    </w:rPr>
                    <w:t>. В случае выявления указанных в части 2 настоящей статьи обстоятельств после принятия заявления о выдаче судебного приказа суд определением отменяет судебный приказ, если он выдан, и заявление оставляет без рассмотрения или, если имеются указанные в статье 103 настоящего Закона основания, прекращает дело. Определения этого суда могут быть обжалованы путем подачи частных жалоб.</w:t>
                  </w:r>
                </w:p>
              </w:sdtContent>
            </w:sdt>
            <w:sdt>
              <w:sdtPr>
                <w:alias w:val="5 p."/>
                <w:tag w:val="part_f35222ab9ff14a9f939b2a94d3284c59"/>
                <w:lock w:val="sdtLocked"/>
                <w:richText/>
              </w:sdtPr>
              <w:sdtContent>
                <w:p>
                  <w:pPr>
                    <w:spacing w:line="360" w:lineRule="auto"/>
                    <w:ind w:firstLine="720"/>
                    <w:jc w:val="both"/>
                    <w:rPr>
                      <w:b/>
                      <w:szCs w:val="24"/>
                      <w:lang w:val="ru-RU"/>
                    </w:rPr>
                  </w:pPr>
                  <w:sdt>
                    <w:sdtPr>
                      <w:alias w:val="Numeris"/>
                      <w:tag w:val="nr_f35222ab9ff14a9f939b2a94d3284c59"/>
                      <w:lock w:val="sdtLocked"/>
                      <w:richText/>
                    </w:sdtPr>
                    <w:sdtContent>
                      <w:r>
                        <w:rPr>
                          <w:szCs w:val="24"/>
                          <w:lang w:val="ru-RU"/>
                        </w:rPr>
                        <w:t>5</w:t>
                      </w:r>
                    </w:sdtContent>
                  </w:sdt>
                  <w:r>
                    <w:rPr>
                      <w:szCs w:val="24"/>
                      <w:lang w:val="ru-RU"/>
                    </w:rPr>
                    <w:t>. В случае, если заявитель отзывает заявление о выдаче судебного приказа до поступления возражений должника в суд или до истечения срока на подачу возражений должника, суд оставляет заявление без рассмотрения. Это не мешает заявителю вновь подать заявление о выдаче судебного приказа в установленном настоящим Законом порядке. Если заявитель отказывается от заявления (требования) после выдачи судебного приказа, суд разрешает вопрос об отказе от заявления в соответствии с установленными в настоящем Законе правилами отказа от жалобы (ходатайства, заявления).</w:t>
                  </w:r>
                  <w:r>
                    <w:rPr>
                      <w:b/>
                      <w:szCs w:val="24"/>
                      <w:lang w:val="ru-RU"/>
                    </w:rPr>
                    <w:t xml:space="preserve"> </w:t>
                  </w:r>
                </w:p>
                <w:p>
                  <w:pPr>
                    <w:spacing w:line="360" w:lineRule="auto"/>
                    <w:ind w:firstLine="720"/>
                    <w:jc w:val="both"/>
                    <w:rPr>
                      <w:b/>
                      <w:szCs w:val="24"/>
                      <w:lang w:val="ru-RU"/>
                    </w:rPr>
                  </w:pPr>
                </w:p>
              </w:sdtContent>
            </w:sdt>
          </w:sdtContent>
        </w:sdt>
        <w:sdt>
          <w:sdtPr>
            <w:alias w:val="skirsnis"/>
            <w:tag w:val="part_20daacd85c594ebcb46c597d64b13e34"/>
            <w:lock w:val="sdtLocked"/>
            <w:richText/>
          </w:sdtPr>
          <w:sdtContent>
            <w:p>
              <w:pPr>
                <w:spacing w:line="360" w:lineRule="auto"/>
                <w:ind w:firstLine="720"/>
                <w:jc w:val="both"/>
                <w:rPr>
                  <w:b/>
                  <w:szCs w:val="24"/>
                  <w:lang w:val="ru-RU"/>
                </w:rPr>
              </w:pPr>
              <w:sdt>
                <w:sdtPr>
                  <w:alias w:val="Pavadinimas"/>
                  <w:tag w:val="title_20daacd85c594ebcb46c597d64b13e34"/>
                  <w:lock w:val="sdtLocked"/>
                  <w:richText/>
                </w:sdtPr>
                <w:sdtContent>
                  <w:r>
                    <w:rPr>
                      <w:b/>
                      <w:bCs/>
                      <w:szCs w:val="24"/>
                      <w:lang w:val="ru-RU"/>
                    </w:rPr>
                    <w:t>Статья 131</w:t>
                  </w:r>
                  <w:r>
                    <w:rPr>
                      <w:b/>
                      <w:bCs/>
                      <w:szCs w:val="24"/>
                      <w:vertAlign w:val="superscript"/>
                      <w:lang w:val="ru-RU"/>
                    </w:rPr>
                    <w:t>4</w:t>
                  </w:r>
                  <w:r>
                    <w:rPr>
                      <w:b/>
                      <w:bCs/>
                      <w:szCs w:val="24"/>
                      <w:lang w:val="ru-RU"/>
                    </w:rPr>
                    <w:t>.</w:t>
                  </w:r>
                  <w:r>
                    <w:rPr>
                      <w:b/>
                      <w:szCs w:val="24"/>
                      <w:lang w:val="ru-RU"/>
                    </w:rPr>
                    <w:t xml:space="preserve"> Выдача судебного приказа</w:t>
                  </w:r>
                </w:sdtContent>
              </w:sdt>
            </w:p>
            <w:sdt>
              <w:sdtPr>
                <w:alias w:val="1 p."/>
                <w:tag w:val="part_225c4a4f8d914c4a85e88d71676bfc4b"/>
                <w:lock w:val="sdtLocked"/>
                <w:richText/>
              </w:sdtPr>
              <w:sdtContent>
                <w:p>
                  <w:pPr>
                    <w:spacing w:line="360" w:lineRule="auto"/>
                    <w:ind w:firstLine="720"/>
                    <w:jc w:val="both"/>
                    <w:rPr>
                      <w:szCs w:val="24"/>
                      <w:lang w:val="ru-RU"/>
                    </w:rPr>
                  </w:pPr>
                  <w:sdt>
                    <w:sdtPr>
                      <w:alias w:val="Numeris"/>
                      <w:tag w:val="nr_225c4a4f8d914c4a85e88d71676bfc4b"/>
                      <w:lock w:val="sdtLocked"/>
                      <w:richText/>
                    </w:sdtPr>
                    <w:sdtContent>
                      <w:r>
                        <w:rPr>
                          <w:szCs w:val="24"/>
                          <w:lang w:val="ru-RU"/>
                        </w:rPr>
                        <w:t>1</w:t>
                      </w:r>
                    </w:sdtContent>
                  </w:sdt>
                  <w:r>
                    <w:rPr>
                      <w:szCs w:val="24"/>
                      <w:lang w:val="ru-RU"/>
                    </w:rPr>
                    <w:t>. После решения вопроса, касающегося принятия заявления о выдаче судебного приказа, суд незамедлительно, не позднее чем на следующий рабочий день, выдает заявителю судебный приказ.</w:t>
                  </w:r>
                </w:p>
              </w:sdtContent>
            </w:sdt>
            <w:sdt>
              <w:sdtPr>
                <w:alias w:val="2 p."/>
                <w:tag w:val="part_c679cbafaded4b478f6951dcf5079aa5"/>
                <w:lock w:val="sdtLocked"/>
                <w:richText/>
              </w:sdtPr>
              <w:sdtContent>
                <w:p>
                  <w:pPr>
                    <w:spacing w:line="360" w:lineRule="auto"/>
                    <w:ind w:firstLine="720"/>
                    <w:jc w:val="both"/>
                    <w:rPr>
                      <w:szCs w:val="24"/>
                      <w:lang w:val="ru-RU"/>
                    </w:rPr>
                  </w:pPr>
                  <w:sdt>
                    <w:sdtPr>
                      <w:alias w:val="Numeris"/>
                      <w:tag w:val="nr_c679cbafaded4b478f6951dcf5079aa5"/>
                      <w:lock w:val="sdtLocked"/>
                      <w:richText/>
                    </w:sdtPr>
                    <w:sdtContent>
                      <w:r>
                        <w:rPr>
                          <w:szCs w:val="24"/>
                          <w:lang w:val="ru-RU"/>
                        </w:rPr>
                        <w:t>2</w:t>
                      </w:r>
                    </w:sdtContent>
                  </w:sdt>
                  <w:r>
                    <w:rPr>
                      <w:szCs w:val="24"/>
                      <w:lang w:val="ru-RU"/>
                    </w:rPr>
                    <w:t>. В судебном приказе указываются:</w:t>
                  </w:r>
                </w:p>
                <w:sdt>
                  <w:sdtPr>
                    <w:alias w:val="2 p. 1 pp."/>
                    <w:tag w:val="part_f4f1cf68ba624880aa4513e9a6015d77"/>
                    <w:lock w:val="sdtLocked"/>
                    <w:richText/>
                  </w:sdtPr>
                  <w:sdtContent>
                    <w:p>
                      <w:pPr>
                        <w:spacing w:line="360" w:lineRule="auto"/>
                        <w:ind w:firstLine="720"/>
                        <w:jc w:val="both"/>
                        <w:rPr>
                          <w:szCs w:val="24"/>
                          <w:lang w:val="ru-RU"/>
                        </w:rPr>
                      </w:pPr>
                      <w:sdt>
                        <w:sdtPr>
                          <w:alias w:val="Numeris"/>
                          <w:tag w:val="nr_f4f1cf68ba624880aa4513e9a6015d77"/>
                          <w:lock w:val="sdtLocked"/>
                          <w:richText/>
                        </w:sdtPr>
                        <w:sdtContent>
                          <w:r>
                            <w:rPr>
                              <w:szCs w:val="24"/>
                              <w:lang w:val="ru-RU"/>
                            </w:rPr>
                            <w:t>1</w:t>
                          </w:r>
                        </w:sdtContent>
                      </w:sdt>
                      <w:r>
                        <w:rPr>
                          <w:szCs w:val="24"/>
                          <w:lang w:val="ru-RU"/>
                        </w:rPr>
                        <w:t>) дата выдачи приказа;</w:t>
                      </w:r>
                    </w:p>
                  </w:sdtContent>
                </w:sdt>
                <w:sdt>
                  <w:sdtPr>
                    <w:alias w:val="2 p. 2 pp."/>
                    <w:tag w:val="part_11a0425d60f3404e85b7214cd0dadbc1"/>
                    <w:lock w:val="sdtLocked"/>
                    <w:richText/>
                  </w:sdtPr>
                  <w:sdtContent>
                    <w:p>
                      <w:pPr>
                        <w:spacing w:line="360" w:lineRule="auto"/>
                        <w:ind w:firstLine="720"/>
                        <w:jc w:val="both"/>
                        <w:rPr>
                          <w:szCs w:val="24"/>
                          <w:lang w:val="ru-RU"/>
                        </w:rPr>
                      </w:pPr>
                      <w:sdt>
                        <w:sdtPr>
                          <w:alias w:val="Numeris"/>
                          <w:tag w:val="nr_11a0425d60f3404e85b7214cd0dadbc1"/>
                          <w:lock w:val="sdtLocked"/>
                          <w:richText/>
                        </w:sdtPr>
                        <w:sdtContent>
                          <w:r>
                            <w:rPr>
                              <w:szCs w:val="24"/>
                              <w:lang w:val="ru-RU"/>
                            </w:rPr>
                            <w:t>2</w:t>
                          </w:r>
                        </w:sdtContent>
                      </w:sdt>
                      <w:r>
                        <w:rPr>
                          <w:szCs w:val="24"/>
                          <w:lang w:val="ru-RU"/>
                        </w:rPr>
                        <w:t>) наименование суда, выдавшего приказ, имя и фамилия судьи;</w:t>
                      </w:r>
                    </w:p>
                  </w:sdtContent>
                </w:sdt>
                <w:sdt>
                  <w:sdtPr>
                    <w:alias w:val="2 p. 3 pp."/>
                    <w:tag w:val="part_a057fe3c67ef41ee8b0aba02adfdb15d"/>
                    <w:lock w:val="sdtLocked"/>
                    <w:richText/>
                  </w:sdtPr>
                  <w:sdtContent>
                    <w:p>
                      <w:pPr>
                        <w:spacing w:line="360" w:lineRule="auto"/>
                        <w:ind w:firstLine="720"/>
                        <w:jc w:val="both"/>
                        <w:rPr>
                          <w:szCs w:val="24"/>
                          <w:lang w:val="ru-RU"/>
                        </w:rPr>
                      </w:pPr>
                      <w:sdt>
                        <w:sdtPr>
                          <w:alias w:val="Numeris"/>
                          <w:tag w:val="nr_a057fe3c67ef41ee8b0aba02adfdb15d"/>
                          <w:lock w:val="sdtLocked"/>
                          <w:richText/>
                        </w:sdtPr>
                        <w:sdtContent>
                          <w:r>
                            <w:rPr>
                              <w:szCs w:val="24"/>
                              <w:lang w:val="ru-RU"/>
                            </w:rPr>
                            <w:t>3</w:t>
                          </w:r>
                        </w:sdtContent>
                      </w:sdt>
                      <w:r>
                        <w:rPr>
                          <w:szCs w:val="24"/>
                          <w:lang w:val="ru-RU"/>
                        </w:rPr>
                        <w:t>) наименование, местонахождение, код заявителя;</w:t>
                      </w:r>
                    </w:p>
                  </w:sdtContent>
                </w:sdt>
                <w:sdt>
                  <w:sdtPr>
                    <w:alias w:val="2 p. 4 pp."/>
                    <w:tag w:val="part_fe94f85e4e60415f8a6da6b9acc99e7f"/>
                    <w:lock w:val="sdtLocked"/>
                    <w:richText/>
                  </w:sdtPr>
                  <w:sdtContent>
                    <w:p>
                      <w:pPr>
                        <w:spacing w:line="360" w:lineRule="auto"/>
                        <w:ind w:firstLine="720"/>
                        <w:jc w:val="both"/>
                        <w:rPr>
                          <w:szCs w:val="24"/>
                          <w:lang w:val="ru-RU"/>
                        </w:rPr>
                      </w:pPr>
                      <w:sdt>
                        <w:sdtPr>
                          <w:alias w:val="Numeris"/>
                          <w:tag w:val="nr_fe94f85e4e60415f8a6da6b9acc99e7f"/>
                          <w:lock w:val="sdtLocked"/>
                          <w:richText/>
                        </w:sdtPr>
                        <w:sdtContent>
                          <w:r>
                            <w:rPr>
                              <w:szCs w:val="24"/>
                              <w:lang w:val="ru-RU"/>
                            </w:rPr>
                            <w:t>4</w:t>
                          </w:r>
                        </w:sdtContent>
                      </w:sdt>
                      <w:r>
                        <w:rPr>
                          <w:szCs w:val="24"/>
                          <w:lang w:val="ru-RU"/>
                        </w:rPr>
                        <w:t>) имя, фамилия, личный код (если он известен), адрес, место работы (если оно известно) физического лица (должника), а в случае присуждения (взыскания) с юридического лица – его полное наименование, местонахождение, код, фактический адрес деятельности (если он не совпадает с адресом местонахождения и является известным), номер расчетного счета (если он известен) и реквизиты кредитного учреждения (если они известны);</w:t>
                      </w:r>
                    </w:p>
                  </w:sdtContent>
                </w:sdt>
                <w:sdt>
                  <w:sdtPr>
                    <w:alias w:val="2 p. 5 pp."/>
                    <w:tag w:val="part_73d6dc44c9544485bcb57cde41cb8eff"/>
                    <w:lock w:val="sdtLocked"/>
                    <w:richText/>
                  </w:sdtPr>
                  <w:sdtContent>
                    <w:p>
                      <w:pPr>
                        <w:spacing w:line="360" w:lineRule="auto"/>
                        <w:ind w:firstLine="720"/>
                        <w:jc w:val="both"/>
                        <w:rPr>
                          <w:szCs w:val="24"/>
                          <w:lang w:val="ru-RU"/>
                        </w:rPr>
                      </w:pPr>
                      <w:sdt>
                        <w:sdtPr>
                          <w:alias w:val="Numeris"/>
                          <w:tag w:val="nr_73d6dc44c9544485bcb57cde41cb8eff"/>
                          <w:lock w:val="sdtLocked"/>
                          <w:richText/>
                        </w:sdtPr>
                        <w:sdtContent>
                          <w:r>
                            <w:rPr>
                              <w:szCs w:val="24"/>
                              <w:lang w:val="ru-RU"/>
                            </w:rPr>
                            <w:t>5</w:t>
                          </w:r>
                        </w:sdtContent>
                      </w:sdt>
                      <w:r>
                        <w:rPr>
                          <w:szCs w:val="24"/>
                          <w:lang w:val="ru-RU"/>
                        </w:rPr>
                        <w:t>) основание присуждения (взыскания);</w:t>
                      </w:r>
                    </w:p>
                  </w:sdtContent>
                </w:sdt>
                <w:sdt>
                  <w:sdtPr>
                    <w:alias w:val="2 p. 6 pp."/>
                    <w:tag w:val="part_6b4ec1a1b3b748c789d90f770c0ba87a"/>
                    <w:lock w:val="sdtLocked"/>
                    <w:richText/>
                  </w:sdtPr>
                  <w:sdtContent>
                    <w:p>
                      <w:pPr>
                        <w:spacing w:line="360" w:lineRule="auto"/>
                        <w:ind w:firstLine="720"/>
                        <w:jc w:val="both"/>
                        <w:rPr>
                          <w:szCs w:val="24"/>
                          <w:lang w:val="ru-RU"/>
                        </w:rPr>
                      </w:pPr>
                      <w:sdt>
                        <w:sdtPr>
                          <w:alias w:val="Numeris"/>
                          <w:tag w:val="nr_6b4ec1a1b3b748c789d90f770c0ba87a"/>
                          <w:lock w:val="sdtLocked"/>
                          <w:richText/>
                        </w:sdtPr>
                        <w:sdtContent>
                          <w:r>
                            <w:rPr>
                              <w:szCs w:val="24"/>
                              <w:lang w:val="ru-RU"/>
                            </w:rPr>
                            <w:t>6</w:t>
                          </w:r>
                        </w:sdtContent>
                      </w:sdt>
                      <w:r>
                        <w:rPr>
                          <w:szCs w:val="24"/>
                          <w:lang w:val="ru-RU"/>
                        </w:rPr>
                        <w:t>) присуждаемая (взыскиваемая) с должника денежная сумма;</w:t>
                      </w:r>
                    </w:p>
                  </w:sdtContent>
                </w:sdt>
                <w:sdt>
                  <w:sdtPr>
                    <w:alias w:val="2 p. 7 pp."/>
                    <w:tag w:val="part_710d867b18b6408a801e621e270a5ddb"/>
                    <w:lock w:val="sdtLocked"/>
                    <w:richText/>
                  </w:sdtPr>
                  <w:sdtContent>
                    <w:p>
                      <w:pPr>
                        <w:spacing w:line="360" w:lineRule="auto"/>
                        <w:ind w:firstLine="720"/>
                        <w:jc w:val="both"/>
                        <w:rPr>
                          <w:szCs w:val="24"/>
                          <w:lang w:val="ru-RU"/>
                        </w:rPr>
                      </w:pPr>
                      <w:sdt>
                        <w:sdtPr>
                          <w:alias w:val="Numeris"/>
                          <w:tag w:val="nr_710d867b18b6408a801e621e270a5ddb"/>
                          <w:lock w:val="sdtLocked"/>
                          <w:richText/>
                        </w:sdtPr>
                        <w:sdtContent>
                          <w:r>
                            <w:rPr>
                              <w:szCs w:val="24"/>
                              <w:lang w:val="ru-RU"/>
                            </w:rPr>
                            <w:t>7</w:t>
                          </w:r>
                        </w:sdtContent>
                      </w:sdt>
                      <w:r>
                        <w:rPr>
                          <w:szCs w:val="24"/>
                          <w:lang w:val="ru-RU"/>
                        </w:rPr>
                        <w:t>) размер взыскиваемых пеней, если пени присуждаются.</w:t>
                      </w:r>
                    </w:p>
                  </w:sdtContent>
                </w:sdt>
              </w:sdtContent>
            </w:sdt>
            <w:sdt>
              <w:sdtPr>
                <w:alias w:val="3 p."/>
                <w:tag w:val="part_fed9c168f6fc4b0f8aa47ec744a621c6"/>
                <w:lock w:val="sdtLocked"/>
                <w:richText/>
              </w:sdtPr>
              <w:sdtContent>
                <w:p>
                  <w:pPr>
                    <w:spacing w:line="360" w:lineRule="auto"/>
                    <w:ind w:firstLine="720"/>
                    <w:jc w:val="both"/>
                    <w:rPr>
                      <w:szCs w:val="24"/>
                      <w:lang w:val="ru-RU"/>
                    </w:rPr>
                  </w:pPr>
                  <w:sdt>
                    <w:sdtPr>
                      <w:alias w:val="Numeris"/>
                      <w:tag w:val="nr_fed9c168f6fc4b0f8aa47ec744a621c6"/>
                      <w:lock w:val="sdtLocked"/>
                      <w:richText/>
                    </w:sdtPr>
                    <w:sdtContent>
                      <w:r>
                        <w:rPr>
                          <w:szCs w:val="24"/>
                          <w:lang w:val="ru-RU"/>
                        </w:rPr>
                        <w:t>3</w:t>
                      </w:r>
                    </w:sdtContent>
                  </w:sdt>
                  <w:r>
                    <w:rPr>
                      <w:szCs w:val="24"/>
                      <w:lang w:val="ru-RU"/>
                    </w:rPr>
                    <w:t>. Приказ суда должен соответствовать требованиям, установленным для исполнительного документа.</w:t>
                  </w:r>
                </w:p>
              </w:sdtContent>
            </w:sdt>
            <w:sdt>
              <w:sdtPr>
                <w:alias w:val="4 p."/>
                <w:tag w:val="part_0d58cdf6dba047daa300bd4f345d3e45"/>
                <w:lock w:val="sdtLocked"/>
                <w:richText/>
              </w:sdtPr>
              <w:sdtContent>
                <w:p>
                  <w:pPr>
                    <w:tabs>
                      <w:tab w:val="left" w:pos="4962"/>
                    </w:tabs>
                    <w:spacing w:line="360" w:lineRule="auto"/>
                    <w:ind w:firstLine="720"/>
                    <w:jc w:val="both"/>
                    <w:rPr>
                      <w:szCs w:val="24"/>
                      <w:lang w:val="ru-RU"/>
                    </w:rPr>
                  </w:pPr>
                  <w:sdt>
                    <w:sdtPr>
                      <w:alias w:val="Numeris"/>
                      <w:tag w:val="nr_0d58cdf6dba047daa300bd4f345d3e45"/>
                      <w:lock w:val="sdtLocked"/>
                      <w:richText/>
                    </w:sdtPr>
                    <w:sdtContent>
                      <w:r>
                        <w:rPr>
                          <w:szCs w:val="24"/>
                          <w:lang w:val="ru-RU"/>
                        </w:rPr>
                        <w:t>4</w:t>
                      </w:r>
                    </w:sdtContent>
                  </w:sdt>
                  <w:r>
                    <w:rPr>
                      <w:szCs w:val="24"/>
                      <w:lang w:val="ru-RU"/>
                    </w:rPr>
                    <w:t>. При подаче заявления о выдаче судебного приказа понесенные заявителем судебные расходы судебным приказом не присуждаются. Эти расходы (их часть) вместе с другими судебными расходами по ходатайству заявителя могут быть присуждены в случае, если требование (его часть) удовлетворяется после рассмотрения указанного в части 3 статьи 131</w:t>
                  </w:r>
                  <w:r>
                    <w:rPr>
                      <w:szCs w:val="24"/>
                      <w:vertAlign w:val="superscript"/>
                      <w:lang w:val="ru-RU"/>
                    </w:rPr>
                    <w:t>6</w:t>
                  </w:r>
                  <w:r>
                    <w:rPr>
                      <w:szCs w:val="24"/>
                      <w:lang w:val="ru-RU"/>
                    </w:rPr>
                    <w:t xml:space="preserve"> настоящего Закона ходатайства заявителя.</w:t>
                  </w:r>
                </w:p>
              </w:sdtContent>
            </w:sdt>
            <w:sdt>
              <w:sdtPr>
                <w:alias w:val="5 p."/>
                <w:tag w:val="part_ca5e6de0190a4db992f02a2b4183c84c"/>
                <w:lock w:val="sdtLocked"/>
                <w:richText/>
              </w:sdtPr>
              <w:sdtContent>
                <w:p>
                  <w:pPr>
                    <w:spacing w:line="360" w:lineRule="auto"/>
                    <w:ind w:firstLine="720"/>
                    <w:jc w:val="both"/>
                    <w:rPr>
                      <w:szCs w:val="24"/>
                      <w:lang w:val="ru-RU"/>
                    </w:rPr>
                  </w:pPr>
                  <w:sdt>
                    <w:sdtPr>
                      <w:alias w:val="Numeris"/>
                      <w:tag w:val="nr_ca5e6de0190a4db992f02a2b4183c84c"/>
                      <w:lock w:val="sdtLocked"/>
                      <w:richText/>
                    </w:sdtPr>
                    <w:sdtContent>
                      <w:r>
                        <w:rPr>
                          <w:szCs w:val="24"/>
                          <w:lang w:val="ru-RU"/>
                        </w:rPr>
                        <w:t>5</w:t>
                      </w:r>
                    </w:sdtContent>
                  </w:sdt>
                  <w:r>
                    <w:rPr>
                      <w:szCs w:val="24"/>
                      <w:lang w:val="ru-RU"/>
                    </w:rPr>
                    <w:t>. Судебный приказ подписывается судьей и заверяется печатью суда. Судебный приказ, врученный при помощи средств электронной связи, судья подписывает электронной подписью (эта подпись имеет такую же юридическую силу, как и подпись в письменных документах).</w:t>
                  </w:r>
                </w:p>
              </w:sdtContent>
            </w:sdt>
            <w:sdt>
              <w:sdtPr>
                <w:alias w:val="6 p."/>
                <w:tag w:val="part_a409eede5a454920a3b1ed23113448f4"/>
                <w:lock w:val="sdtLocked"/>
                <w:richText/>
              </w:sdtPr>
              <w:sdtContent>
                <w:p>
                  <w:pPr>
                    <w:spacing w:line="360" w:lineRule="auto"/>
                    <w:ind w:firstLine="720"/>
                    <w:jc w:val="both"/>
                    <w:rPr>
                      <w:szCs w:val="24"/>
                      <w:lang w:val="ru-RU"/>
                    </w:rPr>
                  </w:pPr>
                  <w:sdt>
                    <w:sdtPr>
                      <w:alias w:val="Numeris"/>
                      <w:tag w:val="nr_a409eede5a454920a3b1ed23113448f4"/>
                      <w:lock w:val="sdtLocked"/>
                      <w:richText/>
                    </w:sdtPr>
                    <w:sdtContent>
                      <w:r>
                        <w:rPr>
                          <w:szCs w:val="24"/>
                          <w:lang w:val="ru-RU"/>
                        </w:rPr>
                        <w:t>6</w:t>
                      </w:r>
                    </w:sdtContent>
                  </w:sdt>
                  <w:r>
                    <w:rPr>
                      <w:szCs w:val="24"/>
                      <w:lang w:val="ru-RU"/>
                    </w:rPr>
                    <w:t>. Судебный приказ не подлежит обжалованию в апелляционном порядке. Судебный приказ вступает в законную силу, если в течение установленного в пункте 1 части 1 статьи 131</w:t>
                  </w:r>
                  <w:r>
                    <w:rPr>
                      <w:szCs w:val="24"/>
                      <w:vertAlign w:val="superscript"/>
                      <w:lang w:val="ru-RU"/>
                    </w:rPr>
                    <w:t>5</w:t>
                  </w:r>
                  <w:r>
                    <w:rPr>
                      <w:szCs w:val="24"/>
                      <w:lang w:val="ru-RU"/>
                    </w:rPr>
                    <w:t xml:space="preserve"> настоящего Закона срока должник не заявляет возражений в связи с заявлением о выдаче судебного приказа. Судебный приказ не может быть исполнен в срочном порядке. Вступивший в законную силу судебный приказ в течение трех рабочих дней с момента его вступления в силу направляется заявителю (взыскателю).</w:t>
                  </w:r>
                </w:p>
              </w:sdtContent>
            </w:sdt>
            <w:sdt>
              <w:sdtPr>
                <w:alias w:val="7 p."/>
                <w:tag w:val="part_4371591340a94bb692156794d406c1f8"/>
                <w:lock w:val="sdtLocked"/>
                <w:richText/>
              </w:sdtPr>
              <w:sdtContent>
                <w:p>
                  <w:pPr>
                    <w:spacing w:line="360" w:lineRule="auto"/>
                    <w:ind w:firstLine="720"/>
                    <w:jc w:val="both"/>
                    <w:rPr>
                      <w:szCs w:val="24"/>
                      <w:lang w:val="ru-RU"/>
                    </w:rPr>
                  </w:pPr>
                  <w:sdt>
                    <w:sdtPr>
                      <w:alias w:val="Numeris"/>
                      <w:tag w:val="nr_4371591340a94bb692156794d406c1f8"/>
                      <w:lock w:val="sdtLocked"/>
                      <w:richText/>
                    </w:sdtPr>
                    <w:sdtContent>
                      <w:r>
                        <w:rPr>
                          <w:szCs w:val="24"/>
                          <w:lang w:val="ru-RU"/>
                        </w:rPr>
                        <w:t>7</w:t>
                      </w:r>
                    </w:sdtContent>
                  </w:sdt>
                  <w:r>
                    <w:rPr>
                      <w:szCs w:val="24"/>
                      <w:lang w:val="ru-RU"/>
                    </w:rPr>
                    <w:t>. Вступившие в законную силу судебный приказ является обязательными для всех государственных органов, должностных лиц и служащих, предприятий, учреждений, организаций, других физических и юридических лиц и подлежат выполнению на всей территории Литовской Республики. Обязательность судебного приказа не лишает заинтересованных лиц права обращаться в суд за защитой прав и охраняемых законами интересов, спор в связи с которыми не рассмотрен и не разрешен судом.</w:t>
                  </w:r>
                </w:p>
                <w:p>
                  <w:pPr>
                    <w:spacing w:line="360" w:lineRule="auto"/>
                    <w:ind w:firstLine="720"/>
                    <w:jc w:val="both"/>
                    <w:rPr>
                      <w:b/>
                      <w:szCs w:val="24"/>
                      <w:lang w:val="ru-RU"/>
                    </w:rPr>
                  </w:pPr>
                </w:p>
              </w:sdtContent>
            </w:sdt>
          </w:sdtContent>
        </w:sdt>
        <w:sdt>
          <w:sdtPr>
            <w:alias w:val="skirsnis"/>
            <w:tag w:val="part_40fcd1d39f2a4599aea3c04646eaf227"/>
            <w:lock w:val="sdtLocked"/>
            <w:richText/>
          </w:sdtPr>
          <w:sdtContent>
            <w:p>
              <w:pPr>
                <w:spacing w:line="360" w:lineRule="auto"/>
                <w:ind w:firstLine="720"/>
                <w:jc w:val="both"/>
                <w:rPr>
                  <w:b/>
                  <w:szCs w:val="24"/>
                  <w:lang w:val="ru-RU"/>
                </w:rPr>
              </w:pPr>
              <w:sdt>
                <w:sdtPr>
                  <w:alias w:val="Pavadinimas"/>
                  <w:tag w:val="title_40fcd1d39f2a4599aea3c04646eaf227"/>
                  <w:lock w:val="sdtLocked"/>
                  <w:richText/>
                </w:sdtPr>
                <w:sdtContent>
                  <w:r>
                    <w:rPr>
                      <w:b/>
                      <w:bCs/>
                      <w:szCs w:val="24"/>
                      <w:lang w:val="ru-RU"/>
                    </w:rPr>
                    <w:t>Статья 131</w:t>
                  </w:r>
                  <w:r>
                    <w:rPr>
                      <w:b/>
                      <w:bCs/>
                      <w:szCs w:val="24"/>
                      <w:vertAlign w:val="superscript"/>
                      <w:lang w:val="ru-RU"/>
                    </w:rPr>
                    <w:t>5</w:t>
                  </w:r>
                  <w:r>
                    <w:rPr>
                      <w:b/>
                      <w:bCs/>
                      <w:szCs w:val="24"/>
                      <w:lang w:val="ru-RU"/>
                    </w:rPr>
                    <w:t>.</w:t>
                  </w:r>
                  <w:r>
                    <w:rPr>
                      <w:b/>
                      <w:szCs w:val="24"/>
                      <w:lang w:val="ru-RU"/>
                    </w:rPr>
                    <w:t xml:space="preserve"> Уведомление должнику</w:t>
                  </w:r>
                </w:sdtContent>
              </w:sdt>
            </w:p>
            <w:sdt>
              <w:sdtPr>
                <w:alias w:val="1 p."/>
                <w:tag w:val="part_fc58bd5d37ca4e789281fef3da898a5e"/>
                <w:lock w:val="sdtLocked"/>
                <w:richText/>
              </w:sdtPr>
              <w:sdtContent>
                <w:p>
                  <w:pPr>
                    <w:spacing w:line="360" w:lineRule="auto"/>
                    <w:ind w:firstLine="720"/>
                    <w:jc w:val="both"/>
                    <w:rPr>
                      <w:szCs w:val="24"/>
                      <w:lang w:val="ru-RU"/>
                    </w:rPr>
                  </w:pPr>
                  <w:sdt>
                    <w:sdtPr>
                      <w:alias w:val="Numeris"/>
                      <w:tag w:val="nr_fc58bd5d37ca4e789281fef3da898a5e"/>
                      <w:lock w:val="sdtLocked"/>
                      <w:richText/>
                    </w:sdtPr>
                    <w:sdtContent>
                      <w:r>
                        <w:rPr>
                          <w:szCs w:val="24"/>
                          <w:lang w:val="ru-RU"/>
                        </w:rPr>
                        <w:t>1</w:t>
                      </w:r>
                    </w:sdtContent>
                  </w:sdt>
                  <w:r>
                    <w:rPr>
                      <w:szCs w:val="24"/>
                      <w:lang w:val="ru-RU"/>
                    </w:rPr>
                    <w:t>. Копия заявления о выдаче судебного приказа и заверенная копия судебного приказа не позднее чем на следующий рабочий день после выдачи судебного приказа отправляются должнику. Вместе с этими копиями суд отправляет должнику уведомление, в котором должны быть указаны:</w:t>
                  </w:r>
                </w:p>
                <w:sdt>
                  <w:sdtPr>
                    <w:alias w:val="1 p. 1 pp."/>
                    <w:tag w:val="part_997b3a190d4843bcba7f977f33de6631"/>
                    <w:lock w:val="sdtLocked"/>
                    <w:richText/>
                  </w:sdtPr>
                  <w:sdtContent>
                    <w:p>
                      <w:pPr>
                        <w:spacing w:line="360" w:lineRule="auto"/>
                        <w:ind w:firstLine="720"/>
                        <w:jc w:val="both"/>
                        <w:rPr>
                          <w:szCs w:val="24"/>
                          <w:lang w:val="ru-RU"/>
                        </w:rPr>
                      </w:pPr>
                      <w:sdt>
                        <w:sdtPr>
                          <w:alias w:val="Numeris"/>
                          <w:tag w:val="nr_997b3a190d4843bcba7f977f33de6631"/>
                          <w:lock w:val="sdtLocked"/>
                          <w:richText/>
                        </w:sdtPr>
                        <w:sdtContent>
                          <w:r>
                            <w:rPr>
                              <w:szCs w:val="24"/>
                              <w:lang w:val="ru-RU"/>
                            </w:rPr>
                            <w:t>1</w:t>
                          </w:r>
                        </w:sdtContent>
                      </w:sdt>
                      <w:r>
                        <w:rPr>
                          <w:szCs w:val="24"/>
                          <w:lang w:val="ru-RU"/>
                        </w:rPr>
                        <w:t>) предложение не позднее чем в течение двадцати календарных дней со дня вручения уведомления уплатить присужденные суммы (включая пени) и о выполнении судебного приказа в письменной форме информировать суд, а также представить подтверждающие это документы или выдвинуть возражения по заявленному заявителем требованию;</w:t>
                      </w:r>
                    </w:p>
                  </w:sdtContent>
                </w:sdt>
                <w:sdt>
                  <w:sdtPr>
                    <w:alias w:val="1 p. 2 pp."/>
                    <w:tag w:val="part_1ba995de8b0d41d4bb977851143920f6"/>
                    <w:lock w:val="sdtLocked"/>
                    <w:richText/>
                  </w:sdtPr>
                  <w:sdtContent>
                    <w:p>
                      <w:pPr>
                        <w:spacing w:line="360" w:lineRule="auto"/>
                        <w:ind w:firstLine="720"/>
                        <w:jc w:val="both"/>
                        <w:rPr>
                          <w:szCs w:val="24"/>
                          <w:lang w:val="ru-RU"/>
                        </w:rPr>
                      </w:pPr>
                      <w:sdt>
                        <w:sdtPr>
                          <w:alias w:val="Numeris"/>
                          <w:tag w:val="nr_1ba995de8b0d41d4bb977851143920f6"/>
                          <w:lock w:val="sdtLocked"/>
                          <w:richText/>
                        </w:sdtPr>
                        <w:sdtContent>
                          <w:r>
                            <w:rPr>
                              <w:szCs w:val="24"/>
                              <w:lang w:val="ru-RU"/>
                            </w:rPr>
                            <w:t>2</w:t>
                          </w:r>
                        </w:sdtContent>
                      </w:sdt>
                      <w:r>
                        <w:rPr>
                          <w:szCs w:val="24"/>
                          <w:lang w:val="ru-RU"/>
                        </w:rPr>
                        <w:t>) информация о том, что в случае невыполнения действий, указанных в пункте 1 настоящей части, судебный приказ вступит в силу и его можно будет исполнять принудительно;</w:t>
                      </w:r>
                    </w:p>
                  </w:sdtContent>
                </w:sdt>
                <w:sdt>
                  <w:sdtPr>
                    <w:alias w:val="1 p. 3 pp."/>
                    <w:tag w:val="part_d058fb54e18d4976b154933ef85772e4"/>
                    <w:lock w:val="sdtLocked"/>
                    <w:richText/>
                  </w:sdtPr>
                  <w:sdtContent>
                    <w:p>
                      <w:pPr>
                        <w:spacing w:line="360" w:lineRule="auto"/>
                        <w:ind w:firstLine="720"/>
                        <w:jc w:val="both"/>
                        <w:rPr>
                          <w:szCs w:val="24"/>
                          <w:lang w:val="ru-RU"/>
                        </w:rPr>
                      </w:pPr>
                      <w:sdt>
                        <w:sdtPr>
                          <w:alias w:val="Numeris"/>
                          <w:tag w:val="nr_d058fb54e18d4976b154933ef85772e4"/>
                          <w:lock w:val="sdtLocked"/>
                          <w:richText/>
                        </w:sdtPr>
                        <w:sdtContent>
                          <w:r>
                            <w:rPr>
                              <w:szCs w:val="24"/>
                              <w:lang w:val="ru-RU"/>
                            </w:rPr>
                            <w:t>3</w:t>
                          </w:r>
                        </w:sdtContent>
                      </w:sdt>
                      <w:r>
                        <w:rPr>
                          <w:szCs w:val="24"/>
                          <w:lang w:val="ru-RU"/>
                        </w:rPr>
                        <w:t>) информация о том, что суд по требованию заявителя будет рассматривать ходатайство (заявление) в соответствии с общими правилами рассмотрения административных дел в случае выдвижения должником возражений по заявлению заявителя, в случае невыполнения или ненадлежащего выполнения требования;</w:t>
                      </w:r>
                    </w:p>
                  </w:sdtContent>
                </w:sdt>
                <w:sdt>
                  <w:sdtPr>
                    <w:alias w:val="1 p. 4 pp."/>
                    <w:tag w:val="part_5291fc0b26e84cfe8d203aa45cc6e6df"/>
                    <w:lock w:val="sdtLocked"/>
                    <w:richText/>
                  </w:sdtPr>
                  <w:sdtContent>
                    <w:p>
                      <w:pPr>
                        <w:spacing w:line="360" w:lineRule="auto"/>
                        <w:ind w:firstLine="720"/>
                        <w:jc w:val="both"/>
                        <w:rPr>
                          <w:szCs w:val="24"/>
                          <w:lang w:val="ru-RU"/>
                        </w:rPr>
                      </w:pPr>
                      <w:sdt>
                        <w:sdtPr>
                          <w:alias w:val="Numeris"/>
                          <w:tag w:val="nr_5291fc0b26e84cfe8d203aa45cc6e6df"/>
                          <w:lock w:val="sdtLocked"/>
                          <w:richText/>
                        </w:sdtPr>
                        <w:sdtContent>
                          <w:r>
                            <w:rPr>
                              <w:szCs w:val="24"/>
                              <w:lang w:val="ru-RU"/>
                            </w:rPr>
                            <w:t>4</w:t>
                          </w:r>
                        </w:sdtContent>
                      </w:sdt>
                      <w:r>
                        <w:rPr>
                          <w:szCs w:val="24"/>
                          <w:lang w:val="ru-RU"/>
                        </w:rPr>
                        <w:t>) информация о том, что при выдаче судебного приказа суд не проверял обоснованность заявленного заявителем требования.</w:t>
                      </w:r>
                    </w:p>
                  </w:sdtContent>
                </w:sdt>
              </w:sdtContent>
            </w:sdt>
            <w:sdt>
              <w:sdtPr>
                <w:alias w:val="2 p."/>
                <w:tag w:val="part_3164d56e8d68465b86e6852f1bb3e96d"/>
                <w:lock w:val="sdtLocked"/>
                <w:richText/>
              </w:sdtPr>
              <w:sdtContent>
                <w:p>
                  <w:pPr>
                    <w:spacing w:line="360" w:lineRule="auto"/>
                    <w:ind w:firstLine="720"/>
                    <w:jc w:val="both"/>
                    <w:rPr>
                      <w:szCs w:val="24"/>
                      <w:lang w:val="ru-RU"/>
                    </w:rPr>
                  </w:pPr>
                  <w:sdt>
                    <w:sdtPr>
                      <w:alias w:val="Numeris"/>
                      <w:tag w:val="nr_3164d56e8d68465b86e6852f1bb3e96d"/>
                      <w:lock w:val="sdtLocked"/>
                      <w:richText/>
                    </w:sdtPr>
                    <w:sdtContent>
                      <w:r>
                        <w:rPr>
                          <w:szCs w:val="24"/>
                          <w:lang w:val="ru-RU"/>
                        </w:rPr>
                        <w:t>2</w:t>
                      </w:r>
                    </w:sdtContent>
                  </w:sdt>
                  <w:r>
                    <w:rPr>
                      <w:szCs w:val="24"/>
                      <w:lang w:val="ru-RU"/>
                    </w:rPr>
                    <w:t>. Копия заявления о выдаче судебного приказа и копия судебного приказа, а также извещение суда вручаются должнику в установленном Гражданским процессуальным кодексом порядке вручения должникам копий выданного в соответствии с настоящим кодексом судебного решения и связанных документов. Процессуальные документы должнику могут быть вручены при помощи средств электронной связи в установленном министром юстиции порядке.</w:t>
                  </w:r>
                </w:p>
              </w:sdtContent>
            </w:sdt>
            <w:sdt>
              <w:sdtPr>
                <w:alias w:val="3 p."/>
                <w:tag w:val="part_cb25871bd7d9464283908705d74aac7a"/>
                <w:lock w:val="sdtLocked"/>
                <w:richText/>
              </w:sdtPr>
              <w:sdtContent>
                <w:p>
                  <w:pPr>
                    <w:spacing w:line="360" w:lineRule="auto"/>
                    <w:ind w:firstLine="720"/>
                    <w:jc w:val="both"/>
                    <w:rPr>
                      <w:szCs w:val="24"/>
                      <w:lang w:val="ru-RU"/>
                    </w:rPr>
                  </w:pPr>
                  <w:sdt>
                    <w:sdtPr>
                      <w:alias w:val="Numeris"/>
                      <w:tag w:val="nr_cb25871bd7d9464283908705d74aac7a"/>
                      <w:lock w:val="sdtLocked"/>
                      <w:richText/>
                    </w:sdtPr>
                    <w:sdtContent>
                      <w:r>
                        <w:rPr>
                          <w:szCs w:val="24"/>
                          <w:lang w:val="ru-RU"/>
                        </w:rPr>
                        <w:t>3</w:t>
                      </w:r>
                    </w:sdtContent>
                  </w:sdt>
                  <w:r>
                    <w:rPr>
                      <w:szCs w:val="24"/>
                      <w:lang w:val="ru-RU"/>
                    </w:rPr>
                    <w:t>. Если после выдачи судебного приказа выявляется, что место жительства и место работы физического лица (должника) неизвестны, суд отменяет судебный приказ и заявление о выдаче судебного приказа оставляет без рассмотрения. Данное определение суда не подлежит обжалованию путем подачи частной жалобы. В предусмотренном в настоящей части случае суд может отменить судебный приказ и заявление о выдаче судебного приказа оставить без рассмотрения только после установления заявителю срока для уточнения места жительства и работы физического лица (должника) или осуществления действий, позволяющих суду подавать процессуальные документы иным образом. чтобы суд мог вручить процессуальные документы другим способом.</w:t>
                  </w:r>
                </w:p>
                <w:p>
                  <w:pPr>
                    <w:spacing w:line="360" w:lineRule="auto"/>
                    <w:ind w:firstLine="720"/>
                    <w:jc w:val="both"/>
                    <w:rPr>
                      <w:b/>
                      <w:szCs w:val="24"/>
                      <w:lang w:val="ru-RU"/>
                    </w:rPr>
                  </w:pPr>
                </w:p>
              </w:sdtContent>
            </w:sdt>
          </w:sdtContent>
        </w:sdt>
        <w:sdt>
          <w:sdtPr>
            <w:alias w:val="skirsnis"/>
            <w:tag w:val="part_951da77ba4cb471292b03f05362a26c3"/>
            <w:lock w:val="sdtLocked"/>
            <w:richText/>
          </w:sdtPr>
          <w:sdtContent>
            <w:p>
              <w:pPr>
                <w:spacing w:line="360" w:lineRule="auto"/>
                <w:ind w:firstLine="720"/>
                <w:jc w:val="both"/>
                <w:rPr>
                  <w:b/>
                  <w:szCs w:val="24"/>
                  <w:lang w:val="ru-RU"/>
                </w:rPr>
              </w:pPr>
              <w:sdt>
                <w:sdtPr>
                  <w:alias w:val="Pavadinimas"/>
                  <w:tag w:val="title_951da77ba4cb471292b03f05362a26c3"/>
                  <w:lock w:val="sdtLocked"/>
                  <w:richText/>
                </w:sdtPr>
                <w:sdtContent>
                  <w:r>
                    <w:rPr>
                      <w:b/>
                      <w:bCs/>
                      <w:szCs w:val="24"/>
                      <w:lang w:val="ru-RU"/>
                    </w:rPr>
                    <w:t>Статья 131</w:t>
                  </w:r>
                  <w:r>
                    <w:rPr>
                      <w:b/>
                      <w:bCs/>
                      <w:szCs w:val="24"/>
                      <w:vertAlign w:val="superscript"/>
                      <w:lang w:val="ru-RU"/>
                    </w:rPr>
                    <w:t>6</w:t>
                  </w:r>
                  <w:r>
                    <w:rPr>
                      <w:b/>
                      <w:bCs/>
                      <w:szCs w:val="24"/>
                      <w:lang w:val="ru-RU"/>
                    </w:rPr>
                    <w:t>.</w:t>
                  </w:r>
                  <w:r>
                    <w:rPr>
                      <w:b/>
                      <w:szCs w:val="24"/>
                      <w:lang w:val="ru-RU"/>
                    </w:rPr>
                    <w:t xml:space="preserve"> Возражения должника</w:t>
                  </w:r>
                </w:sdtContent>
              </w:sdt>
            </w:p>
            <w:sdt>
              <w:sdtPr>
                <w:alias w:val="1 p."/>
                <w:tag w:val="part_a0bd440aba3740938c14663c4c64f8bb"/>
                <w:lock w:val="sdtLocked"/>
                <w:richText/>
              </w:sdtPr>
              <w:sdtContent>
                <w:p>
                  <w:pPr>
                    <w:spacing w:line="360" w:lineRule="auto"/>
                    <w:ind w:firstLine="720"/>
                    <w:jc w:val="both"/>
                    <w:rPr>
                      <w:szCs w:val="24"/>
                      <w:lang w:val="ru-RU"/>
                    </w:rPr>
                  </w:pPr>
                  <w:sdt>
                    <w:sdtPr>
                      <w:alias w:val="Numeris"/>
                      <w:tag w:val="nr_a0bd440aba3740938c14663c4c64f8bb"/>
                      <w:lock w:val="sdtLocked"/>
                      <w:richText/>
                    </w:sdtPr>
                    <w:sdtContent>
                      <w:r>
                        <w:rPr>
                          <w:szCs w:val="24"/>
                          <w:lang w:val="ru-RU"/>
                        </w:rPr>
                        <w:t>1</w:t>
                      </w:r>
                    </w:sdtContent>
                  </w:sdt>
                  <w:r>
                    <w:rPr>
                      <w:szCs w:val="24"/>
                      <w:lang w:val="ru-RU"/>
                    </w:rPr>
                    <w:t>. Возражения в связи с заявлением о выдаче судебного приказа или в связи с его частью должник представляет в суд, выдавший судебный приказ. Если должник выполнил часть требований заявителя или даже если и не выполнил, но признает часть требований, он может заявить возражения по поводу обоснованности остальной части требований.</w:t>
                  </w:r>
                </w:p>
              </w:sdtContent>
            </w:sdt>
            <w:sdt>
              <w:sdtPr>
                <w:alias w:val="2 p."/>
                <w:tag w:val="part_d90bc7797283462f8b222c11b491dfed"/>
                <w:lock w:val="sdtLocked"/>
                <w:richText/>
              </w:sdtPr>
              <w:sdtContent>
                <w:p>
                  <w:pPr>
                    <w:spacing w:line="360" w:lineRule="auto"/>
                    <w:ind w:firstLine="720"/>
                    <w:jc w:val="both"/>
                    <w:rPr>
                      <w:szCs w:val="24"/>
                      <w:lang w:val="ru-RU"/>
                    </w:rPr>
                  </w:pPr>
                  <w:sdt>
                    <w:sdtPr>
                      <w:alias w:val="Numeris"/>
                      <w:tag w:val="nr_d90bc7797283462f8b222c11b491dfed"/>
                      <w:lock w:val="sdtLocked"/>
                      <w:richText/>
                    </w:sdtPr>
                    <w:sdtContent>
                      <w:r>
                        <w:rPr>
                          <w:szCs w:val="24"/>
                          <w:lang w:val="ru-RU"/>
                        </w:rPr>
                        <w:t>2</w:t>
                      </w:r>
                    </w:sdtContent>
                  </w:sdt>
                  <w:r>
                    <w:rPr>
                      <w:szCs w:val="24"/>
                      <w:lang w:val="ru-RU"/>
                    </w:rPr>
                    <w:t>. Возражения должника в связи с заявлением о выдаче судебного приказа должны быть представлены в письменной форме или при помощи средств электронной связи в течение двадцати календарных дней со дня вручения должнику извещения о выдаче судебного приказа. Возражения должны соответствовать требованиям, установленным в статье 24 настоящего Закона (за исключением пунктов 3, 5, 6, 7, 8, 9 части 2), предъявляемым к содержанию и форме процессуальных документов, за исключением требования указать основу противоречий. В случае, если по уважительным причинам должник выдвинул возражения по истечении установленного в настоящей главе срока, по ходатайству должника суд может возобновить срок для выдвижения возражений. Определение, которым такое ходатайство должника отклонено, может быть обжаловано путем подачи частной жалобы.</w:t>
                  </w:r>
                </w:p>
              </w:sdtContent>
            </w:sdt>
            <w:sdt>
              <w:sdtPr>
                <w:alias w:val="3 p."/>
                <w:tag w:val="part_5eb294720696438181ead2814f28418a"/>
                <w:lock w:val="sdtLocked"/>
                <w:richText/>
              </w:sdtPr>
              <w:sdtContent>
                <w:p>
                  <w:pPr>
                    <w:spacing w:line="360" w:lineRule="auto"/>
                    <w:ind w:firstLine="720"/>
                    <w:jc w:val="both"/>
                    <w:rPr>
                      <w:szCs w:val="24"/>
                      <w:lang w:val="ru-RU"/>
                    </w:rPr>
                  </w:pPr>
                  <w:sdt>
                    <w:sdtPr>
                      <w:alias w:val="Numeris"/>
                      <w:tag w:val="nr_5eb294720696438181ead2814f28418a"/>
                      <w:lock w:val="sdtLocked"/>
                      <w:richText/>
                    </w:sdtPr>
                    <w:sdtContent>
                      <w:r>
                        <w:rPr>
                          <w:szCs w:val="24"/>
                          <w:lang w:val="ru-RU"/>
                        </w:rPr>
                        <w:t>3</w:t>
                      </w:r>
                    </w:sdtContent>
                  </w:sdt>
                  <w:r>
                    <w:rPr>
                      <w:szCs w:val="24"/>
                      <w:lang w:val="ru-RU"/>
                    </w:rPr>
                    <w:t>. По получении возражений должника суд не позднее чем в течение трех рабочих дней обязан сообщить заявителю о том, что он не позднее чем в течение четырнадцати календарных дней со дня вручения извещения суда вправе в соответствии с общими правилами рассмотрения административных дел представить в суд ходатайство, соответствующее требованиям статьи 24 настоящего Закона.</w:t>
                  </w:r>
                </w:p>
              </w:sdtContent>
            </w:sdt>
            <w:sdt>
              <w:sdtPr>
                <w:alias w:val="4 p."/>
                <w:tag w:val="part_af59bbda690a461198aeb9b02014e942"/>
                <w:lock w:val="sdtLocked"/>
                <w:richText/>
              </w:sdtPr>
              <w:sdtContent>
                <w:p>
                  <w:pPr>
                    <w:spacing w:line="360" w:lineRule="auto"/>
                    <w:ind w:firstLine="720"/>
                    <w:jc w:val="both"/>
                    <w:rPr>
                      <w:szCs w:val="24"/>
                      <w:lang w:val="ru-RU"/>
                    </w:rPr>
                  </w:pPr>
                  <w:sdt>
                    <w:sdtPr>
                      <w:alias w:val="Numeris"/>
                      <w:tag w:val="nr_af59bbda690a461198aeb9b02014e942"/>
                      <w:lock w:val="sdtLocked"/>
                      <w:richText/>
                    </w:sdtPr>
                    <w:sdtContent>
                      <w:r>
                        <w:rPr>
                          <w:szCs w:val="24"/>
                          <w:lang w:val="ru-RU"/>
                        </w:rPr>
                        <w:t>4</w:t>
                      </w:r>
                    </w:sdtContent>
                  </w:sdt>
                  <w:r>
                    <w:rPr>
                      <w:szCs w:val="24"/>
                      <w:lang w:val="ru-RU"/>
                    </w:rPr>
                    <w:t>. В случае, если должник выполняет часть требований, присужденных в соответствии с судебным приказом, или даже если и не выполняет, но часть их признает, а возражения выдвигает только в связи с остальной частью требований, суд в соответствии с правилами настоящей главы выносит новый приказ о присуждении неоспоримой части требований должника. В отношении части требований, которая не была присуждена, заявитель может подать в суд ходатайство в установленном в части 3 настоящей статьи порядке.</w:t>
                  </w:r>
                </w:p>
              </w:sdtContent>
            </w:sdt>
            <w:sdt>
              <w:sdtPr>
                <w:alias w:val="5 p."/>
                <w:tag w:val="part_093725eaecfb488c9c0ad11013b22d6a"/>
                <w:lock w:val="sdtLocked"/>
                <w:richText/>
              </w:sdtPr>
              <w:sdtContent>
                <w:p>
                  <w:pPr>
                    <w:spacing w:line="360" w:lineRule="auto"/>
                    <w:ind w:firstLine="720"/>
                    <w:jc w:val="both"/>
                    <w:rPr>
                      <w:szCs w:val="24"/>
                      <w:lang w:val="ru-RU"/>
                    </w:rPr>
                  </w:pPr>
                  <w:sdt>
                    <w:sdtPr>
                      <w:alias w:val="Numeris"/>
                      <w:tag w:val="nr_093725eaecfb488c9c0ad11013b22d6a"/>
                      <w:lock w:val="sdtLocked"/>
                      <w:richText/>
                    </w:sdtPr>
                    <w:sdtContent>
                      <w:r>
                        <w:rPr>
                          <w:szCs w:val="24"/>
                          <w:lang w:val="ru-RU"/>
                        </w:rPr>
                        <w:t>5</w:t>
                      </w:r>
                    </w:sdtContent>
                  </w:sdt>
                  <w:r>
                    <w:rPr>
                      <w:szCs w:val="24"/>
                      <w:lang w:val="ru-RU"/>
                    </w:rPr>
                    <w:t>. Определением выдавшего судебный приказ суда, которому в установленном в части 3 настоящей статьи порядке подано ходатайство, разрешающим вопрос о принятии этого ходатайства, одновременно отменяется судебный приказ или его часть.</w:t>
                  </w:r>
                </w:p>
              </w:sdtContent>
            </w:sdt>
            <w:sdt>
              <w:sdtPr>
                <w:alias w:val="6 p."/>
                <w:tag w:val="part_72aeaf5b587a420389786b0bce537241"/>
                <w:lock w:val="sdtLocked"/>
                <w:richText/>
              </w:sdtPr>
              <w:sdtContent>
                <w:p>
                  <w:pPr>
                    <w:spacing w:line="360" w:lineRule="auto"/>
                    <w:ind w:firstLine="720"/>
                    <w:jc w:val="both"/>
                    <w:rPr>
                      <w:szCs w:val="24"/>
                      <w:lang w:val="ru-RU"/>
                    </w:rPr>
                  </w:pPr>
                  <w:sdt>
                    <w:sdtPr>
                      <w:alias w:val="Numeris"/>
                      <w:tag w:val="nr_72aeaf5b587a420389786b0bce537241"/>
                      <w:lock w:val="sdtLocked"/>
                      <w:richText/>
                    </w:sdtPr>
                    <w:sdtContent>
                      <w:r>
                        <w:rPr>
                          <w:szCs w:val="24"/>
                          <w:lang w:val="ru-RU"/>
                        </w:rPr>
                        <w:t>6</w:t>
                      </w:r>
                    </w:sdtContent>
                  </w:sdt>
                  <w:r>
                    <w:rPr>
                      <w:szCs w:val="24"/>
                      <w:lang w:val="ru-RU"/>
                    </w:rPr>
                    <w:t>. В случае, если заявитель в течение установленного в части 3 настоящей статьи срока не представляет оформленное надлежащим образом ходатайство в суд, заявление о выдаче судебного приказа считается не поданным и определением суда возвращается заявителю, а судебный приказ отменяется. Данное определения может быть обжаловано путем подачи частной жалобы. Это не мешает заявителю подать ходатайство в общем порядке.</w:t>
                  </w:r>
                </w:p>
              </w:sdtContent>
            </w:sdt>
            <w:sdt>
              <w:sdtPr>
                <w:alias w:val="7 p."/>
                <w:tag w:val="part_49e164235a0642b082aa96ea0af064cc"/>
                <w:lock w:val="sdtLocked"/>
                <w:richText/>
              </w:sdtPr>
              <w:sdtContent>
                <w:p>
                  <w:pPr>
                    <w:spacing w:line="360" w:lineRule="auto"/>
                    <w:ind w:firstLine="720"/>
                    <w:jc w:val="both"/>
                    <w:rPr>
                      <w:szCs w:val="24"/>
                      <w:lang w:val="ru-RU"/>
                    </w:rPr>
                  </w:pPr>
                  <w:sdt>
                    <w:sdtPr>
                      <w:alias w:val="Numeris"/>
                      <w:tag w:val="nr_49e164235a0642b082aa96ea0af064cc"/>
                      <w:lock w:val="sdtLocked"/>
                      <w:richText/>
                    </w:sdtPr>
                    <w:sdtContent>
                      <w:r>
                        <w:rPr>
                          <w:szCs w:val="24"/>
                          <w:lang w:val="ru-RU"/>
                        </w:rPr>
                        <w:t>7</w:t>
                      </w:r>
                    </w:sdtContent>
                  </w:sdt>
                  <w:r>
                    <w:rPr>
                      <w:szCs w:val="24"/>
                      <w:lang w:val="ru-RU"/>
                    </w:rPr>
                    <w:t>. Если должник в течение установленного в пункте 1 части 1 статьи 131</w:t>
                  </w:r>
                  <w:r>
                    <w:rPr>
                      <w:szCs w:val="24"/>
                      <w:vertAlign w:val="superscript"/>
                      <w:lang w:val="ru-RU"/>
                    </w:rPr>
                    <w:t>5</w:t>
                  </w:r>
                  <w:r>
                    <w:rPr>
                      <w:szCs w:val="24"/>
                      <w:lang w:val="ru-RU"/>
                    </w:rPr>
                    <w:t xml:space="preserve"> настоящего Закона срока исполняет судебный приказ и в письменной форме представляет в суд подтверждающие это документы, суд определением отменяет судебный приказ и прекращает дело.</w:t>
                  </w:r>
                </w:p>
              </w:sdtContent>
            </w:sdt>
            <w:sdt>
              <w:sdtPr>
                <w:alias w:val="8 p."/>
                <w:tag w:val="part_898616c054984ee691f76e32ba51098e"/>
                <w:lock w:val="sdtLocked"/>
                <w:richText/>
              </w:sdtPr>
              <w:sdtContent>
                <w:p>
                  <w:pPr>
                    <w:spacing w:line="360" w:lineRule="auto"/>
                    <w:ind w:firstLine="720"/>
                    <w:jc w:val="both"/>
                    <w:rPr>
                      <w:szCs w:val="24"/>
                      <w:lang w:val="ru-RU"/>
                    </w:rPr>
                  </w:pPr>
                  <w:sdt>
                    <w:sdtPr>
                      <w:alias w:val="Numeris"/>
                      <w:tag w:val="nr_898616c054984ee691f76e32ba51098e"/>
                      <w:lock w:val="sdtLocked"/>
                      <w:richText/>
                    </w:sdtPr>
                    <w:sdtContent>
                      <w:r>
                        <w:rPr>
                          <w:szCs w:val="24"/>
                          <w:lang w:val="ru-RU"/>
                        </w:rPr>
                        <w:t>8</w:t>
                      </w:r>
                    </w:sdtContent>
                  </w:sdt>
                  <w:r>
                    <w:rPr>
                      <w:szCs w:val="24"/>
                      <w:lang w:val="ru-RU"/>
                    </w:rPr>
                    <w:t>. Если заявитель, подавший заявление о выдаче судебного приказа, и должник после выдачи судебного приказа заключают мировое соглашение и суд его утверждает, то судебный приказ отменяется тем же постановлением суда.</w:t>
                  </w:r>
                </w:p>
              </w:sdtContent>
            </w:sdt>
            <w:sdt>
              <w:sdtPr>
                <w:alias w:val="9 p."/>
                <w:tag w:val="part_a6f7b73d0a5a4b618a321a5ecc154fcd"/>
                <w:lock w:val="sdtLocked"/>
                <w:richText/>
              </w:sdtPr>
              <w:sdtContent>
                <w:p>
                  <w:pPr>
                    <w:spacing w:line="360" w:lineRule="auto"/>
                    <w:ind w:firstLine="720"/>
                    <w:jc w:val="both"/>
                    <w:rPr>
                      <w:color w:val="000000"/>
                      <w:szCs w:val="24"/>
                      <w:lang w:val="ru-RU"/>
                    </w:rPr>
                  </w:pPr>
                  <w:sdt>
                    <w:sdtPr>
                      <w:alias w:val="Numeris"/>
                      <w:tag w:val="nr_a6f7b73d0a5a4b618a321a5ecc154fcd"/>
                      <w:lock w:val="sdtLocked"/>
                      <w:richText/>
                    </w:sdtPr>
                    <w:sdtContent>
                      <w:r>
                        <w:rPr>
                          <w:szCs w:val="24"/>
                          <w:lang w:val="ru-RU"/>
                        </w:rPr>
                        <w:t>9</w:t>
                      </w:r>
                    </w:sdtContent>
                  </w:sdt>
                  <w:r>
                    <w:rPr>
                      <w:szCs w:val="24"/>
                      <w:lang w:val="ru-RU"/>
                    </w:rPr>
                    <w:t xml:space="preserve">. Вступившие в законную силу судебные приказы исполняются в порядке, установленном Гражданским процессуальным кодексом. </w:t>
                  </w:r>
                </w:p>
                <w:p>
                  <w:pPr>
                    <w:spacing w:line="360" w:lineRule="auto"/>
                    <w:rPr>
                      <w:szCs w:val="24"/>
                      <w:lang w:val="ru-RU"/>
                    </w:rPr>
                  </w:pPr>
                </w:p>
              </w:sdtContent>
            </w:sdt>
          </w:sdtContent>
        </w:sdt>
        <w:sdt>
          <w:sdtPr>
            <w:alias w:val="skirsnis"/>
            <w:tag w:val="part_83834588224a4592885eddc4865344d2"/>
            <w:lock w:val="sdtLocked"/>
            <w:richText/>
          </w:sdtPr>
          <w:sdtContent>
            <w:sdt>
              <w:sdtPr>
                <w:alias w:val="Pavadinimas"/>
                <w:tag w:val="title_83834588224a4592885eddc4865344d2"/>
                <w:lock w:val="sdtLocked"/>
                <w:richText/>
              </w:sdtPr>
              <w:sdtContent>
                <w:p>
                  <w:pPr>
                    <w:suppressAutoHyphens/>
                    <w:spacing w:line="360" w:lineRule="auto"/>
                    <w:jc w:val="center"/>
                    <w:rPr>
                      <w:b/>
                      <w:szCs w:val="24"/>
                      <w:lang w:val="ru-RU"/>
                    </w:rPr>
                  </w:pPr>
                  <w:r>
                    <w:rPr>
                      <w:b/>
                      <w:szCs w:val="24"/>
                      <w:lang w:val="ru-RU"/>
                    </w:rPr>
                    <w:t>ЧАСТЬ III</w:t>
                  </w:r>
                </w:p>
                <w:p>
                  <w:pPr>
                    <w:suppressAutoHyphens/>
                    <w:spacing w:line="360" w:lineRule="auto"/>
                    <w:jc w:val="center"/>
                    <w:rPr>
                      <w:b/>
                      <w:szCs w:val="24"/>
                      <w:lang w:val="ru-RU"/>
                    </w:rPr>
                  </w:pPr>
                  <w:r>
                    <w:rPr>
                      <w:b/>
                      <w:szCs w:val="24"/>
                      <w:lang w:val="ru-RU"/>
                    </w:rPr>
                    <w:t>ПРОИЗВОДСТВО ПО ДЕЛАМ В СУДЕ АПЕЛЛЯЦИОННОЙ ИНСТАНЦИИ</w:t>
                  </w:r>
                </w:p>
              </w:sdtContent>
            </w:sdt>
            <w:p>
              <w:pPr>
                <w:suppressAutoHyphens/>
                <w:spacing w:line="360" w:lineRule="auto"/>
                <w:jc w:val="center"/>
                <w:rPr>
                  <w:b/>
                  <w:szCs w:val="24"/>
                  <w:lang w:val="ru-RU" w:eastAsia="lt-LT"/>
                </w:rPr>
              </w:pPr>
            </w:p>
          </w:sdtContent>
        </w:sdt>
        <w:sdt>
          <w:sdtPr>
            <w:alias w:val="skirsnis"/>
            <w:tag w:val="part_6a28b0d4f313403b94a88a773e4a69c0"/>
            <w:lock w:val="sdtLocked"/>
            <w:richText/>
          </w:sdtPr>
          <w:sdtContent>
            <w:sdt>
              <w:sdtPr>
                <w:alias w:val="Pavadinimas"/>
                <w:tag w:val="title_6a28b0d4f313403b94a88a773e4a69c0"/>
                <w:lock w:val="sdtLocked"/>
                <w:richText/>
              </w:sdtPr>
              <w:sdtContent>
                <w:p>
                  <w:pPr>
                    <w:suppressAutoHyphens/>
                    <w:spacing w:line="360" w:lineRule="auto"/>
                    <w:jc w:val="center"/>
                    <w:rPr>
                      <w:b/>
                      <w:szCs w:val="24"/>
                      <w:lang w:val="ru-RU"/>
                    </w:rPr>
                  </w:pPr>
                  <w:r>
                    <w:rPr>
                      <w:b/>
                      <w:szCs w:val="24"/>
                      <w:lang w:val="ru-RU"/>
                    </w:rPr>
                    <w:t>РАЗДЕЛ I</w:t>
                  </w:r>
                </w:p>
                <w:p>
                  <w:pPr>
                    <w:suppressAutoHyphens/>
                    <w:spacing w:line="360" w:lineRule="auto"/>
                    <w:jc w:val="center"/>
                    <w:rPr>
                      <w:b/>
                      <w:szCs w:val="24"/>
                      <w:lang w:val="ru-RU"/>
                    </w:rPr>
                  </w:pPr>
                  <w:r>
                    <w:rPr>
                      <w:b/>
                      <w:szCs w:val="24"/>
                      <w:lang w:val="ru-RU"/>
                    </w:rPr>
                    <w:t>ОБЖАЛОВАНИЕ РЕШЕНИЙ СУДОВ, НЕ ВСТУПИВШИХ В ЗАКОННУЮ СИЛУ</w:t>
                  </w:r>
                </w:p>
              </w:sdtContent>
            </w:sdt>
            <w:p>
              <w:pPr>
                <w:suppressAutoHyphens/>
                <w:spacing w:line="360" w:lineRule="auto"/>
                <w:ind w:firstLine="720"/>
                <w:jc w:val="both"/>
                <w:rPr>
                  <w:rFonts w:eastAsia="Calibri"/>
                  <w:szCs w:val="24"/>
                  <w:lang w:val="ru-RU" w:eastAsia="ar-SA"/>
                </w:rPr>
              </w:pPr>
            </w:p>
          </w:sdtContent>
        </w:sdt>
        <w:sdt>
          <w:sdtPr>
            <w:alias w:val="skirsnis"/>
            <w:tag w:val="part_67d4bcc8e5324f11a6fcb4e27f332261"/>
            <w:lock w:val="sdtLocked"/>
            <w:richText/>
          </w:sdtPr>
          <w:sdtContent>
            <w:p>
              <w:pPr>
                <w:spacing w:line="360" w:lineRule="auto"/>
                <w:ind w:firstLine="720"/>
                <w:jc w:val="both"/>
                <w:rPr>
                  <w:b/>
                  <w:szCs w:val="24"/>
                  <w:lang w:val="ru-RU"/>
                </w:rPr>
              </w:pPr>
              <w:sdt>
                <w:sdtPr>
                  <w:alias w:val="Pavadinimas"/>
                  <w:tag w:val="title_67d4bcc8e5324f11a6fcb4e27f332261"/>
                  <w:lock w:val="sdtLocked"/>
                  <w:richText/>
                </w:sdtPr>
                <w:sdtContent>
                  <w:r>
                    <w:rPr>
                      <w:b/>
                      <w:szCs w:val="24"/>
                      <w:lang w:val="ru-RU"/>
                    </w:rPr>
                    <w:t>Статья 132. Обжалование решений Регионального административного суда</w:t>
                  </w:r>
                </w:sdtContent>
              </w:sdt>
            </w:p>
            <w:sdt>
              <w:sdtPr>
                <w:alias w:val="1 p."/>
                <w:tag w:val="part_d1b01e189d2948b386e3f7672a9e342d"/>
                <w:lock w:val="sdtLocked"/>
                <w:richText/>
              </w:sdtPr>
              <w:sdtContent>
                <w:p>
                  <w:pPr>
                    <w:widowControl w:val="0"/>
                    <w:spacing w:line="360" w:lineRule="auto"/>
                    <w:ind w:firstLine="720"/>
                    <w:jc w:val="both"/>
                    <w:rPr>
                      <w:szCs w:val="24"/>
                      <w:lang w:val="ru-RU"/>
                    </w:rPr>
                  </w:pPr>
                  <w:sdt>
                    <w:sdtPr>
                      <w:alias w:val="Numeris"/>
                      <w:tag w:val="nr_d1b01e189d2948b386e3f7672a9e342d"/>
                      <w:lock w:val="sdtLocked"/>
                      <w:richText/>
                    </w:sdtPr>
                    <w:sdtContent>
                      <w:r>
                        <w:rPr>
                          <w:szCs w:val="24"/>
                          <w:lang w:val="ru-RU"/>
                        </w:rPr>
                        <w:t>1</w:t>
                      </w:r>
                    </w:sdtContent>
                  </w:sdt>
                  <w:r>
                    <w:rPr>
                      <w:szCs w:val="24"/>
                      <w:lang w:val="ru-RU"/>
                    </w:rPr>
                    <w:t>. Решения Регионального административного суда, вынесенные при рассмотрении дел по первой инстанции, в апелляционном порядке в течение тридцати календарных дней с момента оглашения решения могут быть обжалованы в Высший административный суд Литвы.</w:t>
                  </w:r>
                </w:p>
              </w:sdtContent>
            </w:sdt>
            <w:sdt>
              <w:sdtPr>
                <w:alias w:val="2 p."/>
                <w:tag w:val="part_42d31d8b7c324662ae08628e85ca4bc9"/>
                <w:lock w:val="sdtLocked"/>
                <w:richText/>
              </w:sdtPr>
              <w:sdtContent>
                <w:p>
                  <w:pPr>
                    <w:spacing w:line="360" w:lineRule="auto"/>
                    <w:ind w:firstLine="720"/>
                    <w:jc w:val="both"/>
                    <w:rPr>
                      <w:szCs w:val="24"/>
                      <w:lang w:val="ru-RU"/>
                    </w:rPr>
                  </w:pPr>
                  <w:sdt>
                    <w:sdtPr>
                      <w:alias w:val="Numeris"/>
                      <w:tag w:val="nr_42d31d8b7c324662ae08628e85ca4bc9"/>
                      <w:lock w:val="sdtLocked"/>
                      <w:richText/>
                    </w:sdtPr>
                    <w:sdtContent>
                      <w:r>
                        <w:rPr>
                          <w:szCs w:val="24"/>
                          <w:lang w:val="ru-RU"/>
                        </w:rPr>
                        <w:t>2</w:t>
                      </w:r>
                    </w:sdtContent>
                  </w:sdt>
                  <w:r>
                    <w:rPr>
                      <w:szCs w:val="24"/>
                      <w:lang w:val="ru-RU"/>
                    </w:rPr>
                    <w:t>. В случае пропуска срока на подачу апелляционной жалобы по просьбе апеллянта суд первой инстанции, через который подается апелляционная жалоба, может возобновить срок подачи апелляционной жалобы, если будет признано, что срок пропущен по уважительной причине. На определение суда первой инстанции, которым дается отказ в возобновлении срока на подачу апелляционной жалобы, может подаваться частная жалоба. В случае, если Высший административный суд Литвы удовлетворяет такую частную жалобу и возобновляет пропущенный срок для подачи апелляционной жалобы, суд тем же определением разрешает вопрос о принятии апелляционной жалобы.</w:t>
                  </w:r>
                </w:p>
              </w:sdtContent>
            </w:sdt>
            <w:sdt>
              <w:sdtPr>
                <w:alias w:val="3 p."/>
                <w:tag w:val="part_a004d9adfed94c52a7dbe11818470d00"/>
                <w:lock w:val="sdtLocked"/>
                <w:richText/>
              </w:sdtPr>
              <w:sdtContent>
                <w:p>
                  <w:pPr>
                    <w:spacing w:line="360" w:lineRule="auto"/>
                    <w:ind w:firstLine="720"/>
                    <w:jc w:val="both"/>
                    <w:rPr>
                      <w:szCs w:val="24"/>
                      <w:lang w:val="ru-RU"/>
                    </w:rPr>
                  </w:pPr>
                  <w:sdt>
                    <w:sdtPr>
                      <w:alias w:val="Numeris"/>
                      <w:tag w:val="nr_a004d9adfed94c52a7dbe11818470d00"/>
                      <w:lock w:val="sdtLocked"/>
                      <w:richText/>
                    </w:sdtPr>
                    <w:sdtContent>
                      <w:r>
                        <w:rPr>
                          <w:szCs w:val="24"/>
                          <w:lang w:val="ru-RU"/>
                        </w:rPr>
                        <w:t>3</w:t>
                      </w:r>
                    </w:sdtContent>
                  </w:sdt>
                  <w:r>
                    <w:rPr>
                      <w:szCs w:val="24"/>
                      <w:lang w:val="ru-RU"/>
                    </w:rPr>
                    <w:t>. В случае, если Высший административный суд Литвы устанавливает, что суд первой инстанции принял апелляционную жалобу по истечении срока подачи апелляционной жалобы, он может:</w:t>
                  </w:r>
                </w:p>
                <w:sdt>
                  <w:sdtPr>
                    <w:alias w:val="3 p. 1 pp."/>
                    <w:tag w:val="part_d7349487b2df474bbbfab0c858ff3c52"/>
                    <w:lock w:val="sdtLocked"/>
                    <w:richText/>
                  </w:sdtPr>
                  <w:sdtContent>
                    <w:p>
                      <w:pPr>
                        <w:spacing w:line="360" w:lineRule="auto"/>
                        <w:ind w:firstLine="720"/>
                        <w:jc w:val="both"/>
                        <w:rPr>
                          <w:szCs w:val="24"/>
                          <w:lang w:val="ru-RU"/>
                        </w:rPr>
                      </w:pPr>
                      <w:sdt>
                        <w:sdtPr>
                          <w:alias w:val="Numeris"/>
                          <w:tag w:val="nr_d7349487b2df474bbbfab0c858ff3c52"/>
                          <w:lock w:val="sdtLocked"/>
                          <w:richText/>
                        </w:sdtPr>
                        <w:sdtContent>
                          <w:r>
                            <w:rPr>
                              <w:szCs w:val="24"/>
                              <w:lang w:val="ru-RU"/>
                            </w:rPr>
                            <w:t>1</w:t>
                          </w:r>
                        </w:sdtContent>
                      </w:sdt>
                      <w:r>
                        <w:rPr>
                          <w:szCs w:val="24"/>
                          <w:lang w:val="ru-RU"/>
                        </w:rPr>
                        <w:t>) по собственной инициативе восстановить срок подачи апелляционной жалобы, если по имеющимся материалам ясно видно, что этот срок пропущен по уважительным причинам;</w:t>
                      </w:r>
                    </w:p>
                  </w:sdtContent>
                </w:sdt>
                <w:sdt>
                  <w:sdtPr>
                    <w:alias w:val="3 p. 2 pp."/>
                    <w:tag w:val="part_f053f1d6fb5d423d891f5349c13d89b5"/>
                    <w:lock w:val="sdtLocked"/>
                    <w:richText/>
                  </w:sdtPr>
                  <w:sdtContent>
                    <w:p>
                      <w:pPr>
                        <w:spacing w:line="360" w:lineRule="auto"/>
                        <w:ind w:firstLine="720"/>
                        <w:jc w:val="both"/>
                        <w:rPr>
                          <w:color w:val="000000"/>
                          <w:szCs w:val="24"/>
                          <w:lang w:val="ru-RU"/>
                        </w:rPr>
                      </w:pPr>
                      <w:sdt>
                        <w:sdtPr>
                          <w:alias w:val="Numeris"/>
                          <w:tag w:val="nr_f053f1d6fb5d423d891f5349c13d89b5"/>
                          <w:lock w:val="sdtLocked"/>
                          <w:richText/>
                        </w:sdtPr>
                        <w:sdtContent>
                          <w:r>
                            <w:rPr>
                              <w:color w:val="000000"/>
                              <w:szCs w:val="24"/>
                              <w:lang w:val="ru-RU"/>
                            </w:rPr>
                            <w:t>2</w:t>
                          </w:r>
                        </w:sdtContent>
                      </w:sdt>
                      <w:r>
                        <w:rPr>
                          <w:color w:val="000000"/>
                          <w:szCs w:val="24"/>
                          <w:lang w:val="ru-RU"/>
                        </w:rPr>
                        <w:t>) определением предложить апеллянту в течение установленного судом срока представить ходатайство о возобновлении срока подачи апелляционной жалобы.</w:t>
                      </w:r>
                    </w:p>
                  </w:sdtContent>
                </w:sdt>
              </w:sdtContent>
            </w:sdt>
            <w:sdt>
              <w:sdtPr>
                <w:alias w:val="4 p."/>
                <w:tag w:val="part_a39ba9d93c574db4b3c94b413b271664"/>
                <w:lock w:val="sdtLocked"/>
                <w:richText/>
              </w:sdtPr>
              <w:sdtContent>
                <w:p>
                  <w:pPr>
                    <w:spacing w:line="360" w:lineRule="auto"/>
                    <w:ind w:firstLine="720"/>
                    <w:jc w:val="both"/>
                    <w:rPr>
                      <w:rFonts w:eastAsia="Calibri"/>
                      <w:szCs w:val="24"/>
                      <w:lang w:val="ru-RU"/>
                    </w:rPr>
                  </w:pPr>
                  <w:sdt>
                    <w:sdtPr>
                      <w:alias w:val="Numeris"/>
                      <w:tag w:val="nr_a39ba9d93c574db4b3c94b413b271664"/>
                      <w:lock w:val="sdtLocked"/>
                      <w:richText/>
                    </w:sdtPr>
                    <w:sdtContent>
                      <w:r>
                        <w:rPr>
                          <w:szCs w:val="24"/>
                          <w:lang w:val="ru-RU"/>
                        </w:rPr>
                        <w:t>4</w:t>
                      </w:r>
                    </w:sdtContent>
                  </w:sdt>
                  <w:r>
                    <w:rPr>
                      <w:szCs w:val="24"/>
                      <w:lang w:val="ru-RU"/>
                    </w:rPr>
                    <w:t xml:space="preserve">. Ходатайство о возобновлении пропущенного срока подачи апелляционной жалобы не может быть подано в случае, если прошло более трех месяцев со дня оглашения решения суда. </w:t>
                  </w:r>
                </w:p>
                <w:p>
                  <w:pPr>
                    <w:spacing w:line="360" w:lineRule="auto"/>
                    <w:rPr>
                      <w:szCs w:val="24"/>
                      <w:lang w:val="ru-RU"/>
                    </w:rPr>
                  </w:pPr>
                </w:p>
              </w:sdtContent>
            </w:sdt>
          </w:sdtContent>
        </w:sdt>
        <w:sdt>
          <w:sdtPr>
            <w:alias w:val="skirsnis"/>
            <w:tag w:val="part_98fdb61d2be64bbcb96ae35ddc71eba2"/>
            <w:lock w:val="sdtLocked"/>
            <w:richText/>
          </w:sdtPr>
          <w:sdtContent>
            <w:p>
              <w:pPr>
                <w:spacing w:line="360" w:lineRule="auto"/>
                <w:ind w:firstLine="720"/>
                <w:jc w:val="both"/>
                <w:rPr>
                  <w:szCs w:val="24"/>
                  <w:lang w:val="ru-RU"/>
                </w:rPr>
              </w:pPr>
              <w:sdt>
                <w:sdtPr>
                  <w:alias w:val="Pavadinimas"/>
                  <w:tag w:val="title_98fdb61d2be64bbcb96ae35ddc71eba2"/>
                  <w:lock w:val="sdtLocked"/>
                  <w:richText/>
                </w:sdtPr>
                <w:sdtContent>
                  <w:r>
                    <w:rPr>
                      <w:b/>
                      <w:szCs w:val="24"/>
                      <w:lang w:val="ru-RU"/>
                    </w:rPr>
                    <w:t>Статья 133. Порядок подачи апелляционных жалоб</w:t>
                  </w:r>
                </w:sdtContent>
              </w:sdt>
            </w:p>
            <w:p>
              <w:pPr>
                <w:spacing w:line="360" w:lineRule="auto"/>
                <w:ind w:firstLine="720"/>
                <w:jc w:val="both"/>
                <w:rPr>
                  <w:rFonts w:eastAsia="Calibri"/>
                  <w:szCs w:val="24"/>
                  <w:lang w:val="ru-RU"/>
                </w:rPr>
              </w:pPr>
              <w:r>
                <w:rPr>
                  <w:szCs w:val="24"/>
                  <w:lang w:val="ru-RU"/>
                </w:rPr>
                <w:t xml:space="preserve">Апелляционные жалобы в письменной форме или в установленном министром юстиции порядке в электронной форме при помощи средств электронной связи подаются через суд, решение которого обжалуется. </w:t>
              </w:r>
            </w:p>
            <w:p>
              <w:pPr>
                <w:spacing w:line="360" w:lineRule="auto"/>
                <w:rPr>
                  <w:szCs w:val="24"/>
                  <w:lang w:val="ru-RU"/>
                </w:rPr>
              </w:pPr>
            </w:p>
          </w:sdtContent>
        </w:sdt>
        <w:sdt>
          <w:sdtPr>
            <w:alias w:val="skirsnis"/>
            <w:tag w:val="part_6f1a90bdc6584e2baa632d983ee185a2"/>
            <w:lock w:val="sdtLocked"/>
            <w:richText/>
          </w:sdtPr>
          <w:sdtContent>
            <w:p>
              <w:pPr>
                <w:suppressAutoHyphens/>
                <w:spacing w:line="360" w:lineRule="auto"/>
                <w:ind w:firstLine="720"/>
                <w:jc w:val="both"/>
                <w:rPr>
                  <w:rFonts w:eastAsia="Calibri"/>
                  <w:szCs w:val="24"/>
                  <w:lang w:val="ru-RU"/>
                </w:rPr>
              </w:pPr>
              <w:sdt>
                <w:sdtPr>
                  <w:alias w:val="Pavadinimas"/>
                  <w:tag w:val="title_6f1a90bdc6584e2baa632d983ee185a2"/>
                  <w:lock w:val="sdtLocked"/>
                  <w:richText/>
                </w:sdtPr>
                <w:sdtContent>
                  <w:r>
                    <w:rPr>
                      <w:b/>
                      <w:szCs w:val="24"/>
                      <w:lang w:val="ru-RU"/>
                    </w:rPr>
                    <w:t>Статья 134. Апелляционная жалоба</w:t>
                  </w:r>
                </w:sdtContent>
              </w:sdt>
            </w:p>
            <w:sdt>
              <w:sdtPr>
                <w:alias w:val="1 p."/>
                <w:tag w:val="part_6d940e56c73f457da84c37628b10d7d7"/>
                <w:lock w:val="sdtLocked"/>
                <w:richText/>
              </w:sdtPr>
              <w:sdtContent>
                <w:p>
                  <w:pPr>
                    <w:suppressAutoHyphens/>
                    <w:spacing w:line="360" w:lineRule="auto"/>
                    <w:ind w:firstLine="720"/>
                    <w:jc w:val="both"/>
                    <w:rPr>
                      <w:rFonts w:eastAsia="Calibri"/>
                      <w:szCs w:val="24"/>
                      <w:lang w:val="ru-RU"/>
                    </w:rPr>
                  </w:pPr>
                  <w:sdt>
                    <w:sdtPr>
                      <w:alias w:val="Numeris"/>
                      <w:tag w:val="nr_6d940e56c73f457da84c37628b10d7d7"/>
                      <w:lock w:val="sdtLocked"/>
                      <w:richText/>
                    </w:sdtPr>
                    <w:sdtContent>
                      <w:r>
                        <w:rPr>
                          <w:szCs w:val="24"/>
                          <w:lang w:val="ru-RU"/>
                        </w:rPr>
                        <w:t>1</w:t>
                      </w:r>
                    </w:sdtContent>
                  </w:sdt>
                  <w:r>
                    <w:rPr>
                      <w:szCs w:val="24"/>
                      <w:lang w:val="ru-RU"/>
                    </w:rPr>
                    <w:t>. Апелляционную жалобу могут подать все участники процесса.</w:t>
                  </w:r>
                </w:p>
              </w:sdtContent>
            </w:sdt>
            <w:sdt>
              <w:sdtPr>
                <w:alias w:val="2 p."/>
                <w:tag w:val="part_8071273d3d8c49eb8994f3a28b9d9b0e"/>
                <w:lock w:val="sdtLocked"/>
                <w:richText/>
              </w:sdtPr>
              <w:sdtContent>
                <w:p>
                  <w:pPr>
                    <w:suppressAutoHyphens/>
                    <w:spacing w:line="360" w:lineRule="auto"/>
                    <w:ind w:firstLine="720"/>
                    <w:jc w:val="both"/>
                    <w:rPr>
                      <w:rFonts w:eastAsia="Calibri"/>
                      <w:szCs w:val="24"/>
                      <w:lang w:val="ru-RU"/>
                    </w:rPr>
                  </w:pPr>
                  <w:sdt>
                    <w:sdtPr>
                      <w:alias w:val="Numeris"/>
                      <w:tag w:val="nr_8071273d3d8c49eb8994f3a28b9d9b0e"/>
                      <w:lock w:val="sdtLocked"/>
                      <w:richText/>
                    </w:sdtPr>
                    <w:sdtContent>
                      <w:r>
                        <w:rPr>
                          <w:szCs w:val="24"/>
                          <w:lang w:val="ru-RU"/>
                        </w:rPr>
                        <w:t>2</w:t>
                      </w:r>
                    </w:sdtContent>
                  </w:sdt>
                  <w:r>
                    <w:rPr>
                      <w:szCs w:val="24"/>
                      <w:lang w:val="ru-RU"/>
                    </w:rPr>
                    <w:t>. В апелляционной жалобе указываются:</w:t>
                  </w:r>
                </w:p>
                <w:sdt>
                  <w:sdtPr>
                    <w:alias w:val="2 p. 1 pp."/>
                    <w:tag w:val="part_b40208f273c54bfc990ed1d11ce3fe01"/>
                    <w:lock w:val="sdtLocked"/>
                    <w:richText/>
                  </w:sdtPr>
                  <w:sdtContent>
                    <w:p>
                      <w:pPr>
                        <w:suppressAutoHyphens/>
                        <w:spacing w:line="360" w:lineRule="auto"/>
                        <w:ind w:firstLine="720"/>
                        <w:jc w:val="both"/>
                        <w:rPr>
                          <w:rFonts w:eastAsia="Calibri"/>
                          <w:szCs w:val="24"/>
                          <w:lang w:val="ru-RU"/>
                        </w:rPr>
                      </w:pPr>
                      <w:sdt>
                        <w:sdtPr>
                          <w:alias w:val="Numeris"/>
                          <w:tag w:val="nr_b40208f273c54bfc990ed1d11ce3fe01"/>
                          <w:lock w:val="sdtLocked"/>
                          <w:richText/>
                        </w:sdtPr>
                        <w:sdtContent>
                          <w:r>
                            <w:rPr>
                              <w:szCs w:val="24"/>
                              <w:lang w:val="ru-RU"/>
                            </w:rPr>
                            <w:t>1</w:t>
                          </w:r>
                        </w:sdtContent>
                      </w:sdt>
                      <w:r>
                        <w:rPr>
                          <w:szCs w:val="24"/>
                          <w:lang w:val="ru-RU"/>
                        </w:rPr>
                        <w:t>) наименование суда, которому адресуется апелляционная жалоба;</w:t>
                      </w:r>
                    </w:p>
                  </w:sdtContent>
                </w:sdt>
                <w:sdt>
                  <w:sdtPr>
                    <w:alias w:val="2 p. 2 pp."/>
                    <w:tag w:val="part_9c3a2081b49e4d9cbf9b5c42e582fb10"/>
                    <w:lock w:val="sdtLocked"/>
                    <w:richText/>
                  </w:sdtPr>
                  <w:sdtContent>
                    <w:p>
                      <w:pPr>
                        <w:suppressAutoHyphens/>
                        <w:spacing w:line="360" w:lineRule="auto"/>
                        <w:ind w:firstLine="720"/>
                        <w:jc w:val="both"/>
                        <w:rPr>
                          <w:rFonts w:eastAsia="Calibri"/>
                          <w:szCs w:val="24"/>
                          <w:lang w:val="ru-RU"/>
                        </w:rPr>
                      </w:pPr>
                      <w:sdt>
                        <w:sdtPr>
                          <w:alias w:val="Numeris"/>
                          <w:tag w:val="nr_9c3a2081b49e4d9cbf9b5c42e582fb10"/>
                          <w:lock w:val="sdtLocked"/>
                          <w:richText/>
                        </w:sdtPr>
                        <w:sdtContent>
                          <w:r>
                            <w:rPr>
                              <w:szCs w:val="24"/>
                              <w:lang w:val="ru-RU"/>
                            </w:rPr>
                            <w:t>2</w:t>
                          </w:r>
                        </w:sdtContent>
                      </w:sdt>
                      <w:r>
                        <w:rPr>
                          <w:szCs w:val="24"/>
                          <w:lang w:val="ru-RU"/>
                        </w:rPr>
                        <w:t>) имя, фамилия (наименование), личный код (код) и адрес апеллянта, если апеллянт имеет, – и адрес электронной почты, номера телефона и факса или адреса других средств электронной связи;</w:t>
                      </w:r>
                    </w:p>
                  </w:sdtContent>
                </w:sdt>
                <w:sdt>
                  <w:sdtPr>
                    <w:alias w:val="2 p. 3 pp."/>
                    <w:tag w:val="part_74bd5133908e411683053ed689665ace"/>
                    <w:lock w:val="sdtLocked"/>
                    <w:richText/>
                  </w:sdtPr>
                  <w:sdtContent>
                    <w:p>
                      <w:pPr>
                        <w:suppressAutoHyphens/>
                        <w:spacing w:line="360" w:lineRule="auto"/>
                        <w:ind w:firstLine="720"/>
                        <w:jc w:val="both"/>
                        <w:rPr>
                          <w:rFonts w:eastAsia="Calibri"/>
                          <w:szCs w:val="24"/>
                          <w:lang w:val="ru-RU"/>
                        </w:rPr>
                      </w:pPr>
                      <w:sdt>
                        <w:sdtPr>
                          <w:alias w:val="Numeris"/>
                          <w:tag w:val="nr_74bd5133908e411683053ed689665ace"/>
                          <w:lock w:val="sdtLocked"/>
                          <w:richText/>
                        </w:sdtPr>
                        <w:sdtContent>
                          <w:r>
                            <w:rPr>
                              <w:szCs w:val="24"/>
                              <w:lang w:val="ru-RU"/>
                            </w:rPr>
                            <w:t>3</w:t>
                          </w:r>
                        </w:sdtContent>
                      </w:sdt>
                      <w:r>
                        <w:rPr>
                          <w:szCs w:val="24"/>
                          <w:lang w:val="ru-RU"/>
                        </w:rPr>
                        <w:t xml:space="preserve">) наименования и адреса других участников процесса, кроме представителей сторон процесса, если известно, – и адрес электронной почты, номера телефона, факса или адреса других средств электронной связи; </w:t>
                      </w:r>
                    </w:p>
                  </w:sdtContent>
                </w:sdt>
                <w:sdt>
                  <w:sdtPr>
                    <w:alias w:val="2 p. 4 pp."/>
                    <w:tag w:val="part_2e62f6f88deb4b92bb3b60194998cef6"/>
                    <w:lock w:val="sdtLocked"/>
                    <w:richText/>
                  </w:sdtPr>
                  <w:sdtContent>
                    <w:p>
                      <w:pPr>
                        <w:suppressAutoHyphens/>
                        <w:spacing w:line="360" w:lineRule="auto"/>
                        <w:ind w:firstLine="720"/>
                        <w:jc w:val="both"/>
                        <w:rPr>
                          <w:rFonts w:eastAsia="Calibri"/>
                          <w:szCs w:val="24"/>
                          <w:lang w:val="ru-RU"/>
                        </w:rPr>
                      </w:pPr>
                      <w:sdt>
                        <w:sdtPr>
                          <w:alias w:val="Numeris"/>
                          <w:tag w:val="nr_2e62f6f88deb4b92bb3b60194998cef6"/>
                          <w:lock w:val="sdtLocked"/>
                          <w:richText/>
                        </w:sdtPr>
                        <w:sdtContent>
                          <w:r>
                            <w:rPr>
                              <w:szCs w:val="24"/>
                              <w:lang w:val="ru-RU"/>
                            </w:rPr>
                            <w:t>4</w:t>
                          </w:r>
                        </w:sdtContent>
                      </w:sdt>
                      <w:r>
                        <w:rPr>
                          <w:szCs w:val="24"/>
                          <w:lang w:val="ru-RU"/>
                        </w:rPr>
                        <w:t>) обжалуемое решение и суд, вынесший это решение;</w:t>
                      </w:r>
                    </w:p>
                  </w:sdtContent>
                </w:sdt>
                <w:sdt>
                  <w:sdtPr>
                    <w:alias w:val="2 p. 5 pp."/>
                    <w:tag w:val="part_edc28c274fb3448594fe87d20fda01bf"/>
                    <w:lock w:val="sdtLocked"/>
                    <w:richText/>
                  </w:sdtPr>
                  <w:sdtContent>
                    <w:p>
                      <w:pPr>
                        <w:suppressAutoHyphens/>
                        <w:spacing w:line="360" w:lineRule="auto"/>
                        <w:ind w:firstLine="720"/>
                        <w:jc w:val="both"/>
                        <w:rPr>
                          <w:rFonts w:eastAsia="Calibri"/>
                          <w:szCs w:val="24"/>
                          <w:lang w:val="ru-RU"/>
                        </w:rPr>
                      </w:pPr>
                      <w:sdt>
                        <w:sdtPr>
                          <w:alias w:val="Numeris"/>
                          <w:tag w:val="nr_edc28c274fb3448594fe87d20fda01bf"/>
                          <w:lock w:val="sdtLocked"/>
                          <w:richText/>
                        </w:sdtPr>
                        <w:sdtContent>
                          <w:r>
                            <w:rPr>
                              <w:szCs w:val="24"/>
                              <w:lang w:val="ru-RU"/>
                            </w:rPr>
                            <w:t>5</w:t>
                          </w:r>
                        </w:sdtContent>
                      </w:sdt>
                      <w:r>
                        <w:rPr>
                          <w:szCs w:val="24"/>
                          <w:lang w:val="ru-RU"/>
                        </w:rPr>
                        <w:t>) оспариваемые вопросы;</w:t>
                      </w:r>
                    </w:p>
                  </w:sdtContent>
                </w:sdt>
                <w:sdt>
                  <w:sdtPr>
                    <w:alias w:val="2 p. 6 pp."/>
                    <w:tag w:val="part_56e4f08cff854dfc8fafd5c3c95e559e"/>
                    <w:lock w:val="sdtLocked"/>
                    <w:richText/>
                  </w:sdtPr>
                  <w:sdtContent>
                    <w:p>
                      <w:pPr>
                        <w:suppressAutoHyphens/>
                        <w:spacing w:line="360" w:lineRule="auto"/>
                        <w:ind w:firstLine="720"/>
                        <w:jc w:val="both"/>
                        <w:rPr>
                          <w:rFonts w:eastAsia="Calibri"/>
                          <w:szCs w:val="24"/>
                          <w:lang w:val="ru-RU"/>
                        </w:rPr>
                      </w:pPr>
                      <w:sdt>
                        <w:sdtPr>
                          <w:alias w:val="Numeris"/>
                          <w:tag w:val="nr_56e4f08cff854dfc8fafd5c3c95e559e"/>
                          <w:lock w:val="sdtLocked"/>
                          <w:richText/>
                        </w:sdtPr>
                        <w:sdtContent>
                          <w:r>
                            <w:rPr>
                              <w:szCs w:val="24"/>
                              <w:lang w:val="ru-RU"/>
                            </w:rPr>
                            <w:t>6</w:t>
                          </w:r>
                        </w:sdtContent>
                      </w:sdt>
                      <w:r>
                        <w:rPr>
                          <w:szCs w:val="24"/>
                          <w:lang w:val="ru-RU"/>
                        </w:rPr>
                        <w:t>) законы и обстоятельства дела, которыми обосновывается незаконность или необоснованность решения или его части (юридическое основание апелляционной жалобы);</w:t>
                      </w:r>
                    </w:p>
                  </w:sdtContent>
                </w:sdt>
                <w:sdt>
                  <w:sdtPr>
                    <w:alias w:val="2 p. 7 pp."/>
                    <w:tag w:val="part_087e7f1e33124f8b9c1d3e9e32a96dd9"/>
                    <w:lock w:val="sdtLocked"/>
                    <w:richText/>
                  </w:sdtPr>
                  <w:sdtContent>
                    <w:p>
                      <w:pPr>
                        <w:suppressAutoHyphens/>
                        <w:spacing w:line="360" w:lineRule="auto"/>
                        <w:ind w:firstLine="720"/>
                        <w:jc w:val="both"/>
                        <w:rPr>
                          <w:rFonts w:eastAsia="Calibri"/>
                          <w:szCs w:val="24"/>
                          <w:lang w:val="ru-RU"/>
                        </w:rPr>
                      </w:pPr>
                      <w:sdt>
                        <w:sdtPr>
                          <w:alias w:val="Numeris"/>
                          <w:tag w:val="nr_087e7f1e33124f8b9c1d3e9e32a96dd9"/>
                          <w:lock w:val="sdtLocked"/>
                          <w:richText/>
                        </w:sdtPr>
                        <w:sdtContent>
                          <w:r>
                            <w:rPr>
                              <w:szCs w:val="24"/>
                              <w:lang w:val="ru-RU"/>
                            </w:rPr>
                            <w:t>7</w:t>
                          </w:r>
                        </w:sdtContent>
                      </w:sdt>
                      <w:r>
                        <w:rPr>
                          <w:szCs w:val="24"/>
                          <w:lang w:val="ru-RU"/>
                        </w:rPr>
                        <w:t>) ходатайство апеллянта (предмет апелляционной жалобы);</w:t>
                      </w:r>
                    </w:p>
                  </w:sdtContent>
                </w:sdt>
                <w:sdt>
                  <w:sdtPr>
                    <w:alias w:val="2 p. 8 pp."/>
                    <w:tag w:val="part_b0e00a59906c4495993bd12daa0fdaff"/>
                    <w:lock w:val="sdtLocked"/>
                    <w:richText/>
                  </w:sdtPr>
                  <w:sdtContent>
                    <w:p>
                      <w:pPr>
                        <w:suppressAutoHyphens/>
                        <w:spacing w:line="360" w:lineRule="auto"/>
                        <w:ind w:firstLine="720"/>
                        <w:jc w:val="both"/>
                        <w:rPr>
                          <w:rFonts w:eastAsia="Calibri"/>
                          <w:szCs w:val="24"/>
                          <w:lang w:val="ru-RU"/>
                        </w:rPr>
                      </w:pPr>
                      <w:sdt>
                        <w:sdtPr>
                          <w:alias w:val="Numeris"/>
                          <w:tag w:val="nr_b0e00a59906c4495993bd12daa0fdaff"/>
                          <w:lock w:val="sdtLocked"/>
                          <w:richText/>
                        </w:sdtPr>
                        <w:sdtContent>
                          <w:r>
                            <w:rPr>
                              <w:szCs w:val="24"/>
                              <w:lang w:val="ru-RU"/>
                            </w:rPr>
                            <w:t>8</w:t>
                          </w:r>
                        </w:sdtContent>
                      </w:sdt>
                      <w:r>
                        <w:rPr>
                          <w:szCs w:val="24"/>
                          <w:lang w:val="ru-RU"/>
                        </w:rPr>
                        <w:t>) доказательства, подтверждающие изложенные в апелляционной жалобе обстоятельства;</w:t>
                      </w:r>
                    </w:p>
                  </w:sdtContent>
                </w:sdt>
                <w:sdt>
                  <w:sdtPr>
                    <w:alias w:val="2 p. 9 pp."/>
                    <w:tag w:val="part_84ce6eb61d0d4dfb83c917e4064b9123"/>
                    <w:lock w:val="sdtLocked"/>
                    <w:richText/>
                  </w:sdtPr>
                  <w:sdtContent>
                    <w:p>
                      <w:pPr>
                        <w:suppressAutoHyphens/>
                        <w:spacing w:line="360" w:lineRule="auto"/>
                        <w:ind w:firstLine="720"/>
                        <w:jc w:val="both"/>
                        <w:rPr>
                          <w:rFonts w:eastAsia="Calibri"/>
                          <w:szCs w:val="24"/>
                          <w:lang w:val="ru-RU"/>
                        </w:rPr>
                      </w:pPr>
                      <w:sdt>
                        <w:sdtPr>
                          <w:alias w:val="Numeris"/>
                          <w:tag w:val="nr_84ce6eb61d0d4dfb83c917e4064b9123"/>
                          <w:lock w:val="sdtLocked"/>
                          <w:richText/>
                        </w:sdtPr>
                        <w:sdtContent>
                          <w:r>
                            <w:rPr>
                              <w:szCs w:val="24"/>
                              <w:lang w:val="ru-RU"/>
                            </w:rPr>
                            <w:t>9</w:t>
                          </w:r>
                        </w:sdtContent>
                      </w:sdt>
                      <w:r>
                        <w:rPr>
                          <w:szCs w:val="24"/>
                          <w:lang w:val="ru-RU"/>
                        </w:rPr>
                        <w:t>) пожелания относительно получения решения суда, других процессуальных документов при помощи средств электронной связи;</w:t>
                      </w:r>
                    </w:p>
                  </w:sdtContent>
                </w:sdt>
                <w:sdt>
                  <w:sdtPr>
                    <w:alias w:val="2 p. 10 pp."/>
                    <w:tag w:val="part_c67ef48968ea4bebb99ac2c5f5023e6c"/>
                    <w:lock w:val="sdtLocked"/>
                    <w:richText/>
                  </w:sdtPr>
                  <w:sdtContent>
                    <w:p>
                      <w:pPr>
                        <w:suppressAutoHyphens/>
                        <w:spacing w:line="360" w:lineRule="auto"/>
                        <w:ind w:firstLine="720"/>
                        <w:jc w:val="both"/>
                        <w:rPr>
                          <w:rFonts w:eastAsia="Calibri"/>
                          <w:szCs w:val="24"/>
                          <w:lang w:val="ru-RU"/>
                        </w:rPr>
                      </w:pPr>
                      <w:sdt>
                        <w:sdtPr>
                          <w:alias w:val="Numeris"/>
                          <w:tag w:val="nr_c67ef48968ea4bebb99ac2c5f5023e6c"/>
                          <w:lock w:val="sdtLocked"/>
                          <w:richText/>
                        </w:sdtPr>
                        <w:sdtContent>
                          <w:r>
                            <w:rPr>
                              <w:szCs w:val="24"/>
                              <w:lang w:val="ru-RU"/>
                            </w:rPr>
                            <w:t>10</w:t>
                          </w:r>
                        </w:sdtContent>
                      </w:sdt>
                      <w:r>
                        <w:rPr>
                          <w:szCs w:val="24"/>
                          <w:lang w:val="ru-RU"/>
                        </w:rPr>
                        <w:t>) ходатайство апеллянта о рассмотрении дела в порядке устного производства, если он этого желает, а также пожелание относительно рассмотрения дела с использованием информационных технологий и технологий электронной связи (посредством видеоконференций, телеконференции и иным способом) и (или) требование обеспечить ему и (или) его представителю возможность воспользоваться информационными технологиями и технологиями электронной связи (посредством видеоконференций, телеконференции и иным способом) в помещениях суда;</w:t>
                      </w:r>
                    </w:p>
                  </w:sdtContent>
                </w:sdt>
                <w:sdt>
                  <w:sdtPr>
                    <w:alias w:val="2 p. 11 pp."/>
                    <w:tag w:val="part_a19073ed16ec4be2b92a77f6bffc4280"/>
                    <w:lock w:val="sdtLocked"/>
                    <w:richText/>
                  </w:sdtPr>
                  <w:sdtContent>
                    <w:p>
                      <w:pPr>
                        <w:suppressAutoHyphens/>
                        <w:spacing w:line="360" w:lineRule="auto"/>
                        <w:ind w:firstLine="720"/>
                        <w:jc w:val="both"/>
                        <w:rPr>
                          <w:rFonts w:eastAsia="Calibri"/>
                          <w:szCs w:val="24"/>
                          <w:lang w:val="ru-RU"/>
                        </w:rPr>
                      </w:pPr>
                      <w:sdt>
                        <w:sdtPr>
                          <w:alias w:val="Numeris"/>
                          <w:tag w:val="nr_a19073ed16ec4be2b92a77f6bffc4280"/>
                          <w:lock w:val="sdtLocked"/>
                          <w:richText/>
                        </w:sdtPr>
                        <w:sdtContent>
                          <w:r>
                            <w:rPr>
                              <w:szCs w:val="24"/>
                              <w:lang w:val="ru-RU"/>
                            </w:rPr>
                            <w:t>11</w:t>
                          </w:r>
                        </w:sdtContent>
                      </w:sdt>
                      <w:r>
                        <w:rPr>
                          <w:szCs w:val="24"/>
                          <w:lang w:val="ru-RU"/>
                        </w:rPr>
                        <w:t>) перечень прилагаемых к апелляционной жалобе документов.</w:t>
                      </w:r>
                    </w:p>
                  </w:sdtContent>
                </w:sdt>
              </w:sdtContent>
            </w:sdt>
            <w:sdt>
              <w:sdtPr>
                <w:alias w:val="3 p."/>
                <w:tag w:val="part_f198bca5a90e492dafc3a08373605894"/>
                <w:lock w:val="sdtLocked"/>
                <w:richText/>
              </w:sdtPr>
              <w:sdtContent>
                <w:p>
                  <w:pPr>
                    <w:suppressAutoHyphens/>
                    <w:spacing w:line="360" w:lineRule="auto"/>
                    <w:ind w:firstLine="720"/>
                    <w:jc w:val="both"/>
                    <w:rPr>
                      <w:rFonts w:eastAsia="Calibri"/>
                      <w:szCs w:val="24"/>
                      <w:lang w:val="ru-RU"/>
                    </w:rPr>
                  </w:pPr>
                  <w:sdt>
                    <w:sdtPr>
                      <w:alias w:val="Numeris"/>
                      <w:tag w:val="nr_f198bca5a90e492dafc3a08373605894"/>
                      <w:lock w:val="sdtLocked"/>
                      <w:richText/>
                    </w:sdtPr>
                    <w:sdtContent>
                      <w:r>
                        <w:rPr>
                          <w:szCs w:val="24"/>
                          <w:lang w:val="ru-RU"/>
                        </w:rPr>
                        <w:t>3</w:t>
                      </w:r>
                    </w:sdtContent>
                  </w:sdt>
                  <w:r>
                    <w:rPr>
                      <w:szCs w:val="24"/>
                      <w:lang w:val="ru-RU"/>
                    </w:rPr>
                    <w:t>. Вместе с апелляционной жалобой должны быть представлены указанные в апелляционной жалобе доказательства (если они имеются у апеллянта), а также данные об уплате за апелляционную жалобу гербового сбора. Если апелляционная жалоба подана в письменной форме, количество экземпляров (копий) апелляционной жалобы с приложениями должно быть таким, чтобы их можно было вручить каждой из сторон процесса и еще остался бы экземпляр в суде.</w:t>
                  </w:r>
                </w:p>
              </w:sdtContent>
            </w:sdt>
            <w:sdt>
              <w:sdtPr>
                <w:alias w:val="4 p."/>
                <w:tag w:val="part_930978aa18e04ab686cd944de84b287d"/>
                <w:lock w:val="sdtLocked"/>
                <w:richText/>
              </w:sdtPr>
              <w:sdtContent>
                <w:p>
                  <w:pPr>
                    <w:suppressAutoHyphens/>
                    <w:spacing w:line="360" w:lineRule="auto"/>
                    <w:ind w:firstLine="720"/>
                    <w:jc w:val="both"/>
                    <w:rPr>
                      <w:rFonts w:eastAsia="Calibri"/>
                      <w:szCs w:val="24"/>
                      <w:lang w:val="ru-RU"/>
                    </w:rPr>
                  </w:pPr>
                  <w:sdt>
                    <w:sdtPr>
                      <w:alias w:val="Numeris"/>
                      <w:tag w:val="nr_930978aa18e04ab686cd944de84b287d"/>
                      <w:lock w:val="sdtLocked"/>
                      <w:richText/>
                    </w:sdtPr>
                    <w:sdtContent>
                      <w:r>
                        <w:rPr>
                          <w:szCs w:val="24"/>
                          <w:lang w:val="ru-RU"/>
                        </w:rPr>
                        <w:t>4</w:t>
                      </w:r>
                    </w:sdtContent>
                  </w:sdt>
                  <w:r>
                    <w:rPr>
                      <w:szCs w:val="24"/>
                      <w:lang w:val="ru-RU"/>
                    </w:rPr>
                    <w:t>. Апелляционную жалобу подписывает апеллянт или его представитель. При подаче апелляционной жалобы с помощью средств электронной связи в установленном в части 5 настоящей статьи порядке считается, что апелляционная жалоба подписана. В случае подачи апелляционной жалобы представителем к ней должен быть приложен документ, подтверждающий полномочия представителя.</w:t>
                  </w:r>
                </w:p>
              </w:sdtContent>
            </w:sdt>
            <w:sdt>
              <w:sdtPr>
                <w:alias w:val="5 p."/>
                <w:tag w:val="part_9c7d006ddfa240debde985b156651c2f"/>
                <w:lock w:val="sdtLocked"/>
                <w:richText/>
              </w:sdtPr>
              <w:sdtContent>
                <w:p>
                  <w:pPr>
                    <w:suppressAutoHyphens/>
                    <w:spacing w:line="360" w:lineRule="auto"/>
                    <w:ind w:firstLine="720"/>
                    <w:jc w:val="both"/>
                    <w:rPr>
                      <w:rFonts w:eastAsia="Calibri"/>
                      <w:szCs w:val="24"/>
                      <w:lang w:val="ru-RU"/>
                    </w:rPr>
                  </w:pPr>
                  <w:sdt>
                    <w:sdtPr>
                      <w:alias w:val="Numeris"/>
                      <w:tag w:val="nr_9c7d006ddfa240debde985b156651c2f"/>
                      <w:lock w:val="sdtLocked"/>
                      <w:richText/>
                    </w:sdtPr>
                    <w:sdtContent>
                      <w:r>
                        <w:rPr>
                          <w:szCs w:val="24"/>
                          <w:lang w:val="ru-RU"/>
                        </w:rPr>
                        <w:t>5</w:t>
                      </w:r>
                    </w:sdtContent>
                  </w:sdt>
                  <w:r>
                    <w:rPr>
                      <w:szCs w:val="24"/>
                      <w:lang w:val="ru-RU"/>
                    </w:rPr>
                    <w:t>. Если апелляционная жалоба подается при помощи средств электронной связи, идентичность лица заверяется способами, установленными в Законе о судах.</w:t>
                  </w:r>
                </w:p>
              </w:sdtContent>
            </w:sdt>
            <w:sdt>
              <w:sdtPr>
                <w:alias w:val="6 p."/>
                <w:tag w:val="part_52224b921d1d413ea1b547353874959c"/>
                <w:lock w:val="sdtLocked"/>
                <w:richText/>
              </w:sdtPr>
              <w:sdtContent>
                <w:p>
                  <w:pPr>
                    <w:suppressAutoHyphens/>
                    <w:spacing w:line="360" w:lineRule="auto"/>
                    <w:ind w:firstLine="720"/>
                    <w:jc w:val="both"/>
                    <w:rPr>
                      <w:rFonts w:eastAsia="Calibri"/>
                      <w:b/>
                      <w:szCs w:val="24"/>
                      <w:lang w:val="ru-RU"/>
                    </w:rPr>
                  </w:pPr>
                  <w:sdt>
                    <w:sdtPr>
                      <w:alias w:val="Numeris"/>
                      <w:tag w:val="nr_52224b921d1d413ea1b547353874959c"/>
                      <w:lock w:val="sdtLocked"/>
                      <w:richText/>
                    </w:sdtPr>
                    <w:sdtContent>
                      <w:r>
                        <w:rPr>
                          <w:szCs w:val="24"/>
                          <w:lang w:val="ru-RU"/>
                        </w:rPr>
                        <w:t>6</w:t>
                      </w:r>
                    </w:sdtContent>
                  </w:sdt>
                  <w:r>
                    <w:rPr>
                      <w:szCs w:val="24"/>
                      <w:lang w:val="ru-RU"/>
                    </w:rPr>
                    <w:t>. В апелляционной жалобе нельзя предъявлять требования, которые не были заявлены при рассмотрении дела в суде первой инстанции. Новыми требованиями не считаются требования, неразрывно связанные с уже заявленными требованиями.</w:t>
                  </w:r>
                </w:p>
                <w:p>
                  <w:pPr>
                    <w:suppressAutoHyphens/>
                    <w:spacing w:line="360" w:lineRule="auto"/>
                    <w:ind w:firstLine="720"/>
                    <w:jc w:val="both"/>
                    <w:rPr>
                      <w:rFonts w:eastAsia="Calibri"/>
                      <w:b/>
                      <w:szCs w:val="24"/>
                      <w:lang w:val="ru-RU" w:eastAsia="ar-SA"/>
                    </w:rPr>
                  </w:pPr>
                </w:p>
              </w:sdtContent>
            </w:sdt>
          </w:sdtContent>
        </w:sdt>
        <w:sdt>
          <w:sdtPr>
            <w:alias w:val="skirsnis"/>
            <w:tag w:val="part_f5bfdad4486e487baa73eb61856478bd"/>
            <w:lock w:val="sdtLocked"/>
            <w:richText/>
          </w:sdtPr>
          <w:sdtContent>
            <w:p>
              <w:pPr>
                <w:suppressAutoHyphens/>
                <w:spacing w:line="360" w:lineRule="auto"/>
                <w:ind w:firstLine="720"/>
                <w:jc w:val="both"/>
                <w:rPr>
                  <w:rFonts w:eastAsia="Calibri"/>
                  <w:szCs w:val="24"/>
                  <w:lang w:val="ru-RU"/>
                </w:rPr>
              </w:pPr>
              <w:sdt>
                <w:sdtPr>
                  <w:alias w:val="Pavadinimas"/>
                  <w:tag w:val="title_f5bfdad4486e487baa73eb61856478bd"/>
                  <w:lock w:val="sdtLocked"/>
                  <w:richText/>
                </w:sdtPr>
                <w:sdtContent>
                  <w:r>
                    <w:rPr>
                      <w:b/>
                      <w:szCs w:val="24"/>
                      <w:lang w:val="ru-RU"/>
                    </w:rPr>
                    <w:t>Статья 135. Присоединение к апелляционной жалобе</w:t>
                  </w:r>
                </w:sdtContent>
              </w:sdt>
            </w:p>
            <w:sdt>
              <w:sdtPr>
                <w:alias w:val="1 p."/>
                <w:tag w:val="part_fef82177b5ad4e1dba1e4b047e097ea5"/>
                <w:lock w:val="sdtLocked"/>
                <w:richText/>
              </w:sdtPr>
              <w:sdtContent>
                <w:p>
                  <w:pPr>
                    <w:suppressAutoHyphens/>
                    <w:spacing w:line="360" w:lineRule="auto"/>
                    <w:ind w:firstLine="720"/>
                    <w:jc w:val="both"/>
                    <w:rPr>
                      <w:rFonts w:eastAsia="Calibri"/>
                      <w:szCs w:val="24"/>
                      <w:lang w:val="ru-RU"/>
                    </w:rPr>
                  </w:pPr>
                  <w:sdt>
                    <w:sdtPr>
                      <w:alias w:val="Numeris"/>
                      <w:tag w:val="nr_fef82177b5ad4e1dba1e4b047e097ea5"/>
                      <w:lock w:val="sdtLocked"/>
                      <w:richText/>
                    </w:sdtPr>
                    <w:sdtContent>
                      <w:r>
                        <w:rPr>
                          <w:szCs w:val="24"/>
                          <w:lang w:val="ru-RU"/>
                        </w:rPr>
                        <w:t>1</w:t>
                      </w:r>
                    </w:sdtContent>
                  </w:sdt>
                  <w:r>
                    <w:rPr>
                      <w:szCs w:val="24"/>
                      <w:lang w:val="ru-RU"/>
                    </w:rPr>
                    <w:t>. Лица, имеющие право на подачу апелляционной жалобы, могут присоединиться к поданной апелляционной жалобе путем подачи ходатайства в суд апелляционной инстанции в письменной форме или в установленном министром юстиции порядке в электронной форме при помощи средств электронной связи. Такое присоединение является возможным до начала рассмотрения дела по существу. В случае присоединения к апелляционной жалобе гербовый сбор за заявление о присоединении не взимается. В заявлении о присоединении присоединяющиеся к заявленной апелляционной жалобе лица не могут заявить самостоятельные требования и основания для отмены или изменения обжалованного решения.</w:t>
                  </w:r>
                </w:p>
              </w:sdtContent>
            </w:sdt>
            <w:sdt>
              <w:sdtPr>
                <w:alias w:val="2 p."/>
                <w:tag w:val="part_d8575c433e644123944d79e46ba200c9"/>
                <w:lock w:val="sdtLocked"/>
                <w:richText/>
              </w:sdtPr>
              <w:sdtContent>
                <w:p>
                  <w:pPr>
                    <w:suppressAutoHyphens/>
                    <w:spacing w:line="360" w:lineRule="auto"/>
                    <w:ind w:firstLine="720"/>
                    <w:jc w:val="both"/>
                    <w:rPr>
                      <w:rFonts w:eastAsia="Calibri"/>
                      <w:szCs w:val="24"/>
                      <w:lang w:val="ru-RU"/>
                    </w:rPr>
                  </w:pPr>
                  <w:sdt>
                    <w:sdtPr>
                      <w:alias w:val="Numeris"/>
                      <w:tag w:val="nr_d8575c433e644123944d79e46ba200c9"/>
                      <w:lock w:val="sdtLocked"/>
                      <w:richText/>
                    </w:sdtPr>
                    <w:sdtContent>
                      <w:r>
                        <w:rPr>
                          <w:szCs w:val="24"/>
                          <w:lang w:val="ru-RU"/>
                        </w:rPr>
                        <w:t>2</w:t>
                      </w:r>
                    </w:sdtContent>
                  </w:sdt>
                  <w:r>
                    <w:rPr>
                      <w:szCs w:val="24"/>
                      <w:lang w:val="ru-RU"/>
                    </w:rPr>
                    <w:t>. В случае отказа в принятии апелляционной жалобы заявление о присоединении считается не поданным и возвращается подавшему его лицу.</w:t>
                  </w:r>
                </w:p>
              </w:sdtContent>
            </w:sdt>
            <w:sdt>
              <w:sdtPr>
                <w:alias w:val="3 p."/>
                <w:tag w:val="part_83c00ea6535b41c1893999fa0cc39c8c"/>
                <w:lock w:val="sdtLocked"/>
                <w:richText/>
              </w:sdtPr>
              <w:sdtContent>
                <w:p>
                  <w:pPr>
                    <w:suppressAutoHyphens/>
                    <w:spacing w:line="360" w:lineRule="auto"/>
                    <w:ind w:firstLine="720"/>
                    <w:jc w:val="both"/>
                    <w:rPr>
                      <w:rFonts w:eastAsia="Calibri"/>
                      <w:b/>
                      <w:szCs w:val="24"/>
                      <w:lang w:val="ru-RU"/>
                    </w:rPr>
                  </w:pPr>
                  <w:sdt>
                    <w:sdtPr>
                      <w:alias w:val="Numeris"/>
                      <w:tag w:val="nr_83c00ea6535b41c1893999fa0cc39c8c"/>
                      <w:lock w:val="sdtLocked"/>
                      <w:richText/>
                    </w:sdtPr>
                    <w:sdtContent>
                      <w:r>
                        <w:rPr>
                          <w:szCs w:val="24"/>
                          <w:lang w:val="ru-RU"/>
                        </w:rPr>
                        <w:t>3</w:t>
                      </w:r>
                    </w:sdtContent>
                  </w:sdt>
                  <w:r>
                    <w:rPr>
                      <w:szCs w:val="24"/>
                      <w:lang w:val="ru-RU"/>
                    </w:rPr>
                    <w:t xml:space="preserve">. В случае присоединения лица к апелляционной жалобе оно утрачивает право на заявление самостоятельной апелляционной жалобы. </w:t>
                  </w:r>
                </w:p>
                <w:p>
                  <w:pPr>
                    <w:suppressAutoHyphens/>
                    <w:spacing w:line="360" w:lineRule="auto"/>
                    <w:ind w:firstLine="720"/>
                    <w:jc w:val="both"/>
                    <w:rPr>
                      <w:rFonts w:eastAsia="Calibri"/>
                      <w:b/>
                      <w:szCs w:val="24"/>
                      <w:lang w:val="ru-RU" w:eastAsia="ar-SA"/>
                    </w:rPr>
                  </w:pPr>
                </w:p>
              </w:sdtContent>
            </w:sdt>
          </w:sdtContent>
        </w:sdt>
        <w:sdt>
          <w:sdtPr>
            <w:alias w:val="skirsnis"/>
            <w:tag w:val="part_9836b5c6e1d94f00a1f42030adca38b7"/>
            <w:lock w:val="sdtLocked"/>
            <w:richText/>
          </w:sdtPr>
          <w:sdtContent>
            <w:p>
              <w:pPr>
                <w:suppressAutoHyphens/>
                <w:spacing w:line="360" w:lineRule="auto"/>
                <w:ind w:firstLine="720"/>
                <w:jc w:val="both"/>
                <w:rPr>
                  <w:rFonts w:eastAsia="Calibri"/>
                  <w:szCs w:val="24"/>
                  <w:lang w:val="ru-RU"/>
                </w:rPr>
              </w:pPr>
              <w:sdt>
                <w:sdtPr>
                  <w:alias w:val="Pavadinimas"/>
                  <w:tag w:val="title_9836b5c6e1d94f00a1f42030adca38b7"/>
                  <w:lock w:val="sdtLocked"/>
                  <w:richText/>
                </w:sdtPr>
                <w:sdtContent>
                  <w:r>
                    <w:rPr>
                      <w:b/>
                      <w:bCs/>
                      <w:szCs w:val="24"/>
                      <w:lang w:val="ru-RU"/>
                    </w:rPr>
                    <w:t>Статья 136.</w:t>
                  </w:r>
                  <w:r>
                    <w:rPr>
                      <w:b/>
                      <w:szCs w:val="24"/>
                      <w:lang w:val="ru-RU"/>
                    </w:rPr>
                    <w:t xml:space="preserve"> Отказ от апелляционной жалобы</w:t>
                  </w:r>
                </w:sdtContent>
              </w:sdt>
            </w:p>
            <w:sdt>
              <w:sdtPr>
                <w:alias w:val="1 p."/>
                <w:tag w:val="part_a188d232bc294a28a38a761919f0b782"/>
                <w:lock w:val="sdtLocked"/>
                <w:richText/>
              </w:sdtPr>
              <w:sdtContent>
                <w:p>
                  <w:pPr>
                    <w:suppressAutoHyphens/>
                    <w:spacing w:line="360" w:lineRule="auto"/>
                    <w:ind w:firstLine="720"/>
                    <w:jc w:val="both"/>
                    <w:rPr>
                      <w:rFonts w:eastAsia="Calibri"/>
                      <w:szCs w:val="24"/>
                      <w:lang w:val="ru-RU"/>
                    </w:rPr>
                  </w:pPr>
                  <w:sdt>
                    <w:sdtPr>
                      <w:alias w:val="Numeris"/>
                      <w:tag w:val="nr_a188d232bc294a28a38a761919f0b782"/>
                      <w:lock w:val="sdtLocked"/>
                      <w:richText/>
                    </w:sdtPr>
                    <w:sdtContent>
                      <w:r>
                        <w:rPr>
                          <w:szCs w:val="24"/>
                          <w:lang w:val="ru-RU"/>
                        </w:rPr>
                        <w:t>1</w:t>
                      </w:r>
                    </w:sdtContent>
                  </w:sdt>
                  <w:r>
                    <w:rPr>
                      <w:szCs w:val="24"/>
                      <w:lang w:val="ru-RU"/>
                    </w:rPr>
                    <w:t>. Апеллянт вправе отказаться от апелляционной жалобы до начала судебного заседания, если дело рассматривается в порядке письменного производства, или до заключительных выступлений, если дело рассматривается в порядке устного производства. Заявление апеллянта в письменной форме или в электронной форме при помощи средств электронной связи, которым он отказывается от апелляционной жалобы, приобщается к делу (электронному делу).</w:t>
                  </w:r>
                </w:p>
              </w:sdtContent>
            </w:sdt>
            <w:sdt>
              <w:sdtPr>
                <w:alias w:val="2 p."/>
                <w:tag w:val="part_289744320f7b4546a20afb53248c2028"/>
                <w:lock w:val="sdtLocked"/>
                <w:richText/>
              </w:sdtPr>
              <w:sdtContent>
                <w:p>
                  <w:pPr>
                    <w:suppressAutoHyphens/>
                    <w:spacing w:line="360" w:lineRule="auto"/>
                    <w:ind w:firstLine="720"/>
                    <w:jc w:val="both"/>
                    <w:rPr>
                      <w:rFonts w:eastAsia="Calibri"/>
                      <w:szCs w:val="24"/>
                      <w:lang w:val="ru-RU"/>
                    </w:rPr>
                  </w:pPr>
                  <w:sdt>
                    <w:sdtPr>
                      <w:alias w:val="Numeris"/>
                      <w:tag w:val="nr_289744320f7b4546a20afb53248c2028"/>
                      <w:lock w:val="sdtLocked"/>
                      <w:richText/>
                    </w:sdtPr>
                    <w:sdtContent>
                      <w:r>
                        <w:rPr>
                          <w:szCs w:val="24"/>
                          <w:lang w:val="ru-RU"/>
                        </w:rPr>
                        <w:t>2</w:t>
                      </w:r>
                    </w:sdtContent>
                  </w:sdt>
                  <w:r>
                    <w:rPr>
                      <w:szCs w:val="24"/>
                      <w:lang w:val="ru-RU"/>
                    </w:rPr>
                    <w:t>. В указанном в части 1 настоящей статьи случае, если решение не было обжаловано другими участниками процесса, суд своим определением прекращает апелляционный процесс. Об отказе от апелляционной жалобы суд информирует участников апелляционного процесса.</w:t>
                  </w:r>
                </w:p>
              </w:sdtContent>
            </w:sdt>
            <w:sdt>
              <w:sdtPr>
                <w:alias w:val="3 p."/>
                <w:tag w:val="part_aa248a503196436dba26f69c52751148"/>
                <w:lock w:val="sdtLocked"/>
                <w:richText/>
              </w:sdtPr>
              <w:sdtContent>
                <w:p>
                  <w:pPr>
                    <w:suppressAutoHyphens/>
                    <w:spacing w:line="360" w:lineRule="auto"/>
                    <w:ind w:firstLine="720"/>
                    <w:jc w:val="both"/>
                    <w:rPr>
                      <w:rFonts w:eastAsia="Calibri"/>
                      <w:szCs w:val="24"/>
                      <w:lang w:val="ru-RU"/>
                    </w:rPr>
                  </w:pPr>
                  <w:sdt>
                    <w:sdtPr>
                      <w:alias w:val="Numeris"/>
                      <w:tag w:val="nr_aa248a503196436dba26f69c52751148"/>
                      <w:lock w:val="sdtLocked"/>
                      <w:richText/>
                    </w:sdtPr>
                    <w:sdtContent>
                      <w:r>
                        <w:rPr>
                          <w:szCs w:val="24"/>
                          <w:lang w:val="ru-RU"/>
                        </w:rPr>
                        <w:t>3</w:t>
                      </w:r>
                    </w:sdtContent>
                  </w:sdt>
                  <w:r>
                    <w:rPr>
                      <w:szCs w:val="24"/>
                      <w:lang w:val="ru-RU"/>
                    </w:rPr>
                    <w:t xml:space="preserve">. Апеллянт, отказавшийся от апелляционной жалобы, не имеет права на ее повторную подачу. </w:t>
                  </w:r>
                </w:p>
                <w:p>
                  <w:pPr>
                    <w:suppressAutoHyphens/>
                    <w:spacing w:line="360" w:lineRule="auto"/>
                    <w:ind w:firstLine="720"/>
                    <w:rPr>
                      <w:b/>
                      <w:szCs w:val="24"/>
                      <w:lang w:val="ru-RU" w:eastAsia="lt-LT"/>
                    </w:rPr>
                  </w:pPr>
                </w:p>
              </w:sdtContent>
            </w:sdt>
          </w:sdtContent>
        </w:sdt>
        <w:sdt>
          <w:sdtPr>
            <w:alias w:val="skirsnis"/>
            <w:tag w:val="part_a95e1db48e314b868a23d508f6800632"/>
            <w:lock w:val="sdtLocked"/>
            <w:richText/>
          </w:sdtPr>
          <w:sdtContent>
            <w:sdt>
              <w:sdtPr>
                <w:alias w:val="Pavadinimas"/>
                <w:tag w:val="title_a95e1db48e314b868a23d508f6800632"/>
                <w:lock w:val="sdtLocked"/>
                <w:richText/>
              </w:sdtPr>
              <w:sdtContent>
                <w:p>
                  <w:pPr>
                    <w:suppressAutoHyphens/>
                    <w:spacing w:line="360" w:lineRule="auto"/>
                    <w:jc w:val="center"/>
                    <w:rPr>
                      <w:b/>
                      <w:szCs w:val="24"/>
                      <w:lang w:val="ru-RU"/>
                    </w:rPr>
                  </w:pPr>
                  <w:r>
                    <w:rPr>
                      <w:b/>
                      <w:szCs w:val="24"/>
                      <w:lang w:val="ru-RU"/>
                    </w:rPr>
                    <w:t>РАЗДЕЛ II</w:t>
                  </w:r>
                </w:p>
                <w:p>
                  <w:pPr>
                    <w:suppressAutoHyphens/>
                    <w:spacing w:line="360" w:lineRule="auto"/>
                    <w:jc w:val="center"/>
                    <w:rPr>
                      <w:b/>
                      <w:szCs w:val="24"/>
                      <w:lang w:val="ru-RU"/>
                    </w:rPr>
                  </w:pPr>
                  <w:r>
                    <w:rPr>
                      <w:b/>
                      <w:szCs w:val="24"/>
                      <w:lang w:val="ru-RU"/>
                    </w:rPr>
                    <w:t>РАССМОТРЕНИЕ ДЕЛ В СУДЕ АПЕЛЛЯЦИОННОЙ ИНСТАНЦИИ</w:t>
                  </w:r>
                </w:p>
              </w:sdtContent>
            </w:sdt>
            <w:p>
              <w:pPr>
                <w:suppressAutoHyphens/>
                <w:spacing w:line="360" w:lineRule="auto"/>
                <w:ind w:firstLine="720"/>
                <w:jc w:val="both"/>
                <w:rPr>
                  <w:rFonts w:eastAsia="Calibri"/>
                  <w:b/>
                  <w:szCs w:val="24"/>
                  <w:lang w:val="ru-RU" w:eastAsia="ar-SA"/>
                </w:rPr>
              </w:pPr>
            </w:p>
          </w:sdtContent>
        </w:sdt>
        <w:sdt>
          <w:sdtPr>
            <w:alias w:val="skirsnis"/>
            <w:tag w:val="part_460a52d54b064a718f1eae1a99e6222e"/>
            <w:lock w:val="sdtLocked"/>
            <w:richText/>
          </w:sdtPr>
          <w:sdtContent>
            <w:p>
              <w:pPr>
                <w:suppressAutoHyphens/>
                <w:spacing w:line="360" w:lineRule="auto"/>
                <w:ind w:firstLine="720"/>
                <w:jc w:val="both"/>
                <w:rPr>
                  <w:rFonts w:eastAsia="Calibri"/>
                  <w:szCs w:val="24"/>
                  <w:lang w:val="ru-RU"/>
                </w:rPr>
              </w:pPr>
              <w:sdt>
                <w:sdtPr>
                  <w:alias w:val="Pavadinimas"/>
                  <w:tag w:val="title_460a52d54b064a718f1eae1a99e6222e"/>
                  <w:lock w:val="sdtLocked"/>
                  <w:richText/>
                </w:sdtPr>
                <w:sdtContent>
                  <w:r>
                    <w:rPr>
                      <w:b/>
                      <w:bCs/>
                      <w:szCs w:val="24"/>
                      <w:lang w:val="ru-RU"/>
                    </w:rPr>
                    <w:t>Статья 137.</w:t>
                  </w:r>
                  <w:r>
                    <w:rPr>
                      <w:b/>
                      <w:szCs w:val="24"/>
                      <w:lang w:val="ru-RU"/>
                    </w:rPr>
                    <w:t xml:space="preserve"> Правила апелляционного производства</w:t>
                  </w:r>
                </w:sdtContent>
              </w:sdt>
            </w:p>
            <w:p>
              <w:pPr>
                <w:suppressAutoHyphens/>
                <w:spacing w:line="360" w:lineRule="auto"/>
                <w:ind w:firstLine="720"/>
                <w:jc w:val="both"/>
                <w:rPr>
                  <w:rFonts w:eastAsia="Calibri"/>
                  <w:szCs w:val="24"/>
                  <w:lang w:val="ru-RU"/>
                </w:rPr>
              </w:pPr>
              <w:r>
                <w:rPr>
                  <w:szCs w:val="24"/>
                  <w:lang w:val="ru-RU"/>
                </w:rPr>
                <w:t xml:space="preserve">Апелляционное производство осуществляется по тем же правилам, как и производство в суде первой инстанции, кроме установленных в настоящем Законе исключений. </w:t>
              </w:r>
            </w:p>
            <w:p>
              <w:pPr>
                <w:suppressAutoHyphens/>
                <w:spacing w:line="360" w:lineRule="auto"/>
                <w:ind w:firstLine="720"/>
                <w:jc w:val="both"/>
                <w:rPr>
                  <w:rFonts w:eastAsia="Calibri"/>
                  <w:b/>
                  <w:szCs w:val="24"/>
                  <w:lang w:val="ru-RU" w:eastAsia="ar-SA"/>
                </w:rPr>
              </w:pPr>
            </w:p>
          </w:sdtContent>
        </w:sdt>
        <w:sdt>
          <w:sdtPr>
            <w:alias w:val="skirsnis"/>
            <w:tag w:val="part_4b7f2f357bd841a1b9f3bd5213098a3a"/>
            <w:lock w:val="sdtLocked"/>
            <w:richText/>
          </w:sdtPr>
          <w:sdtContent>
            <w:p>
              <w:pPr>
                <w:suppressAutoHyphens/>
                <w:spacing w:line="360" w:lineRule="auto"/>
                <w:ind w:firstLine="720"/>
                <w:jc w:val="both"/>
                <w:rPr>
                  <w:rFonts w:eastAsia="Calibri"/>
                  <w:szCs w:val="24"/>
                  <w:lang w:val="ru-RU"/>
                </w:rPr>
              </w:pPr>
              <w:sdt>
                <w:sdtPr>
                  <w:alias w:val="Pavadinimas"/>
                  <w:tag w:val="title_4b7f2f357bd841a1b9f3bd5213098a3a"/>
                  <w:lock w:val="sdtLocked"/>
                  <w:richText/>
                </w:sdtPr>
                <w:sdtContent>
                  <w:r>
                    <w:rPr>
                      <w:b/>
                      <w:bCs/>
                      <w:szCs w:val="24"/>
                      <w:lang w:val="ru-RU"/>
                    </w:rPr>
                    <w:t>Статья 138.</w:t>
                  </w:r>
                  <w:r>
                    <w:rPr>
                      <w:b/>
                      <w:szCs w:val="24"/>
                      <w:lang w:val="ru-RU"/>
                    </w:rPr>
                    <w:t xml:space="preserve"> Принятие апелляционной жалобы</w:t>
                  </w:r>
                </w:sdtContent>
              </w:sdt>
            </w:p>
            <w:sdt>
              <w:sdtPr>
                <w:alias w:val="1 p."/>
                <w:tag w:val="part_959b6aadc141487eaee3c0c3e4e9704f"/>
                <w:lock w:val="sdtLocked"/>
                <w:richText/>
              </w:sdtPr>
              <w:sdtContent>
                <w:p>
                  <w:pPr>
                    <w:spacing w:line="360" w:lineRule="auto"/>
                    <w:ind w:firstLine="720"/>
                    <w:jc w:val="both"/>
                    <w:rPr>
                      <w:rFonts w:eastAsia="Calibri"/>
                      <w:szCs w:val="24"/>
                      <w:lang w:val="ru-RU"/>
                    </w:rPr>
                  </w:pPr>
                  <w:sdt>
                    <w:sdtPr>
                      <w:alias w:val="Numeris"/>
                      <w:tag w:val="nr_959b6aadc141487eaee3c0c3e4e9704f"/>
                      <w:lock w:val="sdtLocked"/>
                      <w:richText/>
                    </w:sdtPr>
                    <w:sdtContent>
                      <w:r>
                        <w:rPr>
                          <w:szCs w:val="24"/>
                          <w:lang w:val="ru-RU"/>
                        </w:rPr>
                        <w:t>1</w:t>
                      </w:r>
                    </w:sdtContent>
                  </w:sdt>
                  <w:r>
                    <w:rPr>
                      <w:szCs w:val="24"/>
                      <w:lang w:val="ru-RU"/>
                    </w:rPr>
                    <w:t>. Вопрос о принятии апелляционной жалобы решается председателем суда или судьей не позднее чем в течение трех рабочих дней с момента ее подачи в суд первой инстанции.</w:t>
                  </w:r>
                  <w:r>
                    <w:rPr>
                      <w:color w:val="000000"/>
                      <w:szCs w:val="24"/>
                      <w:lang w:val="ru-RU"/>
                    </w:rPr>
                    <w:t xml:space="preserve"> Если дело, по которому получена апелляционная жалоба, отправлено в Высший административный суд Литвы, вопрос о принятии апелляционной жалобы решается председателем или судьей суда первой инстанции не позднее чем в течение трех рабочих дней со дня представления дела в суд первой инстанции.</w:t>
                  </w:r>
                  <w:r>
                    <w:rPr>
                      <w:szCs w:val="24"/>
                      <w:lang w:val="ru-RU"/>
                    </w:rPr>
                    <w:t xml:space="preserve"> </w:t>
                  </w:r>
                </w:p>
              </w:sdtContent>
            </w:sdt>
            <w:sdt>
              <w:sdtPr>
                <w:alias w:val="2 p."/>
                <w:tag w:val="part_c5989f1a8fd54c7291ffab3409e1f418"/>
                <w:lock w:val="sdtLocked"/>
                <w:richText/>
              </w:sdtPr>
              <w:sdtContent>
                <w:p>
                  <w:pPr>
                    <w:suppressAutoHyphens/>
                    <w:spacing w:line="360" w:lineRule="auto"/>
                    <w:ind w:firstLine="720"/>
                    <w:jc w:val="both"/>
                    <w:rPr>
                      <w:rFonts w:eastAsia="Calibri"/>
                      <w:szCs w:val="24"/>
                      <w:lang w:val="ru-RU"/>
                    </w:rPr>
                  </w:pPr>
                  <w:sdt>
                    <w:sdtPr>
                      <w:alias w:val="Numeris"/>
                      <w:tag w:val="nr_c5989f1a8fd54c7291ffab3409e1f418"/>
                      <w:lock w:val="sdtLocked"/>
                      <w:richText/>
                    </w:sdtPr>
                    <w:sdtContent>
                      <w:r>
                        <w:rPr>
                          <w:szCs w:val="24"/>
                          <w:lang w:val="ru-RU"/>
                        </w:rPr>
                        <w:t>2</w:t>
                      </w:r>
                    </w:sdtContent>
                  </w:sdt>
                  <w:r>
                    <w:rPr>
                      <w:szCs w:val="24"/>
                      <w:lang w:val="ru-RU"/>
                    </w:rPr>
                    <w:t>. В случае, если апелляционная жалоба не соответствует требованиям, установленным в статье 134 настоящего Закона, определением устанавливается срок для устранения недостатков. Если в течение установленного судом срока недостатки не устраняются, апелляционная жалоба считается не поданной и определением судьи возвращается апеллянту. На определение суда первой инстанции о возврате апелляционной жалобы апеллянту может быть подана частная жалоба.</w:t>
                  </w:r>
                </w:p>
              </w:sdtContent>
            </w:sdt>
            <w:sdt>
              <w:sdtPr>
                <w:alias w:val="3 p."/>
                <w:tag w:val="part_ce1fb9a8e4b64da780ddeaa58fb8c06e"/>
                <w:lock w:val="sdtLocked"/>
                <w:richText/>
              </w:sdtPr>
              <w:sdtContent>
                <w:p>
                  <w:pPr>
                    <w:suppressAutoHyphens/>
                    <w:spacing w:line="360" w:lineRule="auto"/>
                    <w:ind w:firstLine="720"/>
                    <w:jc w:val="both"/>
                    <w:rPr>
                      <w:rFonts w:eastAsia="Calibri"/>
                      <w:szCs w:val="24"/>
                      <w:lang w:val="ru-RU"/>
                    </w:rPr>
                  </w:pPr>
                  <w:sdt>
                    <w:sdtPr>
                      <w:alias w:val="Numeris"/>
                      <w:tag w:val="nr_ce1fb9a8e4b64da780ddeaa58fb8c06e"/>
                      <w:lock w:val="sdtLocked"/>
                      <w:richText/>
                    </w:sdtPr>
                    <w:sdtContent>
                      <w:r>
                        <w:rPr>
                          <w:szCs w:val="24"/>
                          <w:lang w:val="ru-RU"/>
                        </w:rPr>
                        <w:t>3</w:t>
                      </w:r>
                    </w:sdtContent>
                  </w:sdt>
                  <w:r>
                    <w:rPr>
                      <w:szCs w:val="24"/>
                      <w:lang w:val="ru-RU"/>
                    </w:rPr>
                    <w:t>. Апелляционная жалоба не принимается и возвращается апеллянту в случае, если:</w:t>
                  </w:r>
                </w:p>
                <w:sdt>
                  <w:sdtPr>
                    <w:alias w:val="3 p. 1 pp."/>
                    <w:tag w:val="part_aa533a282b8f4c66be0b5210a7470f9c"/>
                    <w:lock w:val="sdtLocked"/>
                    <w:richText/>
                  </w:sdtPr>
                  <w:sdtContent>
                    <w:p>
                      <w:pPr>
                        <w:suppressAutoHyphens/>
                        <w:spacing w:line="360" w:lineRule="auto"/>
                        <w:ind w:firstLine="720"/>
                        <w:jc w:val="both"/>
                        <w:rPr>
                          <w:rFonts w:eastAsia="Calibri"/>
                          <w:szCs w:val="24"/>
                          <w:lang w:val="ru-RU"/>
                        </w:rPr>
                      </w:pPr>
                      <w:sdt>
                        <w:sdtPr>
                          <w:alias w:val="Numeris"/>
                          <w:tag w:val="nr_aa533a282b8f4c66be0b5210a7470f9c"/>
                          <w:lock w:val="sdtLocked"/>
                          <w:richText/>
                        </w:sdtPr>
                        <w:sdtContent>
                          <w:r>
                            <w:rPr>
                              <w:szCs w:val="24"/>
                              <w:lang w:val="ru-RU"/>
                            </w:rPr>
                            <w:t>1</w:t>
                          </w:r>
                        </w:sdtContent>
                      </w:sdt>
                      <w:r>
                        <w:rPr>
                          <w:szCs w:val="24"/>
                          <w:lang w:val="ru-RU"/>
                        </w:rPr>
                        <w:t>) апелляционная жалоба подана с пропуском срока, установленного для подачи апелляционной жалобы, и этот срок не подлежит восстановлению;</w:t>
                      </w:r>
                    </w:p>
                  </w:sdtContent>
                </w:sdt>
                <w:sdt>
                  <w:sdtPr>
                    <w:alias w:val="3 p. 2 pp."/>
                    <w:tag w:val="part_35c66e2be3cd4c509ad5c29efd96388f"/>
                    <w:lock w:val="sdtLocked"/>
                    <w:richText/>
                  </w:sdtPr>
                  <w:sdtContent>
                    <w:p>
                      <w:pPr>
                        <w:suppressAutoHyphens/>
                        <w:spacing w:line="360" w:lineRule="auto"/>
                        <w:ind w:firstLine="720"/>
                        <w:jc w:val="both"/>
                        <w:rPr>
                          <w:rFonts w:eastAsia="Calibri"/>
                          <w:szCs w:val="24"/>
                          <w:lang w:val="ru-RU"/>
                        </w:rPr>
                      </w:pPr>
                      <w:sdt>
                        <w:sdtPr>
                          <w:alias w:val="Numeris"/>
                          <w:tag w:val="nr_35c66e2be3cd4c509ad5c29efd96388f"/>
                          <w:lock w:val="sdtLocked"/>
                          <w:richText/>
                        </w:sdtPr>
                        <w:sdtContent>
                          <w:r>
                            <w:rPr>
                              <w:szCs w:val="24"/>
                              <w:lang w:val="ru-RU"/>
                            </w:rPr>
                            <w:t>2</w:t>
                          </w:r>
                        </w:sdtContent>
                      </w:sdt>
                      <w:r>
                        <w:rPr>
                          <w:szCs w:val="24"/>
                          <w:lang w:val="ru-RU"/>
                        </w:rPr>
                        <w:t>) апелляционная жалоба подается недееспособным в определенной сфере лицом или лицом, не имеющим права на ее подачу;</w:t>
                      </w:r>
                    </w:p>
                  </w:sdtContent>
                </w:sdt>
                <w:sdt>
                  <w:sdtPr>
                    <w:alias w:val="3 p. 3 pp."/>
                    <w:tag w:val="part_f08fb59ec46743d7b22b6b585c8b34c4"/>
                    <w:lock w:val="sdtLocked"/>
                    <w:richText/>
                  </w:sdtPr>
                  <w:sdtContent>
                    <w:p>
                      <w:pPr>
                        <w:suppressAutoHyphens/>
                        <w:spacing w:line="360" w:lineRule="auto"/>
                        <w:ind w:firstLine="720"/>
                        <w:jc w:val="both"/>
                        <w:rPr>
                          <w:rFonts w:eastAsia="Calibri"/>
                          <w:szCs w:val="24"/>
                          <w:lang w:val="ru-RU"/>
                        </w:rPr>
                      </w:pPr>
                      <w:sdt>
                        <w:sdtPr>
                          <w:alias w:val="Numeris"/>
                          <w:tag w:val="nr_f08fb59ec46743d7b22b6b585c8b34c4"/>
                          <w:lock w:val="sdtLocked"/>
                          <w:richText/>
                        </w:sdtPr>
                        <w:sdtContent>
                          <w:r>
                            <w:rPr>
                              <w:szCs w:val="24"/>
                              <w:lang w:val="ru-RU"/>
                            </w:rPr>
                            <w:t>3</w:t>
                          </w:r>
                        </w:sdtContent>
                      </w:sdt>
                      <w:r>
                        <w:rPr>
                          <w:szCs w:val="24"/>
                          <w:lang w:val="ru-RU"/>
                        </w:rPr>
                        <w:t>) апелляционная жалоба подается представителем, не имеющим полномочий.</w:t>
                      </w:r>
                    </w:p>
                  </w:sdtContent>
                </w:sdt>
              </w:sdtContent>
            </w:sdt>
            <w:sdt>
              <w:sdtPr>
                <w:alias w:val="4 p."/>
                <w:tag w:val="part_6e844f05463540dfac9126a844755e22"/>
                <w:lock w:val="sdtLocked"/>
                <w:richText/>
              </w:sdtPr>
              <w:sdtContent>
                <w:p>
                  <w:pPr>
                    <w:suppressAutoHyphens/>
                    <w:spacing w:line="360" w:lineRule="auto"/>
                    <w:ind w:firstLine="720"/>
                    <w:jc w:val="both"/>
                    <w:rPr>
                      <w:rFonts w:eastAsia="Calibri"/>
                      <w:szCs w:val="24"/>
                      <w:lang w:val="ru-RU"/>
                    </w:rPr>
                  </w:pPr>
                  <w:sdt>
                    <w:sdtPr>
                      <w:alias w:val="Numeris"/>
                      <w:tag w:val="nr_6e844f05463540dfac9126a844755e22"/>
                      <w:lock w:val="sdtLocked"/>
                      <w:richText/>
                    </w:sdtPr>
                    <w:sdtContent>
                      <w:r>
                        <w:rPr>
                          <w:szCs w:val="24"/>
                          <w:lang w:val="ru-RU"/>
                        </w:rPr>
                        <w:t>4</w:t>
                      </w:r>
                    </w:sdtContent>
                  </w:sdt>
                  <w:r>
                    <w:rPr>
                      <w:szCs w:val="24"/>
                      <w:lang w:val="ru-RU"/>
                    </w:rPr>
                    <w:t>. На определение суда первой инстанции об отказе в принятии апелляционной жалобы может быть подана частная жалоба. Отказ в принятии апелляционной жалобы по указанным в пунктах 2 и 3 части 3 настоящей статьи основаниям не является препятствием для повторного обращения с апелляционной жалобой без нарушения срока подачи апелляционной жалобы в случае, если недостатки будут устранены.</w:t>
                  </w:r>
                </w:p>
              </w:sdtContent>
            </w:sdt>
            <w:sdt>
              <w:sdtPr>
                <w:alias w:val="5 p."/>
                <w:tag w:val="part_b0c69424a99a4882a05b140c5a95476f"/>
                <w:lock w:val="sdtLocked"/>
                <w:richText/>
              </w:sdtPr>
              <w:sdtContent>
                <w:p>
                  <w:pPr>
                    <w:suppressAutoHyphens/>
                    <w:spacing w:line="360" w:lineRule="auto"/>
                    <w:ind w:firstLine="720"/>
                    <w:jc w:val="both"/>
                    <w:rPr>
                      <w:rFonts w:eastAsia="Calibri"/>
                      <w:szCs w:val="24"/>
                      <w:lang w:val="ru-RU"/>
                    </w:rPr>
                  </w:pPr>
                  <w:sdt>
                    <w:sdtPr>
                      <w:alias w:val="Numeris"/>
                      <w:tag w:val="nr_b0c69424a99a4882a05b140c5a95476f"/>
                      <w:lock w:val="sdtLocked"/>
                      <w:richText/>
                    </w:sdtPr>
                    <w:sdtContent>
                      <w:r>
                        <w:rPr>
                          <w:szCs w:val="24"/>
                          <w:lang w:val="ru-RU"/>
                        </w:rPr>
                        <w:t>5</w:t>
                      </w:r>
                    </w:sdtContent>
                  </w:sdt>
                  <w:r>
                    <w:rPr>
                      <w:szCs w:val="24"/>
                      <w:lang w:val="ru-RU"/>
                    </w:rPr>
                    <w:t>. Суд первой инстанции, принявший апелляционную жалобу, в течение трех рабочих дней направляет дело (электронное дело) с полученной апелляционной жалобой и приложениями к ней в суд апелляционной инстанции.</w:t>
                  </w:r>
                </w:p>
              </w:sdtContent>
            </w:sdt>
            <w:sdt>
              <w:sdtPr>
                <w:alias w:val="6 p."/>
                <w:tag w:val="part_617adbdd57ce49e188086cd3e34a4db9"/>
                <w:lock w:val="sdtLocked"/>
                <w:richText/>
              </w:sdtPr>
              <w:sdtContent>
                <w:p>
                  <w:pPr>
                    <w:suppressAutoHyphens/>
                    <w:spacing w:line="360" w:lineRule="auto"/>
                    <w:ind w:firstLine="720"/>
                    <w:jc w:val="both"/>
                    <w:rPr>
                      <w:rFonts w:eastAsia="Calibri"/>
                      <w:szCs w:val="24"/>
                      <w:lang w:val="ru-RU"/>
                    </w:rPr>
                  </w:pPr>
                  <w:sdt>
                    <w:sdtPr>
                      <w:alias w:val="Numeris"/>
                      <w:tag w:val="nr_617adbdd57ce49e188086cd3e34a4db9"/>
                      <w:lock w:val="sdtLocked"/>
                      <w:richText/>
                    </w:sdtPr>
                    <w:sdtContent>
                      <w:r>
                        <w:rPr>
                          <w:szCs w:val="24"/>
                          <w:lang w:val="ru-RU"/>
                        </w:rPr>
                        <w:t>6</w:t>
                      </w:r>
                    </w:sdtContent>
                  </w:sdt>
                  <w:r>
                    <w:rPr>
                      <w:szCs w:val="24"/>
                      <w:lang w:val="ru-RU"/>
                    </w:rPr>
                    <w:t>. Суд апелляционной инстанции, установивший, что суд при решении вопроса о принятии апелляционной жалобы должен был назначить апеллянту срок для устранения недостатков апелляционной жалобы, выносит определение и устанавливает срок для устранения недостатков апелляционной жалобы. Если недостатки не устраняются, апелляционное производство прекращается</w:t>
                  </w:r>
                </w:p>
              </w:sdtContent>
            </w:sdt>
            <w:sdt>
              <w:sdtPr>
                <w:alias w:val="7 p."/>
                <w:tag w:val="part_b6d01ddbf4ea496a8991ea63075b8ae8"/>
                <w:lock w:val="sdtLocked"/>
                <w:richText/>
              </w:sdtPr>
              <w:sdtContent>
                <w:p>
                  <w:pPr>
                    <w:suppressAutoHyphens/>
                    <w:spacing w:line="360" w:lineRule="auto"/>
                    <w:ind w:firstLine="720"/>
                    <w:jc w:val="both"/>
                    <w:rPr>
                      <w:rFonts w:eastAsia="Calibri"/>
                      <w:szCs w:val="24"/>
                      <w:lang w:val="ru-RU"/>
                    </w:rPr>
                  </w:pPr>
                  <w:sdt>
                    <w:sdtPr>
                      <w:alias w:val="Numeris"/>
                      <w:tag w:val="nr_b6d01ddbf4ea496a8991ea63075b8ae8"/>
                      <w:lock w:val="sdtLocked"/>
                      <w:richText/>
                    </w:sdtPr>
                    <w:sdtContent>
                      <w:r>
                        <w:rPr>
                          <w:szCs w:val="24"/>
                          <w:lang w:val="ru-RU"/>
                        </w:rPr>
                        <w:t>7</w:t>
                      </w:r>
                    </w:sdtContent>
                  </w:sdt>
                  <w:r>
                    <w:rPr>
                      <w:szCs w:val="24"/>
                      <w:lang w:val="ru-RU"/>
                    </w:rPr>
                    <w:t xml:space="preserve">. </w:t>
                  </w:r>
                  <w:r>
                    <w:rPr>
                      <w:i/>
                      <w:iCs/>
                      <w:szCs w:val="24"/>
                      <w:lang w:val="ru-RU"/>
                    </w:rPr>
                    <w:t>Утратила силу с 29-12-2018.</w:t>
                  </w:r>
                </w:p>
              </w:sdtContent>
            </w:sdt>
            <w:sdt>
              <w:sdtPr>
                <w:alias w:val="8 p."/>
                <w:tag w:val="part_0fff15313ed44b2790c0767d8906bada"/>
                <w:lock w:val="sdtLocked"/>
                <w:richText/>
              </w:sdtPr>
              <w:sdtContent>
                <w:p>
                  <w:pPr>
                    <w:suppressAutoHyphens/>
                    <w:spacing w:line="360" w:lineRule="auto"/>
                    <w:ind w:firstLine="720"/>
                    <w:jc w:val="both"/>
                    <w:rPr>
                      <w:rFonts w:eastAsia="Calibri"/>
                      <w:szCs w:val="24"/>
                      <w:lang w:val="ru-RU"/>
                    </w:rPr>
                  </w:pPr>
                  <w:sdt>
                    <w:sdtPr>
                      <w:alias w:val="Numeris"/>
                      <w:tag w:val="nr_0fff15313ed44b2790c0767d8906bada"/>
                      <w:lock w:val="sdtLocked"/>
                      <w:richText/>
                    </w:sdtPr>
                    <w:sdtContent>
                      <w:r>
                        <w:rPr>
                          <w:szCs w:val="24"/>
                          <w:lang w:val="ru-RU"/>
                        </w:rPr>
                        <w:t>8</w:t>
                      </w:r>
                    </w:sdtContent>
                  </w:sdt>
                  <w:r>
                    <w:rPr>
                      <w:szCs w:val="24"/>
                      <w:lang w:val="ru-RU"/>
                    </w:rPr>
                    <w:t>. Если указанные в части 3 настоящей статьи недостатки обнаруживаются при рассмотрении дела в апелляционном порядке, апелляционное производство прекращается.</w:t>
                  </w:r>
                </w:p>
                <w:p>
                  <w:pPr>
                    <w:suppressAutoHyphens/>
                    <w:spacing w:line="360" w:lineRule="auto"/>
                    <w:ind w:firstLine="720"/>
                    <w:jc w:val="both"/>
                    <w:rPr>
                      <w:rFonts w:eastAsia="Calibri"/>
                      <w:szCs w:val="24"/>
                      <w:lang w:val="ru-RU" w:eastAsia="ar-SA"/>
                    </w:rPr>
                  </w:pPr>
                </w:p>
              </w:sdtContent>
            </w:sdt>
          </w:sdtContent>
        </w:sdt>
        <w:sdt>
          <w:sdtPr>
            <w:alias w:val="skirsnis"/>
            <w:tag w:val="part_6c3d063908e24325bf1ac86e34a9043f"/>
            <w:lock w:val="sdtLocked"/>
            <w:richText/>
          </w:sdtPr>
          <w:sdtContent>
            <w:p>
              <w:pPr>
                <w:suppressAutoHyphens/>
                <w:spacing w:line="360" w:lineRule="auto"/>
                <w:ind w:firstLine="720"/>
                <w:jc w:val="both"/>
                <w:rPr>
                  <w:rFonts w:eastAsia="Calibri"/>
                  <w:szCs w:val="24"/>
                  <w:lang w:val="ru-RU"/>
                </w:rPr>
              </w:pPr>
              <w:sdt>
                <w:sdtPr>
                  <w:alias w:val="Pavadinimas"/>
                  <w:tag w:val="title_6c3d063908e24325bf1ac86e34a9043f"/>
                  <w:lock w:val="sdtLocked"/>
                  <w:richText/>
                </w:sdtPr>
                <w:sdtContent>
                  <w:r>
                    <w:rPr>
                      <w:b/>
                      <w:bCs/>
                      <w:szCs w:val="24"/>
                      <w:lang w:val="ru-RU"/>
                    </w:rPr>
                    <w:t>Статья 139.</w:t>
                  </w:r>
                  <w:r>
                    <w:rPr>
                      <w:b/>
                      <w:szCs w:val="24"/>
                      <w:lang w:val="ru-RU"/>
                    </w:rPr>
                    <w:t xml:space="preserve"> Подготовка к рассмотрению дела</w:t>
                  </w:r>
                </w:sdtContent>
              </w:sdt>
            </w:p>
            <w:sdt>
              <w:sdtPr>
                <w:alias w:val="1 p."/>
                <w:tag w:val="part_ee55581e0f9c49e29abc56d61a9490a0"/>
                <w:lock w:val="sdtLocked"/>
                <w:richText/>
              </w:sdtPr>
              <w:sdtContent>
                <w:p>
                  <w:pPr>
                    <w:suppressAutoHyphens/>
                    <w:spacing w:line="360" w:lineRule="auto"/>
                    <w:ind w:firstLine="720"/>
                    <w:jc w:val="both"/>
                    <w:rPr>
                      <w:rFonts w:eastAsia="Calibri"/>
                      <w:szCs w:val="24"/>
                      <w:lang w:val="ru-RU"/>
                    </w:rPr>
                  </w:pPr>
                  <w:sdt>
                    <w:sdtPr>
                      <w:alias w:val="Numeris"/>
                      <w:tag w:val="nr_ee55581e0f9c49e29abc56d61a9490a0"/>
                      <w:lock w:val="sdtLocked"/>
                      <w:richText/>
                    </w:sdtPr>
                    <w:sdtContent>
                      <w:r>
                        <w:rPr>
                          <w:szCs w:val="24"/>
                          <w:lang w:val="ru-RU"/>
                        </w:rPr>
                        <w:t>1</w:t>
                      </w:r>
                    </w:sdtContent>
                  </w:sdt>
                  <w:r>
                    <w:rPr>
                      <w:szCs w:val="24"/>
                      <w:lang w:val="ru-RU"/>
                    </w:rPr>
                    <w:t>. Судья-докладчик единолично производит действия, необходимые для рассмотрения дела.</w:t>
                  </w:r>
                </w:p>
              </w:sdtContent>
            </w:sdt>
            <w:sdt>
              <w:sdtPr>
                <w:alias w:val="2 p."/>
                <w:tag w:val="part_a8e19a97b6d14e2fb8a3c41f2296d448"/>
                <w:lock w:val="sdtLocked"/>
                <w:richText/>
              </w:sdtPr>
              <w:sdtContent>
                <w:p>
                  <w:pPr>
                    <w:widowControl w:val="0"/>
                    <w:spacing w:line="360" w:lineRule="auto"/>
                    <w:ind w:firstLine="720"/>
                    <w:jc w:val="both"/>
                    <w:rPr>
                      <w:rFonts w:eastAsia="Calibri"/>
                      <w:szCs w:val="24"/>
                      <w:lang w:val="ru-RU"/>
                    </w:rPr>
                  </w:pPr>
                  <w:sdt>
                    <w:sdtPr>
                      <w:alias w:val="Numeris"/>
                      <w:tag w:val="nr_a8e19a97b6d14e2fb8a3c41f2296d448"/>
                      <w:lock w:val="sdtLocked"/>
                      <w:richText/>
                    </w:sdtPr>
                    <w:sdtContent>
                      <w:r>
                        <w:rPr>
                          <w:szCs w:val="24"/>
                          <w:lang w:val="ru-RU"/>
                        </w:rPr>
                        <w:t>2</w:t>
                      </w:r>
                    </w:sdtContent>
                  </w:sdt>
                  <w:r>
                    <w:rPr>
                      <w:szCs w:val="24"/>
                      <w:lang w:val="ru-RU"/>
                    </w:rPr>
                    <w:t xml:space="preserve">. Суд, принявший апелляционную жалобу, направляет участникам процесса копии апелляционной жалобы и приложений к ней с требованием в течение четырнадцати календарных дней с момента получения апелляционной жалобы и приложений к ней представить суду апелляционной инстанции исчерпывающие отзывы на апелляционную жалобу. В указанных в части 7 статьи 74 настоящего Закона случаях суд направляет цифровые копии апелляционной жалобы и приложений к ней при помощи средств электронной связи. </w:t>
                  </w:r>
                </w:p>
              </w:sdtContent>
            </w:sdt>
            <w:sdt>
              <w:sdtPr>
                <w:alias w:val="3 p."/>
                <w:tag w:val="part_81b79a89232745bfbfba44d2d5b285b6"/>
                <w:lock w:val="sdtLocked"/>
                <w:richText/>
              </w:sdtPr>
              <w:sdtContent>
                <w:p>
                  <w:pPr>
                    <w:suppressAutoHyphens/>
                    <w:spacing w:line="360" w:lineRule="auto"/>
                    <w:ind w:firstLine="720"/>
                    <w:jc w:val="both"/>
                    <w:rPr>
                      <w:rFonts w:eastAsia="Calibri"/>
                      <w:szCs w:val="24"/>
                      <w:lang w:val="ru-RU"/>
                    </w:rPr>
                  </w:pPr>
                  <w:sdt>
                    <w:sdtPr>
                      <w:alias w:val="Numeris"/>
                      <w:tag w:val="nr_81b79a89232745bfbfba44d2d5b285b6"/>
                      <w:lock w:val="sdtLocked"/>
                      <w:richText/>
                    </w:sdtPr>
                    <w:sdtContent>
                      <w:r>
                        <w:rPr>
                          <w:szCs w:val="24"/>
                          <w:lang w:val="ru-RU"/>
                        </w:rPr>
                        <w:t>3</w:t>
                      </w:r>
                    </w:sdtContent>
                  </w:sdt>
                  <w:r>
                    <w:rPr>
                      <w:szCs w:val="24"/>
                      <w:lang w:val="ru-RU"/>
                    </w:rPr>
                    <w:t xml:space="preserve">. В случае устного рассмотрения дела участники процесса о месте и времени рассмотрения апелляционного дела информируются извещениями. Неявка этих лиц в судебное заседание не является препятствием для рассмотрения дела. </w:t>
                  </w:r>
                </w:p>
                <w:p>
                  <w:pPr>
                    <w:suppressAutoHyphens/>
                    <w:spacing w:line="360" w:lineRule="auto"/>
                    <w:ind w:firstLine="720"/>
                    <w:jc w:val="both"/>
                    <w:rPr>
                      <w:rFonts w:eastAsia="Calibri"/>
                      <w:b/>
                      <w:szCs w:val="24"/>
                      <w:lang w:val="ru-RU" w:eastAsia="ar-SA"/>
                    </w:rPr>
                  </w:pPr>
                </w:p>
              </w:sdtContent>
            </w:sdt>
          </w:sdtContent>
        </w:sdt>
        <w:sdt>
          <w:sdtPr>
            <w:alias w:val="skirsnis"/>
            <w:tag w:val="part_611e634ce5124ce997f395727e1ae034"/>
            <w:lock w:val="sdtLocked"/>
            <w:richText/>
          </w:sdtPr>
          <w:sdtContent>
            <w:p>
              <w:pPr>
                <w:suppressAutoHyphens/>
                <w:spacing w:line="360" w:lineRule="auto"/>
                <w:ind w:firstLine="720"/>
                <w:jc w:val="both"/>
                <w:rPr>
                  <w:rFonts w:eastAsia="Calibri"/>
                  <w:strike/>
                  <w:szCs w:val="24"/>
                  <w:lang w:val="ru-RU"/>
                </w:rPr>
              </w:pPr>
              <w:sdt>
                <w:sdtPr>
                  <w:alias w:val="Pavadinimas"/>
                  <w:tag w:val="title_611e634ce5124ce997f395727e1ae034"/>
                  <w:lock w:val="sdtLocked"/>
                  <w:richText/>
                </w:sdtPr>
                <w:sdtContent>
                  <w:r>
                    <w:rPr>
                      <w:b/>
                      <w:bCs/>
                      <w:szCs w:val="24"/>
                      <w:lang w:val="ru-RU"/>
                    </w:rPr>
                    <w:t>Статья 140.</w:t>
                  </w:r>
                  <w:r>
                    <w:rPr>
                      <w:b/>
                      <w:szCs w:val="24"/>
                      <w:lang w:val="ru-RU"/>
                    </w:rPr>
                    <w:t xml:space="preserve"> Пределы рассмотрения дела</w:t>
                  </w:r>
                </w:sdtContent>
              </w:sdt>
            </w:p>
            <w:sdt>
              <w:sdtPr>
                <w:alias w:val="1 p."/>
                <w:tag w:val="part_ccce88b510bd45d0bbc1a44ed605c2db"/>
                <w:lock w:val="sdtLocked"/>
                <w:richText/>
              </w:sdtPr>
              <w:sdtContent>
                <w:p>
                  <w:pPr>
                    <w:suppressAutoHyphens/>
                    <w:spacing w:line="360" w:lineRule="auto"/>
                    <w:ind w:firstLine="720"/>
                    <w:jc w:val="both"/>
                    <w:rPr>
                      <w:rFonts w:eastAsia="Calibri"/>
                      <w:szCs w:val="24"/>
                      <w:lang w:val="ru-RU"/>
                    </w:rPr>
                  </w:pPr>
                  <w:sdt>
                    <w:sdtPr>
                      <w:alias w:val="Numeris"/>
                      <w:tag w:val="nr_ccce88b510bd45d0bbc1a44ed605c2db"/>
                      <w:lock w:val="sdtLocked"/>
                      <w:richText/>
                    </w:sdtPr>
                    <w:sdtContent>
                      <w:r>
                        <w:rPr>
                          <w:szCs w:val="24"/>
                          <w:lang w:val="ru-RU"/>
                        </w:rPr>
                        <w:t>1</w:t>
                      </w:r>
                    </w:sdtContent>
                  </w:sdt>
                  <w:r>
                    <w:rPr>
                      <w:szCs w:val="24"/>
                      <w:lang w:val="ru-RU"/>
                    </w:rPr>
                    <w:t xml:space="preserve">. Суд при рассмотрении дела в апелляционном порядке проверяет законность и обоснованность решения суда первой инстанции, не выходя за пределы апелляционной жалобы. </w:t>
                  </w:r>
                </w:p>
              </w:sdtContent>
            </w:sdt>
            <w:sdt>
              <w:sdtPr>
                <w:alias w:val="2 p."/>
                <w:tag w:val="part_55b3d77d05e6443282bba71a9813e88d"/>
                <w:lock w:val="sdtLocked"/>
                <w:richText/>
              </w:sdtPr>
              <w:sdtContent>
                <w:p>
                  <w:pPr>
                    <w:suppressAutoHyphens/>
                    <w:spacing w:line="360" w:lineRule="auto"/>
                    <w:ind w:firstLine="720"/>
                    <w:jc w:val="both"/>
                    <w:rPr>
                      <w:rFonts w:eastAsia="Calibri"/>
                      <w:szCs w:val="24"/>
                      <w:lang w:val="ru-RU"/>
                    </w:rPr>
                  </w:pPr>
                  <w:sdt>
                    <w:sdtPr>
                      <w:alias w:val="Numeris"/>
                      <w:tag w:val="nr_55b3d77d05e6443282bba71a9813e88d"/>
                      <w:lock w:val="sdtLocked"/>
                      <w:richText/>
                    </w:sdtPr>
                    <w:sdtContent>
                      <w:r>
                        <w:rPr>
                          <w:szCs w:val="24"/>
                          <w:lang w:val="ru-RU"/>
                        </w:rPr>
                        <w:t>2</w:t>
                      </w:r>
                    </w:sdtContent>
                  </w:sdt>
                  <w:r>
                    <w:rPr>
                      <w:szCs w:val="24"/>
                      <w:lang w:val="ru-RU"/>
                    </w:rPr>
                    <w:t>. Суд выходит за пределы апелляционной жалобы в случае, когда этого требует публичный интерес или когда соблюдение пределов апелляционной жалобы повлекло бы значительное нарушение прав, а также охраняемых законами интересов государства, самоуправления и лиц. Суд также проверяет отсутствие указанных в части 2 статьи 146 настоящего Закона оснований для недействительности решения.</w:t>
                  </w:r>
                </w:p>
                <w:p>
                  <w:pPr>
                    <w:suppressAutoHyphens/>
                    <w:spacing w:line="360" w:lineRule="auto"/>
                    <w:ind w:firstLine="720"/>
                    <w:jc w:val="both"/>
                    <w:rPr>
                      <w:rFonts w:eastAsia="Calibri"/>
                      <w:b/>
                      <w:szCs w:val="24"/>
                      <w:lang w:val="ru-RU" w:eastAsia="ar-SA"/>
                    </w:rPr>
                  </w:pPr>
                </w:p>
              </w:sdtContent>
            </w:sdt>
          </w:sdtContent>
        </w:sdt>
        <w:sdt>
          <w:sdtPr>
            <w:alias w:val="skirsnis"/>
            <w:tag w:val="part_3bbb3b552d8f499a8d73ba3fdcc426d8"/>
            <w:lock w:val="sdtLocked"/>
            <w:richText/>
          </w:sdtPr>
          <w:sdtContent>
            <w:p>
              <w:pPr>
                <w:suppressAutoHyphens/>
                <w:spacing w:line="360" w:lineRule="auto"/>
                <w:ind w:left="2268" w:hanging="1548"/>
                <w:jc w:val="both"/>
                <w:rPr>
                  <w:rFonts w:eastAsia="Calibri"/>
                  <w:b/>
                  <w:szCs w:val="24"/>
                  <w:lang w:val="ru-RU"/>
                </w:rPr>
              </w:pPr>
              <w:sdt>
                <w:sdtPr>
                  <w:alias w:val="Pavadinimas"/>
                  <w:tag w:val="title_3bbb3b552d8f499a8d73ba3fdcc426d8"/>
                  <w:lock w:val="sdtLocked"/>
                  <w:richText/>
                </w:sdtPr>
                <w:sdtContent>
                  <w:r>
                    <w:rPr>
                      <w:b/>
                      <w:szCs w:val="24"/>
                      <w:lang w:val="ru-RU"/>
                    </w:rPr>
                    <w:t>Статья 141. Рассмотрение и разрешение дела в порядке письменного производства</w:t>
                  </w:r>
                </w:sdtContent>
              </w:sdt>
            </w:p>
            <w:sdt>
              <w:sdtPr>
                <w:alias w:val="1 p."/>
                <w:tag w:val="part_9a7ae53fbdaf4b40a8105984602d8ed4"/>
                <w:lock w:val="sdtLocked"/>
                <w:richText/>
              </w:sdtPr>
              <w:sdtContent>
                <w:p>
                  <w:pPr>
                    <w:suppressAutoHyphens/>
                    <w:spacing w:line="360" w:lineRule="auto"/>
                    <w:ind w:firstLine="720"/>
                    <w:jc w:val="both"/>
                    <w:rPr>
                      <w:rFonts w:eastAsia="Calibri"/>
                      <w:szCs w:val="24"/>
                      <w:lang w:val="ru-RU"/>
                    </w:rPr>
                  </w:pPr>
                  <w:sdt>
                    <w:sdtPr>
                      <w:alias w:val="Numeris"/>
                      <w:tag w:val="nr_9a7ae53fbdaf4b40a8105984602d8ed4"/>
                      <w:lock w:val="sdtLocked"/>
                      <w:richText/>
                    </w:sdtPr>
                    <w:sdtContent>
                      <w:r>
                        <w:rPr>
                          <w:szCs w:val="24"/>
                          <w:lang w:val="ru-RU"/>
                        </w:rPr>
                        <w:t>1</w:t>
                      </w:r>
                    </w:sdtContent>
                  </w:sdt>
                  <w:r>
                    <w:rPr>
                      <w:szCs w:val="24"/>
                      <w:lang w:val="ru-RU"/>
                    </w:rPr>
                    <w:t>. Апелляционная жалоба рассматривается в порядке письменного производства, то есть без вызова в судебное разбирательство участников процесса и без их участия, за исключением случаев, когда суд признает, что устное рассмотрение дела является обязательным. Стороны процесса в апелляционной жалобе, отзыве на апелляционную жалобу или в другом процессуальном документе могут представить мотивированное ходатайство о рассмотрении дела в порядке устного производства, однако суд не обязан учитывать данное ходатайство.</w:t>
                  </w:r>
                </w:p>
              </w:sdtContent>
            </w:sdt>
            <w:sdt>
              <w:sdtPr>
                <w:alias w:val="2 p."/>
                <w:tag w:val="part_d698ecd292c84e7fa99676e875a8e8d6"/>
                <w:lock w:val="sdtLocked"/>
                <w:richText/>
              </w:sdtPr>
              <w:sdtContent>
                <w:p>
                  <w:pPr>
                    <w:suppressAutoHyphens/>
                    <w:spacing w:line="360" w:lineRule="auto"/>
                    <w:ind w:firstLine="720"/>
                    <w:jc w:val="both"/>
                    <w:rPr>
                      <w:rFonts w:eastAsia="Calibri"/>
                      <w:szCs w:val="24"/>
                      <w:lang w:val="ru-RU"/>
                    </w:rPr>
                  </w:pPr>
                  <w:sdt>
                    <w:sdtPr>
                      <w:alias w:val="Numeris"/>
                      <w:tag w:val="nr_d698ecd292c84e7fa99676e875a8e8d6"/>
                      <w:lock w:val="sdtLocked"/>
                      <w:richText/>
                    </w:sdtPr>
                    <w:sdtContent>
                      <w:r>
                        <w:rPr>
                          <w:szCs w:val="24"/>
                          <w:lang w:val="ru-RU"/>
                        </w:rPr>
                        <w:t>2</w:t>
                      </w:r>
                    </w:sdtContent>
                  </w:sdt>
                  <w:r>
                    <w:rPr>
                      <w:szCs w:val="24"/>
                      <w:lang w:val="ru-RU"/>
                    </w:rPr>
                    <w:t>. При рассмотрении апелляционной жалобы в порядке письменного производства звукозапись судебного заседания не ведется, заседание проходит в свободной форме. Решение или определение суда в течение трех рабочих дней с момента их принятия направляются сторонам процесса по почте или в указанных в части 7 статьи 74 настоящего Закона случаях – при помощи средств электронной связи.</w:t>
                  </w:r>
                </w:p>
              </w:sdtContent>
            </w:sdt>
            <w:sdt>
              <w:sdtPr>
                <w:alias w:val="3 p."/>
                <w:tag w:val="part_6a87703c0a254192b0d7df56f520dda4"/>
                <w:lock w:val="sdtLocked"/>
                <w:richText/>
              </w:sdtPr>
              <w:sdtContent>
                <w:p>
                  <w:pPr>
                    <w:suppressAutoHyphens/>
                    <w:spacing w:line="360" w:lineRule="auto"/>
                    <w:ind w:firstLine="720"/>
                    <w:jc w:val="both"/>
                    <w:rPr>
                      <w:rFonts w:eastAsia="Calibri"/>
                      <w:szCs w:val="24"/>
                      <w:lang w:val="ru-RU"/>
                    </w:rPr>
                  </w:pPr>
                  <w:sdt>
                    <w:sdtPr>
                      <w:alias w:val="Numeris"/>
                      <w:tag w:val="nr_6a87703c0a254192b0d7df56f520dda4"/>
                      <w:lock w:val="sdtLocked"/>
                      <w:richText/>
                    </w:sdtPr>
                    <w:sdtContent>
                      <w:r>
                        <w:rPr>
                          <w:szCs w:val="24"/>
                          <w:lang w:val="ru-RU"/>
                        </w:rPr>
                        <w:t>3</w:t>
                      </w:r>
                    </w:sdtContent>
                  </w:sdt>
                  <w:r>
                    <w:rPr>
                      <w:szCs w:val="24"/>
                      <w:lang w:val="ru-RU"/>
                    </w:rPr>
                    <w:t>. Суд апелляционной инстанции может разрешить дело в порядке письменного производства и в случаях неявки на устное рассмотрение дела ни одного из участников процесса, несмотря на то, что они были должным образом извещены о времени и месте заседания. После оглашения решения о рассмотрении дела в порядке письменного производства суд удаляется в совещательную комнату для вынесения решения.</w:t>
                  </w:r>
                </w:p>
              </w:sdtContent>
            </w:sdt>
            <w:sdt>
              <w:sdtPr>
                <w:alias w:val="4 p."/>
                <w:tag w:val="part_5e79e83abd924655ab7db60c2b131331"/>
                <w:lock w:val="sdtLocked"/>
                <w:richText/>
              </w:sdtPr>
              <w:sdtContent>
                <w:p>
                  <w:pPr>
                    <w:suppressAutoHyphens/>
                    <w:spacing w:line="360" w:lineRule="auto"/>
                    <w:ind w:firstLine="720"/>
                    <w:jc w:val="both"/>
                    <w:rPr>
                      <w:rFonts w:eastAsia="Calibri"/>
                      <w:szCs w:val="24"/>
                      <w:lang w:val="ru-RU"/>
                    </w:rPr>
                  </w:pPr>
                  <w:sdt>
                    <w:sdtPr>
                      <w:alias w:val="Numeris"/>
                      <w:tag w:val="nr_5e79e83abd924655ab7db60c2b131331"/>
                      <w:lock w:val="sdtLocked"/>
                      <w:richText/>
                    </w:sdtPr>
                    <w:sdtContent>
                      <w:r>
                        <w:rPr>
                          <w:szCs w:val="24"/>
                          <w:lang w:val="ru-RU"/>
                        </w:rPr>
                        <w:t>4</w:t>
                      </w:r>
                    </w:sdtContent>
                  </w:sdt>
                  <w:r>
                    <w:rPr>
                      <w:szCs w:val="24"/>
                      <w:lang w:val="ru-RU"/>
                    </w:rPr>
                    <w:t>. Участникам процесса по административным делам, рассматриваемым в порядке письменного производства, о дате, времени, месте судебных заседаний и составе суда сообщается на специальном сайте в Интернете не позднее чем за семь рабочих дней до судебного заседания. Эта информация также представляется канцелярией суда.</w:t>
                  </w:r>
                </w:p>
                <w:p>
                  <w:pPr>
                    <w:suppressAutoHyphens/>
                    <w:spacing w:line="360" w:lineRule="auto"/>
                    <w:ind w:firstLine="720"/>
                    <w:jc w:val="both"/>
                    <w:rPr>
                      <w:rFonts w:eastAsia="Calibri"/>
                      <w:b/>
                      <w:szCs w:val="24"/>
                      <w:lang w:val="ru-RU" w:eastAsia="ar-SA"/>
                    </w:rPr>
                  </w:pPr>
                </w:p>
              </w:sdtContent>
            </w:sdt>
          </w:sdtContent>
        </w:sdt>
        <w:sdt>
          <w:sdtPr>
            <w:alias w:val="skirsnis"/>
            <w:tag w:val="part_0c9e57b78f2143ada3b6471a401dbb18"/>
            <w:lock w:val="sdtLocked"/>
            <w:richText/>
          </w:sdtPr>
          <w:sdtContent>
            <w:p>
              <w:pPr>
                <w:suppressAutoHyphens/>
                <w:spacing w:line="360" w:lineRule="auto"/>
                <w:ind w:firstLine="720"/>
                <w:jc w:val="both"/>
                <w:rPr>
                  <w:rFonts w:eastAsia="Calibri"/>
                  <w:szCs w:val="24"/>
                  <w:lang w:val="ru-RU"/>
                </w:rPr>
              </w:pPr>
              <w:sdt>
                <w:sdtPr>
                  <w:alias w:val="Pavadinimas"/>
                  <w:tag w:val="title_0c9e57b78f2143ada3b6471a401dbb18"/>
                  <w:lock w:val="sdtLocked"/>
                  <w:richText/>
                </w:sdtPr>
                <w:sdtContent>
                  <w:r>
                    <w:rPr>
                      <w:b/>
                      <w:bCs/>
                      <w:szCs w:val="24"/>
                      <w:lang w:val="ru-RU"/>
                    </w:rPr>
                    <w:t>Статья 142.</w:t>
                  </w:r>
                  <w:r>
                    <w:rPr>
                      <w:b/>
                      <w:szCs w:val="24"/>
                      <w:lang w:val="ru-RU"/>
                    </w:rPr>
                    <w:t xml:space="preserve"> Рассмотрение дела по существу</w:t>
                  </w:r>
                </w:sdtContent>
              </w:sdt>
            </w:p>
            <w:sdt>
              <w:sdtPr>
                <w:alias w:val="1 p."/>
                <w:tag w:val="part_86785c06c19e416eb8c1e59fd701d89d"/>
                <w:lock w:val="sdtLocked"/>
                <w:richText/>
              </w:sdtPr>
              <w:sdtContent>
                <w:p>
                  <w:pPr>
                    <w:suppressAutoHyphens/>
                    <w:spacing w:line="360" w:lineRule="auto"/>
                    <w:ind w:firstLine="720"/>
                    <w:jc w:val="both"/>
                    <w:rPr>
                      <w:rFonts w:eastAsia="Calibri"/>
                      <w:szCs w:val="24"/>
                      <w:lang w:val="ru-RU"/>
                    </w:rPr>
                  </w:pPr>
                  <w:sdt>
                    <w:sdtPr>
                      <w:alias w:val="Numeris"/>
                      <w:tag w:val="nr_86785c06c19e416eb8c1e59fd701d89d"/>
                      <w:lock w:val="sdtLocked"/>
                      <w:richText/>
                    </w:sdtPr>
                    <w:sdtContent>
                      <w:r>
                        <w:rPr>
                          <w:szCs w:val="24"/>
                          <w:lang w:val="ru-RU"/>
                        </w:rPr>
                        <w:t>1</w:t>
                      </w:r>
                    </w:sdtContent>
                  </w:sdt>
                  <w:r>
                    <w:rPr>
                      <w:szCs w:val="24"/>
                      <w:lang w:val="ru-RU"/>
                    </w:rPr>
                    <w:t>. Рассмотрение дела по существу в суде апелляционной инстанции начинается с доклада судьи-докладчика о деле. В нем излагаются суть дела, доводы апелляционной жалобы и отзывов на апелляционную жалобу, а также новые доказательства, если они были представлены.</w:t>
                  </w:r>
                </w:p>
              </w:sdtContent>
            </w:sdt>
            <w:sdt>
              <w:sdtPr>
                <w:alias w:val="2 p."/>
                <w:tag w:val="part_3f0217b584484d1a97488fe2acd743d2"/>
                <w:lock w:val="sdtLocked"/>
                <w:richText/>
              </w:sdtPr>
              <w:sdtContent>
                <w:p>
                  <w:pPr>
                    <w:suppressAutoHyphens/>
                    <w:spacing w:line="360" w:lineRule="auto"/>
                    <w:ind w:firstLine="720"/>
                    <w:jc w:val="both"/>
                    <w:rPr>
                      <w:rFonts w:eastAsia="Calibri"/>
                      <w:szCs w:val="24"/>
                      <w:lang w:val="ru-RU"/>
                    </w:rPr>
                  </w:pPr>
                  <w:sdt>
                    <w:sdtPr>
                      <w:alias w:val="Numeris"/>
                      <w:tag w:val="nr_3f0217b584484d1a97488fe2acd743d2"/>
                      <w:lock w:val="sdtLocked"/>
                      <w:richText/>
                    </w:sdtPr>
                    <w:sdtContent>
                      <w:r>
                        <w:rPr>
                          <w:szCs w:val="24"/>
                          <w:lang w:val="ru-RU"/>
                        </w:rPr>
                        <w:t>2</w:t>
                      </w:r>
                    </w:sdtContent>
                  </w:sdt>
                  <w:r>
                    <w:rPr>
                      <w:szCs w:val="24"/>
                      <w:lang w:val="ru-RU"/>
                    </w:rPr>
                    <w:t>. В случае устного рассмотрения дела после доклада о деле суд заслушивает объяснения сторон процесса и других участников процесса. Первым выступает апеллянт. Суд делает предупреждение участникам процесса, если содержание выступлений не соответствует содержанию представленных процессуальных документов.</w:t>
                  </w:r>
                </w:p>
              </w:sdtContent>
            </w:sdt>
            <w:sdt>
              <w:sdtPr>
                <w:alias w:val="3 p."/>
                <w:tag w:val="part_97eb6dfe8fc242bdba411ec1a1221a29"/>
                <w:lock w:val="sdtLocked"/>
                <w:richText/>
              </w:sdtPr>
              <w:sdtContent>
                <w:p>
                  <w:pPr>
                    <w:suppressAutoHyphens/>
                    <w:spacing w:line="360" w:lineRule="auto"/>
                    <w:ind w:firstLine="720"/>
                    <w:jc w:val="both"/>
                    <w:rPr>
                      <w:rFonts w:eastAsia="Calibri"/>
                      <w:szCs w:val="24"/>
                      <w:lang w:val="ru-RU"/>
                    </w:rPr>
                  </w:pPr>
                  <w:sdt>
                    <w:sdtPr>
                      <w:alias w:val="Numeris"/>
                      <w:tag w:val="nr_97eb6dfe8fc242bdba411ec1a1221a29"/>
                      <w:lock w:val="sdtLocked"/>
                      <w:richText/>
                    </w:sdtPr>
                    <w:sdtContent>
                      <w:r>
                        <w:rPr>
                          <w:szCs w:val="24"/>
                          <w:lang w:val="ru-RU"/>
                        </w:rPr>
                        <w:t>3</w:t>
                      </w:r>
                    </w:sdtContent>
                  </w:sdt>
                  <w:r>
                    <w:rPr>
                      <w:szCs w:val="24"/>
                      <w:lang w:val="ru-RU"/>
                    </w:rPr>
                    <w:t>. Если суд признал, что это необходимо, могут быть повторно или дополнительно исследованы доказательства, исследованные в суде первой инстанции. Суд также может исследовать доказательства, от исследования которых отказался суд первой инстанции. Новые доказательства, которые не были представлены в суде первой инстанции, исследуются лишь в том случае, если суд признает обоснованными причины, по которым это не было сделано раньше, или если необходимость представления новых доказательств возникла позже.</w:t>
                  </w:r>
                </w:p>
              </w:sdtContent>
            </w:sdt>
            <w:sdt>
              <w:sdtPr>
                <w:alias w:val="4 p."/>
                <w:tag w:val="part_6b9d748ede7046e48dba5581b38db1a7"/>
                <w:lock w:val="sdtLocked"/>
                <w:richText/>
              </w:sdtPr>
              <w:sdtContent>
                <w:p>
                  <w:pPr>
                    <w:suppressAutoHyphens/>
                    <w:spacing w:line="360" w:lineRule="auto"/>
                    <w:ind w:firstLine="720"/>
                    <w:jc w:val="both"/>
                    <w:rPr>
                      <w:rFonts w:eastAsia="Calibri"/>
                      <w:szCs w:val="24"/>
                      <w:lang w:val="ru-RU"/>
                    </w:rPr>
                  </w:pPr>
                  <w:sdt>
                    <w:sdtPr>
                      <w:alias w:val="Numeris"/>
                      <w:tag w:val="nr_6b9d748ede7046e48dba5581b38db1a7"/>
                      <w:lock w:val="sdtLocked"/>
                      <w:richText/>
                    </w:sdtPr>
                    <w:sdtContent>
                      <w:r>
                        <w:rPr>
                          <w:szCs w:val="24"/>
                          <w:lang w:val="ru-RU"/>
                        </w:rPr>
                        <w:t>4</w:t>
                      </w:r>
                    </w:sdtContent>
                  </w:sdt>
                  <w:r>
                    <w:rPr>
                      <w:szCs w:val="24"/>
                      <w:lang w:val="ru-RU"/>
                    </w:rPr>
                    <w:t>. В случае устного рассмотрения дела после исследования доказательств участники процесса вправе изложить свое мнение в заключительных выступлениях. Если исследовать доказательства не потребовалось, заключительные выступления начинаются после объяснений сторон процесса и других участников процесса.</w:t>
                  </w:r>
                </w:p>
              </w:sdtContent>
            </w:sdt>
            <w:sdt>
              <w:sdtPr>
                <w:alias w:val="5 p."/>
                <w:tag w:val="part_124f03805b53430aa6842e17f592e2b3"/>
                <w:lock w:val="sdtLocked"/>
                <w:richText/>
              </w:sdtPr>
              <w:sdtContent>
                <w:p>
                  <w:pPr>
                    <w:suppressAutoHyphens/>
                    <w:spacing w:line="360" w:lineRule="auto"/>
                    <w:ind w:firstLine="720"/>
                    <w:jc w:val="both"/>
                    <w:rPr>
                      <w:rFonts w:eastAsia="Calibri"/>
                      <w:szCs w:val="24"/>
                      <w:lang w:val="ru-RU"/>
                    </w:rPr>
                  </w:pPr>
                  <w:sdt>
                    <w:sdtPr>
                      <w:alias w:val="Numeris"/>
                      <w:tag w:val="nr_124f03805b53430aa6842e17f592e2b3"/>
                      <w:lock w:val="sdtLocked"/>
                      <w:richText/>
                    </w:sdtPr>
                    <w:sdtContent>
                      <w:r>
                        <w:rPr>
                          <w:szCs w:val="24"/>
                          <w:lang w:val="ru-RU"/>
                        </w:rPr>
                        <w:t>5</w:t>
                      </w:r>
                    </w:sdtContent>
                  </w:sdt>
                  <w:r>
                    <w:rPr>
                      <w:szCs w:val="24"/>
                      <w:lang w:val="ru-RU"/>
                    </w:rPr>
                    <w:t>. В случае устного рассмотрения дела ход судебного заседания фиксируется путем производства звукозаписи судебного заседания.</w:t>
                  </w:r>
                </w:p>
              </w:sdtContent>
            </w:sdt>
            <w:sdt>
              <w:sdtPr>
                <w:alias w:val="6 p."/>
                <w:tag w:val="part_2ebfe4c2c22541c9b6d7c1f12c856a02"/>
                <w:lock w:val="sdtLocked"/>
                <w:richText/>
              </w:sdtPr>
              <w:sdtContent>
                <w:p>
                  <w:pPr>
                    <w:suppressAutoHyphens/>
                    <w:spacing w:line="360" w:lineRule="auto"/>
                    <w:ind w:firstLine="720"/>
                    <w:jc w:val="both"/>
                    <w:rPr>
                      <w:rFonts w:eastAsia="Calibri"/>
                      <w:szCs w:val="24"/>
                      <w:lang w:val="ru-RU"/>
                    </w:rPr>
                  </w:pPr>
                  <w:sdt>
                    <w:sdtPr>
                      <w:alias w:val="Numeris"/>
                      <w:tag w:val="nr_2ebfe4c2c22541c9b6d7c1f12c856a02"/>
                      <w:lock w:val="sdtLocked"/>
                      <w:richText/>
                    </w:sdtPr>
                    <w:sdtContent>
                      <w:r>
                        <w:rPr>
                          <w:szCs w:val="24"/>
                          <w:lang w:val="ru-RU"/>
                        </w:rPr>
                        <w:t>6</w:t>
                      </w:r>
                    </w:sdtContent>
                  </w:sdt>
                  <w:r>
                    <w:rPr>
                      <w:szCs w:val="24"/>
                      <w:lang w:val="ru-RU"/>
                    </w:rPr>
                    <w:t>. Суд, как правило, не ограничивает продолжительность выступлений участников процесса, однако в исключительных случаях, с учетом сложности рассматриваемого дела и конкретных фактических обстоятельств, может установить продолжительность выступлений.</w:t>
                  </w:r>
                </w:p>
                <w:p>
                  <w:pPr>
                    <w:suppressAutoHyphens/>
                    <w:spacing w:line="360" w:lineRule="auto"/>
                    <w:rPr>
                      <w:b/>
                      <w:szCs w:val="24"/>
                      <w:lang w:val="ru-RU" w:eastAsia="lt-LT"/>
                    </w:rPr>
                  </w:pPr>
                </w:p>
              </w:sdtContent>
            </w:sdt>
          </w:sdtContent>
        </w:sdt>
        <w:sdt>
          <w:sdtPr>
            <w:alias w:val="skirsnis"/>
            <w:tag w:val="part_55a25d8ebe2441708f87fe10a3fcce27"/>
            <w:lock w:val="sdtLocked"/>
            <w:richText/>
          </w:sdtPr>
          <w:sdtContent>
            <w:sdt>
              <w:sdtPr>
                <w:alias w:val="Pavadinimas"/>
                <w:tag w:val="title_55a25d8ebe2441708f87fe10a3fcce27"/>
                <w:lock w:val="sdtLocked"/>
                <w:richText/>
              </w:sdtPr>
              <w:sdtContent>
                <w:p>
                  <w:pPr>
                    <w:suppressAutoHyphens/>
                    <w:spacing w:line="360" w:lineRule="auto"/>
                    <w:jc w:val="center"/>
                    <w:rPr>
                      <w:b/>
                      <w:szCs w:val="24"/>
                      <w:lang w:val="ru-RU"/>
                    </w:rPr>
                  </w:pPr>
                  <w:r>
                    <w:rPr>
                      <w:b/>
                      <w:szCs w:val="24"/>
                      <w:lang w:val="ru-RU"/>
                    </w:rPr>
                    <w:t>РАЗДЕЛ III</w:t>
                  </w:r>
                </w:p>
                <w:p>
                  <w:pPr>
                    <w:suppressAutoHyphens/>
                    <w:spacing w:line="360" w:lineRule="auto"/>
                    <w:jc w:val="center"/>
                    <w:rPr>
                      <w:b/>
                      <w:szCs w:val="24"/>
                      <w:lang w:val="ru-RU"/>
                    </w:rPr>
                  </w:pPr>
                  <w:r>
                    <w:rPr>
                      <w:b/>
                      <w:szCs w:val="24"/>
                      <w:lang w:val="ru-RU"/>
                    </w:rPr>
                    <w:t>РЕШЕНИЯ СУДА АПЕЛЛЯЦИОННОЙ ИНСТАНЦИИ</w:t>
                  </w:r>
                </w:p>
              </w:sdtContent>
            </w:sdt>
            <w:p>
              <w:pPr>
                <w:suppressAutoHyphens/>
                <w:spacing w:line="360" w:lineRule="auto"/>
                <w:rPr>
                  <w:b/>
                  <w:szCs w:val="24"/>
                  <w:lang w:val="ru-RU" w:eastAsia="lt-LT"/>
                </w:rPr>
              </w:pPr>
            </w:p>
          </w:sdtContent>
        </w:sdt>
        <w:sdt>
          <w:sdtPr>
            <w:alias w:val="skirsnis"/>
            <w:tag w:val="part_7a80c8ac8f9c4b80b081c5128714f296"/>
            <w:lock w:val="sdtLocked"/>
            <w:richText/>
          </w:sdtPr>
          <w:sdtContent>
            <w:p>
              <w:pPr>
                <w:suppressAutoHyphens/>
                <w:spacing w:line="360" w:lineRule="auto"/>
                <w:ind w:firstLine="720"/>
                <w:jc w:val="both"/>
                <w:rPr>
                  <w:rFonts w:eastAsia="Calibri"/>
                  <w:szCs w:val="24"/>
                  <w:lang w:val="ru-RU"/>
                </w:rPr>
              </w:pPr>
              <w:sdt>
                <w:sdtPr>
                  <w:alias w:val="Pavadinimas"/>
                  <w:tag w:val="title_7a80c8ac8f9c4b80b081c5128714f296"/>
                  <w:lock w:val="sdtLocked"/>
                  <w:richText/>
                </w:sdtPr>
                <w:sdtContent>
                  <w:r>
                    <w:rPr>
                      <w:b/>
                      <w:bCs/>
                      <w:szCs w:val="24"/>
                      <w:lang w:val="ru-RU"/>
                    </w:rPr>
                    <w:t>Статья 143.</w:t>
                  </w:r>
                  <w:r>
                    <w:rPr>
                      <w:b/>
                      <w:szCs w:val="24"/>
                      <w:lang w:val="ru-RU"/>
                    </w:rPr>
                    <w:t xml:space="preserve"> Вынесение и оглашение решения или определения</w:t>
                  </w:r>
                </w:sdtContent>
              </w:sdt>
            </w:p>
            <w:sdt>
              <w:sdtPr>
                <w:alias w:val="1 p."/>
                <w:tag w:val="part_1cdbdfa3f4bd436f9ac0018f5aa3559b"/>
                <w:lock w:val="sdtLocked"/>
                <w:richText/>
              </w:sdtPr>
              <w:sdtContent>
                <w:p>
                  <w:pPr>
                    <w:suppressAutoHyphens/>
                    <w:spacing w:line="360" w:lineRule="auto"/>
                    <w:ind w:firstLine="720"/>
                    <w:jc w:val="both"/>
                    <w:rPr>
                      <w:rFonts w:eastAsia="Calibri"/>
                      <w:szCs w:val="24"/>
                      <w:lang w:val="ru-RU"/>
                    </w:rPr>
                  </w:pPr>
                  <w:sdt>
                    <w:sdtPr>
                      <w:alias w:val="Numeris"/>
                      <w:tag w:val="nr_1cdbdfa3f4bd436f9ac0018f5aa3559b"/>
                      <w:lock w:val="sdtLocked"/>
                      <w:richText/>
                    </w:sdtPr>
                    <w:sdtContent>
                      <w:r>
                        <w:rPr>
                          <w:szCs w:val="24"/>
                          <w:lang w:val="ru-RU"/>
                        </w:rPr>
                        <w:t>1</w:t>
                      </w:r>
                    </w:sdtContent>
                  </w:sdt>
                  <w:r>
                    <w:rPr>
                      <w:szCs w:val="24"/>
                      <w:lang w:val="ru-RU"/>
                    </w:rPr>
                    <w:t>. В случае устного рассмотрения дела после заключительных выступлений участников процесса суд удаляется в совещательную комнату для вынесения решения или определения.</w:t>
                  </w:r>
                </w:p>
              </w:sdtContent>
            </w:sdt>
            <w:sdt>
              <w:sdtPr>
                <w:alias w:val="2 p."/>
                <w:tag w:val="part_e2874b3fe85b48cb94b7a33719ccdeef"/>
                <w:lock w:val="sdtLocked"/>
                <w:richText/>
              </w:sdtPr>
              <w:sdtContent>
                <w:p>
                  <w:pPr>
                    <w:suppressAutoHyphens/>
                    <w:spacing w:line="360" w:lineRule="auto"/>
                    <w:ind w:firstLine="720"/>
                    <w:jc w:val="both"/>
                    <w:rPr>
                      <w:rFonts w:eastAsia="Calibri"/>
                      <w:szCs w:val="24"/>
                      <w:lang w:val="ru-RU"/>
                    </w:rPr>
                  </w:pPr>
                  <w:sdt>
                    <w:sdtPr>
                      <w:alias w:val="Numeris"/>
                      <w:tag w:val="nr_e2874b3fe85b48cb94b7a33719ccdeef"/>
                      <w:lock w:val="sdtLocked"/>
                      <w:richText/>
                    </w:sdtPr>
                    <w:sdtContent>
                      <w:r>
                        <w:rPr>
                          <w:szCs w:val="24"/>
                          <w:lang w:val="ru-RU"/>
                        </w:rPr>
                        <w:t>2</w:t>
                      </w:r>
                    </w:sdtContent>
                  </w:sdt>
                  <w:r>
                    <w:rPr>
                      <w:szCs w:val="24"/>
                      <w:lang w:val="ru-RU"/>
                    </w:rPr>
                    <w:t>. После вынесения решения или определения суд возвращается в зал судебных заседаний и председатель коллегии или судья-докладчик зачитывает вступительную и резолютивную части решения или определения и кратко излагает мотивы решения или определения.</w:t>
                  </w:r>
                </w:p>
              </w:sdtContent>
            </w:sdt>
            <w:sdt>
              <w:sdtPr>
                <w:alias w:val="3 p."/>
                <w:tag w:val="part_c46417cc78384f3285dc0091d821fa39"/>
                <w:lock w:val="sdtLocked"/>
                <w:richText/>
              </w:sdtPr>
              <w:sdtContent>
                <w:p>
                  <w:pPr>
                    <w:suppressAutoHyphens/>
                    <w:spacing w:line="360" w:lineRule="auto"/>
                    <w:ind w:firstLine="720"/>
                    <w:jc w:val="both"/>
                    <w:rPr>
                      <w:rFonts w:eastAsia="Calibri"/>
                      <w:szCs w:val="24"/>
                      <w:lang w:val="ru-RU"/>
                    </w:rPr>
                  </w:pPr>
                  <w:sdt>
                    <w:sdtPr>
                      <w:alias w:val="Numeris"/>
                      <w:tag w:val="nr_c46417cc78384f3285dc0091d821fa39"/>
                      <w:lock w:val="sdtLocked"/>
                      <w:richText/>
                    </w:sdtPr>
                    <w:sdtContent>
                      <w:r>
                        <w:rPr>
                          <w:szCs w:val="24"/>
                          <w:lang w:val="ru-RU"/>
                        </w:rPr>
                        <w:t>3</w:t>
                      </w:r>
                    </w:sdtContent>
                  </w:sdt>
                  <w:r>
                    <w:rPr>
                      <w:szCs w:val="24"/>
                      <w:lang w:val="ru-RU"/>
                    </w:rPr>
                    <w:t>. Полный текст решения или определения излагается в письменном виде и подписывается всеми судьями.</w:t>
                  </w:r>
                </w:p>
              </w:sdtContent>
            </w:sdt>
            <w:sdt>
              <w:sdtPr>
                <w:alias w:val="4 p."/>
                <w:tag w:val="part_d7de265f27ea4612b6723bde86cee479"/>
                <w:lock w:val="sdtLocked"/>
                <w:richText/>
              </w:sdtPr>
              <w:sdtContent>
                <w:p>
                  <w:pPr>
                    <w:spacing w:line="360" w:lineRule="auto"/>
                    <w:ind w:firstLine="720"/>
                    <w:jc w:val="both"/>
                    <w:rPr>
                      <w:rFonts w:eastAsia="Calibri"/>
                      <w:szCs w:val="24"/>
                      <w:lang w:val="ru-RU"/>
                    </w:rPr>
                  </w:pPr>
                  <w:sdt>
                    <w:sdtPr>
                      <w:alias w:val="Numeris"/>
                      <w:tag w:val="nr_d7de265f27ea4612b6723bde86cee479"/>
                      <w:lock w:val="sdtLocked"/>
                      <w:richText/>
                    </w:sdtPr>
                    <w:sdtContent>
                      <w:r>
                        <w:rPr>
                          <w:szCs w:val="24"/>
                          <w:lang w:val="ru-RU"/>
                        </w:rPr>
                        <w:t>4</w:t>
                      </w:r>
                    </w:sdtContent>
                  </w:sdt>
                  <w:r>
                    <w:rPr>
                      <w:szCs w:val="24"/>
                      <w:lang w:val="ru-RU"/>
                    </w:rPr>
                    <w:t xml:space="preserve">. Суд после рассмотрения дела может отложить вынесение и оглашение решения суда на срок не более двадцати рабочих дней, а после рассмотрения дела о законности нормативного административного акта – на срок не более одного месяца. При наличии уважительных причин по мотивированному ходатайству члена (членов) рассматривающей административное дело коллегии судей председатель суда мотивированным определением может продлить эти сроки не более чем на десять рабочих дней. В случае, если в связи с болезнью или по другим объективным причинам в процессе не могут участвовать все члены рассматривающей дело коллегии судей, председатель суда либо если в связи с болезнью или по другим объективным причинам в процессе не могут участвовать один или несколько членов рассматривающей дело коллегии судей, оставшиеся (участвующие) члены коллегии судей (оставшийся (участвующий) член коллегии судей) определением могут продлить этот срок до исчезновения объективных причин. Стороны процесса информируются о времени и месте оглашения решения суда. Пока решение готовится, судьи коллегии могут рассматривать другие дела. Если объективные причины, из-за которых был продлен срок вынесения и оглашения решения суда, не исчезают в течение разумного срока, председатель суда назначает суд нового состава для рассмотрения дела и устанавливает дату рассмотрения дела. </w:t>
                  </w:r>
                </w:p>
              </w:sdtContent>
            </w:sdt>
            <w:sdt>
              <w:sdtPr>
                <w:alias w:val="5 p."/>
                <w:tag w:val="part_089f7e5b2a2447c0ba655a4752dac292"/>
                <w:lock w:val="sdtLocked"/>
                <w:richText/>
              </w:sdtPr>
              <w:sdtContent>
                <w:p>
                  <w:pPr>
                    <w:suppressAutoHyphens/>
                    <w:spacing w:line="360" w:lineRule="auto"/>
                    <w:ind w:firstLine="720"/>
                    <w:jc w:val="both"/>
                    <w:rPr>
                      <w:szCs w:val="24"/>
                      <w:lang w:val="ru-RU"/>
                    </w:rPr>
                  </w:pPr>
                  <w:sdt>
                    <w:sdtPr>
                      <w:alias w:val="Numeris"/>
                      <w:tag w:val="nr_089f7e5b2a2447c0ba655a4752dac292"/>
                      <w:lock w:val="sdtLocked"/>
                      <w:richText/>
                    </w:sdtPr>
                    <w:sdtContent>
                      <w:r>
                        <w:rPr>
                          <w:szCs w:val="24"/>
                          <w:lang w:val="ru-RU"/>
                        </w:rPr>
                        <w:t>5</w:t>
                      </w:r>
                    </w:sdtContent>
                  </w:sdt>
                  <w:r>
                    <w:rPr>
                      <w:szCs w:val="24"/>
                      <w:lang w:val="ru-RU"/>
                    </w:rPr>
                    <w:t xml:space="preserve">. Решение или определение, вынесение и оглашение которых были отложены, может огласить один из судей, рассматривавших дело, без участия других судей коллегии. </w:t>
                  </w:r>
                </w:p>
              </w:sdtContent>
            </w:sdt>
            <w:sdt>
              <w:sdtPr>
                <w:alias w:val="6 p."/>
                <w:tag w:val="part_433f3d0365bb4874aa4933bcdd5a97d5"/>
                <w:lock w:val="sdtLocked"/>
                <w:richText/>
              </w:sdtPr>
              <w:sdtContent>
                <w:p>
                  <w:pPr>
                    <w:spacing w:line="360" w:lineRule="auto"/>
                    <w:ind w:firstLine="720"/>
                    <w:jc w:val="both"/>
                    <w:rPr>
                      <w:rFonts w:eastAsia="Calibri"/>
                      <w:b/>
                      <w:szCs w:val="24"/>
                      <w:lang w:val="ru-RU"/>
                    </w:rPr>
                  </w:pPr>
                  <w:sdt>
                    <w:sdtPr>
                      <w:alias w:val="Numeris"/>
                      <w:tag w:val="nr_433f3d0365bb4874aa4933bcdd5a97d5"/>
                      <w:lock w:val="sdtLocked"/>
                      <w:richText/>
                    </w:sdtPr>
                    <w:sdtContent>
                      <w:r>
                        <w:rPr>
                          <w:szCs w:val="24"/>
                          <w:lang w:val="ru-RU"/>
                        </w:rPr>
                        <w:t>6</w:t>
                      </w:r>
                    </w:sdtContent>
                  </w:sdt>
                  <w:r>
                    <w:rPr>
                      <w:szCs w:val="24"/>
                      <w:lang w:val="ru-RU"/>
                    </w:rPr>
                    <w:t xml:space="preserve">. Если вынесение и оглашение решения или определения суда было отложено в установленном в части 4 настоящей статьи порядке и ни один из участников процесса не явился на оглашение решения или определения суда, оглашению решения или определения приравнивается представление подписанного рассмотревшими дело членами коллегии судей решения или определения суда в канцелярию суда в указанный судом день оглашения решения или определения суда. </w:t>
                  </w:r>
                </w:p>
                <w:p>
                  <w:pPr>
                    <w:spacing w:line="360" w:lineRule="auto"/>
                    <w:rPr>
                      <w:szCs w:val="24"/>
                      <w:lang w:val="ru-RU"/>
                    </w:rPr>
                  </w:pPr>
                </w:p>
              </w:sdtContent>
            </w:sdt>
          </w:sdtContent>
        </w:sdt>
        <w:sdt>
          <w:sdtPr>
            <w:alias w:val="skirsnis"/>
            <w:tag w:val="part_37e985dd067245e6b1c2473e804dbfc8"/>
            <w:lock w:val="sdtLocked"/>
            <w:richText/>
          </w:sdtPr>
          <w:sdtContent>
            <w:p>
              <w:pPr>
                <w:suppressAutoHyphens/>
                <w:spacing w:line="360" w:lineRule="auto"/>
                <w:ind w:firstLine="720"/>
                <w:jc w:val="both"/>
                <w:rPr>
                  <w:rFonts w:eastAsia="Calibri"/>
                  <w:szCs w:val="24"/>
                  <w:lang w:val="ru-RU"/>
                </w:rPr>
              </w:pPr>
              <w:sdt>
                <w:sdtPr>
                  <w:alias w:val="Pavadinimas"/>
                  <w:tag w:val="title_37e985dd067245e6b1c2473e804dbfc8"/>
                  <w:lock w:val="sdtLocked"/>
                  <w:richText/>
                </w:sdtPr>
                <w:sdtContent>
                  <w:r>
                    <w:rPr>
                      <w:b/>
                      <w:bCs/>
                      <w:szCs w:val="24"/>
                      <w:lang w:val="ru-RU"/>
                    </w:rPr>
                    <w:t>Статья 144.</w:t>
                  </w:r>
                  <w:r>
                    <w:rPr>
                      <w:b/>
                      <w:szCs w:val="24"/>
                      <w:lang w:val="ru-RU"/>
                    </w:rPr>
                    <w:t xml:space="preserve"> Права суда апелляционной инстанции</w:t>
                  </w:r>
                </w:sdtContent>
              </w:sdt>
            </w:p>
            <w:sdt>
              <w:sdtPr>
                <w:alias w:val="1 p."/>
                <w:tag w:val="part_d841c9b434d14a058580f9cfaec1eca3"/>
                <w:lock w:val="sdtLocked"/>
                <w:richText/>
              </w:sdtPr>
              <w:sdtContent>
                <w:p>
                  <w:pPr>
                    <w:suppressAutoHyphens/>
                    <w:spacing w:line="360" w:lineRule="auto"/>
                    <w:ind w:firstLine="720"/>
                    <w:jc w:val="both"/>
                    <w:rPr>
                      <w:rFonts w:eastAsia="Calibri"/>
                      <w:szCs w:val="24"/>
                      <w:lang w:val="ru-RU"/>
                    </w:rPr>
                  </w:pPr>
                  <w:sdt>
                    <w:sdtPr>
                      <w:alias w:val="Numeris"/>
                      <w:tag w:val="nr_d841c9b434d14a058580f9cfaec1eca3"/>
                      <w:lock w:val="sdtLocked"/>
                      <w:richText/>
                    </w:sdtPr>
                    <w:sdtContent>
                      <w:r>
                        <w:rPr>
                          <w:szCs w:val="24"/>
                          <w:lang w:val="ru-RU"/>
                        </w:rPr>
                        <w:t>1</w:t>
                      </w:r>
                    </w:sdtContent>
                  </w:sdt>
                  <w:r>
                    <w:rPr>
                      <w:szCs w:val="24"/>
                      <w:lang w:val="ru-RU"/>
                    </w:rPr>
                    <w:t>. Суд апелляционной инстанции после рассмотрения дела вправе:</w:t>
                  </w:r>
                </w:p>
                <w:sdt>
                  <w:sdtPr>
                    <w:alias w:val="1 p. 1 pp."/>
                    <w:tag w:val="part_10f3ad6b61714a54a60b5e24f3f8ab17"/>
                    <w:lock w:val="sdtLocked"/>
                    <w:richText/>
                  </w:sdtPr>
                  <w:sdtContent>
                    <w:p>
                      <w:pPr>
                        <w:suppressAutoHyphens/>
                        <w:spacing w:line="360" w:lineRule="auto"/>
                        <w:ind w:firstLine="720"/>
                        <w:jc w:val="both"/>
                        <w:rPr>
                          <w:rFonts w:eastAsia="Calibri"/>
                          <w:szCs w:val="24"/>
                          <w:lang w:val="ru-RU"/>
                        </w:rPr>
                      </w:pPr>
                      <w:sdt>
                        <w:sdtPr>
                          <w:alias w:val="Numeris"/>
                          <w:tag w:val="nr_10f3ad6b61714a54a60b5e24f3f8ab17"/>
                          <w:lock w:val="sdtLocked"/>
                          <w:richText/>
                        </w:sdtPr>
                        <w:sdtContent>
                          <w:r>
                            <w:rPr>
                              <w:szCs w:val="24"/>
                              <w:lang w:val="ru-RU"/>
                            </w:rPr>
                            <w:t>1</w:t>
                          </w:r>
                        </w:sdtContent>
                      </w:sdt>
                      <w:r>
                        <w:rPr>
                          <w:szCs w:val="24"/>
                          <w:lang w:val="ru-RU"/>
                        </w:rPr>
                        <w:t>) оставить решение суда первой инстанции без изменения, а апелляционную жалобу отклонить;</w:t>
                      </w:r>
                    </w:p>
                  </w:sdtContent>
                </w:sdt>
                <w:sdt>
                  <w:sdtPr>
                    <w:alias w:val="1 p. 2 pp."/>
                    <w:tag w:val="part_debb38d3dd1b4d848ff8b28fd83ea514"/>
                    <w:lock w:val="sdtLocked"/>
                    <w:richText/>
                  </w:sdtPr>
                  <w:sdtContent>
                    <w:p>
                      <w:pPr>
                        <w:suppressAutoHyphens/>
                        <w:spacing w:line="360" w:lineRule="auto"/>
                        <w:ind w:firstLine="720"/>
                        <w:jc w:val="both"/>
                        <w:rPr>
                          <w:rFonts w:eastAsia="Calibri"/>
                          <w:szCs w:val="24"/>
                          <w:lang w:val="ru-RU"/>
                        </w:rPr>
                      </w:pPr>
                      <w:sdt>
                        <w:sdtPr>
                          <w:alias w:val="Numeris"/>
                          <w:tag w:val="nr_debb38d3dd1b4d848ff8b28fd83ea514"/>
                          <w:lock w:val="sdtLocked"/>
                          <w:richText/>
                        </w:sdtPr>
                        <w:sdtContent>
                          <w:r>
                            <w:rPr>
                              <w:szCs w:val="24"/>
                              <w:lang w:val="ru-RU"/>
                            </w:rPr>
                            <w:t>2</w:t>
                          </w:r>
                        </w:sdtContent>
                      </w:sdt>
                      <w:r>
                        <w:rPr>
                          <w:szCs w:val="24"/>
                          <w:lang w:val="ru-RU"/>
                        </w:rPr>
                        <w:t>) отменить решение суда первой инстанции и вынести новое решение;</w:t>
                      </w:r>
                    </w:p>
                  </w:sdtContent>
                </w:sdt>
                <w:sdt>
                  <w:sdtPr>
                    <w:alias w:val="1 p. 3 pp."/>
                    <w:tag w:val="part_3d446c18afa741818d1e1ba486abe95d"/>
                    <w:lock w:val="sdtLocked"/>
                    <w:richText/>
                  </w:sdtPr>
                  <w:sdtContent>
                    <w:p>
                      <w:pPr>
                        <w:suppressAutoHyphens/>
                        <w:spacing w:line="360" w:lineRule="auto"/>
                        <w:ind w:firstLine="720"/>
                        <w:jc w:val="both"/>
                        <w:rPr>
                          <w:rFonts w:eastAsia="Calibri"/>
                          <w:szCs w:val="24"/>
                          <w:lang w:val="ru-RU"/>
                        </w:rPr>
                      </w:pPr>
                      <w:sdt>
                        <w:sdtPr>
                          <w:alias w:val="Numeris"/>
                          <w:tag w:val="nr_3d446c18afa741818d1e1ba486abe95d"/>
                          <w:lock w:val="sdtLocked"/>
                          <w:richText/>
                        </w:sdtPr>
                        <w:sdtContent>
                          <w:r>
                            <w:rPr>
                              <w:szCs w:val="24"/>
                              <w:lang w:val="ru-RU"/>
                            </w:rPr>
                            <w:t>3</w:t>
                          </w:r>
                        </w:sdtContent>
                      </w:sdt>
                      <w:r>
                        <w:rPr>
                          <w:szCs w:val="24"/>
                          <w:lang w:val="ru-RU"/>
                        </w:rPr>
                        <w:t>) изменить решение суда первой инстанции;</w:t>
                      </w:r>
                    </w:p>
                  </w:sdtContent>
                </w:sdt>
                <w:sdt>
                  <w:sdtPr>
                    <w:alias w:val="1 p. 4 pp."/>
                    <w:tag w:val="part_8ec45517ca9b4ba3820366933811c0b3"/>
                    <w:lock w:val="sdtLocked"/>
                    <w:richText/>
                  </w:sdtPr>
                  <w:sdtContent>
                    <w:p>
                      <w:pPr>
                        <w:suppressAutoHyphens/>
                        <w:spacing w:line="360" w:lineRule="auto"/>
                        <w:ind w:firstLine="720"/>
                        <w:jc w:val="both"/>
                        <w:rPr>
                          <w:rFonts w:eastAsia="Calibri"/>
                          <w:szCs w:val="24"/>
                          <w:lang w:val="ru-RU"/>
                        </w:rPr>
                      </w:pPr>
                      <w:sdt>
                        <w:sdtPr>
                          <w:alias w:val="Numeris"/>
                          <w:tag w:val="nr_8ec45517ca9b4ba3820366933811c0b3"/>
                          <w:lock w:val="sdtLocked"/>
                          <w:richText/>
                        </w:sdtPr>
                        <w:sdtContent>
                          <w:r>
                            <w:rPr>
                              <w:szCs w:val="24"/>
                              <w:lang w:val="ru-RU"/>
                            </w:rPr>
                            <w:t>4</w:t>
                          </w:r>
                        </w:sdtContent>
                      </w:sdt>
                      <w:r>
                        <w:rPr>
                          <w:szCs w:val="24"/>
                          <w:lang w:val="ru-RU"/>
                        </w:rPr>
                        <w:t>) отменить решение суда первой инстанции полностью или в части и передать дело на новое рассмотрение судом первой инстанции;</w:t>
                      </w:r>
                    </w:p>
                  </w:sdtContent>
                </w:sdt>
                <w:sdt>
                  <w:sdtPr>
                    <w:alias w:val="1 p. 5 pp."/>
                    <w:tag w:val="part_0d3d9dcef8624cdf950394a67e04fedf"/>
                    <w:lock w:val="sdtLocked"/>
                    <w:richText/>
                  </w:sdtPr>
                  <w:sdtContent>
                    <w:p>
                      <w:pPr>
                        <w:suppressAutoHyphens/>
                        <w:spacing w:line="360" w:lineRule="auto"/>
                        <w:ind w:firstLine="720"/>
                        <w:jc w:val="both"/>
                        <w:rPr>
                          <w:rFonts w:eastAsia="Calibri"/>
                          <w:szCs w:val="24"/>
                          <w:lang w:val="ru-RU"/>
                        </w:rPr>
                      </w:pPr>
                      <w:sdt>
                        <w:sdtPr>
                          <w:alias w:val="Numeris"/>
                          <w:tag w:val="nr_0d3d9dcef8624cdf950394a67e04fedf"/>
                          <w:lock w:val="sdtLocked"/>
                          <w:richText/>
                        </w:sdtPr>
                        <w:sdtContent>
                          <w:r>
                            <w:rPr>
                              <w:szCs w:val="24"/>
                              <w:lang w:val="ru-RU"/>
                            </w:rPr>
                            <w:t>5</w:t>
                          </w:r>
                        </w:sdtContent>
                      </w:sdt>
                      <w:r>
                        <w:rPr>
                          <w:szCs w:val="24"/>
                          <w:lang w:val="ru-RU"/>
                        </w:rPr>
                        <w:t>) отменить решение суда первой инстанции, а производство по делу прекратить либо оставить жалобу (ходатайство, заявление) без рассмотрения в случае установления указанных в статьях 103 и 105 настоящего Закона обстоятельств.</w:t>
                      </w:r>
                    </w:p>
                  </w:sdtContent>
                </w:sdt>
              </w:sdtContent>
            </w:sdt>
            <w:sdt>
              <w:sdtPr>
                <w:alias w:val="2 p."/>
                <w:tag w:val="part_977c0fc0b5554458bec6adc4baccdc2c"/>
                <w:lock w:val="sdtLocked"/>
                <w:richText/>
              </w:sdtPr>
              <w:sdtContent>
                <w:p>
                  <w:pPr>
                    <w:suppressAutoHyphens/>
                    <w:spacing w:line="360" w:lineRule="auto"/>
                    <w:ind w:firstLine="720"/>
                    <w:jc w:val="both"/>
                    <w:rPr>
                      <w:szCs w:val="24"/>
                      <w:lang w:val="ru-RU"/>
                    </w:rPr>
                  </w:pPr>
                  <w:sdt>
                    <w:sdtPr>
                      <w:alias w:val="Numeris"/>
                      <w:tag w:val="nr_977c0fc0b5554458bec6adc4baccdc2c"/>
                      <w:lock w:val="sdtLocked"/>
                      <w:richText/>
                    </w:sdtPr>
                    <w:sdtContent>
                      <w:r>
                        <w:rPr>
                          <w:szCs w:val="24"/>
                          <w:lang w:val="ru-RU"/>
                        </w:rPr>
                        <w:t>2</w:t>
                      </w:r>
                    </w:sdtContent>
                  </w:sdt>
                  <w:r>
                    <w:rPr>
                      <w:szCs w:val="24"/>
                      <w:lang w:val="ru-RU"/>
                    </w:rPr>
                    <w:t xml:space="preserve">. В указанном в пункте 2 части 1 настоящей статьи случае выносится решение суда, а в указанных в пунктах 1, 3, 4 и 5 случаях – мотивированное определение суда. </w:t>
                  </w:r>
                </w:p>
              </w:sdtContent>
            </w:sdt>
            <w:sdt>
              <w:sdtPr>
                <w:alias w:val="3 p."/>
                <w:tag w:val="part_2a5eb540fe79437e9ad534bc85d732ad"/>
                <w:lock w:val="sdtLocked"/>
                <w:richText/>
              </w:sdtPr>
              <w:sdtContent>
                <w:p>
                  <w:pPr>
                    <w:spacing w:line="360" w:lineRule="auto"/>
                    <w:ind w:firstLine="720"/>
                    <w:jc w:val="both"/>
                    <w:rPr>
                      <w:szCs w:val="24"/>
                      <w:lang w:val="ru-RU"/>
                    </w:rPr>
                  </w:pPr>
                  <w:sdt>
                    <w:sdtPr>
                      <w:alias w:val="Numeris"/>
                      <w:tag w:val="nr_2a5eb540fe79437e9ad534bc85d732ad"/>
                      <w:lock w:val="sdtLocked"/>
                      <w:richText/>
                    </w:sdtPr>
                    <w:sdtContent>
                      <w:r>
                        <w:rPr>
                          <w:szCs w:val="24"/>
                          <w:lang w:val="ru-RU"/>
                        </w:rPr>
                        <w:t>3</w:t>
                      </w:r>
                    </w:sdtContent>
                  </w:sdt>
                  <w:r>
                    <w:rPr>
                      <w:szCs w:val="24"/>
                      <w:lang w:val="ru-RU"/>
                    </w:rPr>
                    <w:t xml:space="preserve">. Суд апелляционной инстанции в отношении апеллянта не может вынести решение или определение, которое было бы хуже обжалуемого, если решение обжалуется только одной из сторон. Вынесением худшего решения не считается отмена обжалуемого решения и передача дела на новое рассмотрение в суд первой инстанции. </w:t>
                  </w:r>
                </w:p>
                <w:p>
                  <w:pPr>
                    <w:spacing w:line="360" w:lineRule="auto"/>
                    <w:rPr>
                      <w:szCs w:val="24"/>
                      <w:lang w:val="ru-RU"/>
                    </w:rPr>
                  </w:pPr>
                </w:p>
              </w:sdtContent>
            </w:sdt>
          </w:sdtContent>
        </w:sdt>
        <w:sdt>
          <w:sdtPr>
            <w:alias w:val="skirsnis"/>
            <w:tag w:val="part_46815e60fba6452c83ab2727e75717b8"/>
            <w:lock w:val="sdtLocked"/>
            <w:richText/>
          </w:sdtPr>
          <w:sdtContent>
            <w:p>
              <w:pPr>
                <w:suppressAutoHyphens/>
                <w:spacing w:line="360" w:lineRule="auto"/>
                <w:ind w:left="2127" w:hanging="1407"/>
                <w:jc w:val="both"/>
                <w:rPr>
                  <w:rFonts w:eastAsia="Calibri"/>
                  <w:szCs w:val="24"/>
                  <w:lang w:val="ru-RU"/>
                </w:rPr>
              </w:pPr>
              <w:sdt>
                <w:sdtPr>
                  <w:alias w:val="Pavadinimas"/>
                  <w:tag w:val="title_46815e60fba6452c83ab2727e75717b8"/>
                  <w:lock w:val="sdtLocked"/>
                  <w:richText/>
                </w:sdtPr>
                <w:sdtContent>
                  <w:r>
                    <w:rPr>
                      <w:b/>
                      <w:bCs/>
                      <w:szCs w:val="24"/>
                      <w:lang w:val="ru-RU"/>
                    </w:rPr>
                    <w:t>Статья 145.</w:t>
                  </w:r>
                  <w:r>
                    <w:rPr>
                      <w:b/>
                      <w:szCs w:val="24"/>
                      <w:lang w:val="ru-RU"/>
                    </w:rPr>
                    <w:t xml:space="preserve"> Право суда апелляционной инстанции отменить обжалованное решение суда и передать дело в суд первой инстанции для нового рассмотрения или вынесения нового решения</w:t>
                  </w:r>
                  <w:r>
                    <w:rPr>
                      <w:szCs w:val="24"/>
                      <w:lang w:val="ru-RU"/>
                    </w:rPr>
                    <w:t xml:space="preserve"> </w:t>
                  </w:r>
                </w:sdtContent>
              </w:sdt>
            </w:p>
            <w:sdt>
              <w:sdtPr>
                <w:alias w:val="1 p."/>
                <w:tag w:val="part_c40df431070a494eb9d010fa22442c3f"/>
                <w:lock w:val="sdtLocked"/>
                <w:richText/>
              </w:sdtPr>
              <w:sdtContent>
                <w:p>
                  <w:pPr>
                    <w:suppressAutoHyphens/>
                    <w:spacing w:line="360" w:lineRule="auto"/>
                    <w:ind w:firstLine="720"/>
                    <w:jc w:val="both"/>
                    <w:rPr>
                      <w:rFonts w:eastAsia="Calibri"/>
                      <w:szCs w:val="24"/>
                      <w:lang w:val="ru-RU"/>
                    </w:rPr>
                  </w:pPr>
                  <w:sdt>
                    <w:sdtPr>
                      <w:alias w:val="Numeris"/>
                      <w:tag w:val="nr_c40df431070a494eb9d010fa22442c3f"/>
                      <w:lock w:val="sdtLocked"/>
                      <w:richText/>
                    </w:sdtPr>
                    <w:sdtContent>
                      <w:r>
                        <w:rPr>
                          <w:szCs w:val="24"/>
                          <w:lang w:val="ru-RU"/>
                        </w:rPr>
                        <w:t>1</w:t>
                      </w:r>
                    </w:sdtContent>
                  </w:sdt>
                  <w:r>
                    <w:rPr>
                      <w:szCs w:val="24"/>
                      <w:lang w:val="ru-RU"/>
                    </w:rPr>
                    <w:t xml:space="preserve">. Суд апелляционной инстанции, отменивший обжалованное решение суда, вправе передать дело на новое рассмотрение судом первой инстанции в случае, если: </w:t>
                  </w:r>
                </w:p>
                <w:sdt>
                  <w:sdtPr>
                    <w:alias w:val="1 p. 1 pp."/>
                    <w:tag w:val="part_dfd5a84cbb094b6db7022bf7a9ab00f1"/>
                    <w:lock w:val="sdtLocked"/>
                    <w:richText/>
                  </w:sdtPr>
                  <w:sdtContent>
                    <w:p>
                      <w:pPr>
                        <w:suppressAutoHyphens/>
                        <w:spacing w:line="360" w:lineRule="auto"/>
                        <w:ind w:firstLine="720"/>
                        <w:jc w:val="both"/>
                        <w:rPr>
                          <w:rFonts w:eastAsia="Calibri"/>
                          <w:szCs w:val="24"/>
                          <w:lang w:val="ru-RU"/>
                        </w:rPr>
                      </w:pPr>
                      <w:sdt>
                        <w:sdtPr>
                          <w:alias w:val="Numeris"/>
                          <w:tag w:val="nr_dfd5a84cbb094b6db7022bf7a9ab00f1"/>
                          <w:lock w:val="sdtLocked"/>
                          <w:richText/>
                        </w:sdtPr>
                        <w:sdtContent>
                          <w:r>
                            <w:rPr>
                              <w:szCs w:val="24"/>
                              <w:lang w:val="ru-RU"/>
                            </w:rPr>
                            <w:t>1</w:t>
                          </w:r>
                        </w:sdtContent>
                      </w:sdt>
                      <w:r>
                        <w:rPr>
                          <w:szCs w:val="24"/>
                          <w:lang w:val="ru-RU"/>
                        </w:rPr>
                        <w:t>) решение отменяется по указанным в статье 146 настоящего Закона основаниям;</w:t>
                      </w:r>
                    </w:p>
                  </w:sdtContent>
                </w:sdt>
                <w:sdt>
                  <w:sdtPr>
                    <w:alias w:val="1 p. 2 pp."/>
                    <w:tag w:val="part_363952df4ecd4068bad438d04823f279"/>
                    <w:lock w:val="sdtLocked"/>
                    <w:richText/>
                  </w:sdtPr>
                  <w:sdtContent>
                    <w:p>
                      <w:pPr>
                        <w:suppressAutoHyphens/>
                        <w:spacing w:line="360" w:lineRule="auto"/>
                        <w:ind w:firstLine="720"/>
                        <w:jc w:val="both"/>
                        <w:rPr>
                          <w:rFonts w:eastAsia="Calibri"/>
                          <w:szCs w:val="24"/>
                          <w:lang w:val="ru-RU"/>
                        </w:rPr>
                      </w:pPr>
                      <w:sdt>
                        <w:sdtPr>
                          <w:alias w:val="Numeris"/>
                          <w:tag w:val="nr_363952df4ecd4068bad438d04823f279"/>
                          <w:lock w:val="sdtLocked"/>
                          <w:richText/>
                        </w:sdtPr>
                        <w:sdtContent>
                          <w:r>
                            <w:rPr>
                              <w:szCs w:val="24"/>
                              <w:lang w:val="ru-RU"/>
                            </w:rPr>
                            <w:t>2</w:t>
                          </w:r>
                        </w:sdtContent>
                      </w:sdt>
                      <w:r>
                        <w:rPr>
                          <w:szCs w:val="24"/>
                          <w:lang w:val="ru-RU"/>
                        </w:rPr>
                        <w:t>) для выяснения обстоятельств дела необходимо собрать много новых доказательств;</w:t>
                      </w:r>
                    </w:p>
                  </w:sdtContent>
                </w:sdt>
                <w:sdt>
                  <w:sdtPr>
                    <w:alias w:val="1 p. 3 pp."/>
                    <w:tag w:val="part_1a21eb97533b48519b620057167aadc1"/>
                    <w:lock w:val="sdtLocked"/>
                    <w:richText/>
                  </w:sdtPr>
                  <w:sdtContent>
                    <w:p>
                      <w:pPr>
                        <w:suppressAutoHyphens/>
                        <w:spacing w:line="360" w:lineRule="auto"/>
                        <w:ind w:firstLine="720"/>
                        <w:jc w:val="both"/>
                        <w:rPr>
                          <w:rFonts w:eastAsia="Calibri"/>
                          <w:szCs w:val="24"/>
                          <w:lang w:val="ru-RU"/>
                        </w:rPr>
                      </w:pPr>
                      <w:sdt>
                        <w:sdtPr>
                          <w:alias w:val="Numeris"/>
                          <w:tag w:val="nr_1a21eb97533b48519b620057167aadc1"/>
                          <w:lock w:val="sdtLocked"/>
                          <w:richText/>
                        </w:sdtPr>
                        <w:sdtContent>
                          <w:r>
                            <w:rPr>
                              <w:szCs w:val="24"/>
                              <w:lang w:val="ru-RU"/>
                            </w:rPr>
                            <w:t>3</w:t>
                          </w:r>
                        </w:sdtContent>
                      </w:sdt>
                      <w:r>
                        <w:rPr>
                          <w:szCs w:val="24"/>
                          <w:lang w:val="ru-RU"/>
                        </w:rPr>
                        <w:t>) суд первой инстанции рассмотрел не все заявленные по делу требования.</w:t>
                      </w:r>
                    </w:p>
                  </w:sdtContent>
                </w:sdt>
              </w:sdtContent>
            </w:sdt>
            <w:sdt>
              <w:sdtPr>
                <w:alias w:val="2 p."/>
                <w:tag w:val="part_d8d0972139a742b8b80e38196470bd19"/>
                <w:lock w:val="sdtLocked"/>
                <w:richText/>
              </w:sdtPr>
              <w:sdtContent>
                <w:p>
                  <w:pPr>
                    <w:suppressAutoHyphens/>
                    <w:spacing w:line="360" w:lineRule="auto"/>
                    <w:ind w:firstLine="720"/>
                    <w:jc w:val="both"/>
                    <w:rPr>
                      <w:rFonts w:eastAsia="Calibri"/>
                      <w:szCs w:val="24"/>
                      <w:lang w:val="ru-RU"/>
                    </w:rPr>
                  </w:pPr>
                  <w:sdt>
                    <w:sdtPr>
                      <w:alias w:val="Numeris"/>
                      <w:tag w:val="nr_d8d0972139a742b8b80e38196470bd19"/>
                      <w:lock w:val="sdtLocked"/>
                      <w:richText/>
                    </w:sdtPr>
                    <w:sdtContent>
                      <w:r>
                        <w:rPr>
                          <w:szCs w:val="24"/>
                          <w:lang w:val="ru-RU"/>
                        </w:rPr>
                        <w:t>2</w:t>
                      </w:r>
                    </w:sdtContent>
                  </w:sdt>
                  <w:r>
                    <w:rPr>
                      <w:szCs w:val="24"/>
                      <w:lang w:val="ru-RU"/>
                    </w:rPr>
                    <w:t xml:space="preserve">. В указанных в части 1 настоящей статьи случаях суд апелляционной инстанции выносит новое решение, если новое рассмотрение дела в суде первой инстанции может затянуть вынесение окончательного решения. </w:t>
                  </w:r>
                </w:p>
                <w:p>
                  <w:pPr>
                    <w:suppressAutoHyphens/>
                    <w:spacing w:line="360" w:lineRule="auto"/>
                    <w:ind w:firstLine="720"/>
                    <w:jc w:val="both"/>
                    <w:rPr>
                      <w:rFonts w:eastAsia="Calibri"/>
                      <w:b/>
                      <w:szCs w:val="24"/>
                      <w:lang w:val="ru-RU" w:eastAsia="ar-SA"/>
                    </w:rPr>
                  </w:pPr>
                </w:p>
              </w:sdtContent>
            </w:sdt>
          </w:sdtContent>
        </w:sdt>
        <w:sdt>
          <w:sdtPr>
            <w:alias w:val="skirsnis"/>
            <w:tag w:val="part_4268146338b54ece9bd451f9f4592074"/>
            <w:lock w:val="sdtLocked"/>
            <w:richText/>
          </w:sdtPr>
          <w:sdtContent>
            <w:p>
              <w:pPr>
                <w:suppressAutoHyphens/>
                <w:spacing w:line="360" w:lineRule="auto"/>
                <w:ind w:left="2268" w:hanging="1548"/>
                <w:jc w:val="both"/>
                <w:rPr>
                  <w:rFonts w:eastAsia="Calibri"/>
                  <w:szCs w:val="24"/>
                  <w:lang w:val="ru-RU"/>
                </w:rPr>
              </w:pPr>
              <w:sdt>
                <w:sdtPr>
                  <w:alias w:val="Pavadinimas"/>
                  <w:tag w:val="title_4268146338b54ece9bd451f9f4592074"/>
                  <w:lock w:val="sdtLocked"/>
                  <w:richText/>
                </w:sdtPr>
                <w:sdtContent>
                  <w:r>
                    <w:rPr>
                      <w:b/>
                      <w:bCs/>
                      <w:szCs w:val="24"/>
                      <w:lang w:val="ru-RU"/>
                    </w:rPr>
                    <w:t>Статья 146.</w:t>
                  </w:r>
                  <w:r>
                    <w:rPr>
                      <w:b/>
                      <w:szCs w:val="24"/>
                      <w:lang w:val="ru-RU"/>
                    </w:rPr>
                    <w:t xml:space="preserve"> Отмена решения в случае нарушения или неправильного применения норм процессуального права</w:t>
                  </w:r>
                </w:sdtContent>
              </w:sdt>
            </w:p>
            <w:sdt>
              <w:sdtPr>
                <w:alias w:val="1 p."/>
                <w:tag w:val="part_7e922f5eb10a45e7bb680463505bcb65"/>
                <w:lock w:val="sdtLocked"/>
                <w:richText/>
              </w:sdtPr>
              <w:sdtContent>
                <w:p>
                  <w:pPr>
                    <w:suppressAutoHyphens/>
                    <w:spacing w:line="360" w:lineRule="auto"/>
                    <w:ind w:firstLine="720"/>
                    <w:jc w:val="both"/>
                    <w:rPr>
                      <w:rFonts w:eastAsia="Calibri"/>
                      <w:szCs w:val="24"/>
                      <w:lang w:val="ru-RU"/>
                    </w:rPr>
                  </w:pPr>
                  <w:sdt>
                    <w:sdtPr>
                      <w:alias w:val="Numeris"/>
                      <w:tag w:val="nr_7e922f5eb10a45e7bb680463505bcb65"/>
                      <w:lock w:val="sdtLocked"/>
                      <w:richText/>
                    </w:sdtPr>
                    <w:sdtContent>
                      <w:r>
                        <w:rPr>
                          <w:szCs w:val="24"/>
                          <w:lang w:val="ru-RU"/>
                        </w:rPr>
                        <w:t>1</w:t>
                      </w:r>
                    </w:sdtContent>
                  </w:sdt>
                  <w:r>
                    <w:rPr>
                      <w:szCs w:val="24"/>
                      <w:lang w:val="ru-RU"/>
                    </w:rPr>
                    <w:t>. Нарушение норм процессуального права или неправильное их применение является основанием для отмены решения лишь в том случае, если в результате такого нарушения могло быть неправильно разрешено дело.</w:t>
                  </w:r>
                </w:p>
              </w:sdtContent>
            </w:sdt>
            <w:sdt>
              <w:sdtPr>
                <w:alias w:val="2 p."/>
                <w:tag w:val="part_5469055e30b94e67a0af3f2ce5360225"/>
                <w:lock w:val="sdtLocked"/>
                <w:richText/>
              </w:sdtPr>
              <w:sdtContent>
                <w:p>
                  <w:pPr>
                    <w:suppressAutoHyphens/>
                    <w:spacing w:line="360" w:lineRule="auto"/>
                    <w:ind w:firstLine="720"/>
                    <w:jc w:val="both"/>
                    <w:rPr>
                      <w:rFonts w:eastAsia="Calibri"/>
                      <w:szCs w:val="24"/>
                      <w:lang w:val="ru-RU"/>
                    </w:rPr>
                  </w:pPr>
                  <w:sdt>
                    <w:sdtPr>
                      <w:alias w:val="Numeris"/>
                      <w:tag w:val="nr_5469055e30b94e67a0af3f2ce5360225"/>
                      <w:lock w:val="sdtLocked"/>
                      <w:richText/>
                    </w:sdtPr>
                    <w:sdtContent>
                      <w:r>
                        <w:rPr>
                          <w:szCs w:val="24"/>
                          <w:lang w:val="ru-RU"/>
                        </w:rPr>
                        <w:t>2</w:t>
                      </w:r>
                    </w:sdtContent>
                  </w:sdt>
                  <w:r>
                    <w:rPr>
                      <w:szCs w:val="24"/>
                      <w:lang w:val="ru-RU"/>
                    </w:rPr>
                    <w:t>. Основаниями для недействительности решения признаются такие случаи, при которых:</w:t>
                  </w:r>
                </w:p>
                <w:sdt>
                  <w:sdtPr>
                    <w:alias w:val="2 p. 1 pp."/>
                    <w:tag w:val="part_43f843e42d684f2a93347167532beb96"/>
                    <w:lock w:val="sdtLocked"/>
                    <w:richText/>
                  </w:sdtPr>
                  <w:sdtContent>
                    <w:p>
                      <w:pPr>
                        <w:suppressAutoHyphens/>
                        <w:spacing w:line="360" w:lineRule="auto"/>
                        <w:ind w:firstLine="720"/>
                        <w:jc w:val="both"/>
                        <w:rPr>
                          <w:rFonts w:eastAsia="Calibri"/>
                          <w:szCs w:val="24"/>
                          <w:lang w:val="ru-RU"/>
                        </w:rPr>
                      </w:pPr>
                      <w:sdt>
                        <w:sdtPr>
                          <w:alias w:val="Numeris"/>
                          <w:tag w:val="nr_43f843e42d684f2a93347167532beb96"/>
                          <w:lock w:val="sdtLocked"/>
                          <w:richText/>
                        </w:sdtPr>
                        <w:sdtContent>
                          <w:r>
                            <w:rPr>
                              <w:szCs w:val="24"/>
                              <w:lang w:val="ru-RU"/>
                            </w:rPr>
                            <w:t>1</w:t>
                          </w:r>
                        </w:sdtContent>
                      </w:sdt>
                      <w:r>
                        <w:rPr>
                          <w:szCs w:val="24"/>
                          <w:lang w:val="ru-RU"/>
                        </w:rPr>
                        <w:t>) дело рассмотрено судом в незаконном составе либо с нарушением правил функционального отнесения к ведению соответствующих судов или правил родовой подсудности дел суду общей компетенции или административному суду;</w:t>
                      </w:r>
                    </w:p>
                  </w:sdtContent>
                </w:sdt>
                <w:sdt>
                  <w:sdtPr>
                    <w:alias w:val="2 p. 2 pp."/>
                    <w:tag w:val="part_60bca8354888456fa56412eac5ea1ac3"/>
                    <w:lock w:val="sdtLocked"/>
                    <w:richText/>
                  </w:sdtPr>
                  <w:sdtContent>
                    <w:p>
                      <w:pPr>
                        <w:suppressAutoHyphens/>
                        <w:spacing w:line="360" w:lineRule="auto"/>
                        <w:ind w:firstLine="720"/>
                        <w:jc w:val="both"/>
                        <w:rPr>
                          <w:rFonts w:eastAsia="Calibri"/>
                          <w:szCs w:val="24"/>
                          <w:lang w:val="ru-RU"/>
                        </w:rPr>
                      </w:pPr>
                      <w:sdt>
                        <w:sdtPr>
                          <w:alias w:val="Numeris"/>
                          <w:tag w:val="nr_60bca8354888456fa56412eac5ea1ac3"/>
                          <w:lock w:val="sdtLocked"/>
                          <w:richText/>
                        </w:sdtPr>
                        <w:sdtContent>
                          <w:r>
                            <w:rPr>
                              <w:szCs w:val="24"/>
                              <w:lang w:val="ru-RU"/>
                            </w:rPr>
                            <w:t>2</w:t>
                          </w:r>
                        </w:sdtContent>
                      </w:sdt>
                      <w:r>
                        <w:rPr>
                          <w:szCs w:val="24"/>
                          <w:lang w:val="ru-RU"/>
                        </w:rPr>
                        <w:t>) суд первой инстанции принял решение о правах и обязанностях лиц, не привлеченных к рассмотрению дела;</w:t>
                      </w:r>
                    </w:p>
                  </w:sdtContent>
                </w:sdt>
                <w:sdt>
                  <w:sdtPr>
                    <w:alias w:val="2 p. 3 pp."/>
                    <w:tag w:val="part_bc8a374c6c2a4d2f832e63a122e06b8c"/>
                    <w:lock w:val="sdtLocked"/>
                    <w:richText/>
                  </w:sdtPr>
                  <w:sdtContent>
                    <w:p>
                      <w:pPr>
                        <w:suppressAutoHyphens/>
                        <w:spacing w:line="360" w:lineRule="auto"/>
                        <w:ind w:firstLine="720"/>
                        <w:jc w:val="both"/>
                        <w:rPr>
                          <w:rFonts w:eastAsia="Calibri"/>
                          <w:szCs w:val="24"/>
                          <w:lang w:val="ru-RU"/>
                        </w:rPr>
                      </w:pPr>
                      <w:sdt>
                        <w:sdtPr>
                          <w:alias w:val="Numeris"/>
                          <w:tag w:val="nr_bc8a374c6c2a4d2f832e63a122e06b8c"/>
                          <w:lock w:val="sdtLocked"/>
                          <w:richText/>
                        </w:sdtPr>
                        <w:sdtContent>
                          <w:r>
                            <w:rPr>
                              <w:szCs w:val="24"/>
                              <w:lang w:val="ru-RU"/>
                            </w:rPr>
                            <w:t>3</w:t>
                          </w:r>
                        </w:sdtContent>
                      </w:sdt>
                      <w:r>
                        <w:rPr>
                          <w:szCs w:val="24"/>
                          <w:lang w:val="ru-RU"/>
                        </w:rPr>
                        <w:t>) решение суда первой инстанции не подписано судьей или решение подписано не тем судьей, который указан в решении;</w:t>
                      </w:r>
                    </w:p>
                  </w:sdtContent>
                </w:sdt>
                <w:sdt>
                  <w:sdtPr>
                    <w:alias w:val="2 p. 4 pp."/>
                    <w:tag w:val="part_ccf280dec0194265b9dc49a84a707542"/>
                    <w:lock w:val="sdtLocked"/>
                    <w:richText/>
                  </w:sdtPr>
                  <w:sdtContent>
                    <w:p>
                      <w:pPr>
                        <w:suppressAutoHyphens/>
                        <w:spacing w:line="360" w:lineRule="auto"/>
                        <w:ind w:firstLine="720"/>
                        <w:jc w:val="both"/>
                        <w:rPr>
                          <w:rFonts w:eastAsia="Calibri"/>
                          <w:szCs w:val="24"/>
                          <w:lang w:val="ru-RU"/>
                        </w:rPr>
                      </w:pPr>
                      <w:sdt>
                        <w:sdtPr>
                          <w:alias w:val="Numeris"/>
                          <w:tag w:val="nr_ccf280dec0194265b9dc49a84a707542"/>
                          <w:lock w:val="sdtLocked"/>
                          <w:richText/>
                        </w:sdtPr>
                        <w:sdtContent>
                          <w:r>
                            <w:rPr>
                              <w:szCs w:val="24"/>
                              <w:lang w:val="ru-RU"/>
                            </w:rPr>
                            <w:t>4</w:t>
                          </w:r>
                        </w:sdtContent>
                      </w:sdt>
                      <w:r>
                        <w:rPr>
                          <w:szCs w:val="24"/>
                          <w:lang w:val="ru-RU"/>
                        </w:rPr>
                        <w:t>) решение суда первой инстанции вынесено не тем судьей, который рассматривал дело;</w:t>
                      </w:r>
                    </w:p>
                  </w:sdtContent>
                </w:sdt>
                <w:sdt>
                  <w:sdtPr>
                    <w:alias w:val="2 p. 5 pp."/>
                    <w:tag w:val="part_c6c314438def41028ff1464ce0440523"/>
                    <w:lock w:val="sdtLocked"/>
                    <w:richText/>
                  </w:sdtPr>
                  <w:sdtContent>
                    <w:p>
                      <w:pPr>
                        <w:suppressAutoHyphens/>
                        <w:spacing w:line="360" w:lineRule="auto"/>
                        <w:ind w:firstLine="720"/>
                        <w:jc w:val="both"/>
                        <w:rPr>
                          <w:rFonts w:eastAsia="Calibri"/>
                          <w:szCs w:val="24"/>
                          <w:lang w:val="ru-RU"/>
                        </w:rPr>
                      </w:pPr>
                      <w:sdt>
                        <w:sdtPr>
                          <w:alias w:val="Numeris"/>
                          <w:tag w:val="nr_c6c314438def41028ff1464ce0440523"/>
                          <w:lock w:val="sdtLocked"/>
                          <w:richText/>
                        </w:sdtPr>
                        <w:sdtContent>
                          <w:r>
                            <w:rPr>
                              <w:szCs w:val="24"/>
                              <w:lang w:val="ru-RU"/>
                            </w:rPr>
                            <w:t>5</w:t>
                          </w:r>
                        </w:sdtContent>
                      </w:sdt>
                      <w:r>
                        <w:rPr>
                          <w:szCs w:val="24"/>
                          <w:lang w:val="ru-RU"/>
                        </w:rPr>
                        <w:t>) решение не имеет мотивов;</w:t>
                      </w:r>
                    </w:p>
                  </w:sdtContent>
                </w:sdt>
                <w:sdt>
                  <w:sdtPr>
                    <w:alias w:val="2 p. 6 pp."/>
                    <w:tag w:val="part_9097ad709904410fa342960cc3ff3220"/>
                    <w:lock w:val="sdtLocked"/>
                    <w:richText/>
                  </w:sdtPr>
                  <w:sdtContent>
                    <w:p>
                      <w:pPr>
                        <w:suppressAutoHyphens/>
                        <w:spacing w:line="360" w:lineRule="auto"/>
                        <w:ind w:firstLine="720"/>
                        <w:jc w:val="both"/>
                        <w:rPr>
                          <w:rFonts w:eastAsia="Calibri"/>
                          <w:szCs w:val="24"/>
                          <w:lang w:val="ru-RU"/>
                        </w:rPr>
                      </w:pPr>
                      <w:sdt>
                        <w:sdtPr>
                          <w:alias w:val="Numeris"/>
                          <w:tag w:val="nr_9097ad709904410fa342960cc3ff3220"/>
                          <w:lock w:val="sdtLocked"/>
                          <w:richText/>
                        </w:sdtPr>
                        <w:sdtContent>
                          <w:r>
                            <w:rPr>
                              <w:szCs w:val="24"/>
                              <w:lang w:val="ru-RU"/>
                            </w:rPr>
                            <w:t>6</w:t>
                          </w:r>
                        </w:sdtContent>
                      </w:sdt>
                      <w:r>
                        <w:rPr>
                          <w:szCs w:val="24"/>
                          <w:lang w:val="ru-RU"/>
                        </w:rPr>
                        <w:t>) в деле отсутствует звукозапись судебного заседания, кроме случаев, когда дело рассматривается в процессе письменного производства;</w:t>
                      </w:r>
                    </w:p>
                  </w:sdtContent>
                </w:sdt>
                <w:sdt>
                  <w:sdtPr>
                    <w:alias w:val="2 p. 7 pp."/>
                    <w:tag w:val="part_d025706ceb0543e08d00960c5f20e836"/>
                    <w:lock w:val="sdtLocked"/>
                    <w:richText/>
                  </w:sdtPr>
                  <w:sdtContent>
                    <w:p>
                      <w:pPr>
                        <w:suppressAutoHyphens/>
                        <w:spacing w:line="360" w:lineRule="auto"/>
                        <w:ind w:firstLine="720"/>
                        <w:jc w:val="both"/>
                        <w:rPr>
                          <w:rFonts w:eastAsia="Calibri"/>
                          <w:szCs w:val="24"/>
                          <w:lang w:val="ru-RU"/>
                        </w:rPr>
                      </w:pPr>
                      <w:sdt>
                        <w:sdtPr>
                          <w:alias w:val="Numeris"/>
                          <w:tag w:val="nr_d025706ceb0543e08d00960c5f20e836"/>
                          <w:lock w:val="sdtLocked"/>
                          <w:richText/>
                        </w:sdtPr>
                        <w:sdtContent>
                          <w:r>
                            <w:rPr>
                              <w:szCs w:val="24"/>
                              <w:lang w:val="ru-RU"/>
                            </w:rPr>
                            <w:t>7</w:t>
                          </w:r>
                        </w:sdtContent>
                      </w:sdt>
                      <w:r>
                        <w:rPr>
                          <w:szCs w:val="24"/>
                          <w:lang w:val="ru-RU"/>
                        </w:rPr>
                        <w:t>) суд первой инстанции рассмотрел дело в отсутствие хотя бы одного из участников процесса, не извещенного в установленном порядке о времени и месте судебного заседания, если такое лицо данным обстоятельством обосновывает свою апелляционную жалобу;</w:t>
                      </w:r>
                    </w:p>
                  </w:sdtContent>
                </w:sdt>
                <w:sdt>
                  <w:sdtPr>
                    <w:alias w:val="2 p. 8 pp."/>
                    <w:tag w:val="part_aff70fb276774053b1ec0260261626e0"/>
                    <w:lock w:val="sdtLocked"/>
                    <w:richText/>
                  </w:sdtPr>
                  <w:sdtContent>
                    <w:p>
                      <w:pPr>
                        <w:suppressAutoHyphens/>
                        <w:spacing w:line="360" w:lineRule="auto"/>
                        <w:ind w:firstLine="720"/>
                        <w:jc w:val="both"/>
                        <w:rPr>
                          <w:rFonts w:eastAsia="Calibri"/>
                          <w:szCs w:val="24"/>
                          <w:lang w:val="ru-RU"/>
                        </w:rPr>
                      </w:pPr>
                      <w:sdt>
                        <w:sdtPr>
                          <w:alias w:val="Numeris"/>
                          <w:tag w:val="nr_aff70fb276774053b1ec0260261626e0"/>
                          <w:lock w:val="sdtLocked"/>
                          <w:richText/>
                        </w:sdtPr>
                        <w:sdtContent>
                          <w:r>
                            <w:rPr>
                              <w:szCs w:val="24"/>
                              <w:lang w:val="ru-RU"/>
                            </w:rPr>
                            <w:t>8</w:t>
                          </w:r>
                        </w:sdtContent>
                      </w:sdt>
                      <w:r>
                        <w:rPr>
                          <w:szCs w:val="24"/>
                          <w:lang w:val="ru-RU"/>
                        </w:rPr>
                        <w:t xml:space="preserve">) при рассмотрении дела в суде первой инстанции были грубо нарушены правила о языке производства и лицо, права которого были нарушены, данным обстоятельством обосновывает свою апелляционную жалобу. </w:t>
                      </w:r>
                    </w:p>
                    <w:p>
                      <w:pPr>
                        <w:suppressAutoHyphens/>
                        <w:spacing w:line="360" w:lineRule="auto"/>
                        <w:ind w:firstLine="720"/>
                        <w:jc w:val="both"/>
                        <w:rPr>
                          <w:rFonts w:eastAsia="Calibri"/>
                          <w:szCs w:val="24"/>
                          <w:lang w:val="ru-RU" w:eastAsia="ar-SA"/>
                        </w:rPr>
                      </w:pPr>
                    </w:p>
                  </w:sdtContent>
                </w:sdt>
              </w:sdtContent>
            </w:sdt>
          </w:sdtContent>
        </w:sdt>
        <w:sdt>
          <w:sdtPr>
            <w:alias w:val="skirsnis"/>
            <w:tag w:val="part_a225adbda6eb4dc99413404e7979c02c"/>
            <w:lock w:val="sdtLocked"/>
            <w:richText/>
          </w:sdtPr>
          <w:sdtContent>
            <w:p>
              <w:pPr>
                <w:suppressAutoHyphens/>
                <w:spacing w:line="360" w:lineRule="auto"/>
                <w:ind w:left="2268" w:hanging="1548"/>
                <w:jc w:val="both"/>
                <w:rPr>
                  <w:rFonts w:eastAsia="Calibri"/>
                  <w:b/>
                  <w:szCs w:val="24"/>
                  <w:lang w:val="ru-RU"/>
                </w:rPr>
              </w:pPr>
              <w:sdt>
                <w:sdtPr>
                  <w:alias w:val="Pavadinimas"/>
                  <w:tag w:val="title_a225adbda6eb4dc99413404e7979c02c"/>
                  <w:lock w:val="sdtLocked"/>
                  <w:richText/>
                </w:sdtPr>
                <w:sdtContent>
                  <w:r>
                    <w:rPr>
                      <w:b/>
                      <w:bCs/>
                      <w:szCs w:val="24"/>
                      <w:lang w:val="ru-RU"/>
                    </w:rPr>
                    <w:t>Статья 147.</w:t>
                  </w:r>
                  <w:r>
                    <w:rPr>
                      <w:b/>
                      <w:szCs w:val="24"/>
                      <w:lang w:val="ru-RU"/>
                    </w:rPr>
                    <w:t xml:space="preserve"> Отмена или изменение решения в случае нарушения норм материального права</w:t>
                  </w:r>
                </w:sdtContent>
              </w:sdt>
            </w:p>
            <w:p>
              <w:pPr>
                <w:suppressAutoHyphens/>
                <w:spacing w:line="360" w:lineRule="auto"/>
                <w:ind w:firstLine="720"/>
                <w:jc w:val="both"/>
                <w:rPr>
                  <w:rFonts w:eastAsia="Calibri"/>
                  <w:szCs w:val="24"/>
                  <w:lang w:val="ru-RU"/>
                </w:rPr>
              </w:pPr>
              <w:r>
                <w:rPr>
                  <w:szCs w:val="24"/>
                  <w:lang w:val="ru-RU"/>
                </w:rPr>
                <w:t>Нарушение норм материального права является основанием для отмены или изменения решения суда первой инстанции в случае ненадлежащего их применения или разъяснения судом первой инстанции.</w:t>
              </w:r>
            </w:p>
            <w:p>
              <w:pPr>
                <w:suppressAutoHyphens/>
                <w:spacing w:line="360" w:lineRule="auto"/>
                <w:ind w:firstLine="720"/>
                <w:jc w:val="both"/>
                <w:rPr>
                  <w:rFonts w:eastAsia="Calibri"/>
                  <w:szCs w:val="24"/>
                  <w:lang w:val="ru-RU" w:eastAsia="ar-SA"/>
                </w:rPr>
              </w:pPr>
            </w:p>
          </w:sdtContent>
        </w:sdt>
        <w:sdt>
          <w:sdtPr>
            <w:alias w:val="skirsnis"/>
            <w:tag w:val="part_f17b06acc1c74dc4a5a8d189d85d0fdd"/>
            <w:lock w:val="sdtLocked"/>
            <w:richText/>
          </w:sdtPr>
          <w:sdtContent>
            <w:p>
              <w:pPr>
                <w:suppressAutoHyphens/>
                <w:spacing w:line="360" w:lineRule="auto"/>
                <w:ind w:left="2268" w:hanging="1548"/>
                <w:jc w:val="both"/>
                <w:rPr>
                  <w:rFonts w:eastAsia="Calibri"/>
                  <w:szCs w:val="24"/>
                  <w:lang w:val="ru-RU"/>
                </w:rPr>
              </w:pPr>
              <w:sdt>
                <w:sdtPr>
                  <w:alias w:val="Pavadinimas"/>
                  <w:tag w:val="title_f17b06acc1c74dc4a5a8d189d85d0fdd"/>
                  <w:lock w:val="sdtLocked"/>
                  <w:richText/>
                </w:sdtPr>
                <w:sdtContent>
                  <w:r>
                    <w:rPr>
                      <w:b/>
                      <w:bCs/>
                      <w:szCs w:val="24"/>
                      <w:lang w:val="ru-RU"/>
                    </w:rPr>
                    <w:t>Статья 148.</w:t>
                  </w:r>
                  <w:r>
                    <w:rPr>
                      <w:b/>
                      <w:szCs w:val="24"/>
                      <w:lang w:val="ru-RU"/>
                    </w:rPr>
                    <w:t xml:space="preserve"> Вступление в законную силу и обязательность решения или определения суда апелляционной инстанции</w:t>
                  </w:r>
                </w:sdtContent>
              </w:sdt>
            </w:p>
            <w:sdt>
              <w:sdtPr>
                <w:alias w:val="1 p."/>
                <w:tag w:val="part_0c038ca19c424201b8b8915d78b9be4b"/>
                <w:lock w:val="sdtLocked"/>
                <w:richText/>
              </w:sdtPr>
              <w:sdtContent>
                <w:p>
                  <w:pPr>
                    <w:suppressAutoHyphens/>
                    <w:spacing w:line="360" w:lineRule="auto"/>
                    <w:ind w:firstLine="720"/>
                    <w:jc w:val="both"/>
                    <w:rPr>
                      <w:rFonts w:eastAsia="Calibri"/>
                      <w:szCs w:val="24"/>
                      <w:lang w:val="ru-RU"/>
                    </w:rPr>
                  </w:pPr>
                  <w:sdt>
                    <w:sdtPr>
                      <w:alias w:val="Numeris"/>
                      <w:tag w:val="nr_0c038ca19c424201b8b8915d78b9be4b"/>
                      <w:lock w:val="sdtLocked"/>
                      <w:richText/>
                    </w:sdtPr>
                    <w:sdtContent>
                      <w:r>
                        <w:rPr>
                          <w:szCs w:val="24"/>
                          <w:lang w:val="ru-RU"/>
                        </w:rPr>
                        <w:t>1</w:t>
                      </w:r>
                    </w:sdtContent>
                  </w:sdt>
                  <w:r>
                    <w:rPr>
                      <w:szCs w:val="24"/>
                      <w:lang w:val="ru-RU"/>
                    </w:rPr>
                    <w:t>. Решение или определение суда апелляционной инстанции вступает в законную силу в день вынесения и не подлежит обжалованию в кассационном порядке.</w:t>
                  </w:r>
                </w:p>
              </w:sdtContent>
            </w:sdt>
            <w:sdt>
              <w:sdtPr>
                <w:alias w:val="2 p."/>
                <w:tag w:val="part_0f0a2bbd4c9348ee861d1a1c73f5fbdf"/>
                <w:lock w:val="sdtLocked"/>
                <w:richText/>
              </w:sdtPr>
              <w:sdtContent>
                <w:p>
                  <w:pPr>
                    <w:suppressAutoHyphens/>
                    <w:spacing w:line="360" w:lineRule="auto"/>
                    <w:ind w:firstLine="720"/>
                    <w:jc w:val="both"/>
                    <w:rPr>
                      <w:rFonts w:eastAsia="Calibri"/>
                      <w:szCs w:val="24"/>
                      <w:lang w:val="ru-RU"/>
                    </w:rPr>
                  </w:pPr>
                  <w:sdt>
                    <w:sdtPr>
                      <w:alias w:val="Numeris"/>
                      <w:tag w:val="nr_0f0a2bbd4c9348ee861d1a1c73f5fbdf"/>
                      <w:lock w:val="sdtLocked"/>
                      <w:richText/>
                    </w:sdtPr>
                    <w:sdtContent>
                      <w:r>
                        <w:rPr>
                          <w:szCs w:val="24"/>
                          <w:lang w:val="ru-RU"/>
                        </w:rPr>
                        <w:t>2</w:t>
                      </w:r>
                    </w:sdtContent>
                  </w:sdt>
                  <w:r>
                    <w:rPr>
                      <w:szCs w:val="24"/>
                      <w:lang w:val="ru-RU"/>
                    </w:rPr>
                    <w:t>. В случае, если суд апелляционной инстанции отменяет решение суда первой инстанции полностью или в части и передает дело на новое рассмотрение судом первой инстанции, изложенные в определении суда апелляционной инстанции разъяснения права являются обязательными для суда первой инстанции.</w:t>
                  </w:r>
                </w:p>
                <w:p>
                  <w:pPr>
                    <w:suppressAutoHyphens/>
                    <w:spacing w:line="360" w:lineRule="auto"/>
                    <w:ind w:firstLine="720"/>
                    <w:jc w:val="both"/>
                    <w:rPr>
                      <w:rFonts w:eastAsia="Calibri"/>
                      <w:b/>
                      <w:szCs w:val="24"/>
                      <w:lang w:val="ru-RU" w:eastAsia="ar-SA"/>
                    </w:rPr>
                  </w:pPr>
                </w:p>
              </w:sdtContent>
            </w:sdt>
          </w:sdtContent>
        </w:sdt>
        <w:sdt>
          <w:sdtPr>
            <w:alias w:val="skirsnis"/>
            <w:tag w:val="part_67e5b87eda224ca48a896bec0df8c619"/>
            <w:lock w:val="sdtLocked"/>
            <w:richText/>
          </w:sdtPr>
          <w:sdtContent>
            <w:p>
              <w:pPr>
                <w:suppressAutoHyphens/>
                <w:spacing w:line="360" w:lineRule="auto"/>
                <w:ind w:firstLine="720"/>
                <w:jc w:val="both"/>
                <w:rPr>
                  <w:rFonts w:eastAsia="Calibri"/>
                  <w:szCs w:val="24"/>
                  <w:lang w:val="ru-RU"/>
                </w:rPr>
              </w:pPr>
              <w:sdt>
                <w:sdtPr>
                  <w:alias w:val="Pavadinimas"/>
                  <w:tag w:val="title_67e5b87eda224ca48a896bec0df8c619"/>
                  <w:lock w:val="sdtLocked"/>
                  <w:richText/>
                </w:sdtPr>
                <w:sdtContent>
                  <w:r>
                    <w:rPr>
                      <w:b/>
                      <w:bCs/>
                      <w:szCs w:val="24"/>
                      <w:lang w:val="ru-RU"/>
                    </w:rPr>
                    <w:t>Статья 149.</w:t>
                  </w:r>
                  <w:r>
                    <w:rPr>
                      <w:b/>
                      <w:szCs w:val="24"/>
                      <w:lang w:val="ru-RU"/>
                    </w:rPr>
                    <w:t xml:space="preserve"> Частное определение суда апелляционной инстанции</w:t>
                  </w:r>
                </w:sdtContent>
              </w:sdt>
            </w:p>
            <w:sdt>
              <w:sdtPr>
                <w:alias w:val="1 p."/>
                <w:tag w:val="part_56b01471125a473faaa74cc314b05feb"/>
                <w:lock w:val="sdtLocked"/>
                <w:richText/>
              </w:sdtPr>
              <w:sdtContent>
                <w:p>
                  <w:pPr>
                    <w:suppressAutoHyphens/>
                    <w:spacing w:line="360" w:lineRule="auto"/>
                    <w:ind w:firstLine="720"/>
                    <w:jc w:val="both"/>
                    <w:rPr>
                      <w:rFonts w:eastAsia="Calibri"/>
                      <w:szCs w:val="24"/>
                      <w:lang w:val="ru-RU"/>
                    </w:rPr>
                  </w:pPr>
                  <w:sdt>
                    <w:sdtPr>
                      <w:alias w:val="Numeris"/>
                      <w:tag w:val="nr_56b01471125a473faaa74cc314b05feb"/>
                      <w:lock w:val="sdtLocked"/>
                      <w:richText/>
                    </w:sdtPr>
                    <w:sdtContent>
                      <w:r>
                        <w:rPr>
                          <w:szCs w:val="24"/>
                          <w:lang w:val="ru-RU"/>
                        </w:rPr>
                        <w:t>1</w:t>
                      </w:r>
                    </w:sdtContent>
                  </w:sdt>
                  <w:r>
                    <w:rPr>
                      <w:szCs w:val="24"/>
                      <w:lang w:val="ru-RU"/>
                    </w:rPr>
                    <w:t>. Суд апелляционной инстанции в установленных в статье 110 настоящего Закона случаях может вынести частное определение. Суд апелляционной инстанции частным определением также может указать совершенные судом первой инстанции нарушения правовых норм или ошибки, которые не являются основанием для отмены решения.</w:t>
                  </w:r>
                </w:p>
              </w:sdtContent>
            </w:sdt>
            <w:sdt>
              <w:sdtPr>
                <w:alias w:val="2 p."/>
                <w:tag w:val="part_9991459e5d67488cb79dd222045951a9"/>
                <w:lock w:val="sdtLocked"/>
                <w:richText/>
              </w:sdtPr>
              <w:sdtContent>
                <w:p>
                  <w:pPr>
                    <w:suppressAutoHyphens/>
                    <w:spacing w:line="360" w:lineRule="auto"/>
                    <w:ind w:firstLine="720"/>
                    <w:jc w:val="both"/>
                    <w:rPr>
                      <w:rFonts w:eastAsia="Calibri"/>
                      <w:szCs w:val="24"/>
                      <w:lang w:val="ru-RU"/>
                    </w:rPr>
                  </w:pPr>
                  <w:sdt>
                    <w:sdtPr>
                      <w:alias w:val="Numeris"/>
                      <w:tag w:val="nr_9991459e5d67488cb79dd222045951a9"/>
                      <w:lock w:val="sdtLocked"/>
                      <w:richText/>
                    </w:sdtPr>
                    <w:sdtContent>
                      <w:r>
                        <w:rPr>
                          <w:szCs w:val="24"/>
                          <w:lang w:val="ru-RU"/>
                        </w:rPr>
                        <w:t>2</w:t>
                      </w:r>
                    </w:sdtContent>
                  </w:sdt>
                  <w:r>
                    <w:rPr>
                      <w:szCs w:val="24"/>
                      <w:lang w:val="ru-RU"/>
                    </w:rPr>
                    <w:t xml:space="preserve">. Ответ о предпринятых в связи с частным определением мерах суду апелляционной инстанции дается в течение одного месяца. </w:t>
                  </w:r>
                </w:p>
                <w:p>
                  <w:pPr>
                    <w:suppressAutoHyphens/>
                    <w:spacing w:line="360" w:lineRule="auto"/>
                    <w:ind w:firstLine="720"/>
                    <w:jc w:val="both"/>
                    <w:rPr>
                      <w:rFonts w:eastAsia="Calibri"/>
                      <w:b/>
                      <w:szCs w:val="24"/>
                      <w:lang w:val="ru-RU" w:eastAsia="ar-SA"/>
                    </w:rPr>
                  </w:pPr>
                </w:p>
              </w:sdtContent>
            </w:sdt>
          </w:sdtContent>
        </w:sdt>
        <w:sdt>
          <w:sdtPr>
            <w:alias w:val="skirsnis"/>
            <w:tag w:val="part_53e57a12178e4636abb4aceab065b56b"/>
            <w:lock w:val="sdtLocked"/>
            <w:richText/>
          </w:sdtPr>
          <w:sdtContent>
            <w:p>
              <w:pPr>
                <w:suppressAutoHyphens/>
                <w:spacing w:line="360" w:lineRule="auto"/>
                <w:ind w:firstLine="720"/>
                <w:jc w:val="both"/>
                <w:rPr>
                  <w:rFonts w:eastAsia="Calibri"/>
                  <w:szCs w:val="24"/>
                  <w:lang w:val="ru-RU"/>
                </w:rPr>
              </w:pPr>
              <w:sdt>
                <w:sdtPr>
                  <w:alias w:val="Pavadinimas"/>
                  <w:tag w:val="title_53e57a12178e4636abb4aceab065b56b"/>
                  <w:lock w:val="sdtLocked"/>
                  <w:richText/>
                </w:sdtPr>
                <w:sdtContent>
                  <w:r>
                    <w:rPr>
                      <w:b/>
                      <w:bCs/>
                      <w:szCs w:val="24"/>
                      <w:lang w:val="ru-RU"/>
                    </w:rPr>
                    <w:t>Статья 150.</w:t>
                  </w:r>
                  <w:r>
                    <w:rPr>
                      <w:b/>
                      <w:szCs w:val="24"/>
                      <w:lang w:val="ru-RU"/>
                    </w:rPr>
                    <w:t xml:space="preserve"> Возвращение рассмотренного дела в суд первой инстанции</w:t>
                  </w:r>
                </w:sdtContent>
              </w:sdt>
            </w:p>
            <w:sdt>
              <w:sdtPr>
                <w:alias w:val="1 p."/>
                <w:tag w:val="part_9107fcf73410462eb4d1fea1e5b87504"/>
                <w:lock w:val="sdtLocked"/>
                <w:richText/>
              </w:sdtPr>
              <w:sdtContent>
                <w:p>
                  <w:pPr>
                    <w:suppressAutoHyphens/>
                    <w:spacing w:line="360" w:lineRule="auto"/>
                    <w:ind w:firstLine="720"/>
                    <w:jc w:val="both"/>
                    <w:rPr>
                      <w:rFonts w:eastAsia="Calibri"/>
                      <w:szCs w:val="24"/>
                      <w:lang w:val="ru-RU"/>
                    </w:rPr>
                  </w:pPr>
                  <w:sdt>
                    <w:sdtPr>
                      <w:alias w:val="Numeris"/>
                      <w:tag w:val="nr_9107fcf73410462eb4d1fea1e5b87504"/>
                      <w:lock w:val="sdtLocked"/>
                      <w:richText/>
                    </w:sdtPr>
                    <w:sdtContent>
                      <w:r>
                        <w:rPr>
                          <w:szCs w:val="24"/>
                          <w:lang w:val="ru-RU"/>
                        </w:rPr>
                        <w:t>1</w:t>
                      </w:r>
                    </w:sdtContent>
                  </w:sdt>
                  <w:r>
                    <w:rPr>
                      <w:szCs w:val="24"/>
                      <w:lang w:val="ru-RU"/>
                    </w:rPr>
                    <w:t>. Суд апелляционной инстанции после рассмотрения апелляционной жалобы в течение десяти рабочих дней возвращает дело вместе с принятым решением (определением) в суд первой инстанции.</w:t>
                  </w:r>
                </w:p>
              </w:sdtContent>
            </w:sdt>
            <w:sdt>
              <w:sdtPr>
                <w:alias w:val="2 p."/>
                <w:tag w:val="part_5c38531c735c4e8a99e0f3504f2880f8"/>
                <w:lock w:val="sdtLocked"/>
                <w:richText/>
              </w:sdtPr>
              <w:sdtContent>
                <w:p>
                  <w:pPr>
                    <w:suppressAutoHyphens/>
                    <w:spacing w:line="360" w:lineRule="auto"/>
                    <w:ind w:firstLine="720"/>
                    <w:jc w:val="both"/>
                    <w:rPr>
                      <w:rFonts w:eastAsia="Calibri"/>
                      <w:szCs w:val="24"/>
                      <w:lang w:val="ru-RU"/>
                    </w:rPr>
                  </w:pPr>
                  <w:sdt>
                    <w:sdtPr>
                      <w:alias w:val="Numeris"/>
                      <w:tag w:val="nr_5c38531c735c4e8a99e0f3504f2880f8"/>
                      <w:lock w:val="sdtLocked"/>
                      <w:richText/>
                    </w:sdtPr>
                    <w:sdtContent>
                      <w:r>
                        <w:rPr>
                          <w:szCs w:val="24"/>
                          <w:lang w:val="ru-RU"/>
                        </w:rPr>
                        <w:t>2</w:t>
                      </w:r>
                    </w:sdtContent>
                  </w:sdt>
                  <w:r>
                    <w:rPr>
                      <w:szCs w:val="24"/>
                      <w:lang w:val="ru-RU"/>
                    </w:rPr>
                    <w:t>. Суд первой инстанции по ходатайству сторон процесса направляет им утвержденные копии решения или определения суда апелляционной инстанции. В указанных в части 7 статьи 74 настоящего Закона случаях решения и определения суда апелляционной инстанции направляются при помощи средств электронной связи.</w:t>
                  </w:r>
                </w:p>
                <w:p>
                  <w:pPr>
                    <w:suppressAutoHyphens/>
                    <w:spacing w:line="360" w:lineRule="auto"/>
                    <w:ind w:firstLine="720"/>
                    <w:jc w:val="both"/>
                    <w:rPr>
                      <w:rFonts w:eastAsia="Calibri"/>
                      <w:b/>
                      <w:szCs w:val="24"/>
                      <w:lang w:val="ru-RU" w:eastAsia="ar-SA"/>
                    </w:rPr>
                  </w:pPr>
                </w:p>
              </w:sdtContent>
            </w:sdt>
          </w:sdtContent>
        </w:sdt>
        <w:sdt>
          <w:sdtPr>
            <w:alias w:val="skirsnis"/>
            <w:tag w:val="part_cf2e1ff20cf6465985dd49cc38460aa5"/>
            <w:lock w:val="sdtLocked"/>
            <w:richText/>
          </w:sdtPr>
          <w:sdtContent>
            <w:sdt>
              <w:sdtPr>
                <w:alias w:val="Pavadinimas"/>
                <w:tag w:val="title_cf2e1ff20cf6465985dd49cc38460aa5"/>
                <w:lock w:val="sdtLocked"/>
                <w:richText/>
              </w:sdtPr>
              <w:sdtContent>
                <w:p>
                  <w:pPr>
                    <w:suppressAutoHyphens/>
                    <w:spacing w:line="360" w:lineRule="auto"/>
                    <w:jc w:val="center"/>
                    <w:rPr>
                      <w:b/>
                      <w:szCs w:val="24"/>
                      <w:lang w:val="ru-RU"/>
                    </w:rPr>
                  </w:pPr>
                  <w:r>
                    <w:rPr>
                      <w:b/>
                      <w:szCs w:val="24"/>
                      <w:lang w:val="ru-RU"/>
                    </w:rPr>
                    <w:t>РАЗДЕЛ IV</w:t>
                  </w:r>
                </w:p>
                <w:p>
                  <w:pPr>
                    <w:suppressAutoHyphens/>
                    <w:spacing w:line="360" w:lineRule="auto"/>
                    <w:jc w:val="center"/>
                    <w:rPr>
                      <w:b/>
                      <w:szCs w:val="24"/>
                      <w:lang w:val="ru-RU"/>
                    </w:rPr>
                  </w:pPr>
                  <w:r>
                    <w:rPr>
                      <w:b/>
                      <w:szCs w:val="24"/>
                      <w:lang w:val="ru-RU"/>
                    </w:rPr>
                    <w:t>ЧАСТНЫЕ ЖАЛОБЫ</w:t>
                  </w:r>
                </w:p>
              </w:sdtContent>
            </w:sdt>
            <w:p>
              <w:pPr>
                <w:suppressAutoHyphens/>
                <w:spacing w:line="360" w:lineRule="auto"/>
                <w:ind w:firstLine="720"/>
                <w:jc w:val="both"/>
                <w:rPr>
                  <w:rFonts w:eastAsia="Calibri"/>
                  <w:b/>
                  <w:szCs w:val="24"/>
                  <w:lang w:val="ru-RU" w:eastAsia="ar-SA"/>
                </w:rPr>
              </w:pPr>
            </w:p>
          </w:sdtContent>
        </w:sdt>
        <w:sdt>
          <w:sdtPr>
            <w:alias w:val="skirsnis"/>
            <w:tag w:val="part_37a6a18269164abc85e45c7198b4dbaa"/>
            <w:lock w:val="sdtLocked"/>
            <w:richText/>
          </w:sdtPr>
          <w:sdtContent>
            <w:p>
              <w:pPr>
                <w:suppressAutoHyphens/>
                <w:spacing w:line="360" w:lineRule="auto"/>
                <w:ind w:firstLine="720"/>
                <w:jc w:val="both"/>
                <w:rPr>
                  <w:rFonts w:eastAsia="Calibri"/>
                  <w:szCs w:val="24"/>
                  <w:lang w:val="ru-RU"/>
                </w:rPr>
              </w:pPr>
              <w:sdt>
                <w:sdtPr>
                  <w:alias w:val="Pavadinimas"/>
                  <w:tag w:val="title_37a6a18269164abc85e45c7198b4dbaa"/>
                  <w:lock w:val="sdtLocked"/>
                  <w:richText/>
                </w:sdtPr>
                <w:sdtContent>
                  <w:r>
                    <w:rPr>
                      <w:b/>
                      <w:bCs/>
                      <w:szCs w:val="24"/>
                      <w:lang w:val="ru-RU"/>
                    </w:rPr>
                    <w:t>Статья 151.</w:t>
                  </w:r>
                  <w:r>
                    <w:rPr>
                      <w:b/>
                      <w:szCs w:val="24"/>
                      <w:lang w:val="ru-RU"/>
                    </w:rPr>
                    <w:t xml:space="preserve"> Действие норм апелляционного производства</w:t>
                  </w:r>
                </w:sdtContent>
              </w:sdt>
            </w:p>
            <w:p>
              <w:pPr>
                <w:suppressAutoHyphens/>
                <w:spacing w:line="360" w:lineRule="auto"/>
                <w:ind w:firstLine="720"/>
                <w:jc w:val="both"/>
                <w:rPr>
                  <w:rFonts w:eastAsia="Calibri"/>
                  <w:szCs w:val="24"/>
                  <w:lang w:val="ru-RU"/>
                </w:rPr>
              </w:pPr>
              <w:r>
                <w:rPr>
                  <w:szCs w:val="24"/>
                  <w:lang w:val="ru-RU"/>
                </w:rPr>
                <w:t xml:space="preserve">Для подачи и рассмотрения частных жалоб применяются правила, регламентирующие производство в суде апелляционной инстанции, кроме установленных в настоящем разделе исключений. </w:t>
              </w:r>
            </w:p>
            <w:p>
              <w:pPr>
                <w:suppressAutoHyphens/>
                <w:spacing w:line="360" w:lineRule="auto"/>
                <w:ind w:firstLine="720"/>
                <w:jc w:val="both"/>
                <w:rPr>
                  <w:rFonts w:eastAsia="Calibri"/>
                  <w:szCs w:val="24"/>
                  <w:lang w:val="ru-RU" w:eastAsia="ar-SA"/>
                </w:rPr>
              </w:pPr>
            </w:p>
          </w:sdtContent>
        </w:sdt>
        <w:sdt>
          <w:sdtPr>
            <w:alias w:val="skirsnis"/>
            <w:tag w:val="part_859d0eb354954511bc847124abeb2e56"/>
            <w:lock w:val="sdtLocked"/>
            <w:richText/>
          </w:sdtPr>
          <w:sdtContent>
            <w:p>
              <w:pPr>
                <w:suppressAutoHyphens/>
                <w:spacing w:line="360" w:lineRule="auto"/>
                <w:ind w:firstLine="720"/>
                <w:jc w:val="both"/>
                <w:rPr>
                  <w:rFonts w:eastAsia="Calibri"/>
                  <w:szCs w:val="24"/>
                  <w:lang w:val="ru-RU"/>
                </w:rPr>
              </w:pPr>
              <w:sdt>
                <w:sdtPr>
                  <w:alias w:val="Pavadinimas"/>
                  <w:tag w:val="title_859d0eb354954511bc847124abeb2e56"/>
                  <w:lock w:val="sdtLocked"/>
                  <w:richText/>
                </w:sdtPr>
                <w:sdtContent>
                  <w:r>
                    <w:rPr>
                      <w:b/>
                      <w:bCs/>
                      <w:szCs w:val="24"/>
                      <w:lang w:val="ru-RU"/>
                    </w:rPr>
                    <w:t>Статья 152.</w:t>
                  </w:r>
                  <w:r>
                    <w:rPr>
                      <w:b/>
                      <w:szCs w:val="24"/>
                      <w:lang w:val="ru-RU"/>
                    </w:rPr>
                    <w:t xml:space="preserve"> Порядок подачи частных жалоб</w:t>
                  </w:r>
                </w:sdtContent>
              </w:sdt>
            </w:p>
            <w:sdt>
              <w:sdtPr>
                <w:alias w:val="1 p."/>
                <w:tag w:val="part_6995401634234c89ab1986182b32df4d"/>
                <w:lock w:val="sdtLocked"/>
                <w:richText/>
              </w:sdtPr>
              <w:sdtContent>
                <w:p>
                  <w:pPr>
                    <w:suppressAutoHyphens/>
                    <w:spacing w:line="360" w:lineRule="auto"/>
                    <w:ind w:firstLine="720"/>
                    <w:jc w:val="both"/>
                    <w:rPr>
                      <w:rFonts w:eastAsia="Calibri"/>
                      <w:szCs w:val="24"/>
                      <w:lang w:val="ru-RU"/>
                    </w:rPr>
                  </w:pPr>
                  <w:sdt>
                    <w:sdtPr>
                      <w:alias w:val="Numeris"/>
                      <w:tag w:val="nr_6995401634234c89ab1986182b32df4d"/>
                      <w:lock w:val="sdtLocked"/>
                      <w:richText/>
                    </w:sdtPr>
                    <w:sdtContent>
                      <w:r>
                        <w:rPr>
                          <w:szCs w:val="24"/>
                          <w:lang w:val="ru-RU"/>
                        </w:rPr>
                        <w:t>1</w:t>
                      </w:r>
                    </w:sdtContent>
                  </w:sdt>
                  <w:r>
                    <w:rPr>
                      <w:szCs w:val="24"/>
                      <w:lang w:val="ru-RU"/>
                    </w:rPr>
                    <w:t>. Определения суда (судьи) первой инстанции стороны процесса могут обжаловать путем подачи частной жалобы в суд апелляционной инстанции:</w:t>
                  </w:r>
                </w:p>
                <w:sdt>
                  <w:sdtPr>
                    <w:alias w:val="1 p. 1 pp."/>
                    <w:tag w:val="part_b1723fececb849c1819fd1a556a06c78"/>
                    <w:lock w:val="sdtLocked"/>
                    <w:richText/>
                  </w:sdtPr>
                  <w:sdtContent>
                    <w:p>
                      <w:pPr>
                        <w:suppressAutoHyphens/>
                        <w:spacing w:line="360" w:lineRule="auto"/>
                        <w:ind w:firstLine="720"/>
                        <w:jc w:val="both"/>
                        <w:rPr>
                          <w:rFonts w:eastAsia="Calibri"/>
                          <w:szCs w:val="24"/>
                          <w:lang w:val="ru-RU"/>
                        </w:rPr>
                      </w:pPr>
                      <w:sdt>
                        <w:sdtPr>
                          <w:alias w:val="Numeris"/>
                          <w:tag w:val="nr_b1723fececb849c1819fd1a556a06c78"/>
                          <w:lock w:val="sdtLocked"/>
                          <w:richText/>
                        </w:sdtPr>
                        <w:sdtContent>
                          <w:r>
                            <w:rPr>
                              <w:szCs w:val="24"/>
                              <w:lang w:val="ru-RU"/>
                            </w:rPr>
                            <w:t>1</w:t>
                          </w:r>
                        </w:sdtContent>
                      </w:sdt>
                      <w:r>
                        <w:rPr>
                          <w:szCs w:val="24"/>
                          <w:lang w:val="ru-RU"/>
                        </w:rPr>
                        <w:t>) в установленных настоящим Законом случаях;</w:t>
                      </w:r>
                    </w:p>
                  </w:sdtContent>
                </w:sdt>
                <w:sdt>
                  <w:sdtPr>
                    <w:alias w:val="1 p. 2 pp."/>
                    <w:tag w:val="part_93219d3b069644a79fa6e9a4077cd77f"/>
                    <w:lock w:val="sdtLocked"/>
                    <w:richText/>
                  </w:sdtPr>
                  <w:sdtContent>
                    <w:p>
                      <w:pPr>
                        <w:suppressAutoHyphens/>
                        <w:spacing w:line="360" w:lineRule="auto"/>
                        <w:ind w:firstLine="720"/>
                        <w:jc w:val="both"/>
                        <w:rPr>
                          <w:rFonts w:eastAsia="Calibri"/>
                          <w:szCs w:val="24"/>
                          <w:lang w:val="ru-RU"/>
                        </w:rPr>
                      </w:pPr>
                      <w:sdt>
                        <w:sdtPr>
                          <w:alias w:val="Numeris"/>
                          <w:tag w:val="nr_93219d3b069644a79fa6e9a4077cd77f"/>
                          <w:lock w:val="sdtLocked"/>
                          <w:richText/>
                        </w:sdtPr>
                        <w:sdtContent>
                          <w:r>
                            <w:rPr>
                              <w:szCs w:val="24"/>
                              <w:lang w:val="ru-RU"/>
                            </w:rPr>
                            <w:t>2</w:t>
                          </w:r>
                        </w:sdtContent>
                      </w:sdt>
                      <w:r>
                        <w:rPr>
                          <w:szCs w:val="24"/>
                          <w:lang w:val="ru-RU"/>
                        </w:rPr>
                        <w:t>) если определение суда пресекает возможность дальнейшего хода дела.</w:t>
                      </w:r>
                    </w:p>
                  </w:sdtContent>
                </w:sdt>
              </w:sdtContent>
            </w:sdt>
            <w:sdt>
              <w:sdtPr>
                <w:alias w:val="2 p."/>
                <w:tag w:val="part_91f2268486364d8db89428c039a25496"/>
                <w:lock w:val="sdtLocked"/>
                <w:richText/>
              </w:sdtPr>
              <w:sdtContent>
                <w:p>
                  <w:pPr>
                    <w:suppressAutoHyphens/>
                    <w:spacing w:line="360" w:lineRule="auto"/>
                    <w:ind w:firstLine="720"/>
                    <w:jc w:val="both"/>
                    <w:rPr>
                      <w:rFonts w:eastAsia="Calibri"/>
                      <w:szCs w:val="24"/>
                      <w:lang w:val="ru-RU"/>
                    </w:rPr>
                  </w:pPr>
                  <w:sdt>
                    <w:sdtPr>
                      <w:alias w:val="Numeris"/>
                      <w:tag w:val="nr_91f2268486364d8db89428c039a25496"/>
                      <w:lock w:val="sdtLocked"/>
                      <w:richText/>
                    </w:sdtPr>
                    <w:sdtContent>
                      <w:r>
                        <w:rPr>
                          <w:szCs w:val="24"/>
                          <w:lang w:val="ru-RU"/>
                        </w:rPr>
                        <w:t>2</w:t>
                      </w:r>
                    </w:sdtContent>
                  </w:sdt>
                  <w:r>
                    <w:rPr>
                      <w:szCs w:val="24"/>
                      <w:lang w:val="ru-RU"/>
                    </w:rPr>
                    <w:t xml:space="preserve">. Частные жалобы подаются через суд, определение которого обжалуется, не позднее чем в течение семи календарных дней с момента оглашения определения. </w:t>
                  </w:r>
                </w:p>
              </w:sdtContent>
            </w:sdt>
            <w:sdt>
              <w:sdtPr>
                <w:alias w:val="3 p."/>
                <w:tag w:val="part_ce7c20f316f94d7f8bf92b9ea770c55d"/>
                <w:lock w:val="sdtLocked"/>
                <w:richText/>
              </w:sdtPr>
              <w:sdtContent>
                <w:p>
                  <w:pPr>
                    <w:suppressAutoHyphens/>
                    <w:spacing w:line="360" w:lineRule="auto"/>
                    <w:ind w:firstLine="720"/>
                    <w:jc w:val="both"/>
                    <w:rPr>
                      <w:rFonts w:eastAsia="Calibri"/>
                      <w:szCs w:val="24"/>
                      <w:lang w:val="ru-RU"/>
                    </w:rPr>
                  </w:pPr>
                  <w:sdt>
                    <w:sdtPr>
                      <w:alias w:val="Numeris"/>
                      <w:tag w:val="nr_ce7c20f316f94d7f8bf92b9ea770c55d"/>
                      <w:lock w:val="sdtLocked"/>
                      <w:richText/>
                    </w:sdtPr>
                    <w:sdtContent>
                      <w:r>
                        <w:rPr>
                          <w:szCs w:val="24"/>
                          <w:lang w:val="ru-RU"/>
                        </w:rPr>
                        <w:t>3</w:t>
                      </w:r>
                    </w:sdtContent>
                  </w:sdt>
                  <w:r>
                    <w:rPr>
                      <w:szCs w:val="24"/>
                      <w:lang w:val="ru-RU"/>
                    </w:rPr>
                    <w:t xml:space="preserve">. В случае обжалования определения, в установленном законом порядке вынесенного при рассмотрении дела в отсутствие сторон процесса, частная жалоба может быть подана в течение семи календарных дней со дня вручения утвержденной копии определения. </w:t>
                  </w:r>
                </w:p>
                <w:p>
                  <w:pPr>
                    <w:suppressAutoHyphens/>
                    <w:spacing w:line="360" w:lineRule="auto"/>
                    <w:ind w:firstLine="720"/>
                    <w:jc w:val="both"/>
                    <w:rPr>
                      <w:rFonts w:eastAsia="Calibri"/>
                      <w:b/>
                      <w:szCs w:val="24"/>
                      <w:lang w:val="ru-RU" w:eastAsia="ar-SA"/>
                    </w:rPr>
                  </w:pPr>
                </w:p>
              </w:sdtContent>
            </w:sdt>
          </w:sdtContent>
        </w:sdt>
        <w:sdt>
          <w:sdtPr>
            <w:alias w:val="skirsnis"/>
            <w:tag w:val="part_07996c766d7444619e3ba08a981302f2"/>
            <w:lock w:val="sdtLocked"/>
            <w:richText/>
          </w:sdtPr>
          <w:sdtContent>
            <w:p>
              <w:pPr>
                <w:suppressAutoHyphens/>
                <w:spacing w:line="360" w:lineRule="auto"/>
                <w:ind w:firstLine="720"/>
                <w:jc w:val="both"/>
                <w:rPr>
                  <w:rFonts w:eastAsia="Calibri"/>
                  <w:szCs w:val="24"/>
                  <w:lang w:val="ru-RU"/>
                </w:rPr>
              </w:pPr>
              <w:sdt>
                <w:sdtPr>
                  <w:alias w:val="Pavadinimas"/>
                  <w:tag w:val="title_07996c766d7444619e3ba08a981302f2"/>
                  <w:lock w:val="sdtLocked"/>
                  <w:richText/>
                </w:sdtPr>
                <w:sdtContent>
                  <w:r>
                    <w:rPr>
                      <w:b/>
                      <w:bCs/>
                      <w:szCs w:val="24"/>
                      <w:lang w:val="ru-RU"/>
                    </w:rPr>
                    <w:t>Статья 153.</w:t>
                  </w:r>
                  <w:r>
                    <w:rPr>
                      <w:b/>
                      <w:szCs w:val="24"/>
                      <w:lang w:val="ru-RU"/>
                    </w:rPr>
                    <w:t xml:space="preserve"> Порядок рассмотрения частных жалоб</w:t>
                  </w:r>
                </w:sdtContent>
              </w:sdt>
            </w:p>
            <w:sdt>
              <w:sdtPr>
                <w:alias w:val="1 p."/>
                <w:tag w:val="part_7c39cf3b6d414472bc136c6ac8a6361b"/>
                <w:lock w:val="sdtLocked"/>
                <w:richText/>
              </w:sdtPr>
              <w:sdtContent>
                <w:p>
                  <w:pPr>
                    <w:suppressAutoHyphens/>
                    <w:spacing w:line="360" w:lineRule="auto"/>
                    <w:ind w:firstLine="720"/>
                    <w:jc w:val="both"/>
                    <w:rPr>
                      <w:rFonts w:eastAsia="Calibri"/>
                      <w:szCs w:val="24"/>
                      <w:lang w:val="ru-RU"/>
                    </w:rPr>
                  </w:pPr>
                  <w:sdt>
                    <w:sdtPr>
                      <w:alias w:val="Numeris"/>
                      <w:tag w:val="nr_7c39cf3b6d414472bc136c6ac8a6361b"/>
                      <w:lock w:val="sdtLocked"/>
                      <w:richText/>
                    </w:sdtPr>
                    <w:sdtContent>
                      <w:r>
                        <w:rPr>
                          <w:szCs w:val="24"/>
                          <w:lang w:val="ru-RU"/>
                        </w:rPr>
                        <w:t>1</w:t>
                      </w:r>
                    </w:sdtContent>
                  </w:sdt>
                  <w:r>
                    <w:rPr>
                      <w:szCs w:val="24"/>
                      <w:lang w:val="ru-RU"/>
                    </w:rPr>
                    <w:t>. После получения частной жалобы суд (судья) первой инстанции в течение трех рабочих дней с момента ее получения:</w:t>
                  </w:r>
                </w:p>
                <w:sdt>
                  <w:sdtPr>
                    <w:alias w:val="1 p. 1 pp."/>
                    <w:tag w:val="part_7661ccea0a2f40b88b5fb18060347a3e"/>
                    <w:lock w:val="sdtLocked"/>
                    <w:richText/>
                  </w:sdtPr>
                  <w:sdtContent>
                    <w:p>
                      <w:pPr>
                        <w:suppressAutoHyphens/>
                        <w:spacing w:line="360" w:lineRule="auto"/>
                        <w:ind w:firstLine="720"/>
                        <w:jc w:val="both"/>
                        <w:rPr>
                          <w:rFonts w:eastAsia="Calibri"/>
                          <w:szCs w:val="24"/>
                          <w:lang w:val="ru-RU"/>
                        </w:rPr>
                      </w:pPr>
                      <w:sdt>
                        <w:sdtPr>
                          <w:alias w:val="Numeris"/>
                          <w:tag w:val="nr_7661ccea0a2f40b88b5fb18060347a3e"/>
                          <w:lock w:val="sdtLocked"/>
                          <w:richText/>
                        </w:sdtPr>
                        <w:sdtContent>
                          <w:r>
                            <w:rPr>
                              <w:szCs w:val="24"/>
                              <w:lang w:val="ru-RU"/>
                            </w:rPr>
                            <w:t>1</w:t>
                          </w:r>
                        </w:sdtContent>
                      </w:sdt>
                      <w:r>
                        <w:rPr>
                          <w:szCs w:val="24"/>
                          <w:lang w:val="ru-RU"/>
                        </w:rPr>
                        <w:t>) в случае согласия с частной жалобой и если она подана не на определения, вынесенные в указанных в статье 103 настоящего Закона случаях, без устного рассмотрения сам отменяет обжалуемое определение и направляет утвержденную копию (цифровую копию) вынесенного по этому вопросу определения участникам процесса;</w:t>
                      </w:r>
                    </w:p>
                  </w:sdtContent>
                </w:sdt>
                <w:sdt>
                  <w:sdtPr>
                    <w:alias w:val="1 p. 2 pp."/>
                    <w:tag w:val="part_0cf596d9fe024bf7a4178a405afb59c4"/>
                    <w:lock w:val="sdtLocked"/>
                    <w:richText/>
                  </w:sdtPr>
                  <w:sdtContent>
                    <w:p>
                      <w:pPr>
                        <w:suppressAutoHyphens/>
                        <w:spacing w:line="360" w:lineRule="auto"/>
                        <w:ind w:firstLine="720"/>
                        <w:jc w:val="both"/>
                        <w:rPr>
                          <w:szCs w:val="24"/>
                          <w:lang w:val="ru-RU"/>
                        </w:rPr>
                      </w:pPr>
                      <w:sdt>
                        <w:sdtPr>
                          <w:alias w:val="Numeris"/>
                          <w:tag w:val="nr_0cf596d9fe024bf7a4178a405afb59c4"/>
                          <w:lock w:val="sdtLocked"/>
                          <w:richText/>
                        </w:sdtPr>
                        <w:sdtContent>
                          <w:r>
                            <w:rPr>
                              <w:szCs w:val="24"/>
                              <w:lang w:val="ru-RU"/>
                            </w:rPr>
                            <w:t>2</w:t>
                          </w:r>
                        </w:sdtContent>
                      </w:sdt>
                      <w:r>
                        <w:rPr>
                          <w:szCs w:val="24"/>
                          <w:lang w:val="ru-RU"/>
                        </w:rPr>
                        <w:t>) в случае несогласия с частной жалобой в установленном порядке направляет дело с частной жалобой в суд апелляционной инстанции;</w:t>
                      </w:r>
                    </w:p>
                  </w:sdtContent>
                </w:sdt>
                <w:sdt>
                  <w:sdtPr>
                    <w:alias w:val="1 p. 3 pp."/>
                    <w:tag w:val="part_69b22c611539414d959f6894af9dfd3e"/>
                    <w:lock w:val="sdtLocked"/>
                    <w:richText/>
                  </w:sdtPr>
                  <w:sdtContent>
                    <w:p>
                      <w:pPr>
                        <w:spacing w:line="360" w:lineRule="auto"/>
                        <w:ind w:firstLine="720"/>
                        <w:jc w:val="both"/>
                        <w:rPr>
                          <w:rFonts w:eastAsia="Calibri"/>
                          <w:szCs w:val="24"/>
                          <w:lang w:val="ru-RU"/>
                        </w:rPr>
                      </w:pPr>
                      <w:sdt>
                        <w:sdtPr>
                          <w:alias w:val="Numeris"/>
                          <w:tag w:val="nr_69b22c611539414d959f6894af9dfd3e"/>
                          <w:lock w:val="sdtLocked"/>
                          <w:richText/>
                        </w:sdtPr>
                        <w:sdtContent>
                          <w:r>
                            <w:rPr>
                              <w:szCs w:val="24"/>
                              <w:lang w:val="ru-RU"/>
                            </w:rPr>
                            <w:t>3</w:t>
                          </w:r>
                        </w:sdtContent>
                      </w:sdt>
                      <w:r>
                        <w:rPr>
                          <w:szCs w:val="24"/>
                          <w:lang w:val="ru-RU"/>
                        </w:rPr>
                        <w:t xml:space="preserve">) отказывается принять частную жалобу и возвращает подавшему ее лицу в случае обжалования определения, которое в соответствии с законодательством не может быть обжаловано путем подачи частной жалобы. </w:t>
                      </w:r>
                    </w:p>
                  </w:sdtContent>
                </w:sdt>
              </w:sdtContent>
            </w:sdt>
            <w:sdt>
              <w:sdtPr>
                <w:alias w:val="2 p."/>
                <w:tag w:val="part_3f2f126a571342128d63928b2274524e"/>
                <w:lock w:val="sdtLocked"/>
                <w:richText/>
              </w:sdtPr>
              <w:sdtContent>
                <w:p>
                  <w:pPr>
                    <w:suppressAutoHyphens/>
                    <w:spacing w:line="360" w:lineRule="auto"/>
                    <w:ind w:firstLine="720"/>
                    <w:jc w:val="both"/>
                    <w:rPr>
                      <w:rFonts w:eastAsia="Calibri"/>
                      <w:szCs w:val="24"/>
                      <w:lang w:val="ru-RU"/>
                    </w:rPr>
                  </w:pPr>
                  <w:sdt>
                    <w:sdtPr>
                      <w:alias w:val="Numeris"/>
                      <w:tag w:val="nr_3f2f126a571342128d63928b2274524e"/>
                      <w:lock w:val="sdtLocked"/>
                      <w:richText/>
                    </w:sdtPr>
                    <w:sdtContent>
                      <w:r>
                        <w:rPr>
                          <w:szCs w:val="24"/>
                          <w:lang w:val="ru-RU"/>
                        </w:rPr>
                        <w:t>2</w:t>
                      </w:r>
                    </w:sdtContent>
                  </w:sdt>
                  <w:r>
                    <w:rPr>
                      <w:szCs w:val="24"/>
                      <w:lang w:val="ru-RU"/>
                    </w:rPr>
                    <w:t>. Частную жалобу суд, как правило, рассматривает в порядке письменного производства.</w:t>
                  </w:r>
                </w:p>
                <w:p>
                  <w:pPr>
                    <w:suppressAutoHyphens/>
                    <w:spacing w:line="360" w:lineRule="auto"/>
                    <w:ind w:firstLine="720"/>
                    <w:jc w:val="both"/>
                    <w:rPr>
                      <w:rFonts w:eastAsia="Calibri"/>
                      <w:b/>
                      <w:szCs w:val="24"/>
                      <w:lang w:val="ru-RU" w:eastAsia="ar-SA"/>
                    </w:rPr>
                  </w:pPr>
                </w:p>
              </w:sdtContent>
            </w:sdt>
          </w:sdtContent>
        </w:sdt>
        <w:sdt>
          <w:sdtPr>
            <w:alias w:val="skirsnis"/>
            <w:tag w:val="part_89d5e5d21b11403096fdeaf87272928c"/>
            <w:lock w:val="sdtLocked"/>
            <w:richText/>
          </w:sdtPr>
          <w:sdtContent>
            <w:p>
              <w:pPr>
                <w:suppressAutoHyphens/>
                <w:spacing w:line="360" w:lineRule="auto"/>
                <w:ind w:firstLine="720"/>
                <w:jc w:val="both"/>
                <w:rPr>
                  <w:rFonts w:eastAsia="Calibri"/>
                  <w:szCs w:val="24"/>
                  <w:lang w:val="ru-RU"/>
                </w:rPr>
              </w:pPr>
              <w:sdt>
                <w:sdtPr>
                  <w:alias w:val="Pavadinimas"/>
                  <w:tag w:val="title_89d5e5d21b11403096fdeaf87272928c"/>
                  <w:lock w:val="sdtLocked"/>
                  <w:richText/>
                </w:sdtPr>
                <w:sdtContent>
                  <w:r>
                    <w:rPr>
                      <w:b/>
                      <w:bCs/>
                      <w:szCs w:val="24"/>
                      <w:lang w:val="ru-RU"/>
                    </w:rPr>
                    <w:t>Статья 154.</w:t>
                  </w:r>
                  <w:r>
                    <w:rPr>
                      <w:b/>
                      <w:szCs w:val="24"/>
                      <w:lang w:val="ru-RU"/>
                    </w:rPr>
                    <w:t xml:space="preserve"> Права суда апелляционной инстанции</w:t>
                  </w:r>
                </w:sdtContent>
              </w:sdt>
            </w:p>
            <w:p>
              <w:pPr>
                <w:suppressAutoHyphens/>
                <w:spacing w:line="360" w:lineRule="auto"/>
                <w:ind w:firstLine="720"/>
                <w:jc w:val="both"/>
                <w:rPr>
                  <w:rFonts w:eastAsia="Calibri"/>
                  <w:szCs w:val="24"/>
                  <w:lang w:val="ru-RU"/>
                </w:rPr>
              </w:pPr>
              <w:r>
                <w:rPr>
                  <w:szCs w:val="24"/>
                  <w:lang w:val="ru-RU"/>
                </w:rPr>
                <w:t>Суд апелляционной инстанции после рассмотрения частной жалобы вправе своим определением:</w:t>
              </w:r>
            </w:p>
            <w:sdt>
              <w:sdtPr>
                <w:alias w:val="1 pp."/>
                <w:tag w:val="part_d7a4dc8da946487fb03061d2f19753fa"/>
                <w:lock w:val="sdtLocked"/>
                <w:richText/>
              </w:sdtPr>
              <w:sdtContent>
                <w:p>
                  <w:pPr>
                    <w:suppressAutoHyphens/>
                    <w:spacing w:line="360" w:lineRule="auto"/>
                    <w:ind w:firstLine="720"/>
                    <w:jc w:val="both"/>
                    <w:rPr>
                      <w:rFonts w:eastAsia="Calibri"/>
                      <w:szCs w:val="24"/>
                      <w:lang w:val="ru-RU"/>
                    </w:rPr>
                  </w:pPr>
                  <w:sdt>
                    <w:sdtPr>
                      <w:alias w:val="Numeris"/>
                      <w:tag w:val="nr_d7a4dc8da946487fb03061d2f19753fa"/>
                      <w:lock w:val="sdtLocked"/>
                      <w:richText/>
                    </w:sdtPr>
                    <w:sdtContent>
                      <w:r>
                        <w:rPr>
                          <w:szCs w:val="24"/>
                          <w:lang w:val="ru-RU"/>
                        </w:rPr>
                        <w:t>1</w:t>
                      </w:r>
                    </w:sdtContent>
                  </w:sdt>
                  <w:r>
                    <w:rPr>
                      <w:szCs w:val="24"/>
                      <w:lang w:val="ru-RU"/>
                    </w:rPr>
                    <w:t>) оставить определение суда первой инстанции без изменения;</w:t>
                  </w:r>
                </w:p>
              </w:sdtContent>
            </w:sdt>
            <w:sdt>
              <w:sdtPr>
                <w:alias w:val="2 pp."/>
                <w:tag w:val="part_5b363123054c4fa088c0bf12fc7ba14e"/>
                <w:lock w:val="sdtLocked"/>
                <w:richText/>
              </w:sdtPr>
              <w:sdtContent>
                <w:p>
                  <w:pPr>
                    <w:suppressAutoHyphens/>
                    <w:spacing w:line="360" w:lineRule="auto"/>
                    <w:ind w:firstLine="720"/>
                    <w:jc w:val="both"/>
                    <w:rPr>
                      <w:rFonts w:eastAsia="Calibri"/>
                      <w:szCs w:val="24"/>
                      <w:lang w:val="ru-RU"/>
                    </w:rPr>
                  </w:pPr>
                  <w:sdt>
                    <w:sdtPr>
                      <w:alias w:val="Numeris"/>
                      <w:tag w:val="nr_5b363123054c4fa088c0bf12fc7ba14e"/>
                      <w:lock w:val="sdtLocked"/>
                      <w:richText/>
                    </w:sdtPr>
                    <w:sdtContent>
                      <w:r>
                        <w:rPr>
                          <w:szCs w:val="24"/>
                          <w:lang w:val="ru-RU"/>
                        </w:rPr>
                        <w:t>2</w:t>
                      </w:r>
                    </w:sdtContent>
                  </w:sdt>
                  <w:r>
                    <w:rPr>
                      <w:szCs w:val="24"/>
                      <w:lang w:val="ru-RU"/>
                    </w:rPr>
                    <w:t>) изменить определение суда первой инстанции в части;</w:t>
                  </w:r>
                </w:p>
              </w:sdtContent>
            </w:sdt>
            <w:sdt>
              <w:sdtPr>
                <w:alias w:val="3 pp."/>
                <w:tag w:val="part_b9f3e46904d648f5aa683d3f04a25b39"/>
                <w:lock w:val="sdtLocked"/>
                <w:richText/>
              </w:sdtPr>
              <w:sdtContent>
                <w:p>
                  <w:pPr>
                    <w:suppressAutoHyphens/>
                    <w:spacing w:line="360" w:lineRule="auto"/>
                    <w:ind w:firstLine="720"/>
                    <w:jc w:val="both"/>
                    <w:rPr>
                      <w:rFonts w:eastAsia="Calibri"/>
                      <w:szCs w:val="24"/>
                      <w:lang w:val="ru-RU"/>
                    </w:rPr>
                  </w:pPr>
                  <w:sdt>
                    <w:sdtPr>
                      <w:alias w:val="Numeris"/>
                      <w:tag w:val="nr_b9f3e46904d648f5aa683d3f04a25b39"/>
                      <w:lock w:val="sdtLocked"/>
                      <w:richText/>
                    </w:sdtPr>
                    <w:sdtContent>
                      <w:r>
                        <w:rPr>
                          <w:szCs w:val="24"/>
                          <w:lang w:val="ru-RU"/>
                        </w:rPr>
                        <w:t>3</w:t>
                      </w:r>
                    </w:sdtContent>
                  </w:sdt>
                  <w:r>
                    <w:rPr>
                      <w:szCs w:val="24"/>
                      <w:lang w:val="ru-RU"/>
                    </w:rPr>
                    <w:t>) отменить определение суда первой инстанции и разрешить вопрос по существу;</w:t>
                  </w:r>
                </w:p>
              </w:sdtContent>
            </w:sdt>
            <w:sdt>
              <w:sdtPr>
                <w:alias w:val="4 pp."/>
                <w:tag w:val="part_5b8c2901a4314d89a1ba5db190437d55"/>
                <w:lock w:val="sdtLocked"/>
                <w:richText/>
              </w:sdtPr>
              <w:sdtContent>
                <w:p>
                  <w:pPr>
                    <w:suppressAutoHyphens/>
                    <w:spacing w:line="360" w:lineRule="auto"/>
                    <w:ind w:firstLine="720"/>
                    <w:jc w:val="both"/>
                    <w:rPr>
                      <w:rFonts w:eastAsia="Calibri"/>
                      <w:szCs w:val="24"/>
                      <w:lang w:val="ru-RU"/>
                    </w:rPr>
                  </w:pPr>
                  <w:sdt>
                    <w:sdtPr>
                      <w:alias w:val="Numeris"/>
                      <w:tag w:val="nr_5b8c2901a4314d89a1ba5db190437d55"/>
                      <w:lock w:val="sdtLocked"/>
                      <w:richText/>
                    </w:sdtPr>
                    <w:sdtContent>
                      <w:r>
                        <w:rPr>
                          <w:szCs w:val="24"/>
                          <w:lang w:val="ru-RU"/>
                        </w:rPr>
                        <w:t>4</w:t>
                      </w:r>
                    </w:sdtContent>
                  </w:sdt>
                  <w:r>
                    <w:rPr>
                      <w:szCs w:val="24"/>
                      <w:lang w:val="ru-RU"/>
                    </w:rPr>
                    <w:t>) отменить определение суда первой инстанции и передать вопрос на новое рассмотрение в суд первой инстанции.</w:t>
                  </w:r>
                </w:p>
                <w:p>
                  <w:pPr>
                    <w:suppressAutoHyphens/>
                    <w:spacing w:line="360" w:lineRule="auto"/>
                    <w:ind w:firstLine="720"/>
                    <w:jc w:val="both"/>
                    <w:rPr>
                      <w:rFonts w:eastAsia="Calibri"/>
                      <w:b/>
                      <w:szCs w:val="24"/>
                      <w:lang w:val="ru-RU" w:eastAsia="ar-SA"/>
                    </w:rPr>
                  </w:pPr>
                </w:p>
              </w:sdtContent>
            </w:sdt>
          </w:sdtContent>
        </w:sdt>
        <w:sdt>
          <w:sdtPr>
            <w:alias w:val="skirsnis"/>
            <w:tag w:val="part_fd54d7be2e154b6585d219ce49725027"/>
            <w:lock w:val="sdtLocked"/>
            <w:richText/>
          </w:sdtPr>
          <w:sdtContent>
            <w:p>
              <w:pPr>
                <w:suppressAutoHyphens/>
                <w:spacing w:line="360" w:lineRule="auto"/>
                <w:ind w:left="2268" w:hanging="1548"/>
                <w:jc w:val="both"/>
                <w:rPr>
                  <w:rFonts w:eastAsia="Calibri"/>
                  <w:szCs w:val="24"/>
                  <w:lang w:val="ru-RU"/>
                </w:rPr>
              </w:pPr>
              <w:sdt>
                <w:sdtPr>
                  <w:alias w:val="Pavadinimas"/>
                  <w:tag w:val="title_fd54d7be2e154b6585d219ce49725027"/>
                  <w:lock w:val="sdtLocked"/>
                  <w:richText/>
                </w:sdtPr>
                <w:sdtContent>
                  <w:r>
                    <w:rPr>
                      <w:b/>
                      <w:bCs/>
                      <w:szCs w:val="24"/>
                      <w:lang w:val="ru-RU"/>
                    </w:rPr>
                    <w:t>Статья 155.</w:t>
                  </w:r>
                  <w:r>
                    <w:rPr>
                      <w:b/>
                      <w:szCs w:val="24"/>
                      <w:lang w:val="ru-RU"/>
                    </w:rPr>
                    <w:t xml:space="preserve"> Вступление определения суда апелляционной инстанции в законную силу</w:t>
                  </w:r>
                </w:sdtContent>
              </w:sdt>
            </w:p>
            <w:p>
              <w:pPr>
                <w:suppressAutoHyphens/>
                <w:spacing w:line="360" w:lineRule="auto"/>
                <w:ind w:firstLine="720"/>
                <w:jc w:val="both"/>
                <w:rPr>
                  <w:rFonts w:eastAsia="Calibri"/>
                  <w:szCs w:val="24"/>
                  <w:lang w:val="ru-RU"/>
                </w:rPr>
              </w:pPr>
              <w:r>
                <w:rPr>
                  <w:szCs w:val="24"/>
                  <w:lang w:val="ru-RU"/>
                </w:rPr>
                <w:t xml:space="preserve">Определение суда апелляционной инстанции, вынесенное по частной жалобе, вступает в силу с момента его вынесения. </w:t>
              </w:r>
            </w:p>
            <w:p>
              <w:pPr>
                <w:suppressAutoHyphens/>
                <w:spacing w:line="360" w:lineRule="auto"/>
                <w:ind w:firstLine="720"/>
                <w:jc w:val="center"/>
                <w:rPr>
                  <w:b/>
                  <w:szCs w:val="24"/>
                  <w:lang w:val="ru-RU" w:eastAsia="lt-LT"/>
                </w:rPr>
              </w:pPr>
            </w:p>
          </w:sdtContent>
        </w:sdt>
        <w:sdt>
          <w:sdtPr>
            <w:alias w:val="skirsnis"/>
            <w:tag w:val="part_350d0955851643e792521649c90d5a0e"/>
            <w:lock w:val="sdtLocked"/>
            <w:richText/>
          </w:sdtPr>
          <w:sdtContent>
            <w:sdt>
              <w:sdtPr>
                <w:alias w:val="Pavadinimas"/>
                <w:tag w:val="title_350d0955851643e792521649c90d5a0e"/>
                <w:lock w:val="sdtLocked"/>
                <w:richText/>
              </w:sdtPr>
              <w:sdtContent>
                <w:p>
                  <w:pPr>
                    <w:suppressAutoHyphens/>
                    <w:spacing w:line="360" w:lineRule="auto"/>
                    <w:jc w:val="center"/>
                    <w:rPr>
                      <w:b/>
                      <w:szCs w:val="24"/>
                      <w:lang w:val="ru-RU"/>
                    </w:rPr>
                  </w:pPr>
                  <w:r>
                    <w:rPr>
                      <w:b/>
                      <w:szCs w:val="24"/>
                      <w:lang w:val="ru-RU"/>
                    </w:rPr>
                    <w:t>ЧАСТЬ IV</w:t>
                  </w:r>
                </w:p>
                <w:p>
                  <w:pPr>
                    <w:suppressAutoHyphens/>
                    <w:spacing w:line="360" w:lineRule="auto"/>
                    <w:jc w:val="center"/>
                    <w:rPr>
                      <w:b/>
                      <w:szCs w:val="24"/>
                      <w:lang w:val="ru-RU"/>
                    </w:rPr>
                  </w:pPr>
                  <w:r>
                    <w:rPr>
                      <w:b/>
                      <w:szCs w:val="24"/>
                      <w:lang w:val="ru-RU"/>
                    </w:rPr>
                    <w:t>ВОЗОБНОВЛЕНИЕ ПРОИЗВОДСТВА</w:t>
                  </w:r>
                </w:p>
              </w:sdtContent>
            </w:sdt>
            <w:p>
              <w:pPr>
                <w:suppressAutoHyphens/>
                <w:spacing w:line="360" w:lineRule="auto"/>
                <w:jc w:val="center"/>
                <w:rPr>
                  <w:szCs w:val="24"/>
                  <w:lang w:val="ru-RU" w:eastAsia="lt-LT"/>
                </w:rPr>
              </w:pPr>
            </w:p>
          </w:sdtContent>
        </w:sdt>
        <w:sdt>
          <w:sdtPr>
            <w:alias w:val="skirsnis"/>
            <w:tag w:val="part_50b9c5db778146eca6b69bc0ea5fa8f1"/>
            <w:lock w:val="sdtLocked"/>
            <w:richText/>
          </w:sdtPr>
          <w:sdtContent>
            <w:sdt>
              <w:sdtPr>
                <w:alias w:val="Pavadinimas"/>
                <w:tag w:val="title_50b9c5db778146eca6b69bc0ea5fa8f1"/>
                <w:lock w:val="sdtLocked"/>
                <w:richText/>
              </w:sdtPr>
              <w:sdtContent>
                <w:p>
                  <w:pPr>
                    <w:suppressAutoHyphens/>
                    <w:spacing w:line="360" w:lineRule="auto"/>
                    <w:jc w:val="center"/>
                    <w:rPr>
                      <w:b/>
                      <w:szCs w:val="24"/>
                      <w:lang w:val="ru-RU"/>
                    </w:rPr>
                  </w:pPr>
                  <w:r>
                    <w:rPr>
                      <w:b/>
                      <w:szCs w:val="24"/>
                      <w:lang w:val="ru-RU"/>
                    </w:rPr>
                    <w:t>РАЗДЕЛ I</w:t>
                  </w:r>
                </w:p>
                <w:p>
                  <w:pPr>
                    <w:suppressAutoHyphens/>
                    <w:spacing w:line="360" w:lineRule="auto"/>
                    <w:jc w:val="center"/>
                    <w:rPr>
                      <w:b/>
                      <w:szCs w:val="24"/>
                      <w:lang w:val="ru-RU"/>
                    </w:rPr>
                  </w:pPr>
                  <w:r>
                    <w:rPr>
                      <w:b/>
                      <w:szCs w:val="24"/>
                      <w:lang w:val="ru-RU"/>
                    </w:rPr>
                    <w:t>ПОДАЧА ХОДАТАЙСТВ О ВОЗОБНОВЛЕНИИ ПРОИЗВОДСТВА</w:t>
                  </w:r>
                </w:p>
              </w:sdtContent>
            </w:sdt>
            <w:p>
              <w:pPr>
                <w:suppressAutoHyphens/>
                <w:spacing w:line="360" w:lineRule="auto"/>
                <w:ind w:firstLine="720"/>
                <w:jc w:val="both"/>
                <w:rPr>
                  <w:rFonts w:eastAsia="Calibri"/>
                  <w:b/>
                  <w:szCs w:val="24"/>
                  <w:lang w:val="ru-RU" w:eastAsia="ar-SA"/>
                </w:rPr>
              </w:pPr>
            </w:p>
          </w:sdtContent>
        </w:sdt>
        <w:sdt>
          <w:sdtPr>
            <w:alias w:val="skirsnis"/>
            <w:tag w:val="part_00a988e11ad643a5a8462374a4a09e15"/>
            <w:lock w:val="sdtLocked"/>
            <w:richText/>
          </w:sdtPr>
          <w:sdtContent>
            <w:p>
              <w:pPr>
                <w:suppressAutoHyphens/>
                <w:spacing w:line="360" w:lineRule="auto"/>
                <w:ind w:firstLine="720"/>
                <w:jc w:val="both"/>
                <w:rPr>
                  <w:rFonts w:eastAsia="Calibri"/>
                  <w:szCs w:val="24"/>
                  <w:lang w:val="ru-RU"/>
                </w:rPr>
              </w:pPr>
              <w:sdt>
                <w:sdtPr>
                  <w:alias w:val="Pavadinimas"/>
                  <w:tag w:val="title_00a988e11ad643a5a8462374a4a09e15"/>
                  <w:lock w:val="sdtLocked"/>
                  <w:richText/>
                </w:sdtPr>
                <w:sdtContent>
                  <w:r>
                    <w:rPr>
                      <w:b/>
                      <w:bCs/>
                      <w:szCs w:val="24"/>
                      <w:lang w:val="ru-RU"/>
                    </w:rPr>
                    <w:t>Статья 156.</w:t>
                  </w:r>
                  <w:r>
                    <w:rPr>
                      <w:b/>
                      <w:szCs w:val="24"/>
                      <w:lang w:val="ru-RU"/>
                    </w:rPr>
                    <w:t xml:space="preserve"> Основания возобновления производства</w:t>
                  </w:r>
                </w:sdtContent>
              </w:sdt>
            </w:p>
            <w:sdt>
              <w:sdtPr>
                <w:alias w:val="1 p."/>
                <w:tag w:val="part_c077158680af45b29691cff2f05f34fb"/>
                <w:lock w:val="sdtLocked"/>
                <w:richText/>
              </w:sdtPr>
              <w:sdtContent>
                <w:p>
                  <w:pPr>
                    <w:suppressAutoHyphens/>
                    <w:spacing w:line="360" w:lineRule="auto"/>
                    <w:ind w:firstLine="720"/>
                    <w:jc w:val="both"/>
                    <w:rPr>
                      <w:rFonts w:eastAsia="Calibri"/>
                      <w:szCs w:val="24"/>
                      <w:lang w:val="ru-RU"/>
                    </w:rPr>
                  </w:pPr>
                  <w:sdt>
                    <w:sdtPr>
                      <w:alias w:val="Numeris"/>
                      <w:tag w:val="nr_c077158680af45b29691cff2f05f34fb"/>
                      <w:lock w:val="sdtLocked"/>
                      <w:richText/>
                    </w:sdtPr>
                    <w:sdtContent>
                      <w:r>
                        <w:rPr>
                          <w:szCs w:val="24"/>
                          <w:lang w:val="ru-RU"/>
                        </w:rPr>
                        <w:t>1</w:t>
                      </w:r>
                    </w:sdtContent>
                  </w:sdt>
                  <w:r>
                    <w:rPr>
                      <w:szCs w:val="24"/>
                      <w:lang w:val="ru-RU"/>
                    </w:rPr>
                    <w:t>. Производство по делу, завершенному вступившим в законную силу решением или определением суда, может быть возобновлено на установленных в настоящем разделе основаниях и в установленном в нем порядке.</w:t>
                  </w:r>
                </w:p>
              </w:sdtContent>
            </w:sdt>
            <w:sdt>
              <w:sdtPr>
                <w:alias w:val="2 p."/>
                <w:tag w:val="part_7480b7bda2ef4e27a34d655327b3e1bf"/>
                <w:lock w:val="sdtLocked"/>
                <w:richText/>
              </w:sdtPr>
              <w:sdtContent>
                <w:p>
                  <w:pPr>
                    <w:suppressAutoHyphens/>
                    <w:spacing w:line="360" w:lineRule="auto"/>
                    <w:ind w:firstLine="720"/>
                    <w:jc w:val="both"/>
                    <w:rPr>
                      <w:rFonts w:eastAsia="Calibri"/>
                      <w:szCs w:val="24"/>
                      <w:lang w:val="ru-RU"/>
                    </w:rPr>
                  </w:pPr>
                  <w:sdt>
                    <w:sdtPr>
                      <w:alias w:val="Numeris"/>
                      <w:tag w:val="nr_7480b7bda2ef4e27a34d655327b3e1bf"/>
                      <w:lock w:val="sdtLocked"/>
                      <w:richText/>
                    </w:sdtPr>
                    <w:sdtContent>
                      <w:r>
                        <w:rPr>
                          <w:szCs w:val="24"/>
                          <w:lang w:val="ru-RU"/>
                        </w:rPr>
                        <w:t>2</w:t>
                      </w:r>
                    </w:sdtContent>
                  </w:sdt>
                  <w:r>
                    <w:rPr>
                      <w:szCs w:val="24"/>
                      <w:lang w:val="ru-RU"/>
                    </w:rPr>
                    <w:t>. Производство может быть возобновлено при наличии следующих оснований:</w:t>
                  </w:r>
                </w:p>
                <w:sdt>
                  <w:sdtPr>
                    <w:alias w:val="2 p. 1 pp."/>
                    <w:tag w:val="part_b28ba395a0de4a6bbc7dc176ddf13ece"/>
                    <w:lock w:val="sdtLocked"/>
                    <w:richText/>
                  </w:sdtPr>
                  <w:sdtContent>
                    <w:p>
                      <w:pPr>
                        <w:spacing w:line="360" w:lineRule="auto"/>
                        <w:ind w:firstLine="720"/>
                        <w:jc w:val="both"/>
                        <w:rPr>
                          <w:rFonts w:eastAsia="Calibri"/>
                          <w:szCs w:val="24"/>
                          <w:lang w:val="ru-RU"/>
                        </w:rPr>
                      </w:pPr>
                      <w:sdt>
                        <w:sdtPr>
                          <w:alias w:val="Numeris"/>
                          <w:tag w:val="nr_b28ba395a0de4a6bbc7dc176ddf13ece"/>
                          <w:lock w:val="sdtLocked"/>
                          <w:richText/>
                        </w:sdtPr>
                        <w:sdtContent>
                          <w:r>
                            <w:rPr>
                              <w:szCs w:val="24"/>
                              <w:lang w:val="ru-RU"/>
                            </w:rPr>
                            <w:t>1</w:t>
                          </w:r>
                        </w:sdtContent>
                      </w:sdt>
                      <w:r>
                        <w:rPr>
                          <w:szCs w:val="24"/>
                          <w:lang w:val="ru-RU"/>
                        </w:rPr>
                        <w:t xml:space="preserve">) признание Европейским судом по правам человека того, что решение суда Литовской Республики по делу противоречит Конвенции по защите прав и основных свобод человека и дополнительным протоколам к ней, либо </w:t>
                      </w:r>
                      <w:r>
                        <w:rPr>
                          <w:color w:val="000000"/>
                          <w:szCs w:val="24"/>
                          <w:shd w:val="clear" w:color="auto" w:fill="FFFFFF"/>
                          <w:lang w:val="ru-RU"/>
                        </w:rPr>
                        <w:t>признание Комитетом по правам человека Организации Объединенных Наций того, что решением суда Литовской Республики нарушено право лица, установленное в Международном пакте о гражданских и политических правах;</w:t>
                      </w:r>
                    </w:p>
                  </w:sdtContent>
                </w:sdt>
                <w:sdt>
                  <w:sdtPr>
                    <w:alias w:val="2 p. 2 pp."/>
                    <w:tag w:val="part_98f1ccdda4d14756be45cc2623477fa7"/>
                    <w:lock w:val="sdtLocked"/>
                    <w:richText/>
                  </w:sdtPr>
                  <w:sdtContent>
                    <w:p>
                      <w:pPr>
                        <w:suppressAutoHyphens/>
                        <w:spacing w:line="360" w:lineRule="auto"/>
                        <w:ind w:firstLine="720"/>
                        <w:jc w:val="both"/>
                        <w:rPr>
                          <w:rFonts w:eastAsia="Calibri"/>
                          <w:szCs w:val="24"/>
                          <w:lang w:val="ru-RU"/>
                        </w:rPr>
                      </w:pPr>
                      <w:sdt>
                        <w:sdtPr>
                          <w:alias w:val="Numeris"/>
                          <w:tag w:val="nr_98f1ccdda4d14756be45cc2623477fa7"/>
                          <w:lock w:val="sdtLocked"/>
                          <w:richText/>
                        </w:sdtPr>
                        <w:sdtContent>
                          <w:r>
                            <w:rPr>
                              <w:szCs w:val="24"/>
                              <w:lang w:val="ru-RU"/>
                            </w:rPr>
                            <w:t>2</w:t>
                          </w:r>
                        </w:sdtContent>
                      </w:sdt>
                      <w:r>
                        <w:rPr>
                          <w:szCs w:val="24"/>
                          <w:lang w:val="ru-RU"/>
                        </w:rPr>
                        <w:t>) выявление существенных обстоятельств дела, которые не были и не могли быть известны заявителю во время рассмотрения дела;</w:t>
                      </w:r>
                    </w:p>
                  </w:sdtContent>
                </w:sdt>
                <w:sdt>
                  <w:sdtPr>
                    <w:alias w:val="2 p. 3 pp."/>
                    <w:tag w:val="part_a5e6ef452bfd474bb08e384324b044b1"/>
                    <w:lock w:val="sdtLocked"/>
                    <w:richText/>
                  </w:sdtPr>
                  <w:sdtContent>
                    <w:p>
                      <w:pPr>
                        <w:suppressAutoHyphens/>
                        <w:spacing w:line="360" w:lineRule="auto"/>
                        <w:ind w:firstLine="720"/>
                        <w:jc w:val="both"/>
                        <w:rPr>
                          <w:rFonts w:eastAsia="Calibri"/>
                          <w:szCs w:val="24"/>
                          <w:lang w:val="ru-RU"/>
                        </w:rPr>
                      </w:pPr>
                      <w:sdt>
                        <w:sdtPr>
                          <w:alias w:val="Numeris"/>
                          <w:tag w:val="nr_a5e6ef452bfd474bb08e384324b044b1"/>
                          <w:lock w:val="sdtLocked"/>
                          <w:richText/>
                        </w:sdtPr>
                        <w:sdtContent>
                          <w:r>
                            <w:rPr>
                              <w:szCs w:val="24"/>
                              <w:lang w:val="ru-RU"/>
                            </w:rPr>
                            <w:t>3</w:t>
                          </w:r>
                        </w:sdtContent>
                      </w:sdt>
                      <w:r>
                        <w:rPr>
                          <w:szCs w:val="24"/>
                          <w:lang w:val="ru-RU"/>
                        </w:rPr>
                        <w:t>) установление вступившим в законную силу приговором суда заведомо ложных показаний свидетеля, заведомо ложного заключения эксперта, заведомо неправильного перевода, подлога документов или вещественных доказательств, повлекших за собой вынесение незаконного или необоснованного решения;</w:t>
                      </w:r>
                    </w:p>
                  </w:sdtContent>
                </w:sdt>
                <w:sdt>
                  <w:sdtPr>
                    <w:alias w:val="2 p. 4 pp."/>
                    <w:tag w:val="part_801bb72126954b1c91aa427d7601039f"/>
                    <w:lock w:val="sdtLocked"/>
                    <w:richText/>
                  </w:sdtPr>
                  <w:sdtContent>
                    <w:p>
                      <w:pPr>
                        <w:suppressAutoHyphens/>
                        <w:spacing w:line="360" w:lineRule="auto"/>
                        <w:ind w:firstLine="720"/>
                        <w:jc w:val="both"/>
                        <w:rPr>
                          <w:rFonts w:eastAsia="Calibri"/>
                          <w:szCs w:val="24"/>
                          <w:lang w:val="ru-RU"/>
                        </w:rPr>
                      </w:pPr>
                      <w:sdt>
                        <w:sdtPr>
                          <w:alias w:val="Numeris"/>
                          <w:tag w:val="nr_801bb72126954b1c91aa427d7601039f"/>
                          <w:lock w:val="sdtLocked"/>
                          <w:richText/>
                        </w:sdtPr>
                        <w:sdtContent>
                          <w:r>
                            <w:rPr>
                              <w:szCs w:val="24"/>
                              <w:lang w:val="ru-RU"/>
                            </w:rPr>
                            <w:t>4</w:t>
                          </w:r>
                        </w:sdtContent>
                      </w:sdt>
                      <w:r>
                        <w:rPr>
                          <w:szCs w:val="24"/>
                          <w:lang w:val="ru-RU"/>
                        </w:rPr>
                        <w:t>) установление вступившим в законную силу приговором суда преступных действий участников процесса, свидетеля, специалиста, эксперта или переводчика либо преступных деяний судей, совершенных при рассмотрении данного дела;</w:t>
                      </w:r>
                    </w:p>
                  </w:sdtContent>
                </w:sdt>
                <w:sdt>
                  <w:sdtPr>
                    <w:alias w:val="2 p. 5 pp."/>
                    <w:tag w:val="part_3fbbb28150bf4991a05c62e56eac0fa3"/>
                    <w:lock w:val="sdtLocked"/>
                    <w:richText/>
                  </w:sdtPr>
                  <w:sdtContent>
                    <w:p>
                      <w:pPr>
                        <w:suppressAutoHyphens/>
                        <w:spacing w:line="360" w:lineRule="auto"/>
                        <w:ind w:firstLine="720"/>
                        <w:jc w:val="both"/>
                        <w:rPr>
                          <w:rFonts w:eastAsia="Calibri"/>
                          <w:szCs w:val="24"/>
                          <w:lang w:val="ru-RU"/>
                        </w:rPr>
                      </w:pPr>
                      <w:sdt>
                        <w:sdtPr>
                          <w:alias w:val="Numeris"/>
                          <w:tag w:val="nr_3fbbb28150bf4991a05c62e56eac0fa3"/>
                          <w:lock w:val="sdtLocked"/>
                          <w:richText/>
                        </w:sdtPr>
                        <w:sdtContent>
                          <w:r>
                            <w:rPr>
                              <w:szCs w:val="24"/>
                              <w:lang w:val="ru-RU"/>
                            </w:rPr>
                            <w:t>5</w:t>
                          </w:r>
                        </w:sdtContent>
                      </w:sdt>
                      <w:r>
                        <w:rPr>
                          <w:szCs w:val="24"/>
                          <w:lang w:val="ru-RU"/>
                        </w:rPr>
                        <w:t>) отмена как незаконного или необоснованного решения, приговора суда, послуживших основанием для вынесения данного решения или определения;</w:t>
                      </w:r>
                    </w:p>
                  </w:sdtContent>
                </w:sdt>
                <w:sdt>
                  <w:sdtPr>
                    <w:alias w:val="2 p. 6 pp."/>
                    <w:tag w:val="part_ec3e745bbd264a6c9af7cb32e3d251be"/>
                    <w:lock w:val="sdtLocked"/>
                    <w:richText/>
                  </w:sdtPr>
                  <w:sdtContent>
                    <w:p>
                      <w:pPr>
                        <w:suppressAutoHyphens/>
                        <w:spacing w:line="360" w:lineRule="auto"/>
                        <w:ind w:firstLine="720"/>
                        <w:jc w:val="both"/>
                        <w:rPr>
                          <w:rFonts w:eastAsia="Calibri"/>
                          <w:szCs w:val="24"/>
                          <w:lang w:val="ru-RU"/>
                        </w:rPr>
                      </w:pPr>
                      <w:sdt>
                        <w:sdtPr>
                          <w:alias w:val="Numeris"/>
                          <w:tag w:val="nr_ec3e745bbd264a6c9af7cb32e3d251be"/>
                          <w:lock w:val="sdtLocked"/>
                          <w:richText/>
                        </w:sdtPr>
                        <w:sdtContent>
                          <w:r>
                            <w:rPr>
                              <w:szCs w:val="24"/>
                              <w:lang w:val="ru-RU"/>
                            </w:rPr>
                            <w:t>6</w:t>
                          </w:r>
                        </w:sdtContent>
                      </w:sdt>
                      <w:r>
                        <w:rPr>
                          <w:szCs w:val="24"/>
                          <w:lang w:val="ru-RU"/>
                        </w:rPr>
                        <w:t>) недееспособность одной из сторон процесса в определенной сфере и отсутствие ее законного представителя во время процесса;</w:t>
                      </w:r>
                    </w:p>
                  </w:sdtContent>
                </w:sdt>
                <w:sdt>
                  <w:sdtPr>
                    <w:alias w:val="2 p. 7 pp."/>
                    <w:tag w:val="part_e1eab290fe8944c58b3c4d4b53f16b0d"/>
                    <w:lock w:val="sdtLocked"/>
                    <w:richText/>
                  </w:sdtPr>
                  <w:sdtContent>
                    <w:p>
                      <w:pPr>
                        <w:suppressAutoHyphens/>
                        <w:spacing w:line="360" w:lineRule="auto"/>
                        <w:ind w:firstLine="720"/>
                        <w:jc w:val="both"/>
                        <w:rPr>
                          <w:rFonts w:eastAsia="Calibri"/>
                          <w:szCs w:val="24"/>
                          <w:lang w:val="ru-RU"/>
                        </w:rPr>
                      </w:pPr>
                      <w:sdt>
                        <w:sdtPr>
                          <w:alias w:val="Numeris"/>
                          <w:tag w:val="nr_e1eab290fe8944c58b3c4d4b53f16b0d"/>
                          <w:lock w:val="sdtLocked"/>
                          <w:richText/>
                        </w:sdtPr>
                        <w:sdtContent>
                          <w:r>
                            <w:rPr>
                              <w:szCs w:val="24"/>
                              <w:lang w:val="ru-RU"/>
                            </w:rPr>
                            <w:t>7</w:t>
                          </w:r>
                        </w:sdtContent>
                      </w:sdt>
                      <w:r>
                        <w:rPr>
                          <w:szCs w:val="24"/>
                          <w:lang w:val="ru-RU"/>
                        </w:rPr>
                        <w:t>) высказывание судом в решении мнения о правах или обязанностях лиц, не привлеченных к рассмотрению дела;</w:t>
                      </w:r>
                    </w:p>
                  </w:sdtContent>
                </w:sdt>
                <w:sdt>
                  <w:sdtPr>
                    <w:alias w:val="2 p. 8 pp."/>
                    <w:tag w:val="part_f529af5fe66c4873aaa4a3c11772f01a"/>
                    <w:lock w:val="sdtLocked"/>
                    <w:richText/>
                  </w:sdtPr>
                  <w:sdtContent>
                    <w:p>
                      <w:pPr>
                        <w:suppressAutoHyphens/>
                        <w:spacing w:line="360" w:lineRule="auto"/>
                        <w:ind w:firstLine="720"/>
                        <w:jc w:val="both"/>
                        <w:rPr>
                          <w:rFonts w:eastAsia="Calibri"/>
                          <w:szCs w:val="24"/>
                          <w:lang w:val="ru-RU"/>
                        </w:rPr>
                      </w:pPr>
                      <w:sdt>
                        <w:sdtPr>
                          <w:alias w:val="Numeris"/>
                          <w:tag w:val="nr_f529af5fe66c4873aaa4a3c11772f01a"/>
                          <w:lock w:val="sdtLocked"/>
                          <w:richText/>
                        </w:sdtPr>
                        <w:sdtContent>
                          <w:r>
                            <w:rPr>
                              <w:szCs w:val="24"/>
                              <w:lang w:val="ru-RU"/>
                            </w:rPr>
                            <w:t>8</w:t>
                          </w:r>
                        </w:sdtContent>
                      </w:sdt>
                      <w:r>
                        <w:rPr>
                          <w:szCs w:val="24"/>
                          <w:lang w:val="ru-RU"/>
                        </w:rPr>
                        <w:t>) отсутствие мотивов в решении или определении;</w:t>
                      </w:r>
                    </w:p>
                  </w:sdtContent>
                </w:sdt>
                <w:sdt>
                  <w:sdtPr>
                    <w:alias w:val="2 p. 9 pp."/>
                    <w:tag w:val="part_9acc011b754349f89752026751c9abc5"/>
                    <w:lock w:val="sdtLocked"/>
                    <w:richText/>
                  </w:sdtPr>
                  <w:sdtContent>
                    <w:p>
                      <w:pPr>
                        <w:suppressAutoHyphens/>
                        <w:spacing w:line="360" w:lineRule="auto"/>
                        <w:ind w:firstLine="720"/>
                        <w:jc w:val="both"/>
                        <w:rPr>
                          <w:rFonts w:eastAsia="Calibri"/>
                          <w:szCs w:val="24"/>
                          <w:lang w:val="ru-RU"/>
                        </w:rPr>
                      </w:pPr>
                      <w:sdt>
                        <w:sdtPr>
                          <w:alias w:val="Numeris"/>
                          <w:tag w:val="nr_9acc011b754349f89752026751c9abc5"/>
                          <w:lock w:val="sdtLocked"/>
                          <w:richText/>
                        </w:sdtPr>
                        <w:sdtContent>
                          <w:r>
                            <w:rPr>
                              <w:szCs w:val="24"/>
                              <w:lang w:val="ru-RU"/>
                            </w:rPr>
                            <w:t>9</w:t>
                          </w:r>
                        </w:sdtContent>
                      </w:sdt>
                      <w:r>
                        <w:rPr>
                          <w:szCs w:val="24"/>
                          <w:lang w:val="ru-RU"/>
                        </w:rPr>
                        <w:t>) рассмотрение дела судом в незаконном составе;</w:t>
                      </w:r>
                    </w:p>
                  </w:sdtContent>
                </w:sdt>
                <w:sdt>
                  <w:sdtPr>
                    <w:alias w:val="2 p. 10 pp."/>
                    <w:tag w:val="part_a8bc57f7cba74fb4a029ac707e3da773"/>
                    <w:lock w:val="sdtLocked"/>
                    <w:richText/>
                  </w:sdtPr>
                  <w:sdtContent>
                    <w:p>
                      <w:pPr>
                        <w:suppressAutoHyphens/>
                        <w:spacing w:line="360" w:lineRule="auto"/>
                        <w:ind w:firstLine="720"/>
                        <w:jc w:val="both"/>
                        <w:rPr>
                          <w:rFonts w:eastAsia="Calibri"/>
                          <w:szCs w:val="24"/>
                          <w:lang w:val="ru-RU"/>
                        </w:rPr>
                      </w:pPr>
                      <w:sdt>
                        <w:sdtPr>
                          <w:alias w:val="Numeris"/>
                          <w:tag w:val="nr_a8bc57f7cba74fb4a029ac707e3da773"/>
                          <w:lock w:val="sdtLocked"/>
                          <w:richText/>
                        </w:sdtPr>
                        <w:sdtContent>
                          <w:r>
                            <w:rPr>
                              <w:szCs w:val="24"/>
                              <w:lang w:val="ru-RU"/>
                            </w:rPr>
                            <w:t>10</w:t>
                          </w:r>
                        </w:sdtContent>
                      </w:sdt>
                      <w:r>
                        <w:rPr>
                          <w:szCs w:val="24"/>
                          <w:lang w:val="ru-RU"/>
                        </w:rPr>
                        <w:t>) представление очевидных доказательств того, что допущено существенное нарушение норм материального права при их применении, могущее оказать влияние на вынесение незаконного решения или определения;</w:t>
                      </w:r>
                    </w:p>
                  </w:sdtContent>
                </w:sdt>
                <w:sdt>
                  <w:sdtPr>
                    <w:alias w:val="2 p. 11 pp."/>
                    <w:tag w:val="part_61d5daf5f3e94a49b1647f58eb9a83f2"/>
                    <w:lock w:val="sdtLocked"/>
                    <w:richText/>
                  </w:sdtPr>
                  <w:sdtContent>
                    <w:p>
                      <w:pPr>
                        <w:suppressAutoHyphens/>
                        <w:spacing w:line="360" w:lineRule="auto"/>
                        <w:ind w:firstLine="720"/>
                        <w:jc w:val="both"/>
                        <w:rPr>
                          <w:rFonts w:eastAsia="Calibri"/>
                          <w:szCs w:val="24"/>
                          <w:lang w:val="ru-RU"/>
                        </w:rPr>
                      </w:pPr>
                      <w:sdt>
                        <w:sdtPr>
                          <w:alias w:val="Numeris"/>
                          <w:tag w:val="nr_61d5daf5f3e94a49b1647f58eb9a83f2"/>
                          <w:lock w:val="sdtLocked"/>
                          <w:richText/>
                        </w:sdtPr>
                        <w:sdtContent>
                          <w:r>
                            <w:rPr>
                              <w:szCs w:val="24"/>
                              <w:lang w:val="ru-RU"/>
                            </w:rPr>
                            <w:t>11</w:t>
                          </w:r>
                        </w:sdtContent>
                      </w:sdt>
                      <w:r>
                        <w:rPr>
                          <w:szCs w:val="24"/>
                          <w:lang w:val="ru-RU"/>
                        </w:rPr>
                        <w:t>) отмена индивидуального правового акта, на основании которого суд разрешил дело, как незаконного;</w:t>
                      </w:r>
                    </w:p>
                  </w:sdtContent>
                </w:sdt>
                <w:sdt>
                  <w:sdtPr>
                    <w:alias w:val="2 p. 12 pp."/>
                    <w:tag w:val="part_8a126e4a259b42cf80b51b9d3e1c59f5"/>
                    <w:lock w:val="sdtLocked"/>
                    <w:richText/>
                  </w:sdtPr>
                  <w:sdtContent>
                    <w:p>
                      <w:pPr>
                        <w:suppressAutoHyphens/>
                        <w:spacing w:line="360" w:lineRule="auto"/>
                        <w:ind w:firstLine="720"/>
                        <w:jc w:val="both"/>
                        <w:rPr>
                          <w:szCs w:val="24"/>
                          <w:lang w:val="ru-RU"/>
                        </w:rPr>
                      </w:pPr>
                      <w:sdt>
                        <w:sdtPr>
                          <w:alias w:val="Numeris"/>
                          <w:tag w:val="nr_8a126e4a259b42cf80b51b9d3e1c59f5"/>
                          <w:lock w:val="sdtLocked"/>
                          <w:richText/>
                        </w:sdtPr>
                        <w:sdtContent>
                          <w:r>
                            <w:rPr>
                              <w:szCs w:val="24"/>
                              <w:lang w:val="ru-RU"/>
                            </w:rPr>
                            <w:t>12</w:t>
                          </w:r>
                        </w:sdtContent>
                      </w:sdt>
                      <w:r>
                        <w:rPr>
                          <w:szCs w:val="24"/>
                          <w:lang w:val="ru-RU"/>
                        </w:rPr>
                        <w:t xml:space="preserve">) необходимость обеспечения формирования единой практики административных судов; </w:t>
                      </w:r>
                    </w:p>
                  </w:sdtContent>
                </w:sdt>
                <w:sdt>
                  <w:sdtPr>
                    <w:alias w:val="2 p. 13 pp."/>
                    <w:tag w:val="part_a5fe8c41869b4c639f3b20681bf328e0"/>
                    <w:lock w:val="sdtLocked"/>
                    <w:richText/>
                  </w:sdtPr>
                  <w:sdtContent>
                    <w:p>
                      <w:pPr>
                        <w:spacing w:line="360" w:lineRule="auto"/>
                        <w:ind w:firstLine="720"/>
                        <w:jc w:val="both"/>
                        <w:rPr>
                          <w:rFonts w:eastAsia="Calibri"/>
                          <w:szCs w:val="24"/>
                          <w:lang w:val="ru-RU"/>
                        </w:rPr>
                      </w:pPr>
                      <w:sdt>
                        <w:sdtPr>
                          <w:alias w:val="Numeris"/>
                          <w:tag w:val="nr_a5fe8c41869b4c639f3b20681bf328e0"/>
                          <w:lock w:val="sdtLocked"/>
                          <w:richText/>
                        </w:sdtPr>
                        <w:sdtContent>
                          <w:r>
                            <w:rPr>
                              <w:szCs w:val="24"/>
                              <w:lang w:val="ru-RU"/>
                            </w:rPr>
                            <w:t>13</w:t>
                          </w:r>
                        </w:sdtContent>
                      </w:sdt>
                      <w:r>
                        <w:rPr>
                          <w:szCs w:val="24"/>
                          <w:lang w:val="ru-RU"/>
                        </w:rPr>
                        <w:t>) признания Конституционным Судом при рассмотрении ходатайства указанного в части четвертой статьи 106 Конституции лица того, что закон или иной принятый Сеймом акт, акт Президента Республики или акт Правительства (или их часть), на основании которого (которой) принято нарушающее конституционные права или свободы лица решение, противоречит Конституции.</w:t>
                      </w:r>
                    </w:p>
                  </w:sdtContent>
                </w:sdt>
              </w:sdtContent>
            </w:sdt>
            <w:sdt>
              <w:sdtPr>
                <w:alias w:val="3 p."/>
                <w:tag w:val="part_86f61396d11c424fb20777a353172779"/>
                <w:lock w:val="sdtLocked"/>
                <w:richText/>
              </w:sdtPr>
              <w:sdtContent>
                <w:p>
                  <w:pPr>
                    <w:suppressAutoHyphens/>
                    <w:spacing w:line="360" w:lineRule="auto"/>
                    <w:ind w:firstLine="720"/>
                    <w:jc w:val="both"/>
                    <w:rPr>
                      <w:rFonts w:eastAsia="Calibri"/>
                      <w:szCs w:val="24"/>
                      <w:lang w:val="ru-RU"/>
                    </w:rPr>
                  </w:pPr>
                  <w:sdt>
                    <w:sdtPr>
                      <w:alias w:val="Numeris"/>
                      <w:tag w:val="nr_86f61396d11c424fb20777a353172779"/>
                      <w:lock w:val="sdtLocked"/>
                      <w:richText/>
                    </w:sdtPr>
                    <w:sdtContent>
                      <w:r>
                        <w:rPr>
                          <w:szCs w:val="24"/>
                          <w:lang w:val="ru-RU"/>
                        </w:rPr>
                        <w:t>3</w:t>
                      </w:r>
                    </w:sdtContent>
                  </w:sdt>
                  <w:r>
                    <w:rPr>
                      <w:szCs w:val="24"/>
                      <w:lang w:val="ru-RU"/>
                    </w:rPr>
                    <w:t>. Ходатайство о возобновлении производства является невозможным по делам, указанным в части 3 статьи 21 настоящего Закона.</w:t>
                  </w:r>
                </w:p>
                <w:p>
                  <w:pPr>
                    <w:suppressAutoHyphens/>
                    <w:spacing w:line="360" w:lineRule="auto"/>
                    <w:ind w:firstLine="720"/>
                    <w:jc w:val="both"/>
                    <w:rPr>
                      <w:rFonts w:eastAsia="Calibri"/>
                      <w:szCs w:val="24"/>
                      <w:lang w:val="ru-RU" w:eastAsia="ar-SA"/>
                    </w:rPr>
                  </w:pPr>
                </w:p>
              </w:sdtContent>
            </w:sdt>
          </w:sdtContent>
        </w:sdt>
        <w:sdt>
          <w:sdtPr>
            <w:alias w:val="skirsnis"/>
            <w:tag w:val="part_44f80a0fb2604f5dabb5193a7011cc91"/>
            <w:lock w:val="sdtLocked"/>
            <w:richText/>
          </w:sdtPr>
          <w:sdtContent>
            <w:p>
              <w:pPr>
                <w:suppressAutoHyphens/>
                <w:spacing w:line="360" w:lineRule="auto"/>
                <w:ind w:left="2127" w:hanging="1407"/>
                <w:jc w:val="both"/>
                <w:rPr>
                  <w:rFonts w:eastAsia="Calibri"/>
                  <w:szCs w:val="24"/>
                  <w:lang w:val="ru-RU"/>
                </w:rPr>
              </w:pPr>
              <w:sdt>
                <w:sdtPr>
                  <w:alias w:val="Pavadinimas"/>
                  <w:tag w:val="title_44f80a0fb2604f5dabb5193a7011cc91"/>
                  <w:lock w:val="sdtLocked"/>
                  <w:richText/>
                </w:sdtPr>
                <w:sdtContent>
                  <w:r>
                    <w:rPr>
                      <w:b/>
                      <w:bCs/>
                      <w:szCs w:val="24"/>
                      <w:lang w:val="ru-RU"/>
                    </w:rPr>
                    <w:t>Статья 157.</w:t>
                  </w:r>
                  <w:r>
                    <w:rPr>
                      <w:b/>
                      <w:szCs w:val="24"/>
                      <w:lang w:val="ru-RU"/>
                    </w:rPr>
                    <w:t xml:space="preserve"> Субъекты, имеющие право на подачу ходатайства о возобновлении производства</w:t>
                  </w:r>
                </w:sdtContent>
              </w:sdt>
            </w:p>
            <w:sdt>
              <w:sdtPr>
                <w:alias w:val="1 p."/>
                <w:tag w:val="part_deb8c7e454304a05886e2dcaa4ff6441"/>
                <w:lock w:val="sdtLocked"/>
                <w:richText/>
              </w:sdtPr>
              <w:sdtContent>
                <w:p>
                  <w:pPr>
                    <w:suppressAutoHyphens/>
                    <w:spacing w:line="360" w:lineRule="auto"/>
                    <w:ind w:firstLine="720"/>
                    <w:jc w:val="both"/>
                    <w:rPr>
                      <w:rFonts w:eastAsia="Calibri"/>
                      <w:szCs w:val="24"/>
                      <w:lang w:val="ru-RU"/>
                    </w:rPr>
                  </w:pPr>
                  <w:sdt>
                    <w:sdtPr>
                      <w:alias w:val="Numeris"/>
                      <w:tag w:val="nr_deb8c7e454304a05886e2dcaa4ff6441"/>
                      <w:lock w:val="sdtLocked"/>
                      <w:richText/>
                    </w:sdtPr>
                    <w:sdtContent>
                      <w:r>
                        <w:rPr>
                          <w:szCs w:val="24"/>
                          <w:lang w:val="ru-RU"/>
                        </w:rPr>
                        <w:t>1</w:t>
                      </w:r>
                    </w:sdtContent>
                  </w:sdt>
                  <w:r>
                    <w:rPr>
                      <w:szCs w:val="24"/>
                      <w:lang w:val="ru-RU"/>
                    </w:rPr>
                    <w:t>. Ходатайство о возобновлении производства вправе подавать стороны процесса и их представители, лица, не привлеченные к рассмотрению дела, в случае нарушения вступившим в законную силу решением или определением их прав или охраняемых законами интересов, а также прокурор и субъекты публичного администрирования с целью защиты публичного интереса или прав и охраняемых законами интересов государства и лиц. Лица, не привлеченные к рассмотрению дела, могут подать ходатайства о возобновлении производства только на указанном в пункте 7 части 2 статьи 156 настоящего Закона основании.</w:t>
                  </w:r>
                </w:p>
              </w:sdtContent>
            </w:sdt>
            <w:sdt>
              <w:sdtPr>
                <w:alias w:val="2 p."/>
                <w:tag w:val="part_836f8f6c34df4398b609ad74d245ae0e"/>
                <w:lock w:val="sdtLocked"/>
                <w:richText/>
              </w:sdtPr>
              <w:sdtContent>
                <w:p>
                  <w:pPr>
                    <w:suppressAutoHyphens/>
                    <w:spacing w:line="360" w:lineRule="auto"/>
                    <w:ind w:firstLine="720"/>
                    <w:jc w:val="both"/>
                    <w:rPr>
                      <w:rFonts w:eastAsia="Calibri"/>
                      <w:szCs w:val="24"/>
                      <w:lang w:val="ru-RU"/>
                    </w:rPr>
                  </w:pPr>
                  <w:sdt>
                    <w:sdtPr>
                      <w:alias w:val="Numeris"/>
                      <w:tag w:val="nr_836f8f6c34df4398b609ad74d245ae0e"/>
                      <w:lock w:val="sdtLocked"/>
                      <w:richText/>
                    </w:sdtPr>
                    <w:sdtContent>
                      <w:r>
                        <w:rPr>
                          <w:szCs w:val="24"/>
                          <w:lang w:val="ru-RU"/>
                        </w:rPr>
                        <w:t>2</w:t>
                      </w:r>
                    </w:sdtContent>
                  </w:sdt>
                  <w:r>
                    <w:rPr>
                      <w:szCs w:val="24"/>
                      <w:lang w:val="ru-RU"/>
                    </w:rPr>
                    <w:t>. По предложению председателя Регионального административного суда или после получения информации о возможном наличии оснований для возобновления производства по административному делу в исключительных случаях представление на возобновление производства вправе подать председатель Высшего административного суда Литвы. Представление председателя Высшего административного суда Литвы рассматривает коллегия судей, назначаемая судьей, имеющим наибольший стаж работы в качестве судьи. Представлением лишь высказывается предложение информационного характера о рассмотрении наличия оснований для возобновления производства, и оно не является обязательным для коллегии судей.</w:t>
                  </w:r>
                </w:p>
                <w:p>
                  <w:pPr>
                    <w:spacing w:line="360" w:lineRule="auto"/>
                    <w:rPr>
                      <w:szCs w:val="24"/>
                      <w:lang w:val="ru-RU"/>
                    </w:rPr>
                  </w:pPr>
                </w:p>
              </w:sdtContent>
            </w:sdt>
          </w:sdtContent>
        </w:sdt>
        <w:sdt>
          <w:sdtPr>
            <w:alias w:val="skirsnis"/>
            <w:tag w:val="part_419eba9f52b64eb88f0371c4fb6b271c"/>
            <w:lock w:val="sdtLocked"/>
            <w:richText/>
          </w:sdtPr>
          <w:sdtContent>
            <w:p>
              <w:pPr>
                <w:suppressAutoHyphens/>
                <w:spacing w:line="360" w:lineRule="auto"/>
                <w:ind w:firstLine="720"/>
                <w:jc w:val="both"/>
                <w:rPr>
                  <w:rFonts w:eastAsia="Calibri"/>
                  <w:szCs w:val="24"/>
                  <w:lang w:val="ru-RU"/>
                </w:rPr>
              </w:pPr>
              <w:sdt>
                <w:sdtPr>
                  <w:alias w:val="Pavadinimas"/>
                  <w:tag w:val="title_419eba9f52b64eb88f0371c4fb6b271c"/>
                  <w:lock w:val="sdtLocked"/>
                  <w:richText/>
                </w:sdtPr>
                <w:sdtContent>
                  <w:r>
                    <w:rPr>
                      <w:b/>
                      <w:bCs/>
                      <w:szCs w:val="24"/>
                      <w:lang w:val="ru-RU"/>
                    </w:rPr>
                    <w:t>Статья 158.</w:t>
                  </w:r>
                  <w:r>
                    <w:rPr>
                      <w:b/>
                      <w:szCs w:val="24"/>
                      <w:lang w:val="ru-RU"/>
                    </w:rPr>
                    <w:t xml:space="preserve"> Подача ходатайства о возобновлении производства</w:t>
                  </w:r>
                </w:sdtContent>
              </w:sdt>
            </w:p>
            <w:sdt>
              <w:sdtPr>
                <w:alias w:val="1 p."/>
                <w:tag w:val="part_8e9a7dd2ef13470aa9ba835ac0f7676d"/>
                <w:lock w:val="sdtLocked"/>
                <w:richText/>
              </w:sdtPr>
              <w:sdtContent>
                <w:p>
                  <w:pPr>
                    <w:spacing w:line="360" w:lineRule="auto"/>
                    <w:ind w:firstLine="720"/>
                    <w:jc w:val="both"/>
                    <w:rPr>
                      <w:rFonts w:eastAsia="Calibri"/>
                      <w:szCs w:val="24"/>
                      <w:lang w:val="ru-RU"/>
                    </w:rPr>
                  </w:pPr>
                  <w:sdt>
                    <w:sdtPr>
                      <w:alias w:val="Numeris"/>
                      <w:tag w:val="nr_8e9a7dd2ef13470aa9ba835ac0f7676d"/>
                      <w:lock w:val="sdtLocked"/>
                      <w:richText/>
                    </w:sdtPr>
                    <w:sdtContent>
                      <w:r>
                        <w:rPr>
                          <w:szCs w:val="24"/>
                          <w:lang w:val="ru-RU"/>
                        </w:rPr>
                        <w:t>1</w:t>
                      </w:r>
                    </w:sdtContent>
                  </w:sdt>
                  <w:r>
                    <w:rPr>
                      <w:szCs w:val="24"/>
                      <w:lang w:val="ru-RU"/>
                    </w:rPr>
                    <w:t>. Ходатайство о возобновлении производства составляет заявитель или его представитель, за исключением случаев, указанных в части 2 настоящей статьи.</w:t>
                  </w:r>
                  <w:r>
                    <w:rPr>
                      <w:b/>
                      <w:szCs w:val="24"/>
                      <w:lang w:val="ru-RU"/>
                    </w:rPr>
                    <w:t xml:space="preserve"> </w:t>
                  </w:r>
                  <w:r>
                    <w:rPr>
                      <w:szCs w:val="24"/>
                      <w:lang w:val="ru-RU"/>
                    </w:rPr>
                    <w:t>Ходатайство о возобновлении производства подается в письменной форме или в установленном министром юстиции порядке в электронной форме при помощи средств электронной связи в Высший административный суд Литвы.</w:t>
                  </w:r>
                </w:p>
              </w:sdtContent>
            </w:sdt>
            <w:sdt>
              <w:sdtPr>
                <w:alias w:val="2 p."/>
                <w:tag w:val="part_e003253ea488478b93beabe09053cae2"/>
                <w:lock w:val="sdtLocked"/>
                <w:richText/>
              </w:sdtPr>
              <w:sdtContent>
                <w:p>
                  <w:pPr>
                    <w:spacing w:line="360" w:lineRule="auto"/>
                    <w:ind w:firstLine="720"/>
                    <w:jc w:val="both"/>
                    <w:rPr>
                      <w:rFonts w:eastAsia="Calibri"/>
                      <w:szCs w:val="24"/>
                      <w:lang w:val="ru-RU"/>
                    </w:rPr>
                  </w:pPr>
                  <w:sdt>
                    <w:sdtPr>
                      <w:alias w:val="Numeris"/>
                      <w:tag w:val="nr_e003253ea488478b93beabe09053cae2"/>
                      <w:lock w:val="sdtLocked"/>
                      <w:richText/>
                    </w:sdtPr>
                    <w:sdtContent>
                      <w:r>
                        <w:rPr>
                          <w:szCs w:val="24"/>
                          <w:lang w:val="ru-RU"/>
                        </w:rPr>
                        <w:t>2</w:t>
                      </w:r>
                    </w:sdtContent>
                  </w:sdt>
                  <w:r>
                    <w:rPr>
                      <w:szCs w:val="24"/>
                      <w:lang w:val="ru-RU"/>
                    </w:rPr>
                    <w:t>. В случае подачи ходатайства о возобновлении производства по основаниям, установленным в пунктах 10 и (или) 12 части 2 статьи 156 настоящего Закона, такое ходатайство составляется адвокатом. В случаях, указанных в настоящей части, ходатайство представителя государства, другого юридического лица о возобновлении производства также может быть составлено работниками юридического лица или государственными служащими, имеющими высшее университетское юридическое образование. Если ходатайство о возобновлении производства в указанных в настоящей части случаях подается физическим лицом, имеющим высшее университетское юридическое образование, оно вправе само составить такое ходатайство. Помимо этого, ходатайство о возобновлении производства в таких случаях может быть составлено лицами, указанными в пунктах 4 и 7 части 4 статьи 47 настоящего Закона. Ходатайство о возобновлении производства подписывается подающим его лицом и составившим ходатайство лицом. Подпись подающего ходатайство лица не является обязательной, если оно подписывается уполномоченным им лицом, составившим ходатайство.</w:t>
                  </w:r>
                </w:p>
              </w:sdtContent>
            </w:sdt>
            <w:sdt>
              <w:sdtPr>
                <w:alias w:val="3 p."/>
                <w:tag w:val="part_8e6eaa4077e44715ab97fd66a68988f3"/>
                <w:lock w:val="sdtLocked"/>
                <w:richText/>
              </w:sdtPr>
              <w:sdtContent>
                <w:p>
                  <w:pPr>
                    <w:suppressAutoHyphens/>
                    <w:spacing w:line="360" w:lineRule="auto"/>
                    <w:ind w:firstLine="720"/>
                    <w:jc w:val="both"/>
                    <w:rPr>
                      <w:rFonts w:eastAsia="Calibri"/>
                      <w:szCs w:val="24"/>
                      <w:lang w:val="ru-RU"/>
                    </w:rPr>
                  </w:pPr>
                  <w:sdt>
                    <w:sdtPr>
                      <w:alias w:val="Numeris"/>
                      <w:tag w:val="nr_8e6eaa4077e44715ab97fd66a68988f3"/>
                      <w:lock w:val="sdtLocked"/>
                      <w:richText/>
                    </w:sdtPr>
                    <w:sdtContent>
                      <w:r>
                        <w:rPr>
                          <w:szCs w:val="24"/>
                          <w:lang w:val="ru-RU"/>
                        </w:rPr>
                        <w:t>3</w:t>
                      </w:r>
                    </w:sdtContent>
                  </w:sdt>
                  <w:r>
                    <w:rPr>
                      <w:szCs w:val="24"/>
                      <w:lang w:val="ru-RU"/>
                    </w:rPr>
                    <w:t>. Ходатайство о возобновлении производства облагается гербовым сбором в размере 30 евро.</w:t>
                  </w:r>
                </w:p>
              </w:sdtContent>
            </w:sdt>
            <w:sdt>
              <w:sdtPr>
                <w:alias w:val="4 p."/>
                <w:tag w:val="part_67fe1a1f694049e5978b4c6da4fc2823"/>
                <w:lock w:val="sdtLocked"/>
                <w:richText/>
              </w:sdtPr>
              <w:sdtContent>
                <w:p>
                  <w:pPr>
                    <w:suppressAutoHyphens/>
                    <w:spacing w:line="360" w:lineRule="auto"/>
                    <w:ind w:firstLine="720"/>
                    <w:jc w:val="both"/>
                    <w:rPr>
                      <w:rFonts w:eastAsia="Calibri"/>
                      <w:szCs w:val="24"/>
                      <w:lang w:val="ru-RU"/>
                    </w:rPr>
                  </w:pPr>
                  <w:sdt>
                    <w:sdtPr>
                      <w:alias w:val="Numeris"/>
                      <w:tag w:val="nr_67fe1a1f694049e5978b4c6da4fc2823"/>
                      <w:lock w:val="sdtLocked"/>
                      <w:richText/>
                    </w:sdtPr>
                    <w:sdtContent>
                      <w:r>
                        <w:rPr>
                          <w:szCs w:val="24"/>
                          <w:lang w:val="ru-RU"/>
                        </w:rPr>
                        <w:t>4</w:t>
                      </w:r>
                    </w:sdtContent>
                  </w:sdt>
                  <w:r>
                    <w:rPr>
                      <w:szCs w:val="24"/>
                      <w:lang w:val="ru-RU"/>
                    </w:rPr>
                    <w:t>. Если дело, по которому имеется заявленное судьей особое мнение, не рассматривалось в апелляционном порядке или если особое мнение изложено судьей апелляционного суда, то после вступления решения в силу дело с особым мнением судьи передается в Высший административный суд Литвы, а его председатель решает, подавать ли представление на возобновление производства.</w:t>
                  </w:r>
                </w:p>
              </w:sdtContent>
            </w:sdt>
            <w:sdt>
              <w:sdtPr>
                <w:alias w:val="5 p."/>
                <w:tag w:val="part_fd6972e5c478400bb584a581d60af801"/>
                <w:lock w:val="sdtLocked"/>
                <w:richText/>
              </w:sdtPr>
              <w:sdtContent>
                <w:p>
                  <w:pPr>
                    <w:suppressAutoHyphens/>
                    <w:spacing w:line="360" w:lineRule="auto"/>
                    <w:ind w:firstLine="720"/>
                    <w:jc w:val="both"/>
                    <w:rPr>
                      <w:rFonts w:eastAsia="Calibri"/>
                      <w:szCs w:val="24"/>
                      <w:lang w:val="ru-RU"/>
                    </w:rPr>
                  </w:pPr>
                  <w:sdt>
                    <w:sdtPr>
                      <w:alias w:val="Numeris"/>
                      <w:tag w:val="nr_fd6972e5c478400bb584a581d60af801"/>
                      <w:lock w:val="sdtLocked"/>
                      <w:richText/>
                    </w:sdtPr>
                    <w:sdtContent>
                      <w:r>
                        <w:rPr>
                          <w:szCs w:val="24"/>
                          <w:lang w:val="ru-RU"/>
                        </w:rPr>
                        <w:t>5</w:t>
                      </w:r>
                    </w:sdtContent>
                  </w:sdt>
                  <w:r>
                    <w:rPr>
                      <w:szCs w:val="24"/>
                      <w:lang w:val="ru-RU"/>
                    </w:rPr>
                    <w:t>. Повторное ходатайство о возобновлении производства на том же основании является невозможным.</w:t>
                  </w:r>
                </w:p>
                <w:p>
                  <w:pPr>
                    <w:suppressAutoHyphens/>
                    <w:spacing w:line="360" w:lineRule="auto"/>
                    <w:ind w:firstLine="720"/>
                    <w:jc w:val="both"/>
                    <w:rPr>
                      <w:rFonts w:eastAsia="Calibri"/>
                      <w:szCs w:val="24"/>
                      <w:lang w:val="ru-RU" w:eastAsia="ar-SA"/>
                    </w:rPr>
                  </w:pPr>
                </w:p>
              </w:sdtContent>
            </w:sdt>
          </w:sdtContent>
        </w:sdt>
        <w:sdt>
          <w:sdtPr>
            <w:alias w:val="skirsnis"/>
            <w:tag w:val="part_908a84875ce749e7b2d398c8c3b50116"/>
            <w:lock w:val="sdtLocked"/>
            <w:richText/>
          </w:sdtPr>
          <w:sdtContent>
            <w:p>
              <w:pPr>
                <w:suppressAutoHyphens/>
                <w:spacing w:line="360" w:lineRule="auto"/>
                <w:ind w:firstLine="720"/>
                <w:jc w:val="both"/>
                <w:rPr>
                  <w:rFonts w:eastAsia="Calibri"/>
                  <w:szCs w:val="24"/>
                  <w:lang w:val="ru-RU"/>
                </w:rPr>
              </w:pPr>
              <w:sdt>
                <w:sdtPr>
                  <w:alias w:val="Pavadinimas"/>
                  <w:tag w:val="title_908a84875ce749e7b2d398c8c3b50116"/>
                  <w:lock w:val="sdtLocked"/>
                  <w:richText/>
                </w:sdtPr>
                <w:sdtContent>
                  <w:r>
                    <w:rPr>
                      <w:b/>
                      <w:bCs/>
                      <w:szCs w:val="24"/>
                      <w:lang w:val="ru-RU"/>
                    </w:rPr>
                    <w:t>Статья 159.</w:t>
                  </w:r>
                  <w:r>
                    <w:rPr>
                      <w:b/>
                      <w:szCs w:val="24"/>
                      <w:lang w:val="ru-RU"/>
                    </w:rPr>
                    <w:t xml:space="preserve"> Сроки подачи ходатайства о возобновлении производства</w:t>
                  </w:r>
                </w:sdtContent>
              </w:sdt>
            </w:p>
            <w:sdt>
              <w:sdtPr>
                <w:alias w:val="1 p."/>
                <w:tag w:val="part_5a3f7f9998a04daea1191ff6132bbef8"/>
                <w:lock w:val="sdtLocked"/>
                <w:richText/>
              </w:sdtPr>
              <w:sdtContent>
                <w:p>
                  <w:pPr>
                    <w:suppressAutoHyphens/>
                    <w:spacing w:line="360" w:lineRule="auto"/>
                    <w:ind w:firstLine="720"/>
                    <w:jc w:val="both"/>
                    <w:rPr>
                      <w:rFonts w:eastAsia="Calibri"/>
                      <w:szCs w:val="24"/>
                      <w:lang w:val="ru-RU"/>
                    </w:rPr>
                  </w:pPr>
                  <w:sdt>
                    <w:sdtPr>
                      <w:alias w:val="Numeris"/>
                      <w:tag w:val="nr_5a3f7f9998a04daea1191ff6132bbef8"/>
                      <w:lock w:val="sdtLocked"/>
                      <w:richText/>
                    </w:sdtPr>
                    <w:sdtContent>
                      <w:r>
                        <w:rPr>
                          <w:szCs w:val="24"/>
                          <w:lang w:val="ru-RU"/>
                        </w:rPr>
                        <w:t>1</w:t>
                      </w:r>
                    </w:sdtContent>
                  </w:sdt>
                  <w:r>
                    <w:rPr>
                      <w:szCs w:val="24"/>
                      <w:lang w:val="ru-RU"/>
                    </w:rPr>
                    <w:t>. Ходатайство о возобновлении производства может быть подано в течение трех месяцев со дня, когда подавшему его субъекту стало известно или должно было стать известно об обстоятельствах, являющихся основанием для возобновления производства.</w:t>
                  </w:r>
                </w:p>
              </w:sdtContent>
            </w:sdt>
            <w:sdt>
              <w:sdtPr>
                <w:alias w:val="2 p."/>
                <w:tag w:val="part_2d51b82764af45d9af700154b40c8daa"/>
                <w:lock w:val="sdtLocked"/>
                <w:richText/>
              </w:sdtPr>
              <w:sdtContent>
                <w:p>
                  <w:pPr>
                    <w:suppressAutoHyphens/>
                    <w:spacing w:line="360" w:lineRule="auto"/>
                    <w:ind w:firstLine="720"/>
                    <w:jc w:val="both"/>
                    <w:rPr>
                      <w:rFonts w:eastAsia="Calibri"/>
                      <w:szCs w:val="24"/>
                      <w:lang w:val="ru-RU"/>
                    </w:rPr>
                  </w:pPr>
                  <w:sdt>
                    <w:sdtPr>
                      <w:alias w:val="Numeris"/>
                      <w:tag w:val="nr_2d51b82764af45d9af700154b40c8daa"/>
                      <w:lock w:val="sdtLocked"/>
                      <w:richText/>
                    </w:sdtPr>
                    <w:sdtContent>
                      <w:r>
                        <w:rPr>
                          <w:szCs w:val="24"/>
                          <w:lang w:val="ru-RU"/>
                        </w:rPr>
                        <w:t>2</w:t>
                      </w:r>
                    </w:sdtContent>
                  </w:sdt>
                  <w:r>
                    <w:rPr>
                      <w:szCs w:val="24"/>
                      <w:lang w:val="ru-RU"/>
                    </w:rPr>
                    <w:t>. Лицам, пропустившим срок подачи ходатайства о возобновлении производства по уважительным причинам, пропущенный срок может быть восстановлен, если ходатайство о восстановлении срока подано не позднее чем через один год со дня вступления решения в законную силу.</w:t>
                  </w:r>
                </w:p>
              </w:sdtContent>
            </w:sdt>
            <w:sdt>
              <w:sdtPr>
                <w:alias w:val="3 p."/>
                <w:tag w:val="part_422ce15bd4654a19b63b59208b7f01ec"/>
                <w:lock w:val="sdtLocked"/>
                <w:richText/>
              </w:sdtPr>
              <w:sdtContent>
                <w:p>
                  <w:pPr>
                    <w:suppressAutoHyphens/>
                    <w:spacing w:line="360" w:lineRule="auto"/>
                    <w:ind w:firstLine="720"/>
                    <w:jc w:val="both"/>
                    <w:rPr>
                      <w:rFonts w:eastAsia="Calibri"/>
                      <w:szCs w:val="24"/>
                      <w:lang w:val="ru-RU"/>
                    </w:rPr>
                  </w:pPr>
                  <w:sdt>
                    <w:sdtPr>
                      <w:alias w:val="Numeris"/>
                      <w:tag w:val="nr_422ce15bd4654a19b63b59208b7f01ec"/>
                      <w:lock w:val="sdtLocked"/>
                      <w:richText/>
                    </w:sdtPr>
                    <w:sdtContent>
                      <w:r>
                        <w:rPr>
                          <w:szCs w:val="24"/>
                          <w:lang w:val="ru-RU"/>
                        </w:rPr>
                        <w:t>3</w:t>
                      </w:r>
                    </w:sdtContent>
                  </w:sdt>
                  <w:r>
                    <w:rPr>
                      <w:szCs w:val="24"/>
                      <w:lang w:val="ru-RU"/>
                    </w:rPr>
                    <w:t>. Ходатайство о возобновлении производства не может подаваться в случае, если со дня вступления решения или определения в законную силу прошло более пяти лет, за исключением случая, указанного в пункте 1 части 2 статьи 156 настоящего Закона.</w:t>
                  </w:r>
                </w:p>
              </w:sdtContent>
            </w:sdt>
            <w:sdt>
              <w:sdtPr>
                <w:alias w:val="4 p."/>
                <w:tag w:val="part_d1f7733ae4e641b8ad61392a7bc3013e"/>
                <w:lock w:val="sdtLocked"/>
                <w:richText/>
              </w:sdtPr>
              <w:sdtContent>
                <w:p>
                  <w:pPr>
                    <w:suppressAutoHyphens/>
                    <w:spacing w:line="360" w:lineRule="auto"/>
                    <w:ind w:firstLine="720"/>
                    <w:jc w:val="both"/>
                    <w:rPr>
                      <w:rFonts w:eastAsia="Calibri"/>
                      <w:szCs w:val="24"/>
                      <w:lang w:val="ru-RU"/>
                    </w:rPr>
                  </w:pPr>
                  <w:sdt>
                    <w:sdtPr>
                      <w:alias w:val="Numeris"/>
                      <w:tag w:val="nr_d1f7733ae4e641b8ad61392a7bc3013e"/>
                      <w:lock w:val="sdtLocked"/>
                      <w:richText/>
                    </w:sdtPr>
                    <w:sdtContent>
                      <w:r>
                        <w:rPr>
                          <w:szCs w:val="24"/>
                          <w:lang w:val="ru-RU"/>
                        </w:rPr>
                        <w:t>4</w:t>
                      </w:r>
                    </w:sdtContent>
                  </w:sdt>
                  <w:r>
                    <w:rPr>
                      <w:szCs w:val="24"/>
                      <w:lang w:val="ru-RU"/>
                    </w:rPr>
                    <w:t>. По истечении срока подачи ходатайства о возобновлении производства ходатайство не подлежит изменению или дополнению.</w:t>
                  </w:r>
                </w:p>
                <w:p>
                  <w:pPr>
                    <w:suppressAutoHyphens/>
                    <w:spacing w:line="360" w:lineRule="auto"/>
                    <w:ind w:firstLine="720"/>
                    <w:jc w:val="both"/>
                    <w:rPr>
                      <w:rFonts w:eastAsia="Calibri"/>
                      <w:szCs w:val="24"/>
                      <w:lang w:val="ru-RU" w:eastAsia="ar-SA"/>
                    </w:rPr>
                  </w:pPr>
                </w:p>
              </w:sdtContent>
            </w:sdt>
          </w:sdtContent>
        </w:sdt>
        <w:sdt>
          <w:sdtPr>
            <w:alias w:val="skirsnis"/>
            <w:tag w:val="part_66c7076f2a73479f9e6c49c0b9d83f7d"/>
            <w:lock w:val="sdtLocked"/>
            <w:richText/>
          </w:sdtPr>
          <w:sdtContent>
            <w:p>
              <w:pPr>
                <w:suppressAutoHyphens/>
                <w:spacing w:line="360" w:lineRule="auto"/>
                <w:ind w:firstLine="720"/>
                <w:jc w:val="both"/>
                <w:rPr>
                  <w:rFonts w:eastAsia="Calibri"/>
                  <w:szCs w:val="24"/>
                  <w:lang w:val="ru-RU"/>
                </w:rPr>
              </w:pPr>
              <w:sdt>
                <w:sdtPr>
                  <w:alias w:val="Pavadinimas"/>
                  <w:tag w:val="title_66c7076f2a73479f9e6c49c0b9d83f7d"/>
                  <w:lock w:val="sdtLocked"/>
                  <w:richText/>
                </w:sdtPr>
                <w:sdtContent>
                  <w:r>
                    <w:rPr>
                      <w:b/>
                      <w:bCs/>
                      <w:szCs w:val="24"/>
                      <w:lang w:val="ru-RU"/>
                    </w:rPr>
                    <w:t>Статья 160.</w:t>
                  </w:r>
                  <w:r>
                    <w:rPr>
                      <w:b/>
                      <w:szCs w:val="24"/>
                      <w:lang w:val="ru-RU"/>
                    </w:rPr>
                    <w:t xml:space="preserve"> Содержание ходатайства о возобновлении производства</w:t>
                  </w:r>
                </w:sdtContent>
              </w:sdt>
            </w:p>
            <w:sdt>
              <w:sdtPr>
                <w:alias w:val="1 p."/>
                <w:tag w:val="part_ae220536c5cd49e3a5e982d04423c56a"/>
                <w:lock w:val="sdtLocked"/>
                <w:richText/>
              </w:sdtPr>
              <w:sdtContent>
                <w:p>
                  <w:pPr>
                    <w:suppressAutoHyphens/>
                    <w:spacing w:line="360" w:lineRule="auto"/>
                    <w:ind w:firstLine="720"/>
                    <w:jc w:val="both"/>
                    <w:rPr>
                      <w:rFonts w:eastAsia="Calibri"/>
                      <w:szCs w:val="24"/>
                      <w:lang w:val="ru-RU"/>
                    </w:rPr>
                  </w:pPr>
                  <w:sdt>
                    <w:sdtPr>
                      <w:alias w:val="Numeris"/>
                      <w:tag w:val="nr_ae220536c5cd49e3a5e982d04423c56a"/>
                      <w:lock w:val="sdtLocked"/>
                      <w:richText/>
                    </w:sdtPr>
                    <w:sdtContent>
                      <w:r>
                        <w:rPr>
                          <w:szCs w:val="24"/>
                          <w:lang w:val="ru-RU"/>
                        </w:rPr>
                        <w:t>1</w:t>
                      </w:r>
                    </w:sdtContent>
                  </w:sdt>
                  <w:r>
                    <w:rPr>
                      <w:szCs w:val="24"/>
                      <w:lang w:val="ru-RU"/>
                    </w:rPr>
                    <w:t>. В ходатайстве о возобновлении производства указываются:</w:t>
                  </w:r>
                </w:p>
                <w:sdt>
                  <w:sdtPr>
                    <w:alias w:val="1 p. 1 pp."/>
                    <w:tag w:val="part_40a49a8f937849af945312af53151281"/>
                    <w:lock w:val="sdtLocked"/>
                    <w:richText/>
                  </w:sdtPr>
                  <w:sdtContent>
                    <w:p>
                      <w:pPr>
                        <w:suppressAutoHyphens/>
                        <w:spacing w:line="360" w:lineRule="auto"/>
                        <w:ind w:firstLine="720"/>
                        <w:jc w:val="both"/>
                        <w:rPr>
                          <w:rFonts w:eastAsia="Calibri"/>
                          <w:szCs w:val="24"/>
                          <w:lang w:val="ru-RU"/>
                        </w:rPr>
                      </w:pPr>
                      <w:sdt>
                        <w:sdtPr>
                          <w:alias w:val="Numeris"/>
                          <w:tag w:val="nr_40a49a8f937849af945312af53151281"/>
                          <w:lock w:val="sdtLocked"/>
                          <w:richText/>
                        </w:sdtPr>
                        <w:sdtContent>
                          <w:r>
                            <w:rPr>
                              <w:szCs w:val="24"/>
                              <w:lang w:val="ru-RU"/>
                            </w:rPr>
                            <w:t>1</w:t>
                          </w:r>
                        </w:sdtContent>
                      </w:sdt>
                      <w:r>
                        <w:rPr>
                          <w:szCs w:val="24"/>
                          <w:lang w:val="ru-RU"/>
                        </w:rPr>
                        <w:t>) наименование суда, в который подано ходатайство;</w:t>
                      </w:r>
                    </w:p>
                  </w:sdtContent>
                </w:sdt>
                <w:sdt>
                  <w:sdtPr>
                    <w:alias w:val="1 p. 2 pp."/>
                    <w:tag w:val="part_3f5577efc23a43929e3a8846900bc9a4"/>
                    <w:lock w:val="sdtLocked"/>
                    <w:richText/>
                  </w:sdtPr>
                  <w:sdtContent>
                    <w:p>
                      <w:pPr>
                        <w:suppressAutoHyphens/>
                        <w:spacing w:line="360" w:lineRule="auto"/>
                        <w:ind w:firstLine="720"/>
                        <w:jc w:val="both"/>
                        <w:rPr>
                          <w:rFonts w:eastAsia="Calibri"/>
                          <w:szCs w:val="24"/>
                          <w:lang w:val="ru-RU"/>
                        </w:rPr>
                      </w:pPr>
                      <w:sdt>
                        <w:sdtPr>
                          <w:alias w:val="Numeris"/>
                          <w:tag w:val="nr_3f5577efc23a43929e3a8846900bc9a4"/>
                          <w:lock w:val="sdtLocked"/>
                          <w:richText/>
                        </w:sdtPr>
                        <w:sdtContent>
                          <w:r>
                            <w:rPr>
                              <w:szCs w:val="24"/>
                              <w:lang w:val="ru-RU"/>
                            </w:rPr>
                            <w:t>2</w:t>
                          </w:r>
                        </w:sdtContent>
                      </w:sdt>
                      <w:r>
                        <w:rPr>
                          <w:szCs w:val="24"/>
                          <w:lang w:val="ru-RU"/>
                        </w:rPr>
                        <w:t>) имя, фамилия (наименование), личный код (код), место жительства (место пребывания) заявителя, если апеллянт имеет, – и адрес электронной почты, номера телефона и факса или адреса других средств электронной связи;</w:t>
                      </w:r>
                    </w:p>
                  </w:sdtContent>
                </w:sdt>
                <w:sdt>
                  <w:sdtPr>
                    <w:alias w:val="1 p. 3 pp."/>
                    <w:tag w:val="part_4dde44be638e498aacc67a2294bf5d4b"/>
                    <w:lock w:val="sdtLocked"/>
                    <w:richText/>
                  </w:sdtPr>
                  <w:sdtContent>
                    <w:p>
                      <w:pPr>
                        <w:suppressAutoHyphens/>
                        <w:spacing w:line="360" w:lineRule="auto"/>
                        <w:ind w:firstLine="720"/>
                        <w:jc w:val="both"/>
                        <w:rPr>
                          <w:rFonts w:eastAsia="Calibri"/>
                          <w:szCs w:val="24"/>
                          <w:lang w:val="ru-RU"/>
                        </w:rPr>
                      </w:pPr>
                      <w:sdt>
                        <w:sdtPr>
                          <w:alias w:val="Numeris"/>
                          <w:tag w:val="nr_4dde44be638e498aacc67a2294bf5d4b"/>
                          <w:lock w:val="sdtLocked"/>
                          <w:richText/>
                        </w:sdtPr>
                        <w:sdtContent>
                          <w:r>
                            <w:rPr>
                              <w:szCs w:val="24"/>
                              <w:lang w:val="ru-RU"/>
                            </w:rPr>
                            <w:t>3</w:t>
                          </w:r>
                        </w:sdtContent>
                      </w:sdt>
                      <w:r>
                        <w:rPr>
                          <w:szCs w:val="24"/>
                          <w:lang w:val="ru-RU"/>
                        </w:rPr>
                        <w:t>) наименование суда, вынесшего решение (определение);</w:t>
                      </w:r>
                    </w:p>
                  </w:sdtContent>
                </w:sdt>
                <w:sdt>
                  <w:sdtPr>
                    <w:alias w:val="1 p. 4 pp."/>
                    <w:tag w:val="part_4fe51a74eb33414f90164d3736c2a6d7"/>
                    <w:lock w:val="sdtLocked"/>
                    <w:richText/>
                  </w:sdtPr>
                  <w:sdtContent>
                    <w:p>
                      <w:pPr>
                        <w:suppressAutoHyphens/>
                        <w:spacing w:line="360" w:lineRule="auto"/>
                        <w:ind w:firstLine="720"/>
                        <w:jc w:val="both"/>
                        <w:rPr>
                          <w:rFonts w:eastAsia="Calibri"/>
                          <w:szCs w:val="24"/>
                          <w:lang w:val="ru-RU"/>
                        </w:rPr>
                      </w:pPr>
                      <w:sdt>
                        <w:sdtPr>
                          <w:alias w:val="Numeris"/>
                          <w:tag w:val="nr_4fe51a74eb33414f90164d3736c2a6d7"/>
                          <w:lock w:val="sdtLocked"/>
                          <w:richText/>
                        </w:sdtPr>
                        <w:sdtContent>
                          <w:r>
                            <w:rPr>
                              <w:szCs w:val="24"/>
                              <w:lang w:val="ru-RU"/>
                            </w:rPr>
                            <w:t>4</w:t>
                          </w:r>
                        </w:sdtContent>
                      </w:sdt>
                      <w:r>
                        <w:rPr>
                          <w:szCs w:val="24"/>
                          <w:lang w:val="ru-RU"/>
                        </w:rPr>
                        <w:t>) суть вступившего в законную силу решения (определения) суда и основание возобновления производства;</w:t>
                      </w:r>
                    </w:p>
                  </w:sdtContent>
                </w:sdt>
                <w:sdt>
                  <w:sdtPr>
                    <w:alias w:val="1 p. 5 pp."/>
                    <w:tag w:val="part_d7711a353262406b8006f65e94c63661"/>
                    <w:lock w:val="sdtLocked"/>
                    <w:richText/>
                  </w:sdtPr>
                  <w:sdtContent>
                    <w:p>
                      <w:pPr>
                        <w:suppressAutoHyphens/>
                        <w:spacing w:line="360" w:lineRule="auto"/>
                        <w:ind w:firstLine="720"/>
                        <w:jc w:val="both"/>
                        <w:rPr>
                          <w:rFonts w:eastAsia="Calibri"/>
                          <w:szCs w:val="24"/>
                          <w:lang w:val="ru-RU"/>
                        </w:rPr>
                      </w:pPr>
                      <w:sdt>
                        <w:sdtPr>
                          <w:alias w:val="Numeris"/>
                          <w:tag w:val="nr_d7711a353262406b8006f65e94c63661"/>
                          <w:lock w:val="sdtLocked"/>
                          <w:richText/>
                        </w:sdtPr>
                        <w:sdtContent>
                          <w:r>
                            <w:rPr>
                              <w:szCs w:val="24"/>
                              <w:lang w:val="ru-RU"/>
                            </w:rPr>
                            <w:t>5</w:t>
                          </w:r>
                        </w:sdtContent>
                      </w:sdt>
                      <w:r>
                        <w:rPr>
                          <w:szCs w:val="24"/>
                          <w:lang w:val="ru-RU"/>
                        </w:rPr>
                        <w:t>) мотивы возобновления производства;</w:t>
                      </w:r>
                    </w:p>
                  </w:sdtContent>
                </w:sdt>
                <w:sdt>
                  <w:sdtPr>
                    <w:alias w:val="1 p. 6 pp."/>
                    <w:tag w:val="part_5b449a50f85440dd9994a93a1f85ae6a"/>
                    <w:lock w:val="sdtLocked"/>
                    <w:richText/>
                  </w:sdtPr>
                  <w:sdtContent>
                    <w:p>
                      <w:pPr>
                        <w:suppressAutoHyphens/>
                        <w:spacing w:line="360" w:lineRule="auto"/>
                        <w:ind w:firstLine="720"/>
                        <w:jc w:val="both"/>
                        <w:rPr>
                          <w:rFonts w:eastAsia="Calibri"/>
                          <w:szCs w:val="24"/>
                          <w:lang w:val="ru-RU"/>
                        </w:rPr>
                      </w:pPr>
                      <w:sdt>
                        <w:sdtPr>
                          <w:alias w:val="Numeris"/>
                          <w:tag w:val="nr_5b449a50f85440dd9994a93a1f85ae6a"/>
                          <w:lock w:val="sdtLocked"/>
                          <w:richText/>
                        </w:sdtPr>
                        <w:sdtContent>
                          <w:r>
                            <w:rPr>
                              <w:szCs w:val="24"/>
                              <w:lang w:val="ru-RU"/>
                            </w:rPr>
                            <w:t>6</w:t>
                          </w:r>
                        </w:sdtContent>
                      </w:sdt>
                      <w:r>
                        <w:rPr>
                          <w:szCs w:val="24"/>
                          <w:lang w:val="ru-RU"/>
                        </w:rPr>
                        <w:t>) обстоятельства, которыми обосновывается исчисление указанных в статье 159 сроков;</w:t>
                      </w:r>
                    </w:p>
                  </w:sdtContent>
                </w:sdt>
                <w:sdt>
                  <w:sdtPr>
                    <w:alias w:val="1 p. 7 pp."/>
                    <w:tag w:val="part_8997b8c898d14513a73ccd951b9b68f3"/>
                    <w:lock w:val="sdtLocked"/>
                    <w:richText/>
                  </w:sdtPr>
                  <w:sdtContent>
                    <w:p>
                      <w:pPr>
                        <w:suppressAutoHyphens/>
                        <w:spacing w:line="360" w:lineRule="auto"/>
                        <w:ind w:firstLine="720"/>
                        <w:jc w:val="both"/>
                        <w:rPr>
                          <w:rFonts w:eastAsia="Calibri"/>
                          <w:szCs w:val="24"/>
                          <w:lang w:val="ru-RU"/>
                        </w:rPr>
                      </w:pPr>
                      <w:sdt>
                        <w:sdtPr>
                          <w:alias w:val="Numeris"/>
                          <w:tag w:val="nr_8997b8c898d14513a73ccd951b9b68f3"/>
                          <w:lock w:val="sdtLocked"/>
                          <w:richText/>
                        </w:sdtPr>
                        <w:sdtContent>
                          <w:r>
                            <w:rPr>
                              <w:szCs w:val="24"/>
                              <w:lang w:val="ru-RU"/>
                            </w:rPr>
                            <w:t>7</w:t>
                          </w:r>
                        </w:sdtContent>
                      </w:sdt>
                      <w:r>
                        <w:rPr>
                          <w:szCs w:val="24"/>
                          <w:lang w:val="ru-RU"/>
                        </w:rPr>
                        <w:t>) суть ходатайства;</w:t>
                      </w:r>
                    </w:p>
                  </w:sdtContent>
                </w:sdt>
                <w:sdt>
                  <w:sdtPr>
                    <w:alias w:val="1 p. 8 pp."/>
                    <w:tag w:val="part_695d3e315a5b403e9273dea1e5215c64"/>
                    <w:lock w:val="sdtLocked"/>
                    <w:richText/>
                  </w:sdtPr>
                  <w:sdtContent>
                    <w:p>
                      <w:pPr>
                        <w:suppressAutoHyphens/>
                        <w:spacing w:line="360" w:lineRule="auto"/>
                        <w:ind w:firstLine="720"/>
                        <w:jc w:val="both"/>
                        <w:rPr>
                          <w:rFonts w:eastAsia="Calibri"/>
                          <w:szCs w:val="24"/>
                          <w:lang w:val="ru-RU"/>
                        </w:rPr>
                      </w:pPr>
                      <w:sdt>
                        <w:sdtPr>
                          <w:alias w:val="Numeris"/>
                          <w:tag w:val="nr_695d3e315a5b403e9273dea1e5215c64"/>
                          <w:lock w:val="sdtLocked"/>
                          <w:richText/>
                        </w:sdtPr>
                        <w:sdtContent>
                          <w:r>
                            <w:rPr>
                              <w:szCs w:val="24"/>
                              <w:lang w:val="ru-RU"/>
                            </w:rPr>
                            <w:t>8</w:t>
                          </w:r>
                        </w:sdtContent>
                      </w:sdt>
                      <w:r>
                        <w:rPr>
                          <w:szCs w:val="24"/>
                          <w:lang w:val="ru-RU"/>
                        </w:rPr>
                        <w:t>) пожелания относительно получения решения суда, других процессуальных документов при помощи средств электронной связи;</w:t>
                      </w:r>
                    </w:p>
                  </w:sdtContent>
                </w:sdt>
                <w:sdt>
                  <w:sdtPr>
                    <w:alias w:val="1 p. 9 pp."/>
                    <w:tag w:val="part_ad046a4fc3bc42b9a0568b20c2989804"/>
                    <w:lock w:val="sdtLocked"/>
                    <w:richText/>
                  </w:sdtPr>
                  <w:sdtContent>
                    <w:p>
                      <w:pPr>
                        <w:suppressAutoHyphens/>
                        <w:spacing w:line="360" w:lineRule="auto"/>
                        <w:ind w:firstLine="720"/>
                        <w:jc w:val="both"/>
                        <w:rPr>
                          <w:rFonts w:eastAsia="Calibri"/>
                          <w:szCs w:val="24"/>
                          <w:lang w:val="ru-RU"/>
                        </w:rPr>
                      </w:pPr>
                      <w:sdt>
                        <w:sdtPr>
                          <w:alias w:val="Numeris"/>
                          <w:tag w:val="nr_ad046a4fc3bc42b9a0568b20c2989804"/>
                          <w:lock w:val="sdtLocked"/>
                          <w:richText/>
                        </w:sdtPr>
                        <w:sdtContent>
                          <w:r>
                            <w:rPr>
                              <w:szCs w:val="24"/>
                              <w:lang w:val="ru-RU"/>
                            </w:rPr>
                            <w:t>9</w:t>
                          </w:r>
                        </w:sdtContent>
                      </w:sdt>
                      <w:r>
                        <w:rPr>
                          <w:szCs w:val="24"/>
                          <w:lang w:val="ru-RU"/>
                        </w:rPr>
                        <w:t>) место, дата составления ходатайства, подпись заявителя. Если ходатайство подается при помощи средств электронной связи, идентичность лица заверяется способами, установленными в Законе о судах. В таких случаях считается, что ходатайство подписано.</w:t>
                      </w:r>
                    </w:p>
                  </w:sdtContent>
                </w:sdt>
              </w:sdtContent>
            </w:sdt>
            <w:sdt>
              <w:sdtPr>
                <w:alias w:val="2 p."/>
                <w:tag w:val="part_084350319fcb47078c9f0cd30218ee52"/>
                <w:lock w:val="sdtLocked"/>
                <w:richText/>
              </w:sdtPr>
              <w:sdtContent>
                <w:p>
                  <w:pPr>
                    <w:suppressAutoHyphens/>
                    <w:spacing w:line="360" w:lineRule="auto"/>
                    <w:ind w:firstLine="720"/>
                    <w:jc w:val="both"/>
                    <w:rPr>
                      <w:rFonts w:eastAsia="Calibri"/>
                      <w:szCs w:val="24"/>
                      <w:lang w:val="ru-RU"/>
                    </w:rPr>
                  </w:pPr>
                  <w:sdt>
                    <w:sdtPr>
                      <w:alias w:val="Numeris"/>
                      <w:tag w:val="nr_084350319fcb47078c9f0cd30218ee52"/>
                      <w:lock w:val="sdtLocked"/>
                      <w:richText/>
                    </w:sdtPr>
                    <w:sdtContent>
                      <w:r>
                        <w:rPr>
                          <w:szCs w:val="24"/>
                          <w:lang w:val="ru-RU"/>
                        </w:rPr>
                        <w:t>2</w:t>
                      </w:r>
                    </w:sdtContent>
                  </w:sdt>
                  <w:r>
                    <w:rPr>
                      <w:szCs w:val="24"/>
                      <w:lang w:val="ru-RU"/>
                    </w:rPr>
                    <w:t>. К ходатайству о возобновлении производства должны прилагаться доказательства, обосновывающие наличие основания для возобновления производства, а также копия вступившего в законную силу решения (определения) суда.</w:t>
                  </w:r>
                </w:p>
              </w:sdtContent>
            </w:sdt>
            <w:sdt>
              <w:sdtPr>
                <w:alias w:val="3 p."/>
                <w:tag w:val="part_4e8307ac356c43938d851f341612b36c"/>
                <w:lock w:val="sdtLocked"/>
                <w:richText/>
              </w:sdtPr>
              <w:sdtContent>
                <w:p>
                  <w:pPr>
                    <w:suppressAutoHyphens/>
                    <w:spacing w:line="360" w:lineRule="auto"/>
                    <w:ind w:firstLine="720"/>
                    <w:jc w:val="both"/>
                    <w:rPr>
                      <w:rFonts w:eastAsia="Calibri"/>
                      <w:szCs w:val="24"/>
                      <w:lang w:val="ru-RU"/>
                    </w:rPr>
                  </w:pPr>
                  <w:sdt>
                    <w:sdtPr>
                      <w:alias w:val="Numeris"/>
                      <w:tag w:val="nr_4e8307ac356c43938d851f341612b36c"/>
                      <w:lock w:val="sdtLocked"/>
                      <w:richText/>
                    </w:sdtPr>
                    <w:sdtContent>
                      <w:r>
                        <w:rPr>
                          <w:szCs w:val="24"/>
                          <w:lang w:val="ru-RU"/>
                        </w:rPr>
                        <w:t>3</w:t>
                      </w:r>
                    </w:sdtContent>
                  </w:sdt>
                  <w:r>
                    <w:rPr>
                      <w:szCs w:val="24"/>
                      <w:lang w:val="ru-RU"/>
                    </w:rPr>
                    <w:t>. В случае подачи ходатайства о возобновлении производства представителем к ходатайству должен прилагаться документ, подтверждающий полномочия представителя. К ходатайству о возобновлении производства должны прилагаться доказательства, удостоверяющие юридическую квалификацию составившего ходатайство лица.</w:t>
                  </w:r>
                </w:p>
                <w:p>
                  <w:pPr>
                    <w:suppressAutoHyphens/>
                    <w:spacing w:line="360" w:lineRule="auto"/>
                    <w:ind w:firstLine="720"/>
                    <w:jc w:val="both"/>
                    <w:rPr>
                      <w:rFonts w:eastAsia="Calibri"/>
                      <w:szCs w:val="24"/>
                      <w:lang w:val="ru-RU" w:eastAsia="ar-SA"/>
                    </w:rPr>
                  </w:pPr>
                </w:p>
              </w:sdtContent>
            </w:sdt>
          </w:sdtContent>
        </w:sdt>
        <w:sdt>
          <w:sdtPr>
            <w:alias w:val="skirsnis"/>
            <w:tag w:val="part_532ca88f44f94c63ae79f1cbf0bf8366"/>
            <w:lock w:val="sdtLocked"/>
            <w:richText/>
          </w:sdtPr>
          <w:sdtContent>
            <w:sdt>
              <w:sdtPr>
                <w:alias w:val="Pavadinimas"/>
                <w:tag w:val="title_532ca88f44f94c63ae79f1cbf0bf8366"/>
                <w:lock w:val="sdtLocked"/>
                <w:richText/>
              </w:sdtPr>
              <w:sdtContent>
                <w:p>
                  <w:pPr>
                    <w:suppressAutoHyphens/>
                    <w:spacing w:line="360" w:lineRule="auto"/>
                    <w:jc w:val="center"/>
                    <w:rPr>
                      <w:b/>
                      <w:szCs w:val="24"/>
                      <w:lang w:val="ru-RU"/>
                    </w:rPr>
                  </w:pPr>
                  <w:r>
                    <w:rPr>
                      <w:b/>
                      <w:szCs w:val="24"/>
                      <w:lang w:val="ru-RU"/>
                    </w:rPr>
                    <w:t>РАЗДЕЛ II</w:t>
                  </w:r>
                </w:p>
                <w:p>
                  <w:pPr>
                    <w:suppressAutoHyphens/>
                    <w:spacing w:line="360" w:lineRule="auto"/>
                    <w:jc w:val="center"/>
                    <w:rPr>
                      <w:b/>
                      <w:szCs w:val="24"/>
                      <w:lang w:val="ru-RU"/>
                    </w:rPr>
                  </w:pPr>
                  <w:r>
                    <w:rPr>
                      <w:b/>
                      <w:szCs w:val="24"/>
                      <w:lang w:val="ru-RU"/>
                    </w:rPr>
                    <w:t>РАССМОТРЕНИЕ ХОДАТАЙСТВ О ВОЗОБНОВЛЕНИИ ПРОИЗВОДСТВА</w:t>
                  </w:r>
                </w:p>
              </w:sdtContent>
            </w:sdt>
            <w:p>
              <w:pPr>
                <w:suppressAutoHyphens/>
                <w:spacing w:line="360" w:lineRule="auto"/>
                <w:ind w:firstLine="720"/>
                <w:jc w:val="both"/>
                <w:rPr>
                  <w:rFonts w:eastAsia="Calibri"/>
                  <w:szCs w:val="24"/>
                  <w:lang w:val="ru-RU" w:eastAsia="ar-SA"/>
                </w:rPr>
              </w:pPr>
            </w:p>
          </w:sdtContent>
        </w:sdt>
        <w:sdt>
          <w:sdtPr>
            <w:alias w:val="skirsnis"/>
            <w:tag w:val="part_37ba6b0c8e1f4b149bc6e11bcc2703f3"/>
            <w:lock w:val="sdtLocked"/>
            <w:richText/>
          </w:sdtPr>
          <w:sdtContent>
            <w:p>
              <w:pPr>
                <w:suppressAutoHyphens/>
                <w:spacing w:line="360" w:lineRule="auto"/>
                <w:ind w:firstLine="720"/>
                <w:jc w:val="both"/>
                <w:rPr>
                  <w:rFonts w:eastAsia="Calibri"/>
                  <w:szCs w:val="24"/>
                  <w:lang w:val="ru-RU"/>
                </w:rPr>
              </w:pPr>
              <w:sdt>
                <w:sdtPr>
                  <w:alias w:val="Pavadinimas"/>
                  <w:tag w:val="title_37ba6b0c8e1f4b149bc6e11bcc2703f3"/>
                  <w:lock w:val="sdtLocked"/>
                  <w:richText/>
                </w:sdtPr>
                <w:sdtContent>
                  <w:r>
                    <w:rPr>
                      <w:b/>
                      <w:bCs/>
                      <w:szCs w:val="24"/>
                      <w:lang w:val="ru-RU"/>
                    </w:rPr>
                    <w:t>Статья 161.</w:t>
                  </w:r>
                  <w:r>
                    <w:rPr>
                      <w:b/>
                      <w:szCs w:val="24"/>
                      <w:lang w:val="ru-RU"/>
                    </w:rPr>
                    <w:t xml:space="preserve"> Порядок рассмотрения ходатайства о возобновлении производства</w:t>
                  </w:r>
                </w:sdtContent>
              </w:sdt>
            </w:p>
            <w:sdt>
              <w:sdtPr>
                <w:alias w:val="1 p."/>
                <w:tag w:val="part_2200b10869a74768938d4afd8e4386ce"/>
                <w:lock w:val="sdtLocked"/>
                <w:richText/>
              </w:sdtPr>
              <w:sdtContent>
                <w:p>
                  <w:pPr>
                    <w:suppressAutoHyphens/>
                    <w:spacing w:line="360" w:lineRule="auto"/>
                    <w:ind w:firstLine="720"/>
                    <w:jc w:val="both"/>
                    <w:rPr>
                      <w:rFonts w:eastAsia="Calibri"/>
                      <w:szCs w:val="24"/>
                      <w:lang w:val="ru-RU"/>
                    </w:rPr>
                  </w:pPr>
                  <w:sdt>
                    <w:sdtPr>
                      <w:alias w:val="Numeris"/>
                      <w:tag w:val="nr_2200b10869a74768938d4afd8e4386ce"/>
                      <w:lock w:val="sdtLocked"/>
                      <w:richText/>
                    </w:sdtPr>
                    <w:sdtContent>
                      <w:r>
                        <w:rPr>
                          <w:szCs w:val="24"/>
                          <w:lang w:val="ru-RU"/>
                        </w:rPr>
                        <w:t>1</w:t>
                      </w:r>
                    </w:sdtContent>
                  </w:sdt>
                  <w:r>
                    <w:rPr>
                      <w:szCs w:val="24"/>
                      <w:lang w:val="ru-RU"/>
                    </w:rPr>
                    <w:t xml:space="preserve">. Вопрос о принятии ходатайства о возобновлении производства, а также принятое к рассмотрению ходатайство о возобновлении производства рассматриваются созданной председателем Высшего административного суда Литвы коллегией судей. При рассмотрении вопроса о принятии ходатайства </w:t>
                  </w:r>
                  <w:r>
                    <w:rPr>
                      <w:i/>
                      <w:szCs w:val="24"/>
                      <w:lang w:val="ru-RU"/>
                    </w:rPr>
                    <w:t>mutatis mutandis</w:t>
                  </w:r>
                  <w:r>
                    <w:rPr>
                      <w:szCs w:val="24"/>
                      <w:lang w:val="ru-RU"/>
                    </w:rPr>
                    <w:t xml:space="preserve"> следует руководствоваться статьей 33 настоящего Закона. Также следует проверить, соответствует ли ходатайство требованиям, установленным в статьях 157, 158, 159 и 160 настоящего Закона. </w:t>
                  </w:r>
                </w:p>
              </w:sdtContent>
            </w:sdt>
            <w:sdt>
              <w:sdtPr>
                <w:alias w:val="2 p."/>
                <w:tag w:val="part_1cc7931c7a894559866ba6c80418e62d"/>
                <w:lock w:val="sdtLocked"/>
                <w:richText/>
              </w:sdtPr>
              <w:sdtContent>
                <w:p>
                  <w:pPr>
                    <w:suppressAutoHyphens/>
                    <w:spacing w:line="360" w:lineRule="auto"/>
                    <w:ind w:firstLine="720"/>
                    <w:jc w:val="both"/>
                    <w:rPr>
                      <w:rFonts w:eastAsia="Calibri"/>
                      <w:szCs w:val="24"/>
                      <w:lang w:val="ru-RU"/>
                    </w:rPr>
                  </w:pPr>
                  <w:sdt>
                    <w:sdtPr>
                      <w:alias w:val="Numeris"/>
                      <w:tag w:val="nr_1cc7931c7a894559866ba6c80418e62d"/>
                      <w:lock w:val="sdtLocked"/>
                      <w:richText/>
                    </w:sdtPr>
                    <w:sdtContent>
                      <w:r>
                        <w:rPr>
                          <w:szCs w:val="24"/>
                          <w:lang w:val="ru-RU"/>
                        </w:rPr>
                        <w:t>2</w:t>
                      </w:r>
                    </w:sdtContent>
                  </w:sdt>
                  <w:r>
                    <w:rPr>
                      <w:szCs w:val="24"/>
                      <w:lang w:val="ru-RU"/>
                    </w:rPr>
                    <w:t>. После принятия ходатайства о возобновлении производства суд не позднее чем в течение 5 рабочих дней направляет его копии сторонам процесса. Стороны процесса вправе представить отзыв на ходатайство о возобновлении производства в течение четырнадцати календарных дней с момента получения копии ходатайства о возобновлении производства. В предусмотренных в части 7 статьи 74 настоящего Закона случаях суд направляет цифровые копии ходатайства о возобновлении производства при помощи средств электронной связи.</w:t>
                  </w:r>
                </w:p>
              </w:sdtContent>
            </w:sdt>
            <w:sdt>
              <w:sdtPr>
                <w:alias w:val="3 p."/>
                <w:tag w:val="part_3b6527d11a484b979315e64ba8065e1d"/>
                <w:lock w:val="sdtLocked"/>
                <w:richText/>
              </w:sdtPr>
              <w:sdtContent>
                <w:p>
                  <w:pPr>
                    <w:spacing w:line="360" w:lineRule="auto"/>
                    <w:ind w:firstLine="720"/>
                    <w:jc w:val="both"/>
                    <w:rPr>
                      <w:rFonts w:eastAsia="Calibri"/>
                      <w:szCs w:val="24"/>
                      <w:lang w:val="ru-RU"/>
                    </w:rPr>
                  </w:pPr>
                  <w:sdt>
                    <w:sdtPr>
                      <w:alias w:val="Numeris"/>
                      <w:tag w:val="nr_3b6527d11a484b979315e64ba8065e1d"/>
                      <w:lock w:val="sdtLocked"/>
                      <w:richText/>
                    </w:sdtPr>
                    <w:sdtContent>
                      <w:r>
                        <w:rPr>
                          <w:szCs w:val="24"/>
                          <w:lang w:val="ru-RU"/>
                        </w:rPr>
                        <w:t>3</w:t>
                      </w:r>
                    </w:sdtContent>
                  </w:sdt>
                  <w:r>
                    <w:rPr>
                      <w:szCs w:val="24"/>
                      <w:lang w:val="ru-RU"/>
                    </w:rPr>
                    <w:t xml:space="preserve">. Суд рассматривает принятое к рассмотрению ходатайство о возобновлении производства в порядке письменного производства. </w:t>
                  </w:r>
                </w:p>
              </w:sdtContent>
            </w:sdt>
            <w:sdt>
              <w:sdtPr>
                <w:alias w:val="4 p."/>
                <w:tag w:val="part_22bbc749f8364140aab09701702c9e2a"/>
                <w:lock w:val="sdtLocked"/>
                <w:richText/>
              </w:sdtPr>
              <w:sdtContent>
                <w:p>
                  <w:pPr>
                    <w:suppressAutoHyphens/>
                    <w:spacing w:line="360" w:lineRule="auto"/>
                    <w:ind w:firstLine="720"/>
                    <w:jc w:val="both"/>
                    <w:rPr>
                      <w:rFonts w:eastAsia="Calibri"/>
                      <w:szCs w:val="24"/>
                      <w:lang w:val="ru-RU"/>
                    </w:rPr>
                  </w:pPr>
                  <w:sdt>
                    <w:sdtPr>
                      <w:alias w:val="Numeris"/>
                      <w:tag w:val="nr_22bbc749f8364140aab09701702c9e2a"/>
                      <w:lock w:val="sdtLocked"/>
                      <w:richText/>
                    </w:sdtPr>
                    <w:sdtContent>
                      <w:r>
                        <w:rPr>
                          <w:szCs w:val="24"/>
                          <w:lang w:val="ru-RU"/>
                        </w:rPr>
                        <w:t>4</w:t>
                      </w:r>
                    </w:sdtContent>
                  </w:sdt>
                  <w:r>
                    <w:rPr>
                      <w:szCs w:val="24"/>
                      <w:lang w:val="ru-RU"/>
                    </w:rPr>
                    <w:t>. При рассмотрении ходатайства о возобновлении производства суд осуществляет проверку того, основано ли ходатайство на установленных законодательством основаниях для возобновления производства. При необходимости суд вправе потребовать от подавшего ходатайство лица дополнительные доказательства по указанным вопросам.</w:t>
                  </w:r>
                </w:p>
                <w:p>
                  <w:pPr>
                    <w:suppressAutoHyphens/>
                    <w:spacing w:line="360" w:lineRule="auto"/>
                    <w:ind w:firstLine="720"/>
                    <w:jc w:val="both"/>
                    <w:rPr>
                      <w:rFonts w:eastAsia="Calibri"/>
                      <w:szCs w:val="24"/>
                      <w:lang w:val="ru-RU" w:eastAsia="ar-SA"/>
                    </w:rPr>
                  </w:pPr>
                </w:p>
              </w:sdtContent>
            </w:sdt>
          </w:sdtContent>
        </w:sdt>
        <w:sdt>
          <w:sdtPr>
            <w:alias w:val="skirsnis"/>
            <w:tag w:val="part_3cde2cf7e6b74912806381fc93f8a321"/>
            <w:lock w:val="sdtLocked"/>
            <w:richText/>
          </w:sdtPr>
          <w:sdtContent>
            <w:p>
              <w:pPr>
                <w:suppressAutoHyphens/>
                <w:spacing w:line="360" w:lineRule="auto"/>
                <w:ind w:left="2268" w:hanging="1548"/>
                <w:jc w:val="both"/>
                <w:rPr>
                  <w:rFonts w:eastAsia="Calibri"/>
                  <w:szCs w:val="24"/>
                  <w:lang w:val="ru-RU"/>
                </w:rPr>
              </w:pPr>
              <w:sdt>
                <w:sdtPr>
                  <w:alias w:val="Pavadinimas"/>
                  <w:tag w:val="title_3cde2cf7e6b74912806381fc93f8a321"/>
                  <w:lock w:val="sdtLocked"/>
                  <w:richText/>
                </w:sdtPr>
                <w:sdtContent>
                  <w:r>
                    <w:rPr>
                      <w:b/>
                      <w:bCs/>
                      <w:szCs w:val="24"/>
                      <w:lang w:val="ru-RU"/>
                    </w:rPr>
                    <w:t>Статья 162.</w:t>
                  </w:r>
                  <w:r>
                    <w:rPr>
                      <w:b/>
                      <w:szCs w:val="24"/>
                      <w:lang w:val="ru-RU"/>
                    </w:rPr>
                    <w:t xml:space="preserve"> Определение суда в связи с ходатайством о возобновлении производства</w:t>
                  </w:r>
                </w:sdtContent>
              </w:sdt>
            </w:p>
            <w:sdt>
              <w:sdtPr>
                <w:alias w:val="1 p."/>
                <w:tag w:val="part_882ba89251ee438e9f9f5cf1ce7ee168"/>
                <w:lock w:val="sdtLocked"/>
                <w:richText/>
              </w:sdtPr>
              <w:sdtContent>
                <w:p>
                  <w:pPr>
                    <w:suppressAutoHyphens/>
                    <w:spacing w:line="360" w:lineRule="auto"/>
                    <w:ind w:firstLine="720"/>
                    <w:jc w:val="both"/>
                    <w:rPr>
                      <w:rFonts w:eastAsia="Calibri"/>
                      <w:szCs w:val="24"/>
                      <w:lang w:val="ru-RU"/>
                    </w:rPr>
                  </w:pPr>
                  <w:sdt>
                    <w:sdtPr>
                      <w:alias w:val="Numeris"/>
                      <w:tag w:val="nr_882ba89251ee438e9f9f5cf1ce7ee168"/>
                      <w:lock w:val="sdtLocked"/>
                      <w:richText/>
                    </w:sdtPr>
                    <w:sdtContent>
                      <w:r>
                        <w:rPr>
                          <w:szCs w:val="24"/>
                          <w:lang w:val="ru-RU"/>
                        </w:rPr>
                        <w:t>1</w:t>
                      </w:r>
                    </w:sdtContent>
                  </w:sdt>
                  <w:r>
                    <w:rPr>
                      <w:szCs w:val="24"/>
                      <w:lang w:val="ru-RU"/>
                    </w:rPr>
                    <w:t>. В случаях, если суд констатирует, что ходатайство не основано на установленных законом основаниях для возобновления производства, суд определением отказывает в возобновлении производства. Такое определение суда обжалованию не подлежит.</w:t>
                  </w:r>
                </w:p>
              </w:sdtContent>
            </w:sdt>
            <w:sdt>
              <w:sdtPr>
                <w:alias w:val="2 p."/>
                <w:tag w:val="part_a0e9519726e646f2bd79b5c9ac8ca7a1"/>
                <w:lock w:val="sdtLocked"/>
                <w:richText/>
              </w:sdtPr>
              <w:sdtContent>
                <w:p>
                  <w:pPr>
                    <w:suppressAutoHyphens/>
                    <w:spacing w:line="360" w:lineRule="auto"/>
                    <w:ind w:firstLine="720"/>
                    <w:jc w:val="both"/>
                    <w:rPr>
                      <w:rFonts w:eastAsia="Calibri"/>
                      <w:szCs w:val="24"/>
                      <w:lang w:val="ru-RU"/>
                    </w:rPr>
                  </w:pPr>
                  <w:sdt>
                    <w:sdtPr>
                      <w:alias w:val="Numeris"/>
                      <w:tag w:val="nr_a0e9519726e646f2bd79b5c9ac8ca7a1"/>
                      <w:lock w:val="sdtLocked"/>
                      <w:richText/>
                    </w:sdtPr>
                    <w:sdtContent>
                      <w:r>
                        <w:rPr>
                          <w:szCs w:val="24"/>
                          <w:lang w:val="ru-RU"/>
                        </w:rPr>
                        <w:t>2</w:t>
                      </w:r>
                    </w:sdtContent>
                  </w:sdt>
                  <w:r>
                    <w:rPr>
                      <w:szCs w:val="24"/>
                      <w:lang w:val="ru-RU"/>
                    </w:rPr>
                    <w:t>. В случаях, если суд констатирует наличие основания для отказа в принятии ходатайства о возобновлении производства суд определением отказывает в возобновлении производства. В случаях, если суд констатирует наличие основания для установления срока для устранения недостатков ходатайства о возобновлении производства суд определением устанавливает срок для устранения недостатков. Если недостатки не устраняются, суд определением отказывает в возобновлении производства. Указанные в настоящей части определения суда обжалованию не подлежат.</w:t>
                  </w:r>
                </w:p>
              </w:sdtContent>
            </w:sdt>
            <w:sdt>
              <w:sdtPr>
                <w:alias w:val="3 p."/>
                <w:tag w:val="part_08329c1439034a9883eaad0bc4346639"/>
                <w:lock w:val="sdtLocked"/>
                <w:richText/>
              </w:sdtPr>
              <w:sdtContent>
                <w:p>
                  <w:pPr>
                    <w:suppressAutoHyphens/>
                    <w:spacing w:line="360" w:lineRule="auto"/>
                    <w:ind w:firstLine="720"/>
                    <w:jc w:val="both"/>
                    <w:rPr>
                      <w:rFonts w:eastAsia="Calibri"/>
                      <w:strike/>
                      <w:szCs w:val="24"/>
                      <w:lang w:val="ru-RU"/>
                    </w:rPr>
                  </w:pPr>
                  <w:sdt>
                    <w:sdtPr>
                      <w:alias w:val="Numeris"/>
                      <w:tag w:val="nr_08329c1439034a9883eaad0bc4346639"/>
                      <w:lock w:val="sdtLocked"/>
                      <w:richText/>
                    </w:sdtPr>
                    <w:sdtContent>
                      <w:r>
                        <w:rPr>
                          <w:szCs w:val="24"/>
                          <w:lang w:val="ru-RU"/>
                        </w:rPr>
                        <w:t>3</w:t>
                      </w:r>
                    </w:sdtContent>
                  </w:sdt>
                  <w:r>
                    <w:rPr>
                      <w:szCs w:val="24"/>
                      <w:lang w:val="ru-RU"/>
                    </w:rPr>
                    <w:t>. В случае, если ходатайство подано без пропуска установленных законом сроков и основано на установленных законодательством основаниях для возобновления производства, суд выносит определение о возобновлении производства, в котором указывает, какой суд будет рассматривать дело по существу.</w:t>
                  </w:r>
                </w:p>
                <w:p>
                  <w:pPr>
                    <w:suppressAutoHyphens/>
                    <w:spacing w:line="360" w:lineRule="auto"/>
                    <w:ind w:firstLine="720"/>
                    <w:jc w:val="both"/>
                    <w:rPr>
                      <w:rFonts w:eastAsia="Calibri"/>
                      <w:szCs w:val="24"/>
                      <w:lang w:val="ru-RU" w:eastAsia="ar-SA"/>
                    </w:rPr>
                  </w:pPr>
                </w:p>
              </w:sdtContent>
            </w:sdt>
          </w:sdtContent>
        </w:sdt>
        <w:sdt>
          <w:sdtPr>
            <w:alias w:val="skirsnis"/>
            <w:tag w:val="part_4504923800934e988044edf898ec7be3"/>
            <w:lock w:val="sdtLocked"/>
            <w:richText/>
          </w:sdtPr>
          <w:sdtContent>
            <w:p>
              <w:pPr>
                <w:suppressAutoHyphens/>
                <w:spacing w:line="360" w:lineRule="auto"/>
                <w:ind w:firstLine="720"/>
                <w:jc w:val="both"/>
                <w:rPr>
                  <w:rFonts w:eastAsia="Calibri"/>
                  <w:b/>
                  <w:szCs w:val="24"/>
                  <w:lang w:val="ru-RU"/>
                </w:rPr>
              </w:pPr>
              <w:sdt>
                <w:sdtPr>
                  <w:alias w:val="Pavadinimas"/>
                  <w:tag w:val="title_4504923800934e988044edf898ec7be3"/>
                  <w:lock w:val="sdtLocked"/>
                  <w:richText/>
                </w:sdtPr>
                <w:sdtContent>
                  <w:r>
                    <w:rPr>
                      <w:b/>
                      <w:bCs/>
                      <w:szCs w:val="24"/>
                      <w:lang w:val="ru-RU"/>
                    </w:rPr>
                    <w:t>Статья 163.</w:t>
                  </w:r>
                  <w:r>
                    <w:rPr>
                      <w:b/>
                      <w:szCs w:val="24"/>
                      <w:lang w:val="ru-RU"/>
                    </w:rPr>
                    <w:t xml:space="preserve"> Выбор суда, в который дело передается на новое рассмотрение</w:t>
                  </w:r>
                </w:sdtContent>
              </w:sdt>
            </w:p>
            <w:sdt>
              <w:sdtPr>
                <w:alias w:val="1 p."/>
                <w:tag w:val="part_3afcaaf563864ed2a337259ca062ca2c"/>
                <w:lock w:val="sdtLocked"/>
                <w:richText/>
              </w:sdtPr>
              <w:sdtContent>
                <w:p>
                  <w:pPr>
                    <w:suppressAutoHyphens/>
                    <w:spacing w:line="360" w:lineRule="auto"/>
                    <w:ind w:firstLine="720"/>
                    <w:jc w:val="both"/>
                    <w:rPr>
                      <w:rFonts w:eastAsia="Calibri"/>
                      <w:szCs w:val="24"/>
                      <w:lang w:val="ru-RU"/>
                    </w:rPr>
                  </w:pPr>
                  <w:sdt>
                    <w:sdtPr>
                      <w:alias w:val="Numeris"/>
                      <w:tag w:val="nr_3afcaaf563864ed2a337259ca062ca2c"/>
                      <w:lock w:val="sdtLocked"/>
                      <w:richText/>
                    </w:sdtPr>
                    <w:sdtContent>
                      <w:r>
                        <w:rPr>
                          <w:szCs w:val="24"/>
                          <w:lang w:val="ru-RU"/>
                        </w:rPr>
                        <w:t>1</w:t>
                      </w:r>
                    </w:sdtContent>
                  </w:sdt>
                  <w:r>
                    <w:rPr>
                      <w:szCs w:val="24"/>
                      <w:lang w:val="ru-RU"/>
                    </w:rPr>
                    <w:t>. После вынесения судом определения о возобновлении производства дело на новое рассмотрение, как правило, передается в суд той же инстанции, решение или определение которого обжалуются.</w:t>
                  </w:r>
                </w:p>
              </w:sdtContent>
            </w:sdt>
            <w:sdt>
              <w:sdtPr>
                <w:alias w:val="2 p."/>
                <w:tag w:val="part_b54cce8c0b464535aa21088222455d02"/>
                <w:lock w:val="sdtLocked"/>
                <w:richText/>
              </w:sdtPr>
              <w:sdtContent>
                <w:p>
                  <w:pPr>
                    <w:suppressAutoHyphens/>
                    <w:spacing w:line="360" w:lineRule="auto"/>
                    <w:ind w:firstLine="720"/>
                    <w:jc w:val="both"/>
                    <w:rPr>
                      <w:rFonts w:eastAsia="Calibri"/>
                      <w:szCs w:val="24"/>
                      <w:lang w:val="ru-RU"/>
                    </w:rPr>
                  </w:pPr>
                  <w:sdt>
                    <w:sdtPr>
                      <w:alias w:val="Numeris"/>
                      <w:tag w:val="nr_b54cce8c0b464535aa21088222455d02"/>
                      <w:lock w:val="sdtLocked"/>
                      <w:richText/>
                    </w:sdtPr>
                    <w:sdtContent>
                      <w:r>
                        <w:rPr>
                          <w:szCs w:val="24"/>
                          <w:lang w:val="ru-RU"/>
                        </w:rPr>
                        <w:t>2</w:t>
                      </w:r>
                    </w:sdtContent>
                  </w:sdt>
                  <w:r>
                    <w:rPr>
                      <w:szCs w:val="24"/>
                      <w:lang w:val="ru-RU"/>
                    </w:rPr>
                    <w:t>. В случаях, если обжалуемое решение или определение были вынесены после рассмотрения дела в апелляционном порядке, дело для нового рассмотрения принимается в Высшем административном суде Литвы. Если производство по такому делу было возобновлено на основании, указанном в пункте 10 или 12 части 2 статьи 156 настоящего Закона, дело передается для нового рассмотрения расширенной коллегией судей или на пленарной сессии Высшего административного суда Литвы.</w:t>
                  </w:r>
                </w:p>
              </w:sdtContent>
            </w:sdt>
            <w:sdt>
              <w:sdtPr>
                <w:alias w:val="3 p."/>
                <w:tag w:val="part_03254db81bbe424f9ebbc7ed8582da14"/>
                <w:lock w:val="sdtLocked"/>
                <w:richText/>
              </w:sdtPr>
              <w:sdtContent>
                <w:p>
                  <w:pPr>
                    <w:suppressAutoHyphens/>
                    <w:spacing w:line="360" w:lineRule="auto"/>
                    <w:ind w:firstLine="720"/>
                    <w:jc w:val="both"/>
                    <w:rPr>
                      <w:rFonts w:eastAsia="Calibri"/>
                      <w:szCs w:val="24"/>
                      <w:lang w:val="ru-RU"/>
                    </w:rPr>
                  </w:pPr>
                  <w:sdt>
                    <w:sdtPr>
                      <w:alias w:val="Numeris"/>
                      <w:tag w:val="nr_03254db81bbe424f9ebbc7ed8582da14"/>
                      <w:lock w:val="sdtLocked"/>
                      <w:richText/>
                    </w:sdtPr>
                    <w:sdtContent>
                      <w:r>
                        <w:rPr>
                          <w:szCs w:val="24"/>
                          <w:lang w:val="ru-RU"/>
                        </w:rPr>
                        <w:t>3</w:t>
                      </w:r>
                    </w:sdtContent>
                  </w:sdt>
                  <w:r>
                    <w:rPr>
                      <w:szCs w:val="24"/>
                      <w:lang w:val="ru-RU"/>
                    </w:rPr>
                    <w:t xml:space="preserve">. При направлении дела на новое рассмотрение в составе образуемой коллегии судей не может находиться судья, в связи с решением или определением которого возобновлено производство, кроме Высшего административного суда Литвы. </w:t>
                  </w:r>
                </w:p>
                <w:p>
                  <w:pPr>
                    <w:suppressAutoHyphens/>
                    <w:spacing w:line="360" w:lineRule="auto"/>
                    <w:ind w:firstLine="720"/>
                    <w:jc w:val="both"/>
                    <w:rPr>
                      <w:rFonts w:eastAsia="Calibri"/>
                      <w:szCs w:val="24"/>
                      <w:lang w:val="ru-RU" w:eastAsia="ar-SA"/>
                    </w:rPr>
                  </w:pPr>
                </w:p>
              </w:sdtContent>
            </w:sdt>
          </w:sdtContent>
        </w:sdt>
        <w:sdt>
          <w:sdtPr>
            <w:alias w:val="skirsnis"/>
            <w:tag w:val="part_9ee492e20cf7480b9c0b69b9e87dcd5d"/>
            <w:lock w:val="sdtLocked"/>
            <w:richText/>
          </w:sdtPr>
          <w:sdtContent>
            <w:p>
              <w:pPr>
                <w:suppressAutoHyphens/>
                <w:spacing w:line="360" w:lineRule="auto"/>
                <w:ind w:firstLine="720"/>
                <w:jc w:val="both"/>
                <w:rPr>
                  <w:rFonts w:eastAsia="Calibri"/>
                  <w:szCs w:val="24"/>
                  <w:lang w:val="ru-RU"/>
                </w:rPr>
              </w:pPr>
              <w:sdt>
                <w:sdtPr>
                  <w:alias w:val="Pavadinimas"/>
                  <w:tag w:val="title_9ee492e20cf7480b9c0b69b9e87dcd5d"/>
                  <w:lock w:val="sdtLocked"/>
                  <w:richText/>
                </w:sdtPr>
                <w:sdtContent>
                  <w:r>
                    <w:rPr>
                      <w:b/>
                      <w:bCs/>
                      <w:szCs w:val="24"/>
                      <w:lang w:val="ru-RU"/>
                    </w:rPr>
                    <w:t>Статья 164.</w:t>
                  </w:r>
                  <w:r>
                    <w:rPr>
                      <w:b/>
                      <w:szCs w:val="24"/>
                      <w:lang w:val="ru-RU"/>
                    </w:rPr>
                    <w:t xml:space="preserve"> Применение процессуальных норм</w:t>
                  </w:r>
                </w:sdtContent>
              </w:sdt>
            </w:p>
            <w:sdt>
              <w:sdtPr>
                <w:alias w:val="1 p."/>
                <w:tag w:val="part_58acb0c29f72404ebb0c3ec325aee8b4"/>
                <w:lock w:val="sdtLocked"/>
                <w:richText/>
              </w:sdtPr>
              <w:sdtContent>
                <w:p>
                  <w:pPr>
                    <w:suppressAutoHyphens/>
                    <w:spacing w:line="360" w:lineRule="auto"/>
                    <w:ind w:firstLine="720"/>
                    <w:jc w:val="both"/>
                    <w:rPr>
                      <w:rFonts w:eastAsia="Calibri"/>
                      <w:szCs w:val="24"/>
                      <w:lang w:val="ru-RU"/>
                    </w:rPr>
                  </w:pPr>
                  <w:sdt>
                    <w:sdtPr>
                      <w:alias w:val="Numeris"/>
                      <w:tag w:val="nr_58acb0c29f72404ebb0c3ec325aee8b4"/>
                      <w:lock w:val="sdtLocked"/>
                      <w:richText/>
                    </w:sdtPr>
                    <w:sdtContent>
                      <w:r>
                        <w:rPr>
                          <w:szCs w:val="24"/>
                          <w:lang w:val="ru-RU"/>
                        </w:rPr>
                        <w:t>1</w:t>
                      </w:r>
                    </w:sdtContent>
                  </w:sdt>
                  <w:r>
                    <w:rPr>
                      <w:szCs w:val="24"/>
                      <w:lang w:val="ru-RU"/>
                    </w:rPr>
                    <w:t>. После возобновления производства новое рассмотрение дела осуществляется по правилам производства суда первой инстанции, если вступившие в законную силу обжалуемое решение или определение суда были вынесены при рассмотрении дела по первой инстанции.</w:t>
                  </w:r>
                </w:p>
              </w:sdtContent>
            </w:sdt>
            <w:sdt>
              <w:sdtPr>
                <w:alias w:val="2 p."/>
                <w:tag w:val="part_e5b2a75adc7e434381c5a5b0828ae261"/>
                <w:lock w:val="sdtLocked"/>
                <w:richText/>
              </w:sdtPr>
              <w:sdtContent>
                <w:p>
                  <w:pPr>
                    <w:suppressAutoHyphens/>
                    <w:spacing w:line="360" w:lineRule="auto"/>
                    <w:ind w:firstLine="720"/>
                    <w:jc w:val="both"/>
                    <w:rPr>
                      <w:rFonts w:eastAsia="Calibri"/>
                      <w:szCs w:val="24"/>
                      <w:lang w:val="ru-RU"/>
                    </w:rPr>
                  </w:pPr>
                  <w:sdt>
                    <w:sdtPr>
                      <w:alias w:val="Numeris"/>
                      <w:tag w:val="nr_e5b2a75adc7e434381c5a5b0828ae261"/>
                      <w:lock w:val="sdtLocked"/>
                      <w:richText/>
                    </w:sdtPr>
                    <w:sdtContent>
                      <w:r>
                        <w:rPr>
                          <w:szCs w:val="24"/>
                          <w:lang w:val="ru-RU"/>
                        </w:rPr>
                        <w:t>2</w:t>
                      </w:r>
                    </w:sdtContent>
                  </w:sdt>
                  <w:r>
                    <w:rPr>
                      <w:szCs w:val="24"/>
                      <w:lang w:val="ru-RU"/>
                    </w:rPr>
                    <w:t xml:space="preserve">. Если обжалуемое решение или определение суда были вынесены при рассмотрении дела в апелляционном порядке, после возобновления производства новое рассмотрение дела осуществляется в порядке апелляционного производства. </w:t>
                  </w:r>
                </w:p>
              </w:sdtContent>
            </w:sdt>
            <w:sdt>
              <w:sdtPr>
                <w:alias w:val="3 p."/>
                <w:tag w:val="part_3a5a5106ea6848458ff332d820992c2f"/>
                <w:lock w:val="sdtLocked"/>
                <w:richText/>
              </w:sdtPr>
              <w:sdtContent>
                <w:p>
                  <w:pPr>
                    <w:suppressAutoHyphens/>
                    <w:spacing w:line="360" w:lineRule="auto"/>
                    <w:ind w:firstLine="720"/>
                    <w:jc w:val="both"/>
                    <w:rPr>
                      <w:rFonts w:eastAsia="Calibri"/>
                      <w:szCs w:val="24"/>
                      <w:lang w:val="ru-RU"/>
                    </w:rPr>
                  </w:pPr>
                  <w:sdt>
                    <w:sdtPr>
                      <w:alias w:val="Numeris"/>
                      <w:tag w:val="nr_3a5a5106ea6848458ff332d820992c2f"/>
                      <w:lock w:val="sdtLocked"/>
                      <w:richText/>
                    </w:sdtPr>
                    <w:sdtContent>
                      <w:r>
                        <w:rPr>
                          <w:szCs w:val="24"/>
                          <w:lang w:val="ru-RU"/>
                        </w:rPr>
                        <w:t>3</w:t>
                      </w:r>
                    </w:sdtContent>
                  </w:sdt>
                  <w:r>
                    <w:rPr>
                      <w:szCs w:val="24"/>
                      <w:lang w:val="ru-RU"/>
                    </w:rPr>
                    <w:t>. Руководствуясь указанными в части 1 или 2 настоящей статьи правилами, суд рассматривает возобновленное дело, соблюдая пределы, определенные основаниями для возобновления производства.</w:t>
                  </w:r>
                </w:p>
                <w:p>
                  <w:pPr>
                    <w:suppressAutoHyphens/>
                    <w:spacing w:line="360" w:lineRule="auto"/>
                    <w:ind w:firstLine="720"/>
                    <w:jc w:val="both"/>
                    <w:rPr>
                      <w:rFonts w:eastAsia="Calibri"/>
                      <w:szCs w:val="24"/>
                      <w:lang w:val="ru-RU" w:eastAsia="ar-SA"/>
                    </w:rPr>
                  </w:pPr>
                </w:p>
              </w:sdtContent>
            </w:sdt>
          </w:sdtContent>
        </w:sdt>
        <w:sdt>
          <w:sdtPr>
            <w:alias w:val="skirsnis"/>
            <w:tag w:val="part_e2badd6f451747ba9fd38f6a2ba3267e"/>
            <w:lock w:val="sdtLocked"/>
            <w:richText/>
          </w:sdtPr>
          <w:sdtContent>
            <w:p>
              <w:pPr>
                <w:suppressAutoHyphens/>
                <w:spacing w:line="360" w:lineRule="auto"/>
                <w:ind w:firstLine="720"/>
                <w:jc w:val="both"/>
                <w:rPr>
                  <w:rFonts w:eastAsia="Calibri"/>
                  <w:szCs w:val="24"/>
                  <w:lang w:val="ru-RU"/>
                </w:rPr>
              </w:pPr>
              <w:sdt>
                <w:sdtPr>
                  <w:alias w:val="Pavadinimas"/>
                  <w:tag w:val="title_e2badd6f451747ba9fd38f6a2ba3267e"/>
                  <w:lock w:val="sdtLocked"/>
                  <w:richText/>
                </w:sdtPr>
                <w:sdtContent>
                  <w:r>
                    <w:rPr>
                      <w:b/>
                      <w:bCs/>
                      <w:szCs w:val="24"/>
                      <w:lang w:val="ru-RU"/>
                    </w:rPr>
                    <w:t>Статья 165.</w:t>
                  </w:r>
                  <w:r>
                    <w:rPr>
                      <w:b/>
                      <w:szCs w:val="24"/>
                      <w:lang w:val="ru-RU"/>
                    </w:rPr>
                    <w:t xml:space="preserve"> Решения суда после нового рассмотрения дела</w:t>
                  </w:r>
                </w:sdtContent>
              </w:sdt>
            </w:p>
            <w:sdt>
              <w:sdtPr>
                <w:alias w:val="1 p."/>
                <w:tag w:val="part_68f27061d1464219b87532a0bf634ea2"/>
                <w:lock w:val="sdtLocked"/>
                <w:richText/>
              </w:sdtPr>
              <w:sdtContent>
                <w:p>
                  <w:pPr>
                    <w:suppressAutoHyphens/>
                    <w:spacing w:line="360" w:lineRule="auto"/>
                    <w:ind w:firstLine="720"/>
                    <w:jc w:val="both"/>
                    <w:rPr>
                      <w:rFonts w:eastAsia="Calibri"/>
                      <w:szCs w:val="24"/>
                      <w:lang w:val="ru-RU"/>
                    </w:rPr>
                  </w:pPr>
                  <w:sdt>
                    <w:sdtPr>
                      <w:alias w:val="Numeris"/>
                      <w:tag w:val="nr_68f27061d1464219b87532a0bf634ea2"/>
                      <w:lock w:val="sdtLocked"/>
                      <w:richText/>
                    </w:sdtPr>
                    <w:sdtContent>
                      <w:r>
                        <w:rPr>
                          <w:szCs w:val="24"/>
                          <w:lang w:val="ru-RU"/>
                        </w:rPr>
                        <w:t>1</w:t>
                      </w:r>
                    </w:sdtContent>
                  </w:sdt>
                  <w:r>
                    <w:rPr>
                      <w:szCs w:val="24"/>
                      <w:lang w:val="ru-RU"/>
                    </w:rPr>
                    <w:t>. В случае, если после возобновления производства административный суд рассматривает дело вновь, суд выносит одно из следующих решений:</w:t>
                  </w:r>
                </w:p>
                <w:sdt>
                  <w:sdtPr>
                    <w:alias w:val="1 p. 1 pp."/>
                    <w:tag w:val="part_127bb132ef124c06b8a8b5f479c02d35"/>
                    <w:lock w:val="sdtLocked"/>
                    <w:richText/>
                  </w:sdtPr>
                  <w:sdtContent>
                    <w:p>
                      <w:pPr>
                        <w:suppressAutoHyphens/>
                        <w:spacing w:line="360" w:lineRule="auto"/>
                        <w:ind w:firstLine="720"/>
                        <w:jc w:val="both"/>
                        <w:rPr>
                          <w:rFonts w:eastAsia="Calibri"/>
                          <w:szCs w:val="24"/>
                          <w:lang w:val="ru-RU"/>
                        </w:rPr>
                      </w:pPr>
                      <w:sdt>
                        <w:sdtPr>
                          <w:alias w:val="Numeris"/>
                          <w:tag w:val="nr_127bb132ef124c06b8a8b5f479c02d35"/>
                          <w:lock w:val="sdtLocked"/>
                          <w:richText/>
                        </w:sdtPr>
                        <w:sdtContent>
                          <w:r>
                            <w:rPr>
                              <w:szCs w:val="24"/>
                              <w:lang w:val="ru-RU"/>
                            </w:rPr>
                            <w:t>1</w:t>
                          </w:r>
                        </w:sdtContent>
                      </w:sdt>
                      <w:r>
                        <w:rPr>
                          <w:szCs w:val="24"/>
                          <w:lang w:val="ru-RU"/>
                        </w:rPr>
                        <w:t>) отклонить ходатайство, а обжалованное решение или определение суда оставить без изменения;</w:t>
                      </w:r>
                    </w:p>
                  </w:sdtContent>
                </w:sdt>
                <w:sdt>
                  <w:sdtPr>
                    <w:alias w:val="1 p. 2 pp."/>
                    <w:tag w:val="part_506d55e5891c40caae7a2710212cbcd3"/>
                    <w:lock w:val="sdtLocked"/>
                    <w:richText/>
                  </w:sdtPr>
                  <w:sdtContent>
                    <w:p>
                      <w:pPr>
                        <w:suppressAutoHyphens/>
                        <w:spacing w:line="360" w:lineRule="auto"/>
                        <w:ind w:firstLine="720"/>
                        <w:jc w:val="both"/>
                        <w:rPr>
                          <w:rFonts w:eastAsia="Calibri"/>
                          <w:szCs w:val="24"/>
                          <w:lang w:val="ru-RU"/>
                        </w:rPr>
                      </w:pPr>
                      <w:sdt>
                        <w:sdtPr>
                          <w:alias w:val="Numeris"/>
                          <w:tag w:val="nr_506d55e5891c40caae7a2710212cbcd3"/>
                          <w:lock w:val="sdtLocked"/>
                          <w:richText/>
                        </w:sdtPr>
                        <w:sdtContent>
                          <w:r>
                            <w:rPr>
                              <w:szCs w:val="24"/>
                              <w:lang w:val="ru-RU"/>
                            </w:rPr>
                            <w:t>2</w:t>
                          </w:r>
                        </w:sdtContent>
                      </w:sdt>
                      <w:r>
                        <w:rPr>
                          <w:szCs w:val="24"/>
                          <w:lang w:val="ru-RU"/>
                        </w:rPr>
                        <w:t>) изменить обжалованное решение или определение;</w:t>
                      </w:r>
                    </w:p>
                  </w:sdtContent>
                </w:sdt>
                <w:sdt>
                  <w:sdtPr>
                    <w:alias w:val="1 p. 3 pp."/>
                    <w:tag w:val="part_0787c69a7d634c568e882f08cae06b48"/>
                    <w:lock w:val="sdtLocked"/>
                    <w:richText/>
                  </w:sdtPr>
                  <w:sdtContent>
                    <w:p>
                      <w:pPr>
                        <w:suppressAutoHyphens/>
                        <w:spacing w:line="360" w:lineRule="auto"/>
                        <w:ind w:firstLine="720"/>
                        <w:jc w:val="both"/>
                        <w:rPr>
                          <w:rFonts w:eastAsia="Calibri"/>
                          <w:szCs w:val="24"/>
                          <w:lang w:val="ru-RU"/>
                        </w:rPr>
                      </w:pPr>
                      <w:sdt>
                        <w:sdtPr>
                          <w:alias w:val="Numeris"/>
                          <w:tag w:val="nr_0787c69a7d634c568e882f08cae06b48"/>
                          <w:lock w:val="sdtLocked"/>
                          <w:richText/>
                        </w:sdtPr>
                        <w:sdtContent>
                          <w:r>
                            <w:rPr>
                              <w:szCs w:val="24"/>
                              <w:lang w:val="ru-RU"/>
                            </w:rPr>
                            <w:t>3</w:t>
                          </w:r>
                        </w:sdtContent>
                      </w:sdt>
                      <w:r>
                        <w:rPr>
                          <w:szCs w:val="24"/>
                          <w:lang w:val="ru-RU"/>
                        </w:rPr>
                        <w:t>) отменить обжалованное решение или определение и вынести новое решение или определение.</w:t>
                      </w:r>
                    </w:p>
                  </w:sdtContent>
                </w:sdt>
              </w:sdtContent>
            </w:sdt>
            <w:sdt>
              <w:sdtPr>
                <w:alias w:val="2 p."/>
                <w:tag w:val="part_e6f941fa9e5d44328114a7568ca22097"/>
                <w:lock w:val="sdtLocked"/>
                <w:richText/>
              </w:sdtPr>
              <w:sdtContent>
                <w:p>
                  <w:pPr>
                    <w:suppressAutoHyphens/>
                    <w:spacing w:line="360" w:lineRule="auto"/>
                    <w:ind w:firstLine="720"/>
                    <w:jc w:val="both"/>
                    <w:rPr>
                      <w:rFonts w:eastAsia="Calibri"/>
                      <w:szCs w:val="24"/>
                      <w:lang w:val="ru-RU"/>
                    </w:rPr>
                  </w:pPr>
                  <w:sdt>
                    <w:sdtPr>
                      <w:alias w:val="Numeris"/>
                      <w:tag w:val="nr_e6f941fa9e5d44328114a7568ca22097"/>
                      <w:lock w:val="sdtLocked"/>
                      <w:richText/>
                    </w:sdtPr>
                    <w:sdtContent>
                      <w:r>
                        <w:rPr>
                          <w:szCs w:val="24"/>
                          <w:lang w:val="ru-RU"/>
                        </w:rPr>
                        <w:t>2</w:t>
                      </w:r>
                    </w:sdtContent>
                  </w:sdt>
                  <w:r>
                    <w:rPr>
                      <w:szCs w:val="24"/>
                      <w:lang w:val="ru-RU"/>
                    </w:rPr>
                    <w:t>. В указанном в пункте 1 части 1 настоящей статьи случае выносится определение суда, а в указанных в пунктах 2 и 3 случаях – решение или определение.</w:t>
                  </w:r>
                </w:p>
              </w:sdtContent>
            </w:sdt>
            <w:sdt>
              <w:sdtPr>
                <w:alias w:val="3 p."/>
                <w:tag w:val="part_dd79f4985d484603a180695a94383a98"/>
                <w:lock w:val="sdtLocked"/>
                <w:richText/>
              </w:sdtPr>
              <w:sdtContent>
                <w:p>
                  <w:pPr>
                    <w:suppressAutoHyphens/>
                    <w:spacing w:line="360" w:lineRule="auto"/>
                    <w:ind w:firstLine="720"/>
                    <w:jc w:val="both"/>
                    <w:rPr>
                      <w:rFonts w:eastAsia="Calibri"/>
                      <w:szCs w:val="24"/>
                      <w:lang w:val="ru-RU"/>
                    </w:rPr>
                  </w:pPr>
                  <w:sdt>
                    <w:sdtPr>
                      <w:alias w:val="Numeris"/>
                      <w:tag w:val="nr_dd79f4985d484603a180695a94383a98"/>
                      <w:lock w:val="sdtLocked"/>
                      <w:richText/>
                    </w:sdtPr>
                    <w:sdtContent>
                      <w:r>
                        <w:rPr>
                          <w:szCs w:val="24"/>
                          <w:lang w:val="ru-RU"/>
                        </w:rPr>
                        <w:t>3</w:t>
                      </w:r>
                    </w:sdtContent>
                  </w:sdt>
                  <w:r>
                    <w:rPr>
                      <w:szCs w:val="24"/>
                      <w:lang w:val="ru-RU"/>
                    </w:rPr>
                    <w:t>. После вынесения административным судом нового решения одновременно должны быть отменены все предыдущие решения судов, вынесенные по рассмотренному делу.</w:t>
                  </w:r>
                </w:p>
                <w:p>
                  <w:pPr>
                    <w:suppressAutoHyphens/>
                    <w:spacing w:line="360" w:lineRule="auto"/>
                    <w:ind w:firstLine="720"/>
                    <w:jc w:val="both"/>
                    <w:rPr>
                      <w:rFonts w:eastAsia="Calibri"/>
                      <w:szCs w:val="24"/>
                      <w:lang w:val="ru-RU" w:eastAsia="ar-SA"/>
                    </w:rPr>
                  </w:pPr>
                </w:p>
              </w:sdtContent>
            </w:sdt>
          </w:sdtContent>
        </w:sdt>
        <w:sdt>
          <w:sdtPr>
            <w:alias w:val="skirsnis"/>
            <w:tag w:val="part_445d258be00641c6a71a0d2aeb07cc80"/>
            <w:lock w:val="sdtLocked"/>
            <w:richText/>
          </w:sdtPr>
          <w:sdtContent>
            <w:p>
              <w:pPr>
                <w:suppressAutoHyphens/>
                <w:spacing w:line="360" w:lineRule="auto"/>
                <w:ind w:firstLine="720"/>
                <w:jc w:val="both"/>
                <w:rPr>
                  <w:rFonts w:eastAsia="Calibri"/>
                  <w:b/>
                  <w:szCs w:val="24"/>
                  <w:lang w:val="ru-RU"/>
                </w:rPr>
              </w:pPr>
              <w:sdt>
                <w:sdtPr>
                  <w:alias w:val="Pavadinimas"/>
                  <w:tag w:val="title_445d258be00641c6a71a0d2aeb07cc80"/>
                  <w:lock w:val="sdtLocked"/>
                  <w:richText/>
                </w:sdtPr>
                <w:sdtContent>
                  <w:r>
                    <w:rPr>
                      <w:b/>
                      <w:szCs w:val="24"/>
                      <w:lang w:val="ru-RU"/>
                    </w:rPr>
                    <w:t>Статья 166. Юридическая сила решения суда</w:t>
                  </w:r>
                </w:sdtContent>
              </w:sdt>
            </w:p>
            <w:sdt>
              <w:sdtPr>
                <w:alias w:val="1 p."/>
                <w:tag w:val="part_556496ca91cd415399c35fc739232303"/>
                <w:lock w:val="sdtLocked"/>
                <w:richText/>
              </w:sdtPr>
              <w:sdtContent>
                <w:p>
                  <w:pPr>
                    <w:suppressAutoHyphens/>
                    <w:spacing w:line="360" w:lineRule="auto"/>
                    <w:ind w:firstLine="720"/>
                    <w:jc w:val="both"/>
                    <w:rPr>
                      <w:rFonts w:eastAsia="Calibri"/>
                      <w:szCs w:val="24"/>
                      <w:lang w:val="ru-RU"/>
                    </w:rPr>
                  </w:pPr>
                  <w:sdt>
                    <w:sdtPr>
                      <w:alias w:val="Numeris"/>
                      <w:tag w:val="nr_556496ca91cd415399c35fc739232303"/>
                      <w:lock w:val="sdtLocked"/>
                      <w:richText/>
                    </w:sdtPr>
                    <w:sdtContent>
                      <w:r>
                        <w:rPr>
                          <w:szCs w:val="24"/>
                          <w:lang w:val="ru-RU"/>
                        </w:rPr>
                        <w:t>1</w:t>
                      </w:r>
                    </w:sdtContent>
                  </w:sdt>
                  <w:r>
                    <w:rPr>
                      <w:szCs w:val="24"/>
                      <w:lang w:val="ru-RU"/>
                    </w:rPr>
                    <w:t>. Подача ходатайства о возобновлении производства, а также определение суда о возобновлении производства по делу не приостанавливают исполнение обжалуемого решения или определения.</w:t>
                  </w:r>
                </w:p>
              </w:sdtContent>
            </w:sdt>
            <w:sdt>
              <w:sdtPr>
                <w:alias w:val="2 p."/>
                <w:tag w:val="part_12a15581d2e64028934a5e0b64a0cfb3"/>
                <w:lock w:val="sdtLocked"/>
                <w:richText/>
              </w:sdtPr>
              <w:sdtContent>
                <w:p>
                  <w:pPr>
                    <w:suppressAutoHyphens/>
                    <w:spacing w:line="360" w:lineRule="auto"/>
                    <w:ind w:firstLine="720"/>
                    <w:jc w:val="both"/>
                    <w:rPr>
                      <w:rFonts w:eastAsia="Calibri"/>
                      <w:szCs w:val="24"/>
                      <w:lang w:val="ru-RU"/>
                    </w:rPr>
                  </w:pPr>
                  <w:sdt>
                    <w:sdtPr>
                      <w:alias w:val="Numeris"/>
                      <w:tag w:val="nr_12a15581d2e64028934a5e0b64a0cfb3"/>
                      <w:lock w:val="sdtLocked"/>
                      <w:richText/>
                    </w:sdtPr>
                    <w:sdtContent>
                      <w:r>
                        <w:rPr>
                          <w:szCs w:val="24"/>
                          <w:lang w:val="ru-RU"/>
                        </w:rPr>
                        <w:t>2</w:t>
                      </w:r>
                    </w:sdtContent>
                  </w:sdt>
                  <w:r>
                    <w:rPr>
                      <w:szCs w:val="24"/>
                      <w:lang w:val="ru-RU"/>
                    </w:rPr>
                    <w:t>. В случае принятия для рассмотрения ходатайства о возобновлении производства суд вправе приостановить исполнение обжалуемого решения или определения до завершения рассмотрения дела о возобновлении производства. В случае возобновления производства по делу исполнение обжалуемого решения или определения также может быть приостановлено до рассмотрения дела заново. Определение о приостановлении исполнения решения или определения обжалованию не подлежит.</w:t>
                  </w:r>
                </w:p>
                <w:p>
                  <w:pPr>
                    <w:suppressAutoHyphens/>
                    <w:spacing w:line="360" w:lineRule="auto"/>
                    <w:ind w:firstLine="720"/>
                    <w:jc w:val="both"/>
                    <w:rPr>
                      <w:lang w:val="ru-RU"/>
                    </w:rPr>
                  </w:pPr>
                </w:p>
              </w:sdtContent>
            </w:sdt>
          </w:sdtContent>
        </w:sdt>
        <w:sdt>
          <w:sdtPr>
            <w:alias w:val="signatura"/>
            <w:tag w:val="part_9c1bb41db33d46b197a6ed4694da58e3"/>
            <w:lock w:val="sdtLocked"/>
            <w:richText/>
          </w:sdtPr>
          <w:sdtContent>
            <w:p>
              <w:pPr>
                <w:tabs>
                  <w:tab w:val="left" w:pos="266"/>
                </w:tabs>
                <w:spacing w:line="360" w:lineRule="auto"/>
                <w:ind w:firstLine="720"/>
                <w:jc w:val="both"/>
                <w:rPr>
                  <w:i/>
                  <w:szCs w:val="24"/>
                  <w:lang w:val="ru-RU"/>
                </w:rPr>
              </w:pPr>
              <w:r>
                <w:rPr>
                  <w:i/>
                  <w:szCs w:val="24"/>
                  <w:lang w:val="ru-RU"/>
                </w:rPr>
                <w:t>Обнародую настоящий Закон, принятый Сеймом Литовской Республики.</w:t>
              </w:r>
            </w:p>
            <w:p>
              <w:pPr>
                <w:tabs>
                  <w:tab w:val="left" w:pos="266"/>
                </w:tabs>
                <w:spacing w:line="360" w:lineRule="auto"/>
                <w:ind w:firstLine="720"/>
                <w:jc w:val="both"/>
                <w:rPr>
                  <w:szCs w:val="24"/>
                  <w:lang w:val="ru-RU"/>
                </w:rPr>
              </w:pPr>
            </w:p>
            <w:p>
              <w:pPr>
                <w:tabs>
                  <w:tab w:val="left" w:pos="266"/>
                </w:tabs>
                <w:spacing w:line="360" w:lineRule="auto"/>
                <w:ind w:firstLine="720"/>
                <w:jc w:val="both"/>
                <w:rPr>
                  <w:szCs w:val="24"/>
                  <w:lang w:val="ru-RU"/>
                </w:rPr>
              </w:pPr>
            </w:p>
            <w:p>
              <w:pPr>
                <w:widowControl w:val="0"/>
                <w:tabs>
                  <w:tab w:val="left" w:pos="266"/>
                </w:tabs>
                <w:spacing w:line="360" w:lineRule="auto"/>
                <w:jc w:val="both"/>
                <w:rPr>
                  <w:szCs w:val="24"/>
                  <w:lang w:val="ru-RU"/>
                </w:rPr>
              </w:pPr>
              <w:r>
                <w:rPr>
                  <w:szCs w:val="24"/>
                  <w:lang w:val="ru-RU"/>
                </w:rPr>
                <w:t>ПРЕЗИДЕНТ РЕСПУБЛИКИ</w:t>
                <w:tab/>
                <w:tab/>
                <w:tab/>
                <w:t>ВАЛДАС АДАМКУС</w:t>
              </w:r>
            </w:p>
            <w:p>
              <w:pPr>
                <w:widowControl w:val="0"/>
                <w:tabs>
                  <w:tab w:val="left" w:pos="266"/>
                </w:tabs>
                <w:spacing w:line="360" w:lineRule="auto"/>
                <w:jc w:val="both"/>
                <w:rPr>
                  <w:szCs w:val="24"/>
                  <w:lang w:val="ru-RU"/>
                </w:rPr>
              </w:pPr>
            </w:p>
            <w:p>
              <w:pPr>
                <w:widowControl w:val="0"/>
                <w:tabs>
                  <w:tab w:val="left" w:pos="266"/>
                </w:tabs>
                <w:spacing w:line="360" w:lineRule="auto"/>
                <w:jc w:val="both"/>
                <w:rPr>
                  <w:szCs w:val="24"/>
                  <w:lang w:val="ru-RU"/>
                </w:rPr>
              </w:pPr>
            </w:p>
            <w:p>
              <w:pPr>
                <w:widowControl w:val="0"/>
                <w:tabs>
                  <w:tab w:val="left" w:pos="266"/>
                </w:tabs>
                <w:spacing w:line="360" w:lineRule="auto"/>
                <w:jc w:val="both"/>
                <w:rPr>
                  <w:szCs w:val="24"/>
                  <w:lang w:val="ru-RU"/>
                </w:rPr>
              </w:pPr>
            </w:p>
            <w:p>
              <w:pPr>
                <w:tabs>
                  <w:tab w:val="right" w:pos="9090"/>
                </w:tabs>
                <w:spacing w:line="360" w:lineRule="auto"/>
                <w:jc w:val="both"/>
                <w:rPr>
                  <w:szCs w:val="24"/>
                  <w:lang w:val="ru-RU"/>
                </w:rPr>
              </w:pPr>
              <w:r>
                <w:rPr>
                  <w:i/>
                  <w:szCs w:val="24"/>
                  <w:u w:val="single"/>
                  <w:lang w:val="ru-RU"/>
                </w:rPr>
                <w:t>Перевод с литовского</w:t>
              </w:r>
            </w:p>
          </w:sdtContent>
        </w:sdt>
      </w:sdtContent>
    </w:sdt>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20" w:footer="720"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line="360" w:lineRule="auto"/>
        <w:ind w:firstLine="720"/>
        <w:jc w:val="both"/>
        <w:rPr>
          <w:rFonts w:ascii="TimesLT" w:hAnsi="TimesLT"/>
          <w:lang w:val="ru-RU"/>
        </w:rPr>
      </w:pPr>
      <w:r>
        <w:rPr>
          <w:rFonts w:ascii="TimesLT" w:hAnsi="TimesLT"/>
          <w:lang w:val="ru-RU"/>
        </w:rPr>
        <w:separator/>
      </w:r>
    </w:p>
  </w:endnote>
  <w:endnote w:type="continuationSeparator" w:id="0">
    <w:p>
      <w:pPr>
        <w:spacing w:line="360" w:lineRule="auto"/>
        <w:ind w:firstLine="720"/>
        <w:jc w:val="both"/>
        <w:rPr>
          <w:rFonts w:ascii="TimesLT" w:hAnsi="TimesLT"/>
          <w:lang w:val="ru-RU"/>
        </w:rPr>
      </w:pPr>
      <w:r>
        <w:rPr>
          <w:rFonts w:ascii="TimesLT" w:hAnsi="TimesLT"/>
          <w:lang w:val="ru-RU"/>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lang w:val="ru-RU"/>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lang w:val="ru-RU"/>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lang w:val="ru-RU"/>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line="360" w:lineRule="auto"/>
        <w:ind w:firstLine="720"/>
        <w:jc w:val="both"/>
        <w:rPr>
          <w:rFonts w:ascii="TimesLT" w:hAnsi="TimesLT"/>
          <w:lang w:val="ru-RU"/>
        </w:rPr>
      </w:pPr>
      <w:r>
        <w:rPr>
          <w:rFonts w:ascii="TimesLT" w:hAnsi="TimesLT"/>
          <w:lang w:val="ru-RU"/>
        </w:rPr>
        <w:separator/>
      </w:r>
    </w:p>
  </w:footnote>
  <w:footnote w:type="continuationSeparator" w:id="0">
    <w:p>
      <w:pPr>
        <w:spacing w:line="360" w:lineRule="auto"/>
        <w:ind w:firstLine="720"/>
        <w:jc w:val="both"/>
        <w:rPr>
          <w:rFonts w:ascii="TimesLT" w:hAnsi="TimesLT"/>
          <w:lang w:val="ru-RU"/>
        </w:rPr>
      </w:pPr>
      <w:r>
        <w:rPr>
          <w:rFonts w:ascii="TimesLT" w:hAnsi="TimesLT"/>
          <w:lang w:val="ru-RU"/>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both"/>
      <w:rPr>
        <w:rFonts w:ascii="TimesLT" w:hAnsi="TimesLT"/>
        <w:lang w:val="ru-RU"/>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122</w:t>
    </w:r>
    <w:r>
      <w:rPr>
        <w:sz w:val="22"/>
        <w:szCs w:val="22"/>
        <w:lang w:eastAsia="lt-LT"/>
      </w:rPr>
      <w:fldChar w:fldCharType="end"/>
    </w:r>
  </w:p>
  <w:p>
    <w:pPr>
      <w:tabs>
        <w:tab w:val="center" w:pos="4819"/>
        <w:tab w:val="right" w:pos="9638"/>
      </w:tabs>
      <w:ind w:firstLine="720"/>
      <w:jc w:val="both"/>
      <w:rPr>
        <w:rFonts w:ascii="TimesLT" w:hAnsi="TimesLT"/>
        <w:lang w:val="ru-RU"/>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0CF4B3F-78A0-4F56-AF41-89231C941A4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1164479">
      <w:bodyDiv w:val="1"/>
      <w:marLeft w:val="0"/>
      <w:marRight w:val="0"/>
      <w:marTop w:val="0"/>
      <w:marBottom w:val="0"/>
      <w:divBdr>
        <w:top w:val="none" w:sz="0" w:space="0" w:color="auto"/>
        <w:left w:val="none" w:sz="0" w:space="0" w:color="auto"/>
        <w:bottom w:val="none" w:sz="0" w:space="0" w:color="auto"/>
        <w:right w:val="none" w:sz="0" w:space="0" w:color="auto"/>
      </w:divBdr>
    </w:div>
    <w:div w:id="219170949">
      <w:bodyDiv w:val="1"/>
      <w:marLeft w:val="0"/>
      <w:marRight w:val="0"/>
      <w:marTop w:val="0"/>
      <w:marBottom w:val="0"/>
      <w:divBdr>
        <w:top w:val="none" w:sz="0" w:space="0" w:color="auto"/>
        <w:left w:val="none" w:sz="0" w:space="0" w:color="auto"/>
        <w:bottom w:val="none" w:sz="0" w:space="0" w:color="auto"/>
        <w:right w:val="none" w:sz="0" w:space="0" w:color="auto"/>
      </w:divBdr>
    </w:div>
    <w:div w:id="225840123">
      <w:bodyDiv w:val="1"/>
      <w:marLeft w:val="0"/>
      <w:marRight w:val="0"/>
      <w:marTop w:val="0"/>
      <w:marBottom w:val="0"/>
      <w:divBdr>
        <w:top w:val="none" w:sz="0" w:space="0" w:color="auto"/>
        <w:left w:val="none" w:sz="0" w:space="0" w:color="auto"/>
        <w:bottom w:val="none" w:sz="0" w:space="0" w:color="auto"/>
        <w:right w:val="none" w:sz="0" w:space="0" w:color="auto"/>
      </w:divBdr>
    </w:div>
    <w:div w:id="239874993">
      <w:bodyDiv w:val="1"/>
      <w:marLeft w:val="0"/>
      <w:marRight w:val="0"/>
      <w:marTop w:val="0"/>
      <w:marBottom w:val="0"/>
      <w:divBdr>
        <w:top w:val="none" w:sz="0" w:space="0" w:color="auto"/>
        <w:left w:val="none" w:sz="0" w:space="0" w:color="auto"/>
        <w:bottom w:val="none" w:sz="0" w:space="0" w:color="auto"/>
        <w:right w:val="none" w:sz="0" w:space="0" w:color="auto"/>
      </w:divBdr>
    </w:div>
    <w:div w:id="348797430">
      <w:bodyDiv w:val="1"/>
      <w:marLeft w:val="0"/>
      <w:marRight w:val="0"/>
      <w:marTop w:val="0"/>
      <w:marBottom w:val="0"/>
      <w:divBdr>
        <w:top w:val="none" w:sz="0" w:space="0" w:color="auto"/>
        <w:left w:val="none" w:sz="0" w:space="0" w:color="auto"/>
        <w:bottom w:val="none" w:sz="0" w:space="0" w:color="auto"/>
        <w:right w:val="none" w:sz="0" w:space="0" w:color="auto"/>
      </w:divBdr>
    </w:div>
    <w:div w:id="628776913">
      <w:bodyDiv w:val="1"/>
      <w:marLeft w:val="0"/>
      <w:marRight w:val="0"/>
      <w:marTop w:val="0"/>
      <w:marBottom w:val="0"/>
      <w:divBdr>
        <w:top w:val="none" w:sz="0" w:space="0" w:color="auto"/>
        <w:left w:val="none" w:sz="0" w:space="0" w:color="auto"/>
        <w:bottom w:val="none" w:sz="0" w:space="0" w:color="auto"/>
        <w:right w:val="none" w:sz="0" w:space="0" w:color="auto"/>
      </w:divBdr>
    </w:div>
    <w:div w:id="929704576">
      <w:bodyDiv w:val="1"/>
      <w:marLeft w:val="0"/>
      <w:marRight w:val="0"/>
      <w:marTop w:val="0"/>
      <w:marBottom w:val="0"/>
      <w:divBdr>
        <w:top w:val="none" w:sz="0" w:space="0" w:color="auto"/>
        <w:left w:val="none" w:sz="0" w:space="0" w:color="auto"/>
        <w:bottom w:val="none" w:sz="0" w:space="0" w:color="auto"/>
        <w:right w:val="none" w:sz="0" w:space="0" w:color="auto"/>
      </w:divBdr>
    </w:div>
    <w:div w:id="944574258">
      <w:bodyDiv w:val="1"/>
      <w:marLeft w:val="0"/>
      <w:marRight w:val="0"/>
      <w:marTop w:val="0"/>
      <w:marBottom w:val="0"/>
      <w:divBdr>
        <w:top w:val="none" w:sz="0" w:space="0" w:color="auto"/>
        <w:left w:val="none" w:sz="0" w:space="0" w:color="auto"/>
        <w:bottom w:val="none" w:sz="0" w:space="0" w:color="auto"/>
        <w:right w:val="none" w:sz="0" w:space="0" w:color="auto"/>
      </w:divBdr>
    </w:div>
    <w:div w:id="969018225">
      <w:bodyDiv w:val="1"/>
      <w:marLeft w:val="0"/>
      <w:marRight w:val="0"/>
      <w:marTop w:val="0"/>
      <w:marBottom w:val="0"/>
      <w:divBdr>
        <w:top w:val="none" w:sz="0" w:space="0" w:color="auto"/>
        <w:left w:val="none" w:sz="0" w:space="0" w:color="auto"/>
        <w:bottom w:val="none" w:sz="0" w:space="0" w:color="auto"/>
        <w:right w:val="none" w:sz="0" w:space="0" w:color="auto"/>
      </w:divBdr>
    </w:div>
    <w:div w:id="1079670733">
      <w:bodyDiv w:val="1"/>
      <w:marLeft w:val="0"/>
      <w:marRight w:val="0"/>
      <w:marTop w:val="0"/>
      <w:marBottom w:val="0"/>
      <w:divBdr>
        <w:top w:val="none" w:sz="0" w:space="0" w:color="auto"/>
        <w:left w:val="none" w:sz="0" w:space="0" w:color="auto"/>
        <w:bottom w:val="none" w:sz="0" w:space="0" w:color="auto"/>
        <w:right w:val="none" w:sz="0" w:space="0" w:color="auto"/>
      </w:divBdr>
    </w:div>
    <w:div w:id="1241479128">
      <w:bodyDiv w:val="1"/>
      <w:marLeft w:val="0"/>
      <w:marRight w:val="0"/>
      <w:marTop w:val="0"/>
      <w:marBottom w:val="0"/>
      <w:divBdr>
        <w:top w:val="none" w:sz="0" w:space="0" w:color="auto"/>
        <w:left w:val="none" w:sz="0" w:space="0" w:color="auto"/>
        <w:bottom w:val="none" w:sz="0" w:space="0" w:color="auto"/>
        <w:right w:val="none" w:sz="0" w:space="0" w:color="auto"/>
      </w:divBdr>
    </w:div>
    <w:div w:id="1279601423">
      <w:bodyDiv w:val="1"/>
      <w:marLeft w:val="0"/>
      <w:marRight w:val="0"/>
      <w:marTop w:val="0"/>
      <w:marBottom w:val="0"/>
      <w:divBdr>
        <w:top w:val="none" w:sz="0" w:space="0" w:color="auto"/>
        <w:left w:val="none" w:sz="0" w:space="0" w:color="auto"/>
        <w:bottom w:val="none" w:sz="0" w:space="0" w:color="auto"/>
        <w:right w:val="none" w:sz="0" w:space="0" w:color="auto"/>
      </w:divBdr>
    </w:div>
    <w:div w:id="1553691266">
      <w:bodyDiv w:val="1"/>
      <w:marLeft w:val="0"/>
      <w:marRight w:val="0"/>
      <w:marTop w:val="0"/>
      <w:marBottom w:val="0"/>
      <w:divBdr>
        <w:top w:val="none" w:sz="0" w:space="0" w:color="auto"/>
        <w:left w:val="none" w:sz="0" w:space="0" w:color="auto"/>
        <w:bottom w:val="none" w:sz="0" w:space="0" w:color="auto"/>
        <w:right w:val="none" w:sz="0" w:space="0" w:color="auto"/>
      </w:divBdr>
    </w:div>
    <w:div w:id="1557544618">
      <w:bodyDiv w:val="1"/>
      <w:marLeft w:val="0"/>
      <w:marRight w:val="0"/>
      <w:marTop w:val="0"/>
      <w:marBottom w:val="0"/>
      <w:divBdr>
        <w:top w:val="none" w:sz="0" w:space="0" w:color="auto"/>
        <w:left w:val="none" w:sz="0" w:space="0" w:color="auto"/>
        <w:bottom w:val="none" w:sz="0" w:space="0" w:color="auto"/>
        <w:right w:val="none" w:sz="0" w:space="0" w:color="auto"/>
      </w:divBdr>
    </w:div>
    <w:div w:id="1876961346">
      <w:bodyDiv w:val="1"/>
      <w:marLeft w:val="0"/>
      <w:marRight w:val="0"/>
      <w:marTop w:val="0"/>
      <w:marBottom w:val="0"/>
      <w:divBdr>
        <w:top w:val="none" w:sz="0" w:space="0" w:color="auto"/>
        <w:left w:val="none" w:sz="0" w:space="0" w:color="auto"/>
        <w:bottom w:val="none" w:sz="0" w:space="0" w:color="auto"/>
        <w:right w:val="none" w:sz="0" w:space="0" w:color="auto"/>
      </w:divBdr>
    </w:div>
    <w:div w:id="1883515361">
      <w:bodyDiv w:val="1"/>
      <w:marLeft w:val="0"/>
      <w:marRight w:val="0"/>
      <w:marTop w:val="0"/>
      <w:marBottom w:val="0"/>
      <w:divBdr>
        <w:top w:val="none" w:sz="0" w:space="0" w:color="auto"/>
        <w:left w:val="none" w:sz="0" w:space="0" w:color="auto"/>
        <w:bottom w:val="none" w:sz="0" w:space="0" w:color="auto"/>
        <w:right w:val="none" w:sz="0" w:space="0" w:color="auto"/>
      </w:divBdr>
    </w:div>
    <w:div w:id="1893079756">
      <w:bodyDiv w:val="1"/>
      <w:marLeft w:val="0"/>
      <w:marRight w:val="0"/>
      <w:marTop w:val="0"/>
      <w:marBottom w:val="0"/>
      <w:divBdr>
        <w:top w:val="none" w:sz="0" w:space="0" w:color="auto"/>
        <w:left w:val="none" w:sz="0" w:space="0" w:color="auto"/>
        <w:bottom w:val="none" w:sz="0" w:space="0" w:color="auto"/>
        <w:right w:val="none" w:sz="0" w:space="0" w:color="auto"/>
      </w:divBdr>
    </w:div>
    <w:div w:id="2001619815">
      <w:bodyDiv w:val="1"/>
      <w:marLeft w:val="0"/>
      <w:marRight w:val="0"/>
      <w:marTop w:val="0"/>
      <w:marBottom w:val="0"/>
      <w:divBdr>
        <w:top w:val="none" w:sz="0" w:space="0" w:color="auto"/>
        <w:left w:val="none" w:sz="0" w:space="0" w:color="auto"/>
        <w:bottom w:val="none" w:sz="0" w:space="0" w:color="auto"/>
        <w:right w:val="none" w:sz="0" w:space="0" w:color="auto"/>
      </w:divBdr>
    </w:div>
    <w:div w:id="2041854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5ffc514ddc634f06ab07f9f1f2e4b29b" PartId="1a776bd065104aa5bf1841bccdad24ca">
    <Part Type="punktas" Nr="1" Abbr="1 p." DocPartId="e18a5073ac674431acb64a18b0600f93" PartId="8113ab034f9e4d63a7479920146ea002"/>
    <Part Type="punktas" Nr="2" Abbr="2 p." DocPartId="ed59ce3d6581491b81c5c39c48675c0d" PartId="937229faabbe4a86a378db63a03daf30"/>
    <Part Type="punktas" Nr="3" Abbr="3 p." DocPartId="5cb934c3fd804e41b99cdb30bf9ed7a5" PartId="5f9158062bc04744bbf97763d2af2c89"/>
    <Part Type="skirsnis" Title="Статья 2. Основные понятия настоящего Закона" DocPartId="de93935c6a6f4d769929d29793714fdf" PartId="62ddfe8a76864ea38b07d6c226d88821">
      <Part Type="punktas" Nr="1" Abbr="1 p." DocPartId="bf2a80369b974528af3fbb11cf8a125b" PartId="510a0a625484400f977abbc6c229a217"/>
      <Part Type="punktas" Nr="2" Abbr="2 p." DocPartId="028a4540915343eea52d3b5dab79939e" PartId="dd528477ee764665a38df14ad9320c82"/>
      <Part Type="punktas" Nr="3" Abbr="3 p." DocPartId="5a55b81c7c1f4d8ba7efe673f4d94f00" PartId="07ec23a1dfd34c7cba482e67e5511e3a"/>
      <Part Type="punktas" Nr="4" Abbr="4 p." DocPartId="514d98ea792146cfb4625b71e7636862" PartId="07f9e362043c43efadbede27791f692f"/>
    </Part>
    <Part Type="skirsnis" Title="Статья 3. Споры о праве" DocPartId="9efb5fd140074de5a3769d6df4cbf0c6" PartId="6ffd0c33081a420381c5e100aab5bbc9">
      <Part Type="punktas" Nr="1" Abbr="1 p." DocPartId="b891c48e06af4133892bd166406a202f" PartId="0b3bb942c9444099bbf0219a1ae82be4"/>
      <Part Type="punktas" Nr="2" Abbr="2 p." DocPartId="43ec3fbe47de4023bbe5bc570040f7f5" PartId="e7ffcd89befd464195f63ca103a4cb52"/>
    </Part>
    <Part Type="skirsnis" Title="Статья 4. Применение законов при рассмотрении административных дел" DocPartId="edd0876245e54f4bb085412c24208955" PartId="66a846d6df4340d7a6b7f0074d39e6a4">
      <Part Type="punktas" Nr="1" Abbr="1 p." DocPartId="386f898f4ad948038accbfbce2811161" PartId="05211fc9d22d4611b8567320809caedf"/>
      <Part Type="punktas" Nr="2" Abbr="2 p." DocPartId="8d7b132c37264ed7989a6ea6037a253e" PartId="ec64daba1e224b75aff1efda9f028df0"/>
      <Part Type="punktas" Nr="3" Abbr="3 p." DocPartId="8231c0634f4e469496296ca48cca265b" PartId="85f4e68b3a4d4b0ab884357649a28a55"/>
      <Part Type="punktas" Nr="4" Abbr="4 p." DocPartId="26068d1699b34aa08a2d5b0a56cdf4c2" PartId="27e1126388aa44c28d7e3892d050adf9"/>
      <Part Type="punktas" Nr="5" Abbr="5 p." DocPartId="f9204c8ac688413baea6ed5a5ad0a601" PartId="016edcbcd3f44f4c8610adc112db9128"/>
      <Part Type="punktas" Nr="6" Abbr="6 p." DocPartId="19c8ea546bf34f87831a253358989a83" PartId="d125b95d019e498fb286b513b04b4a2c"/>
      <Part Type="punktas" Nr="7" Abbr="7 p." DocPartId="92c5bc9a280c4ceaa1cb6538b48832a9" PartId="fc85167386a74f1db011ad11fd549919"/>
    </Part>
    <Part Type="skirsnis" Title="Статья 5. Право на обращение в суд" DocPartId="ef9bfaa613654eb9b6ab3f074cddc200" PartId="079492fb8af643e5a082803575fdb5a6">
      <Part Type="punktas" Nr="1" Abbr="1 p." DocPartId="6bd0050360224094912ff426080f8256" PartId="fede3de9a2694e0fa6321ccf1f115a4c"/>
      <Part Type="punktas" Nr="2" Abbr="2 p." DocPartId="23f8c1ea5388453988505816cbd734bc" PartId="06970f3861e14a5190763525f22a26d7"/>
      <Part Type="punktas" Nr="3" Abbr="3 p." DocPartId="bf9cbf2f34bc4f3fad3625c50d18e8b4" PartId="b0dfa1a1e84c4c20b9537d89d4421322">
        <Part Type="strPapunktis" Nr="1" Abbr="3 p. 1 pp." DocPartId="904f6dbb79eb4da5ac83c30358cce191" PartId="481343611a944ba6941ed37cb7c73989"/>
        <Part Type="strPapunktis" Nr="2" Abbr="3 p. 2 pp." DocPartId="6f2d14abc99049ffbcaf9d4bc1dd4f08" PartId="e9fad804c40140878053b91398ada606"/>
        <Part Type="strPapunktis" Nr="3" Abbr="3 p. 3 pp." DocPartId="ae00515b6e1441c9ab5fb6cec37a8a28" PartId="e4cd36c16b9d4201b183651086f5311a"/>
        <Part Type="strPapunktis" Nr="4" Abbr="3 p. 4 pp." DocPartId="adff92ba5f734cab9ed465502f26803a" PartId="c711742c89de4209907d27bf1357cbe3"/>
      </Part>
    </Part>
    <Part Type="skirsnis" Title="Статья 6. Суд, как единственный орган, осуществляющий правосудие" DocPartId="5b20636c5601457da6bd79240f481bd3" PartId="85ec6264b7124cb184b09d7f6f9d1476"/>
    <Part Type="skirsnis" Title="Статья 7. Независимость судей и судов" DocPartId="9d8f6b7ace6c4c2aa205eba48c473099" PartId="857c0be6984247008ff623c1193ec615">
      <Part Type="punktas" Nr="1" Abbr="1 p." DocPartId="31f70ceb040e4dd6ae52bbc7c58caf09" PartId="fb7276dd95e841f6bac65703dc1557ed"/>
      <Part Type="punktas" Nr="2" Abbr="2 p." DocPartId="cc1d9e513dac4c6da97a28828f0f4798" PartId="d398db93e42e46dba598efb473cca58e"/>
      <Part Type="punktas" Nr="3" Abbr="3 p." DocPartId="faf96ac0c3d641168e81d0e7b027acf6" PartId="a33231a06a6f4ec4ab795b4d5c2c1ba7"/>
      <Part Type="punktas" Nr="4" Abbr="4 p." DocPartId="a2f1ad2474a64b93aefec89879aa6b8f" PartId="2ced2f9808bd490f8ed3037bb00a7889"/>
    </Part>
    <Part Type="skirsnis" Title="Статья 8. Гласность при рассмотрении дел в суде" DocPartId="1779c9fe46384f6bb60df3ee6d776dd9" PartId="509c03ea61cf41b289ee1ee7088d360f">
      <Part Type="punktas" Nr="1" Abbr="1 p." DocPartId="bbf764868a394aa6bc2b2c5d9bdab93e" PartId="0cc1bda8579b40129f04c9643ebce096"/>
      <Part Type="punktas" Nr="2" Abbr="2 p." DocPartId="dab672cddd0048ee85466433283efac7" PartId="db6ca6842f5b4499b62def95016f4a7e"/>
      <Part Type="punktas" Nr="3" Abbr="3 p." DocPartId="d22594cda16a4434ad96412640ac12eb" PartId="4f79a14d073048ddba7bc19cabb67483"/>
    </Part>
    <Part Type="skirsnis" Title="Статья 9. Язык судопроизводства" DocPartId="6ef134ce7dec4321851a39e4fc61ae81" PartId="fdab14923705499389a789e624d2e67a">
      <Part Type="punktas" Nr="1" Abbr="1 p." DocPartId="f1f62333dd994e3ba6500704a833ae42" PartId="d5864c6e085e49889c282fd79737595b"/>
      <Part Type="punktas" Nr="2" Abbr="2 p." DocPartId="4ff981981cb546a4bdcac811345d9355" PartId="eea23e1ec415432dbfede310d4e7eeee"/>
      <Part Type="punktas" Nr="3" Abbr="3 p." DocPartId="395fd3afcd4f412781053e5732d6d1ed" PartId="f51b4474e3f143239c8b559b9bdbc14a"/>
      <Part Type="punktas" Nr="4" Abbr="4 p." DocPartId="5b5f0797be884e5c90c272160de47883" PartId="4ea2fffce99b48899a8db2da2a7c5660"/>
    </Part>
    <Part Type="skirsnis" Title="Статья 10. Принципы исследования и непосредственности" DocPartId="b49c243f88ad4b31a723ea7fca6bf8f1" PartId="a27daed1b3a5493084102cb5644bc26f">
      <Part Type="punktas" Nr="1" Abbr="1 p." DocPartId="f00b11bebd9547c0947cf7f4aa38a0be" PartId="aa0f6998f8624543b1d732eb3f67cca3"/>
      <Part Type="punktas" Nr="2" Abbr="2 p." DocPartId="8d0e78e45953482188983c8efece67e0" PartId="de93be5a183341aa896e7d6f86f2fc0e"/>
      <Part Type="punktas" Nr="3" Abbr="3 p." DocPartId="09f74122aeaf4295a451ad14638eb6be" PartId="5455550945ef418f8f6fad59b64c79c7"/>
      <Part Type="punktas" Nr="4" Abbr="4 p." DocPartId="06999c3a68f3435393a0803fa8b229ed" PartId="ec494534d343437f8aed265b50d205bf"/>
      <Part Type="punktas" Nr="5" Abbr="5 p." DocPartId="b6b41050bd6b4f05acc71e8aae65e560" PartId="344438bd4fb6400abce0e6aa267f61f3"/>
    </Part>
    <Part Type="skirsnis" Title="Статья 11. Оперативность и экономичность процесса" DocPartId="26c970049126417d9c0655bca0bd913f" PartId="7ebfdd060e3d43c7823135facad695db">
      <Part Type="punktas" Nr="1" Abbr="1 p." DocPartId="7687bbee8266418986f03d00840fc479" PartId="39ff91031975416e83769b90cf5391e2"/>
      <Part Type="punktas" Nr="2" Abbr="2 p." DocPartId="111c6fcc90b941189b2234cd3e03e75f" PartId="1b7f2ee71d7f4da1b9c8275c7d44dd30"/>
      <Part Type="punktas" Nr="3" Abbr="3 p." DocPartId="3eab01c978984e45abb361eb62ba571d" PartId="f35ce1ac58694f2c8c268d6eb1cfd413"/>
    </Part>
    <Part Type="skirsnis" Title="Статья 12. Разъяснение прав и обязанностей участникам процесса" DocPartId="30b7012c893e4f6993e3df07bf2799c8" PartId="96225427f97049c18fbebca63054c1e1"/>
    <Part Type="skirsnis" Title="Статья 13. Использование информационных технологий и технологий электронной связи, других технических средств в суде" DocPartId="f8a2a7d70fc54e1e97ceeea19b4b8add" PartId="19ce700500b54612a01673274f12334f">
      <Part Type="punktas" Nr="1" Abbr="1 p." DocPartId="0f3c979449f746ed85a3c4bd6bc804bd" PartId="bb5ee83efc594bb6a29cadb68abe9779"/>
      <Part Type="punktas" Nr="2" Abbr="2 p." DocPartId="c109624aafc34df69715c9989b005a91" PartId="163e6ad9a9594f19b4dfaa41b44832e8"/>
      <Part Type="punktas" Nr="3" Abbr="3 p." DocPartId="e936919ebbf549e58bdd476ae5069e46" PartId="ec506f3a9a57452d8a3e09dbe529ebd7"/>
      <Part Type="punktas" Nr="4" Abbr="4 p." DocPartId="b1f9e2ac34e742759ecf2083cf5e5f38" PartId="ecfffc8e0a5540ad90420e1271b76c47"/>
      <Part Type="punktas" Nr="5" Abbr="5 p." DocPartId="b41fdd5bfcc449489920bc4aa8557324" PartId="6f4b2cc9cef24006ae7aca4059d70cde"/>
      <Part Type="punktas" Nr="6" Abbr="6 p." DocPartId="398d6f0bce8e4ea98e01b26d2d4e2327" PartId="3b34cd7667454f87b3d299d6c0bee9ed"/>
      <Part Type="punktas" Nr="7" Abbr="7 p." DocPartId="a865f1ca1a64458499d113af24b46f99" PartId="b5ffda026b2e4863b67d3c78b1738d6f"/>
    </Part>
    <Part Type="skirsnis" Title="Статья 14. Гласность материалов дела" DocPartId="d7beb74c020a4e0d84592af5360fa6c5" PartId="bbac24a7423a4a8a8456860849504bc9">
      <Part Type="punktas" Nr="1" Abbr="1 p." DocPartId="a8d3490fdc9245a199372de437f8f26a" PartId="77f46ec39b5547a2b07bc94580e8ac3d"/>
      <Part Type="punktas" Nr="2" Abbr="2 p." DocPartId="5da9e704684d46ae9354d538994d5f47" PartId="07224ef9fb1b439a86bb8164609e3b65"/>
      <Part Type="punktas" Nr="3" Abbr="3 p." DocPartId="a6cb0ede3f4145ddb57931e217b044c7" PartId="d4164a435e8a4bf29a8fd11abbfffdf6"/>
    </Part>
    <Part Type="skirsnis" Title="Статья 15. Формирование единообразной судебной практики" DocPartId="71dc4d6c63374a44b6769188c94b3181" PartId="15c039e8bd5246bb83e4adc7556fbb01">
      <Part Type="punktas" Nr="1" Abbr="1 p." DocPartId="6d6ee8d366a7459e833f92d5ea87eb50" PartId="82939b07dc9a4bc29d6dd4ed30b07664"/>
      <Part Type="punktas" Nr="2" Abbr="2 p." DocPartId="c4ae538ef3054fc5b690e5394f7473dd" PartId="7557566fd0664bdaa4756a0352b9b5dd"/>
      <Part Type="punktas" Nr="3" Abbr="3 p." DocPartId="306adca92553476c8326bfb2264c5e87" PartId="aba5bfec65c7460cafe9970d698a8dae"/>
      <Part Type="punktas" Nr="4" Abbr="4 p." DocPartId="af8d88cc853e430ebe9a8e49ad61f8b0" PartId="f3cfe1624b494d6e9a5e6c8421e0da74"/>
    </Part>
    <Part Type="skirsnis" Title="Статья 16. Обязательность решения и определения суда" DocPartId="9f0ea38dd5684e98b81c4e79a0b433b9" PartId="2018e6274f7347bfb76bb8a60dbdb819">
      <Part Type="punktas" Nr="1" Abbr="1 p." DocPartId="9ec3a8d1b9674878ade302df2488546b" PartId="a9a6d9bc496d498089cdd41152660d3f"/>
      <Part Type="punktas" Nr="2" Abbr="2 p." DocPartId="3a97d8cf922e44c99fa0235842bf5ed0" PartId="cd3c3fa9e5c04304887f26281415266a"/>
    </Part>
    <Part Type="skirsnis" Title="РАЗДЕЛ II КОМПЕТЕНЦИЯ АДМИНИСТРАТИВНЫХ СУДОВ" DocPartId="c0e9e1fd8d514a328c599c47e301aefb" PartId="79d376084a254c37a60d3364fd3f2298"/>
    <Part Type="skirsnis" Title="Статья 17. Дела, отнесенные к компетенции административных судов" DocPartId="d979c31a272c4e23ae9ab5abe101bcf1" PartId="9a6fefe3f22c4106b705fc7ab07dda11">
      <Part Type="punktas" Nr="1" Abbr="1 p." DocPartId="3c458d844e164c2c83fd372b8c952681" PartId="e84b5837811c40e48b36e009678c340c">
        <Part Type="strPapunktis" Nr="1" Abbr="1 p. 1 pp." DocPartId="c77efc6f8c3b4adaa7dd947dd4527fa3" PartId="1bb5aa3b5e384e6faa9080e784bc8e1a"/>
        <Part Type="strPapunktis" Nr="2" Abbr="1 p. 2 pp." DocPartId="e9f9f9de676c4fcc9fa8c8dc566c780b" PartId="16ccbc34c2d14e7aa9435864ae8c32f3"/>
        <Part Type="strPapunktis" Nr="3" Abbr="1 p. 3 pp." DocPartId="8e3f30e70e9b49b3bf6f33bb50721afa" PartId="87eef4f271e54b2586a225ccf63e983f"/>
        <Part Type="strPapunktis" Nr="4" Abbr="1 p. 4 pp." DocPartId="4c4254d7494345cdab646162a54219af" PartId="7302c15a99b84e3da64b548859175b1b"/>
        <Part Type="strPapunktis" Nr="5" Abbr="1 p. 5 pp." DocPartId="51bfc77611164b789f4c9ae6d539047b" PartId="3b787a19fcbe4d4495704b8ccfeb92ac"/>
        <Part Type="strPapunktis" Nr="6" Abbr="1 p. 6 pp." DocPartId="442fa2172b634f6aadd13f38bbf98e8f" PartId="ed38ca9c243349ceaea7967559978e14"/>
        <Part Type="strPapunktis" Nr="7" Abbr="1 p. 7 pp." DocPartId="3e0f9d69793e43aca4fb187813303d30" PartId="f6b50077144f491291da887f6fee391c"/>
        <Part Type="strPapunktis" Nr="8" Abbr="1 p. 8 pp." DocPartId="ea53ad5d67cf49d596ee18cc31a4cee9" PartId="bc00191f119a4d81a193daaa585f4938"/>
        <Part Type="strPapunktis" Nr="9" Abbr="1 p. 9 pp." DocPartId="4aaba96c5392430abf567077de4bc427" PartId="d0f9818a18394e779d164e92193224cd"/>
        <Part Type="strPapunktis" Nr="10" Abbr="1 p. 10 pp." DocPartId="5774d46f150c47e3acbf663f46249f85" PartId="2efc56f34a494912bc8980f6c1d72ce5"/>
        <Part Type="strPapunktis" Nr="11" Abbr="1 p. 11 pp." DocPartId="15696ec67ceb425e9abaa138bc4a2b3d" PartId="51e7bdfbefd447b192e61d916c62febc"/>
        <Part Type="strPapunktis" Nr="12" Abbr="1 p. 12 pp." DocPartId="52ad66b7a854459188eb063c2cb64d40" PartId="c3f5125e4ba44c94b66d458bacb7a015"/>
        <Part Type="strPapunktis" Nr="13" Abbr="1 p. 13 pp." DocPartId="3e74a97175c04c5d81c8ee01a959559b" PartId="3251ea5a61cc46f39e7dc8d5b82f0c3d"/>
        <Part Type="strPapunktis" Nr="14" Abbr="1 p. 14 pp." DocPartId="dda3dcde8db944299bbe27a00b68e7f1" PartId="5f0f3b48b1954b66bcc4dbb149d92be6"/>
      </Part>
      <Part Type="punktas" Nr="2" Abbr="2 p." DocPartId="6765548c23a5490d8a0e6983e7b59dd5" PartId="6b6489416e514437b628b5292fed39e9"/>
    </Part>
    <Part Type="skirsnis" Title="Статья 18. Дела, не отнесенные к компетенции административных судов" DocPartId="2b9ca2f4177a44d2b180f7fb25af41c8" PartId="a62e0feaca3548a0a5474b3db0833b85">
      <Part Type="punktas" Nr="1" Abbr="1 p." DocPartId="e92e8557119846ae8e161555c4a74a8c" PartId="91194129ff5a4ea8b8863fe89b30d453"/>
      <Part Type="punktas" Nr="2" Abbr="2 p." DocPartId="856ddc1d524d4e5b9b7bd4efc47755c3" PartId="9ad26108f0334190b0b141536c3b8ec0"/>
    </Part>
    <Part Type="skirsnis" Title="Статья 19. Отнесение административных дел к компетенции судов" DocPartId="845ff5a5a0e041e2a725a62f2f6b69df" PartId="8a9c18e14e434dbbb7c5f8e78279fdc5">
      <Part Type="punktas" Nr="1" Abbr="1 p." DocPartId="11f9421568ad430587665079ba928406" PartId="e1d253f8ac544e64a19428b2b49a2316"/>
      <Part Type="punktas" Nr="2" Abbr="2 p." DocPartId="712fb9c81cfb4b19944e390cb194ddda" PartId="42e3e7aeb8a04642a1df721ad86db8c7"/>
    </Part>
    <Part Type="skirsnis" Title="Статья 20. Компетенция Регионального административного суда" DocPartId="df03a16c998d4f02b7b4a09c3ff1325c" PartId="1bfc89e284c04f40911f8ea31a4616e2">
      <Part Type="punktas" Nr="1" Abbr="1 p." DocPartId="a6b37771ce8b41fabb3021a1625e7995" PartId="f1bf5bb77d394e839ea98fcdd5de6e16"/>
      <Part Type="punktas" Nr="2" Abbr="2 p." DocPartId="abe79048684747dc8566ba06b4def0cc" PartId="8b309a3031864976b260500564754c8e">
        <Part Type="strPapunktis" Nr="1" Abbr="2 p. 1 pp." DocPartId="b459b5ea746b49df87939a66e2df633b" PartId="68ab1948f49f440682567f7c50a3224b"/>
        <Part Type="strPapunktis" Nr="2" Abbr="2 p. 2 pp." DocPartId="852e9bdac8db4dae834b466b8c3bd9a5" PartId="4d705d26cf754deaaa75292d1225cbe4"/>
        <Part Type="strPapunktis" Nr="3" Abbr="2 p. 3 pp." DocPartId="d7c23a2db2c0486e900dc408a71c19a6" PartId="28617bb8a46d48de817f9b91e3263272"/>
        <Part Type="strPapunktis" Nr="4" Abbr="2 p. 4 pp." DocPartId="4559ce5a41ab44058569a00e0706f595" PartId="9b0756fcb24b4bfe8035cd10a5637b8f"/>
        <Part Type="strPapunktis" Nr="5" Abbr="2 p. 5 pp." DocPartId="1ab02baf79ae4ff1b7da3fe7d83d2fdf" PartId="20eee11aa5e54437876cc28a11320806"/>
        <Part Type="strPapunktis" Nr="6" Abbr="2 p. 6 pp." DocPartId="6eb4bd457af7494a98586f7976b38242" PartId="39aeecc2a55b4207bde5ba19d8daed94"/>
        <Part Type="strPapunktis" Nr="7" Abbr="2 p. 7 pp." DocPartId="e3ec875d41154286b535db0d8642a3d0" PartId="0726fb2eef9641969a04998ee6bb087c"/>
        <Part Type="strPapunktis" Nr="8" Abbr="2 p. 8 pp." DocPartId="304119960a9543b79a04acf769cd8147" PartId="7216be248ea748b19a2fb5aca76c7d22"/>
        <Part Type="strPapunktis" Nr="9" Abbr="2 p. 9 pp." DocPartId="8e40be58ce0f4c6fb73c2ccd6819fda6" PartId="73c0076b6b174229af2875ef2878a645"/>
      </Part>
      <Part Type="punktas" Nr="3" Abbr="3 p." DocPartId="219eb9eed7f549f9bba21aead2379e2f" PartId="57abda496e384140a9e7569b45da9b5e"/>
    </Part>
    <Part Type="skirsnis" Title="Статья 21. Компетенция Высшего административного суда Литвы" DocPartId="0b13dfcaafc44b378e771a5f7ed7bdd2" PartId="551ccfc5ad1f4cd390e2be771d1c6cce">
      <Part Type="punktas" Nr="1" Abbr="1 p." DocPartId="4f63dedb03e14a4798fbc81ce3c9f4d9" PartId="aeec9ce650cc4a3f819682289a223fec">
        <Part Type="strPapunktis" Nr="1" Abbr="1 p. 1 pp." DocPartId="8dd966ca813b40568320db87701ca1bf" PartId="4e946453db314a37ab07c78a2922a066"/>
        <Part Type="strPapunktis" Nr="2" Abbr="1 p. 2 pp." DocPartId="fc0a642ad37f4d70bc970e2c0745be91" PartId="8f5013d6ae8c4c0082711c1c6ee750da"/>
        <Part Type="strPapunktis" Nr="3" Abbr="1 p. 3 pp." DocPartId="8e1f7c3742d14f4e96d0fa0b87ad2e96" PartId="696114f205e945789bb440ec3ebedb6d"/>
        <Part Type="strPapunktis" Nr="4" Abbr="1 p. 4 pp." DocPartId="189c98fb8dfd4f1aa2a8625035d290f2" PartId="9a4d69b583af4b55adf37c5864c4652e"/>
      </Part>
      <Part Type="punktas" Nr="2" Abbr="2 p." DocPartId="3a2e103e97b44ce98bdcecc099077aa0" PartId="0cb08c8ee65d4a759f22cc821ba16a2f"/>
      <Part Type="punktas" Nr="3" Abbr="3 p." DocPartId="366db21618f54ae6abdbd9a0530d3629" PartId="ba34d7ca3d8e41cdb4d71646b63674b3"/>
      <Part Type="punktas" Nr="4" Abbr="4 p." DocPartId="306c4db141ed4dc199b85a3c854a678d" PartId="1db5c25f643c4ae8b1d99535b4d38bef"/>
    </Part>
    <Part Type="skirsnis" Title="Статья 22. Решение вопросов родовой подсудности дел суду общей компетенции или административному суду" DocPartId="aec6bb10a455428f9e5e24474d6ee813" PartId="368c0596cda84f3d841d80e7161fdbd2">
      <Part Type="punktas" Nr="1" Abbr="1 p." DocPartId="c21c5d16056444eba480a33033916e07" PartId="eb7cfc0ac78a44f4a2e04ee524917bd5"/>
      <Part Type="punktas" Nr="2" Abbr="2 p." DocPartId="0e1469b4f6fc43e5b982d9b048bffc13" PartId="567de85f7f924fb6a0601001e93297a5"/>
      <Part Type="punktas" Nr="3" Abbr="3 p." DocPartId="29179e2f772c4087aab791ffc677b5a7" PartId="7c7b0c29546e44c8a8b31d604617e60f"/>
      <Part Type="punktas" Nr="4" Abbr="4 p." DocPartId="a82a6d58d80040a988f4f3864bc4a2e8" PartId="6fb6cb34c2094d3fb20ed2130925e882"/>
      <Part Type="punktas" Nr="5" Abbr="5 p." DocPartId="3bea32a8b8b44fffbf669eb3393518ff" PartId="7fb03e0ae97c42309a0139e736666126"/>
      <Part Type="punktas" Nr="6" Abbr="6 p." DocPartId="09d9fa6d39904838858e211f4bc49a68" PartId="73077554fc9d427c98423fb3b6bf6e19"/>
      <Part Type="punktas" Nr="7" Abbr="7 p." DocPartId="4f9bc83066d24a5eaf01f0050c396215" PartId="7f526bcdbd454e67bcab43e9808e5df5"/>
      <Part Type="punktas" Nr="8" Abbr="8 p." DocPartId="8a7172091a5949c2bae4702ae695972c" PartId="ecfe349c33ae4c9797c048a7b0d711bd"/>
    </Part>
    <Part Type="skirsnis" Title="РАЗДЕЛ III ОБЩИЕ ПОЛОЖЕНИЯ, КАСАЮЩИЕСЯ ЖАЛОБ (ХОДАТАЙСТВ, ЗАЯВЛЕНИЙ)" DocPartId="b5bb9b8075c74b12a31d2703b7d4ed7a" PartId="86f13866977c4193893046c05f168ba4"/>
    <Part Type="skirsnis" Title="Статья 23. Право на подачу жалобы (ходатайства, заявления)" DocPartId="9f77cae25e3f451a9320af77374600ab" PartId="4abf70cf99074a9c81f1d1cbd899ea74">
      <Part Type="punktas" Nr="1" Abbr="1 p." DocPartId="3a7d5ba197b6413f9063434cfb59f72c" PartId="fab4c1b9cbc74a9591ec471e6bfbaa66"/>
      <Part Type="punktas" Nr="2" Abbr="2 p." DocPartId="a4d9fdb69ad84e6c9bbeb505acd157a3" PartId="661495b9fd894df68131f02f63806f32"/>
      <Part Type="punktas" Nr="3" Abbr="3 p." DocPartId="0e18e6d58ed844a0996d6e321c691e95" PartId="af11086e79b34c22b97ce4ec0491e48c"/>
      <Part Type="punktas" Nr="4" Abbr="4 p." DocPartId="25921548da67417cad036274bec689a2" PartId="fa1ade39bfbd41dfab478204f1b15310"/>
      <Part Type="punktas" Nr="5" Abbr="5 p." DocPartId="991c2aecbace4de2b126c5d6b1ab847a" PartId="0908c146f27846dbb0c09c287c6e4cf0"/>
      <Part Type="punktas" Nr="6" Abbr="6 p." DocPartId="b6ea4f30257d452cb40f1b39d855a097" PartId="4d7d6f7ceb0f4facacf521568bd12e40"/>
      <Part Type="punktas" Nr="7" Abbr="7 p." DocPartId="826a16b688614ffc93980c338e249304" PartId="7a53a872d4494da4b44936f124bd14be"/>
    </Part>
    <Part Type="skirsnis" Title="Статья 24. Форма и содержание жалобы (ходатайства, заявления)" DocPartId="a77c0782da4e4d7f878e806426d7cf76" PartId="ac603c2f39034e11b17d1ef8dca511d5">
      <Part Type="punktas" Nr="1" Abbr="1 p." DocPartId="dd283c38bc3d4c18bee1e20aabb5053c" PartId="50f54cbd189b44a696625936b1fcc822"/>
      <Part Type="punktas" Nr="2" Abbr="2 p." DocPartId="e1d52af9bf0e44e388f0f066cec19f06" PartId="c660368eca3f4791bb92e62d9e90f9e0">
        <Part Type="strPapunktis" Nr="1" Abbr="2 p. 1 pp." DocPartId="7ed595dafc594595a901570a14e6d310" PartId="705bed9650b44a6592e6ffe367c1e62d"/>
        <Part Type="strPapunktis" Nr="2" Abbr="2 p. 2 pp." DocPartId="3f24c23250374654bf5f86ea274174d0" PartId="03aef0d4f69948dcb370896ff319aec9"/>
        <Part Type="strPapunktis" Nr="3" Abbr="2 p. 3 pp." DocPartId="206d9b2e137b4f0cbc426678d7cd16a8" PartId="e5a0b42ac3344843975429a0077894a7"/>
        <Part Type="strPapunktis" Nr="4" Abbr="2 p. 4 pp." DocPartId="10f390ede4904a618c6bb12f5f2fe334" PartId="9953959dcff5440792a0ad303d898960"/>
        <Part Type="strPapunktis" Nr="5" Abbr="2 p. 5 pp." DocPartId="ccbe00ea62b14b048a0ddb2c2599b2d9" PartId="5279b50cc65f4ccd978a0aa5f7ef5870"/>
        <Part Type="strPapunktis" Nr="6" Abbr="2 p. 6 pp." DocPartId="193e8d8d9efd45869a9b782775681544" PartId="71630c44088d4cbfac4029d1817cf6b3"/>
        <Part Type="strPapunktis" Nr="7" Abbr="2 p. 7 pp." DocPartId="19e953d094984ef996a549ff6db78978" PartId="daf80913cdc240a38cb2084e16988dd0"/>
        <Part Type="strPapunktis" Nr="8" Abbr="2 p. 8 pp." DocPartId="16518155bc9649f7a79c25407da97575" PartId="aac1fe946bb441a0893032d364918a69"/>
        <Part Type="strPapunktis" Nr="9" Abbr="2 p. 9 pp." DocPartId="19f79d607a404550a40966b1bbad4f9e" PartId="c88c59a5037b4653838ba469f2f618bd"/>
        <Part Type="strPapunktis" Nr="10" Abbr="2 p. 10 pp." DocPartId="b45aee87880346cf904593d4c270ab53" PartId="2e2ee661cafd4738af3a16519877a144"/>
        <Part Type="strPapunktis" Nr="11" Abbr="2 p. 11 pp." DocPartId="a5df4ea8096f442797cbf4864eb7cfe2" PartId="3a36fd202b4543cdb210b2c5f7934124"/>
        <Part Type="strPapunktis" Nr="12" Abbr="2 p. 12 pp." DocPartId="a70317b0628c4a739ac8bb611d28f515" PartId="941db266570c4c03b2495e5917baef64"/>
        <Part Type="strPapunktis" Nr="13" Abbr="2 p. 13 pp." DocPartId="49cff92994b548b88b01bd84cad2ea5b" PartId="dbfd2161efa448f8a03ccde4fdd27da4"/>
      </Part>
      <Part Type="punktas" Nr="3" Abbr="3 p." DocPartId="6f55e75e3a644d558feff25cbc05212c" PartId="993a99920f6049dfb9cfe917012ecfc4"/>
      <Part Type="punktas" Nr="4" Abbr="4 p." DocPartId="b3cd091a80444380859f66569f89016a" PartId="1fb626e1f41941b4a693f339aca4d836"/>
    </Part>
    <Part Type="skirsnis" Title="Статья 25. Приложения к жалобе (ходатайству, заявлению)" DocPartId="8af7447e394c4fa19bef47938e9aded8" PartId="6eeabdc1295b4c5d84b904e6819a3dfd">
      <Part Type="punktas" Nr="1" Abbr="1 p." DocPartId="2b94a58efd004271a3b943a82e70c36d" PartId="f1237d87a2144cf8a5e24b51a3c4919c"/>
      <Part Type="punktas" Nr="2" Abbr="2 p." DocPartId="f3f5631b9b4641319454f22ccbd6f747" PartId="7cf62cf3908c4d1f843f9de5df4c3aa2"/>
      <Part Type="punktas" Nr="3" Abbr="3 p." DocPartId="c815d5b0f1964ebb834bba06635dd25c" PartId="e3d4923c3c5e4085b90159dfac2f5c52"/>
    </Part>
    <Part Type="skirsnis" Title="РАЗДЕЛ IV ПРЕДВАРИТЕЛЬНОЕ РАССМОТРЕНИЕ ЖАЛОБ (ХОДАТАЙСТВ, ЗАЯВЛЕНИЙ) ВО ВНЕСУДЕБНОМ ПОРЯДКЕ" DocPartId="f0115edcab644cdb8104e647f8eaa46c" PartId="3ff886d75e09417cbdfdc27d4517ee43"/>
    <Part Type="skirsnis" Title="Статья 26. Предварительное рассмотрение споров во внесудебном порядке" DocPartId="b158d3888c744f1a9c545f92caa1df89" PartId="bf43ea07693d4c2f97dbb4084ee723d3">
      <Part Type="punktas" Nr="1" Abbr="1 p." DocPartId="2b932660dc3844159d20a2fcd35595d5" PartId="fae7f2ffe67b4a00977e9dec4f607786"/>
      <Part Type="punktas" Nr="2" Abbr="2 p." DocPartId="5d9b98f3e8cc475e8f65aa6a0b159f05" PartId="2dc46eaa079a47bc8c2dc78ef53e14fa"/>
    </Part>
    <Part Type="skirsnis" Title="Статья 27. Комиссии по административным спорам, порядок их образования и работы" DocPartId="8088b1f64e9c45499749114dc2080c39" PartId="ff0e465d79d249f1b7d5e919c853acff">
      <Part Type="punktas" Nr="1" Abbr="1 p." DocPartId="4a7940a7f8474acb84e1c2bbc8022f26" PartId="80d8c82dd8a34dbea12bc676f752c203"/>
      <Part Type="punktas" Nr="2" Abbr="2 p." DocPartId="0da6da5c5bf2403b9969164e07f35bc0" PartId="facf29ac494f4a648c4746ab2de013c8"/>
      <Part Type="punktas" Nr="3" Abbr="3 p." DocPartId="aa534c1ac09f43718f6675b12e2eb9d4" PartId="0b71f177a3e14202aa413693af862c9e"/>
      <Part Type="punktas" Nr="4" Abbr="4 p." DocPartId="84dc8212376b46c6a3a3de18318d7855" PartId="225d34aa9dd54fbab120ad4a26041365"/>
    </Part>
    <Part Type="skirsnis" Title="РАЗДЕЛ V ОСНОВНЫЕ ПРАВИЛА ПОДАЧИ ЖАЛОБ (ХОДАТАЙСТВ, ЗАЯВЛЕНИЙ) В АДМИНИСТРАТИВНЫЙ СУД" DocPartId="f6745dbcba0144908e7fe38ecd3d0cc8" PartId="4444e63de55a497ca5038d40751ff9da"/>
    <Part Type="skirsnis" Title="Статья 28. Подача жалобы (ходатайства, заявления) в административный суд на решение комиссии по административным спорам или другого органа предварительного рассмотрения споров во внесудебном порядке" DocPartId="babf8ef106414d2d99c45c30cb8d636b" PartId="805a713743144da28dd9cdc148a6fbf0">
      <Part Type="punktas" Nr="1" Abbr="1 p." DocPartId="ab50a2376ef7423390fefa5d74fe7e00" PartId="a8b1b2ec9b114aa193603ae1f07c0545"/>
      <Part Type="punktas" Nr="2" Abbr="2 p." DocPartId="ac27f25f683b47b7875c7ab9e29e6405" PartId="dc4ee6ba9b78410ba914899c1b08374f"/>
      <Part Type="punktas" Nr="3" Abbr="3 p." DocPartId="286c9e1421924140bb5e132575e7880b" PartId="771d326b2e42420fae7f6737f5884454"/>
    </Part>
    <Part Type="skirsnis" Title="Статья 29. Другие сроки на подачу жалоб (ходатайств, заявлений) в административный суд" DocPartId="eff44b3fa4c641a6931b07ebebeaabc5" PartId="b1128f3fa4a34bb3a661a0a3b327065c">
      <Part Type="punktas" Nr="1" Abbr="1 p." DocPartId="a93c8e540ca1421a90ea11c93896400a" PartId="d7d0f9da476d4022bb418023b2b18c7c"/>
      <Part Type="punktas" Nr="2" Abbr="2 p." DocPartId="583f7bb7db5e46b3a8caf3ceb967f643" PartId="c1efd55442764298b2e74cf587fa14b1"/>
      <Part Type="punktas" Nr="3" Abbr="3 p." DocPartId="b25ae623e1ba4f2282ad7f6de031ff32" PartId="2b70394f2c3b4cdab1bda45ad23fa8b7"/>
    </Part>
    <Part Type="skirsnis" Title="Статья 30. Восстановление пропущенного срока" DocPartId="88fb20a475784fe59dba63b6f7566a0d" PartId="29cbecf03912493d94399370dfbb99b1">
      <Part Type="punktas" Nr="1" Abbr="1 p." DocPartId="167f14d2b8784e3f97e5625ba0eddafd" PartId="3087cb02865e464f8f6b654ea027d3da"/>
      <Part Type="punktas" Nr="2" Abbr="2 p." DocPartId="5d93fc3ca03446ef821819a9b074630f" PartId="c334b0e7a714487dbca8ffcf9337755a"/>
      <Part Type="punktas" Nr="3" Abbr="3 p." DocPartId="1335a32e3cdd4e298e7447745177e5ed" PartId="09e5ffc236724fa6ab106a7bf8e28086"/>
      <Part Type="punktas" Nr="4" Abbr="4 p." DocPartId="d71a9a6b9a3b4503a368415d5b52c9f4" PartId="eb4f8edd1d6b4a3199da019cf9be2335"/>
    </Part>
    <Part Type="skirsnis" Title="Статья 31. Подсудность административных дел. Место представления процессуальных документов" DocPartId="7fd91aeecefa4b69a6882ad6ef5c2eda" PartId="3b41eb2910134d35b2a2750366d02915">
      <Part Type="punktas" Nr="1" Abbr="1 p." DocPartId="0f2b402c53324cf89c51c6eb7c3d4f5a" PartId="33352e3a29be4f979e07cd3f5639e946">
        <Part Type="strPapunktis" Nr="1" Abbr="1 p. 1 pp." DocPartId="98fa2a943fea487ea5f2b0adc99baa87" PartId="39ff07448b2742b780a8ea9b9b5eeb9e"/>
        <Part Type="strPapunktis" Nr="2" Abbr="1 p. 2 pp." DocPartId="d597602c61254d178100fd61352fa187" PartId="f8979cc6ad774c8eaa2e60a446b3c654"/>
        <Part Type="strPapunktis" Nr="3" Abbr="1 p. 3 pp." DocPartId="bd427ec662374f0bbc63f9621be2b01a" PartId="499e577493d94cff9ec5a3f9d53937a7"/>
      </Part>
      <Part Type="punktas" Nr="2" Abbr="2 p." DocPartId="92d7fcb9ac554b858f401a43c76abc10" PartId="b195983c17f74eaab76bbe04d4632025"/>
      <Part Type="punktas" Nr="3" Abbr="3 p." DocPartId="ccffc259586c493cb1611ae85cb46263" PartId="bf92813f5524419093df96b816dc5bfa"/>
    </Part>
    <Part Type="skirsnis" Title="Статья 32. Заявление контролера Сейма" DocPartId="7700c433cb4245ac823d43ed1e98aba0" PartId="e7224af3a38d44dd9d2c5828268b0a7e"/>
    <Part Type="skirsnis" Title="Статья 33. Принятие жалобы (ходатайства, заявления)" DocPartId="cd9c509bf03d4bf69103cc60b223c921" PartId="e53ea75375324eeba50576dee365fe0d">
      <Part Type="punktas" Nr="1" Abbr="1 p." DocPartId="11dcfacdac7f475f920450207e7343f2" PartId="5b5fab35e4d5479283ef753a85ecf586"/>
      <Part Type="punktas" Nr="2" Abbr="2 p." DocPartId="12f0a96351b24d3b96cab4fffcbb1e93" PartId="bea16597f31a44138649f2511511d099">
        <Part Type="strPapunktis" Nr="1" Abbr="2 p. 1 pp." DocPartId="f0787b6a6d2240da969e40bdd1d64891" PartId="6c6054f741fb4dbba8706e73eb1db04b"/>
        <Part Type="strPapunktis" Nr="2" Abbr="2 p. 2 pp." DocPartId="0754ebef5f4b4bdcb7b259c69ecf7a2c" PartId="0cb92582afac4aabbada75d061c60cfd"/>
        <Part Type="strPapunktis" Nr="3" Abbr="2 p. 3 pp." DocPartId="63d7fefed7ba4d108bbfb84057d298dd" PartId="002dd6a08d98489dab4012645b862301"/>
        <Part Type="strPapunktis" Nr="4" Abbr="2 p. 4 pp." DocPartId="c7d1cb75224e4967bccebf645e909a0b" PartId="e0fff961eddc4291b92b9dcb3aae3f75"/>
        <Part Type="strPapunktis" Nr="5" Abbr="2 p. 5 pp." DocPartId="2881033638f1446d98eb7850f962f48b" PartId="c10c290bc17c42c5b736959c36c98811"/>
        <Part Type="strPapunktis" Nr="6" Abbr="2 p. 6 pp." DocPartId="e909ea44fa314eae95207ec9242d0c5d" PartId="8080673e15a44321887910d3f0d3417f"/>
        <Part Type="strPapunktis" Nr="7" Abbr="2 p. 7 pp." DocPartId="408866a1d95f443a93079a0d980e82f8" PartId="448017ee3bb344059b68ce44484812ec"/>
        <Part Type="strPapunktis" Nr="8" Abbr="2 p. 8 pp." DocPartId="602978e922a14bccb08c8b36f4b3ac20" PartId="3fa9388634e343fda5f21849551fd4a8"/>
        <Part Type="strPapunktis" Nr="9" Abbr="2 p. 9 pp." DocPartId="0097fead86714ed78d0d67c920a972c4" PartId="f509391b449144619fe3725bcc87c491"/>
      </Part>
      <Part Type="punktas" Nr="3" Abbr="3 p." DocPartId="8889902478e64bef99a85c8e97605d73" PartId="4a253b7f97dd4ba4a48d182d41544a25"/>
      <Part Type="punktas" Nr="4" Abbr="4 p." DocPartId="efa34c294dfb4bf7a96a24cfb16d5153" PartId="0620011b6f254b89a0c5f031e89e4d58"/>
      <Part Type="punktas" Nr="5" Abbr="5 p." DocPartId="b3b0c80d0e424696907297eca8b661d0" PartId="a7030de4ac2d49328c9849c0e0e79939"/>
    </Part>
    <Part Type="skirsnis" Title="РАЗДЕЛ VI РАСХОДЫ, СВЯЗАННЫЕ С РАССМОТРЕНИЕМ ДЕЛА" DocPartId="4926fd7da126466091674b3be91ba538" PartId="6470906dad5d46b085ac2f6746b7ec79"/>
    <Part Type="skirsnis" Title="Статья 34. Гербовый сбор" DocPartId="7e2a8e9284994259b7d53cfe1bcaaefe" PartId="5cf433a5198d4a3c839fb390a7489f0c"/>
    <Part Type="skirsnis" Title="Статья 35. Размер гербового сбора" DocPartId="4355c2909fd045acaaa9561bce572331" PartId="bb10c4bb20034d94806d82ca95b58e75">
      <Part Type="punktas" Nr="1" Abbr="1 p." DocPartId="09a3ee5259bb4389b032312e05a614ad" PartId="7b7a5e85f62b41e589696a644fa70d68"/>
      <Part Type="punktas" Nr="2" Abbr="2 p." DocPartId="dd471a5addf34bc69761b5979b8b1018" PartId="1dbea39b702647b9ae8d7061b81728c0"/>
      <Part Type="punktas" Nr="3" Abbr="3 p." DocPartId="30deb9f6e7894c52b7c9413ddc7c5b88" PartId="2ecab771e97440c096b1cd2ef26c2fe4"/>
    </Part>
    <Part Type="skirsnis" Title="Статья 36. Жалобы (ходатайства, заявления), не подлежащие налогообложению" DocPartId="20ff561642b249e69dacc826842b7e04" PartId="ece0cb606c4444379fddf1a52b6e8e12">
      <Part Type="punktas" Nr="1" Abbr="1 p." DocPartId="5cb73fe4216847569e082c5fee43cbca" PartId="13779588cb694c019e1af2e7364f6488">
        <Part Type="strPapunktis" Nr="1" Abbr="1 p. 1 pp." DocPartId="bcbb1586ab1143b48d677b8f2cc5f3de" PartId="282024203a5147a8852ea7da8afb95fb"/>
        <Part Type="strPapunktis" Nr="2" Abbr="1 p. 2 pp." DocPartId="789145d5c8a8499b9cdb9e867a9c0985" PartId="fe46de0649d7480bade47b4051dd13ce"/>
        <Part Type="strPapunktis" Nr="3" Abbr="1 p. 3 pp." DocPartId="01172f14c5824689b4e050aa13aae27e" PartId="b67b04ee9d0a48e5aa4c0990c009fe8e"/>
        <Part Type="strPapunktis" Nr="4" Abbr="1 p. 4 pp." DocPartId="3901e5947b0d449eaba516e0b739f496" PartId="72fb49949c32454cb65fcc4ab55edcc6"/>
        <Part Type="strPapunktis" Nr="5" Abbr="1 p. 5 pp." DocPartId="a9ce429164144665b6537ef6d2f4a3e1" PartId="22bac3f7e5eb47759c54b3c305873d03"/>
        <Part Type="strPapunktis" Nr="6" Abbr="1 p. 6 pp." DocPartId="bb69292c43be46d895f0a184267b2b3a" PartId="94eb2d8c173c499fb6a60df7f656c53e"/>
        <Part Type="strPapunktis" Nr="7" Abbr="1 p. 7 pp." DocPartId="739249a518da4d609d48040f4c3197fa" PartId="89a1db35731e4822b7a2b3be160de6b9"/>
        <Part Type="strPapunktis" Nr="8" Abbr="1 p. 8 pp." DocPartId="c6ed195a72004447b8b3ea6c35187aea" PartId="70dee51ed723402da3b956ac631d6372"/>
        <Part Type="strPapunktis" Nr="9" Abbr="1 p. 9 pp." DocPartId="c4bf0a0bf0c447458d9ad65538198113" PartId="d91e22d432704f84860ee0c883054496"/>
        <Part Type="strPapunktis" Nr="10" Abbr="1 p. 10 pp." DocPartId="42a62cd669c44cb9a80fbe60a3815470" PartId="0a347a6ae1bb48e1ab816262ae22727d"/>
        <Part Type="strPapunktis" Nr="11" Abbr="1 p. 11 pp." DocPartId="55f9d22e11e541d4a1435228bc0d2bed" PartId="3e1bdecdb45243e0a9e2e69be89fa654"/>
        <Part Type="strPapunktis" Nr="12" Abbr="1 p. 12 pp." DocPartId="8f9e54e94e3d4bb990c33972a6af8e08" PartId="a8f893b78b264eb298cc87006ba89cdf"/>
      </Part>
      <Part Type="punktas" Nr="2" Abbr="2 p." DocPartId="7a1dd404b9ef4059a8c13db96f20a4f3" PartId="ee5ca77cde68436ebbc4102963b93765"/>
      <Part Type="punktas" Nr="3" Abbr="3 p." DocPartId="d0a95e27019a47c299ce64369fc27150" PartId="908a319af98243fc92ad0dbcd6c74f64"/>
      <Part Type="punktas" Nr="4" Abbr="4 p." DocPartId="5f489da0479845b3bf197598317060b7" PartId="822a153c2b2847d2a690f33be3e76059"/>
      <Part Type="punktas" Nr="5" Abbr="5 p." DocPartId="8700458888dd42ae8b0f6e763c266177" PartId="7867757d187a454cb15de853de944128"/>
    </Part>
    <Part Type="skirsnis" Title="Статья 37. Освобождение от гербового сбора" DocPartId="187b44970bc645319acbd6e0744542a5" PartId="2e4ff51ddc204f09b7456584ce3516db"/>
    <Part Type="skirsnis" Title="Статья 38. Возврат гербового сбора" DocPartId="604a96eede034124a579b6384089f303" PartId="1e055b31c37d4a30a33ef7f8bfce22b8">
      <Part Type="punktas" Nr="1" Abbr="1 p." DocPartId="ef44e1e1379748a9a82f146e17f797de" PartId="532bdf59ee4244b2bfa3327916740123">
        <Part Type="strPapunktis" Nr="1" Abbr="1 p. 1 pp." DocPartId="e483a107925446749201f5c64b79bcdb" PartId="ec313444244f4300ae405ff3a971d7bb"/>
        <Part Type="strPapunktis" Nr="2" Abbr="1 p. 2 pp." DocPartId="ad6158d9ee83418e8fb2caff7d9dbba0" PartId="2eca3e4aad664f20a8ca5690c9afae7d"/>
        <Part Type="strPapunktis" Nr="3" Abbr="1 p. 3 pp." DocPartId="ec72d7900fc9400aaba7aee6688b4d02" PartId="06b460c89b534c3a8686f35f91bb2cce"/>
        <Part Type="strPapunktis" Nr="4" Abbr="1 p. 4 pp." DocPartId="deb3c7dddd0045228ebfa3e4d93b8097" PartId="ddb44e303c294bf0bf1162473fd1fd24"/>
        <Part Type="strPapunktis" Nr="5" Abbr="1 p. 5 pp." DocPartId="357a4af27d444649a768851d4ecc912b" PartId="f24a786663cf4b82830f0219500ac171"/>
        <Part Type="strPapunktis" Nr="6" Abbr="1 p. 6 pp." DocPartId="742a2a0f494f4a1fbc148f0f90999c71" PartId="d7cea801be924d01a9bb54245f9b79b5"/>
        <Part Type="strPapunktis" Nr="7" Abbr="1 p. 7 pp." DocPartId="1200a2d1cdc444ae85b60f10e4c2b24c" PartId="1f6430f82d9e424c8eac64f5ce5f79de"/>
        <Part Type="strPapunktis" Nr="8" Abbr="1 p. 8 pp." DocPartId="ba72de67cbe344c391fce3ea3f5d3140" PartId="84f012ab3ee6488c8e9d675cfff59af5"/>
        <Part Type="strPapunktis" Nr="9" Abbr="1 p. 9 pp." DocPartId="1159e9d24c6b4d0e89d66a8180f93006" PartId="94ab641855084d368356c0d7fb1cf154"/>
      </Part>
      <Part Type="punktas" Nr="2" Abbr="2 p." DocPartId="35c81652f4cc4ba48a116adc9c2c6693" PartId="257c27bc50ad4397bd01fcec85979d64"/>
      <Part Type="punktas" Nr="3" Abbr="3 p." DocPartId="528a614ed62a4e66b39cb19dd96a198f" PartId="57cfb1e3de6d4e31be5e73c2b32d03ca"/>
    </Part>
    <Part Type="skirsnis" Title="Статья 39. Другие расходы, связанные с рассмотрением дела" DocPartId="7aca41bd0aef459d8785fa879745111c" PartId="0a3e7f5a801747709f7010e768ab7d45">
      <Part Type="punktas" Nr="1" Abbr="1 p." DocPartId="ef181de9eab84e15b3ca9f60be8d2f4d" PartId="239c4e6ea7c1437fb8a8d5ae95223dc5">
        <Part Type="strPapunktis" Nr="1" Abbr="1 p. 1 pp." DocPartId="250bd7f2384843de895bcf50bee5b347" PartId="07c72d28ad7349b2be314dc90a863d2c"/>
        <Part Type="strPapunktis" Nr="2" Abbr="1 p. 2 pp." DocPartId="0a2e2b6f9ea949558565339b531ec314" PartId="ef221b447bd444d688641aeaf045d4e9"/>
        <Part Type="strPapunktis" Nr="3" Abbr="1 p. 3 pp." DocPartId="1589033c009540ec8e17b2920f466231" PartId="a654a3920f49428c828d46093c9a8da4"/>
      </Part>
      <Part Type="punktas" Nr="2" Abbr="2 p." DocPartId="b9ac7670082c4a1fa2dad6ff59d0b943" PartId="c7d91a02e85c440887686ca1d428dedd"/>
      <Part Type="punktas" Nr="3" Abbr="3 p." DocPartId="ef73efe1eaa24ae6946a248c10bd22be" PartId="b3f88d102a6a4e67b7b5c31c38f5aa77"/>
      <Part Type="punktas" Nr="4" Abbr="4 p." DocPartId="b717b24e98174f8b816b3f6794a6394f" PartId="d8ddbd072aef40e5a7bf75053f346ac3"/>
      <Part Type="punktas" Nr="5" Abbr="5 p." DocPartId="5c10b71746dc4cebbacfe0d56fe7b34d" PartId="4d3a66afef9f483681cbbf8945988619"/>
      <Part Type="punktas" Nr="6" Abbr="6 p." DocPartId="8d9277218448459b83673729717f4849" PartId="4df15b591d2f41c38eec3983fc688628"/>
      <Part Type="punktas" Nr="7" Abbr="7 p." DocPartId="7eaabd923d0041deaf0ff68543f0e4cb" PartId="d710ba170e3e4da6aeb5ab1fdb7b23b4"/>
      <Part Type="punktas" Nr="8" Abbr="8 p." DocPartId="f6a5bfd7c15a430c90dbf795fad1e242" PartId="f7ea4229743d4bd5bb88a8808c4b6d87"/>
    </Part>
    <Part Type="skirsnis" Title="Статья 40. Возмещение расходов, понесенных сторонами процесса" DocPartId="90180648b0d94a0ab59b21b589884168" PartId="c90497e6b7d14aba99e9d3b9b88c500f">
      <Part Type="punktas" Nr="1" Abbr="1 p." DocPartId="43c115eb9c0346d9a7b5836fe1a37983" PartId="8372d8743f984410aca37ed283c7523b"/>
      <Part Type="punktas" Nr="2" Abbr="2 p." DocPartId="ef69bc3e13c34d10a225ad15dcc73b15" PartId="e5299a09873348138078140f1f3b942e"/>
      <Part Type="punktas" Nr="3" Abbr="3 p." DocPartId="719204fced2b43f092d9425abde1d8d8" PartId="ab7cc98916e54a10a077c8c6387dba79"/>
      <Part Type="punktas" Nr="4" Abbr="4 p." DocPartId="d51d1c21d9c547a5bafac5b13745161b" PartId="cc60c25f86c64211ae5d3e5f672a06f3"/>
      <Part Type="punktas" Nr="5" Abbr="5 p." DocPartId="e5c9b838df874712b12d4904a6a4b888" PartId="b7441d6c5d2f4b9bb3ca904aaebe1b28"/>
      <Part Type="punktas" Nr="6" Abbr="6 p." DocPartId="68176198a15b42e182413318e95234c0" PartId="58870e8df81342f7aebbe0fe77395dad"/>
      <Part Type="punktas" Nr="7" Abbr="7 p." DocPartId="d6508ea44ac4421094a61e311135eb51" PartId="9b3a3b2509e6435da6695dd09abc29f0"/>
    </Part>
    <Part Type="skirsnis" Title="Статья 41. Вынесение решения о возмещении расходов" DocPartId="8f1961e6cf9f4c87b983704b2759d2fb" PartId="6ff79467a96e4aa7bf525cf030995a81">
      <Part Type="punktas" Nr="1" Abbr="1 p." DocPartId="1412f2a17a514d5991fb1a1f51976768" PartId="c8462d73bac642e7b3a04394b771f963"/>
      <Part Type="punktas" Nr="2" Abbr="2 p." DocPartId="cde62231442b4620961a9ba1a63d14e5" PartId="8762486c8b634643ab2f4a4df7418868"/>
      <Part Type="punktas" Nr="3" Abbr="3 p." DocPartId="a9940d26aa3b4f1f89b975689142210f" PartId="958bcf0a5e134057b3a9735826b9186b"/>
      <Part Type="punktas" Nr="4" Abbr="4 p." DocPartId="df278b642fea46eba5085be0ac33cf07" PartId="e4de232d02bb48ebb1a094bb2b539c89"/>
    </Part>
    <Part Type="skirsnis" Title="Статья 42. Порядок возмещения государству расходов на гарантируемую государством юридическую помощь" DocPartId="03428ffa01824b3e8fe6fbc17f66b960" PartId="1168596f08994795977941a7303a9068">
      <Part Type="punktas" Nr="1" Abbr="1 p." DocPartId="5693b21e898b498baffa15abcfa15f6c" PartId="df1bad7730a24d83874c2f1b51389fb8"/>
      <Part Type="punktas" Nr="2" Abbr="2 p." DocPartId="24fec0281d1b43af8dd4793ae2e282ae" PartId="d29e20ed726f49bda6647352c2a53b65"/>
    </Part>
    <Part Type="skirsnis" Title="РАЗДЕЛ VII СОСТАВ СУДА. ОТВОД СУДЬИ И ДРУГИХ ЛИЦ" DocPartId="354b8ad4b7cb455bb545327fa8a3a947" PartId="1a8406181a8d4a20b1e22246e6dd6b16"/>
    <Part Type="skirsnis" Title="Статья 43. Состав административного суда" DocPartId="3a311982c6c3481598fe460bef1d231f" PartId="2d83f8caac9c43149223508dd5d83e98">
      <Part Type="punktas" Nr="1" Abbr="1 p." DocPartId="41aff320926b450c98e8e564053db7c2" PartId="35a5b17116f44912a554b614a55d5047"/>
      <Part Type="punktas" Nr="2" Abbr="2 p." DocPartId="b51d9522d10043599d8701200affa714" PartId="633ac70116594992a6ea7cc5b2cf235c"/>
      <Part Type="punktas" Nr="3" Abbr="3 p." DocPartId="fc8f35fedbd7424b907ee5c0775b551e" PartId="ac49274a705e44a08f19e3f474b5b22e"/>
      <Part Type="punktas" Nr="4" Abbr="4 p." DocPartId="20dd8fa34e26450ca2c1bb37045f49ee" PartId="9b638e7ed38c4891add72ab176a0ae14"/>
      <Part Type="punktas" Nr="5" Abbr="5 p." DocPartId="66a6b060a0e84d7faceb0127f118d530" PartId="c42f0a80162b43a098ff50851d2fb849"/>
      <Part Type="punktas" Nr="6" Abbr="6 p." DocPartId="859f688090284ab797378bac4e55a1ef" PartId="18225f993d104478b52e1354f6c5d1c9"/>
    </Part>
    <Part Type="skirsnis" Title="Статья 44. Отвод судьи и других лиц" DocPartId="8da78e6b48a7430db8595d0c3e589bc4" PartId="e13874593b4d4a6cad710ed543dac072">
      <Part Type="punktas" Nr="1" Abbr="1 p." DocPartId="0f2f7d4707f64e00a8446b266f5283ad" PartId="662e5027ee0e4e7d912e3e606c708d8d"/>
      <Part Type="punktas" Nr="2" Abbr="2 p." DocPartId="73b298a08b4a4f5eb9a423d197df2301" PartId="9f17d5b2d0974f90b78d5ef5bc017c73">
        <Part Type="strPapunktis" Nr="1" Abbr="2 p. 1 pp." DocPartId="78910a3785dd486eafd23e8c791103b4" PartId="08711354e8684c148d9b689b983bf385"/>
        <Part Type="strPapunktis" Nr="2" Abbr="2 p. 2 pp." DocPartId="2636d602af544c619652456102f6f573" PartId="c80df33ef79e4a3a9c93150bb11aede2"/>
        <Part Type="strPapunktis" Nr="3" Abbr="2 p. 3 pp." DocPartId="0898cd76c73b49bfad3135fe344ee683" PartId="72c8cf2d83f14f44b652f57775a38990"/>
        <Part Type="strPapunktis" Nr="4" Abbr="2 p. 4 pp." DocPartId="a74f8e45f30b4376bea40dd3af1e6400" PartId="7ed6cfcc05764b3b8f4bffd4aedd6009"/>
      </Part>
      <Part Type="punktas" Nr="3" Abbr="3 p." DocPartId="c4230c31a0f2453daa650e82b71b5173" PartId="9a3ad59957264813942cb9201a33aa44">
        <Part Type="strPapunktis" Nr="1" Abbr="3 p. 1 pp." DocPartId="ae347376076941299ef4bea0d8c7a583" PartId="43b80234d4474156ad2d9b3d0aaeef5a"/>
        <Part Type="strPapunktis" Nr="2" Abbr="3 p. 2 pp." DocPartId="f03218e88c374be1ab603f30ef1949f2" PartId="9ca4f0915f36479e83b697c53807abe5"/>
        <Part Type="strPapunktis" Nr="3" Abbr="3 p. 3 pp." DocPartId="7d9646bac9be48308f18a0fe94b15cf3" PartId="f1ea4bde13164b92b0ef98d88c827813"/>
      </Part>
      <Part Type="punktas" Nr="4" Abbr="4 p." DocPartId="729d6e1c9dc64b019b79e383c08fa86a" PartId="dfb7c5cec07e4622b51b8f36adaf3886"/>
      <Part Type="punktas" Nr="5" Abbr="5 p." DocPartId="d83e918cee02471cb44f5eb494e2c365" PartId="a40b88c21ac04854b0f2b044089d501f"/>
      <Part Type="punktas" Nr="6" Abbr="6 p." DocPartId="2a9772ee2cf6440ca877339eb2695549" PartId="2fdc765011a6466696ec5427dd4b2ff7"/>
      <Part Type="punktas" Nr="7" Abbr="7 p." DocPartId="8d19e964d5fa4edab1ebaa3c4eb4a825" PartId="d3c8875732604170a3d26837f0aee33b"/>
    </Part>
    <Part Type="skirsnis" Title="Статья 45. Порядок разрешения заявленного отвода" DocPartId="ed00305600f0442297fd374d0b656799" PartId="fd22d20102754b6eaf858499edc6e4fd">
      <Part Type="punktas" Nr="1" Abbr="1 p." DocPartId="143670b685ce4780a217d1d4aacdfb1e" PartId="5253c5ac9db94dd6bf89209de797bbc5"/>
      <Part Type="punktas" Nr="2" Abbr="2 p." DocPartId="d514201708234535b5d439819d9d8dbe" PartId="84960b24789e44888ef1826d984c5669"/>
      <Part Type="punktas" Nr="3" Abbr="3 p." DocPartId="2953dfb14ccf415c98cdc31d9b0ff908" PartId="50b329d5c3d54f15a2e7a433b5957156"/>
      <Part Type="punktas" Nr="4" Abbr="4 p." DocPartId="1897aab9977a4cf3a28c257eb38d4a37" PartId="928063c3435243a69e310188414ae7b4"/>
      <Part Type="punktas" Nr="5" Abbr="5 p." DocPartId="dca220337cb8458592d87f795f678c10" PartId="e769fd3503b147de9e17f2af7d4d26c9"/>
      <Part Type="punktas" Nr="6" Abbr="6 p." DocPartId="ae1f1d6d8e044cdc8adf1539e9cc2784" PartId="06f9b937167042ef8589f877ac75481e"/>
      <Part Type="punktas" Nr="7" Abbr="7 p." DocPartId="0469691937294665b739d419a9cba1a4" PartId="bb90eeaab8fe46b1840eb5596579268e"/>
    </Part>
    <Part Type="skirsnis" Title="РАЗДЕЛ VIII УЧАСТНИКИ ПРОИЗВОДСТВА ПО АДМИНИСТРАТИВНОМУ ДЕЛУ" DocPartId="90c6c2de4cee4cbb847902469a1e91a2" PartId="064dc61c58634cfd90539bcd851603ad"/>
    <Part Type="skirsnis" Title="Статья 46. Стороны спора, стороны и участники процесса" DocPartId="e5a64e476c7744e6a80bff559df60a96" PartId="ace48e19418e4be9ae20f1da0b47964c">
      <Part Type="punktas" Nr="1" Abbr="1 p." DocPartId="73b22941be5d446c912b4aecdcbcd255" PartId="93c4074f19fe4a2eb2bcad22bc300c6c"/>
      <Part Type="punktas" Nr="2" Abbr="2 p." DocPartId="6761cc1346a746d893769e4bbb8fc899" PartId="92b6ddb3997f45d1b971effad9967c08"/>
      <Part Type="punktas" Nr="3" Abbr="3 p." DocPartId="6e596e46920d4d1ba278b8ac7e57231d" PartId="89bacd9d740a49e4890c7320352c2e41"/>
    </Part>
    <Part Type="skirsnis" Title="Статья 47. Представительство в суде" DocPartId="bb1c80efd02e40738062a9dcb5d663a0" PartId="d72224767eb24ebcb10d47e5f6fae8c2">
      <Part Type="punktas" Nr="1" Abbr="1 p." DocPartId="b42f4093d6c94fb3821f3c03d2ffa121" PartId="5fe50c77e6a74477bf78b9e793bb8295"/>
      <Part Type="punktas" Nr="2" Abbr="2 p." DocPartId="a2576005f709499a80732c07bf76e8e4" PartId="09d9036afb3a4be2919099a55d257981"/>
      <Part Type="punktas" Nr="3" Abbr="3 p." DocPartId="0752a01e9683480b9aadabc0b9f94380" PartId="0e200778fa844b89bfb7e2387169dd3d"/>
      <Part Type="punktas" Nr="4" Abbr="4 p." DocPartId="3f36a0ee721f472cb871be24e30a3765" PartId="0cd38c4b200b4e3eae8d6eefce40c271">
        <Part Type="strPapunktis" Nr="1" Abbr="4 p. 1 pp." DocPartId="f3f2e191f70e4a3e80d2c01a743de3c2" PartId="5724ecf5e9d445e7be6065daa7d7a281"/>
        <Part Type="strPapunktis" Nr="2" Abbr="4 p. 2 pp." DocPartId="9da2e12dfeb84184bc918a81d5848598" PartId="e0d737664169430b929f87dc41559061"/>
        <Part Type="strPapunktis" Nr="3" Abbr="4 p. 3 pp." DocPartId="d204293311e545e8a360dee0eb4d6d44" PartId="c128d0e53ba94cf2a8543e1f4464ecbf"/>
        <Part Type="strPapunktis" Nr="4" Abbr="4 p. 4 pp." DocPartId="9ed42a5c6f344dd6a76ebf7f012c8832" PartId="9d6fe7227e1248b6b337efb6827242d4"/>
        <Part Type="strPapunktis" Nr="5" Abbr="4 p. 5 pp." DocPartId="f820c81c42ff4987b86184dbc4d791eb" PartId="a4eaa476f5914f799ade0b9a2e5500a9"/>
        <Part Type="strPapunktis" Nr="6" Abbr="4 p. 6 pp." DocPartId="659a104f79254cf2add254cbde5afcf0" PartId="b3254633680c4180a4daf48676ff32f3"/>
        <Part Type="strPapunktis" Nr="7" Abbr="4 p. 7 pp." DocPartId="45735eee684a4a898a4f9c4e280c7cb0" PartId="5ee18918d88c46968d76376a941cf492"/>
      </Part>
      <Part Type="punktas" Nr="5" Abbr="5 p." DocPartId="2206c9a00ac34db5984378a8c39f7228" PartId="5e19f318ee9644508e3b2000daaed397"/>
      <Part Type="punktas" Nr="6" Abbr="6 p." DocPartId="01a76efa13944b46a63a09b33d3649a3" PartId="f498e6348a204a8bbae13ad040c7aea5"/>
      <Part Type="punktas" Nr="7" Abbr="7 p." DocPartId="e4eadd024f274401b00559eff37c6a83" PartId="113171b36b2a40b2ae1db1540cdc9242"/>
    </Part>
    <Part Type="skirsnis" Title="Статья 48. Полномочия представителей" DocPartId="5190b58a277c44d8a4575966431c2a7b" PartId="660e42f5f77043748bbae86b725ab88a">
      <Part Type="punktas" Nr="1" Abbr="1 p." DocPartId="1ea74397dbe9415b8e80a2235d001f41" PartId="363102f356e247e9b89186e27a0e911c"/>
      <Part Type="punktas" Nr="2" Abbr="2 p." DocPartId="062ebaf6f71a49da8865e50bc9fbd812" PartId="3ff9507c9f7a4ddcabf0d6fac521feb4"/>
      <Part Type="punktas" Nr="3" Abbr="3 p." DocPartId="97a2752ecdf84095af4d60a4a05d2674" PartId="d11a04489a104e63a8bcf29140d43707"/>
      <Part Type="punktas" Nr="4" Abbr="4 p." DocPartId="fa71e1e01a5f4e7dadc99660ee4b3042" PartId="d48a064285c54efb9d3a61cb0f0f3c31"/>
    </Part>
    <Part Type="skirsnis" Title="Статья 49. Право участников процесса на ознакомление с делом" DocPartId="7ff7be890f2a42398baf13a64cd77684" PartId="8de2eb4f505147a783fd983e74f16f1f">
      <Part Type="punktas" Nr="1" Abbr="1 p." DocPartId="882da8111f1c4ef9af37caa66bd5a4ef" PartId="1200e1eaade84680a99f6e9fc5ce49dc"/>
      <Part Type="punktas" Nr="2" Abbr="2 p." DocPartId="5a4cc17ac8f14840a13a3ea275f91a59" PartId="363c6f28f3fa45bfbe341f5cee9c590f"/>
      <Part Type="punktas" Nr="3" Abbr="3 p." DocPartId="cd56a2e5bf7f48359211c630373937dc" PartId="2390c19ebb88450e83498559fc75905e"/>
      <Part Type="punktas" Nr="4" Abbr="4 p." DocPartId="418cfc993d674fce84553a7e6f46c99f" PartId="2646ec8da0a542418231838f1ffdab49"/>
    </Part>
    <Part Type="skirsnis" Title="Статья 50. Отзыв жалобы (ходатайства, заявления) или отказ от нее, изменение предмета или основания жалобы (ходатайства, заявления)" DocPartId="8bdfe6a28bab4d65b49be6296f3cf8e3" PartId="e9b90407749c40eb866fe071fe855e5b">
      <Part Type="punktas" Nr="1" Abbr="1 p." DocPartId="39b837fae17742fcabb7b7fde3b09ae5" PartId="221edcb6cde0483baa1c7015d432d6a3"/>
      <Part Type="punktas" Nr="2" Abbr="2 p." DocPartId="8a0665d41db34163b94cc46332562a96" PartId="4fad690d44ba47e4848bf8316408584f"/>
      <Part Type="punktas" Nr="3" Abbr="3 p." DocPartId="41ab79ed161d40b9b5d2467cd5b475fc" PartId="f03f073673c242ef98bc670e33ac6f99"/>
    </Part>
    <Part Type="skirsnis" Title="Статья 51. Право на заключение мирового соглашения" DocPartId="525bf403361a4572a77f7ea9441e7966" PartId="55f1b79c4f0842109ea05d39a6b17108">
      <Part Type="punktas" Nr="1" Abbr="1 p." DocPartId="29aff054ee3f4b0a8f3500471d33af17" PartId="4d056ff83065437db0c8b54861b920b3"/>
      <Part Type="punktas" Nr="2" Abbr="2 p." DocPartId="da51c4eedf4f462ea756b0cf05b9ab43" PartId="e219993343794225abfc79c6c41bb6a7"/>
      <Part Type="punktas" Nr="3" Abbr="3 p." DocPartId="ba7d75bae871409694c1fbb84c5bb734" PartId="ca24085dffc14a9891be92a15f8e5e09"/>
      <Part Type="punktas" Nr="4" Abbr="4 p." DocPartId="e037f3800f1844cab146b64a44e93145" PartId="3143c9584a4b4a2da16699ea63b7737e"/>
      <Part Type="punktas" Nr="5" Abbr="5 p." DocPartId="17f6fe433c8f4c61b3e6c6a2f7906bba" PartId="a2cb1080f94640a388489f782b971856"/>
    </Part>
    <Part Type="skirsnis" Title="Статья 52. Другие права и обязанности сторон процесса" DocPartId="57d14cb22983442ab2cf4b19456aae17" PartId="0efa57a378e34141b08ad17c5870f5cb">
      <Part Type="punktas" Nr="1" Abbr="1 p." DocPartId="4c1454ea05d844178f9f1fa7a05f5a03" PartId="d6f34e41c6d945f3a5d569ac9dd43f6c"/>
      <Part Type="punktas" Nr="2" Abbr="2 p." DocPartId="e7f81eef800740c99882d178f7915e67" PartId="71501cd2dc764e06a34f79d57fd1730a"/>
      <Part Type="punktas" Nr="3" Abbr="3 p." DocPartId="dc23fa67d73f467889c865cd8254ed5b" PartId="928127c5acbf4bb49e7adb2b0261fbfa"/>
    </Part>
    <Part Type="skirsnis" Title="Статья 53. Замена неподходящей стороны спора" DocPartId="8e8b1fece56948fe957ebc6ed5544b51" PartId="416054c969574c6eb2c3e65eb434019b"/>
    <Part Type="skirsnis" Title="Статья 54. Процессуальное правопреемство" DocPartId="dde8738f29f14e7a8636da211077b3e1" PartId="d08ed147093046eabf00c42690298fd1">
      <Part Type="punktas" Nr="1" Abbr="1 p." DocPartId="93fbb892c4f24a00818bd1fafad2bad0" PartId="be2fc4839d69427781d397abd5187dcc"/>
      <Part Type="punktas" Nr="2" Abbr="2 p." DocPartId="28712dc969f54d5982e04c0d8a0d95e3" PartId="801cc5524aec438c9f47b59b0462890d"/>
    </Part>
    <Part Type="skirsnis" Title="Статья 55. Процессуальные права прокурора, субъектов публичного администрирования, организаций или физических лиц, защищающих публичный интерес или права государства, самоуправления и лиц" DocPartId="21f2628754f945ad8d08fb44fcd4acf6" PartId="806ca927ff7741e19369bbeabe0efea1">
      <Part Type="punktas" Nr="1" Abbr="1 p." DocPartId="7e34bf0c0e88407e8f069b8ed14814f5" PartId="90a2c72c5db74cbebfa0c08979e9be5d"/>
      <Part Type="punktas" Nr="2" Abbr="2 p." DocPartId="c2298fb892274471af4b4ccec731aa5e" PartId="3830e79095c94839ae104e01d3874103"/>
    </Part>
    <Part Type="skirsnis" Title="РАЗДЕЛ IX ДОКАЗАТЕЛЬСТВА" DocPartId="174cffab455e40c3b9ca168fc2fc32a4" PartId="58c8b3998a6449fdb2b2a73861a8465e"/>
    <Part Type="skirsnis" Title="Статья 56. Доказательства" DocPartId="c1509b4e093b453b93ac410193d512bf" PartId="87bd8e650685456eb0dbaf212d144eb5">
      <Part Type="punktas" Nr="1" Abbr="1 p." DocPartId="94d4d75632f640dcad3aac3533b8b777" PartId="962615338efb4268a9cdfc1938b616d8"/>
      <Part Type="punktas" Nr="2" Abbr="2 p." DocPartId="001165c7c1204e45bd53264ab284dfb5" PartId="f3072a4aadc54f20b876f46acc1c2834"/>
      <Part Type="punktas" Nr="3" Abbr="3 p." DocPartId="41550ab517314727bbe25fae96945cce" PartId="be582fefe29f4684844b864dc5b1cb84"/>
      <Part Type="punktas" Nr="4" Abbr="4 p." DocPartId="03fe5f5c209242da8bf2981367f09b6d" PartId="5a02c34e54ed40e6b31387d0aaa69ed9"/>
      <Part Type="punktas" Nr="5" Abbr="5 p." DocPartId="6a361c06a3374568a70ad7e7af12cb7c" PartId="49a9c7e67fe34fdfa232b6b6532afd27"/>
      <Part Type="punktas" Nr="6" Abbr="6 p." DocPartId="ead7ab3642ed4382b5639ab03c19f274" PartId="df9c7cd1fe0f45159f5d3c9b0501b625"/>
      <Part Type="punktas" Nr="7" Abbr="7 p." DocPartId="4c02d3212271470d978be0c0d137ee37" PartId="6d586258b8fc4de5af64fa063e239e2f"/>
    </Part>
    <Part Type="skirsnis" Title="Статья 57. Обстоятельства и факты, не подлежащие доказыванию" DocPartId="449bda2afa9441faab60049b00a2b2d7" PartId="622f392051cd401aa74f877f914f5734">
      <Part Type="punktas" Nr="1" Abbr="1 p." DocPartId="5bce311f552642e3b0ba876b577512d8" PartId="eab3c418b7d544208bdd6fdec224a8ef"/>
      <Part Type="punktas" Nr="2" Abbr="2 p." DocPartId="aad341bcb32247e5a921df3dbb4f7523" PartId="f7718dafd0a24b27aa3d3868b8adc4ad"/>
      <Part Type="punktas" Nr="3" Abbr="3 p." DocPartId="be57e79a889a45bdb380ee98aacdff12" PartId="e04e27532f3649208365a35e9c740b26"/>
      <Part Type="punktas" Nr="4" Abbr="4 p." DocPartId="bee15efa8a1d42b5833f49d2359a2c77" PartId="5f4f077bd0a94fbeb852fba484a63fde"/>
      <Part Type="punktas" Nr="5" Abbr="5 p." DocPartId="57dc3d1aa8a84110907fbb5d4402f2f0" PartId="f4f647aa607d4f94b57c11784d05ad6a"/>
    </Part>
    <Part Type="skirsnis" Title="Статья 58. Ответственность лиц, вызываемых в суд" DocPartId="619ca06894d54008bcdf11986de89602" PartId="c4e7fbceca184b128011b98a773b51fa">
      <Part Type="punktas" Nr="1" Abbr="1 p." DocPartId="dc8ad9cab6534b6794a5df4dd9b8c140" PartId="1a9659d6d21c47729e650ea8f76a2125"/>
      <Part Type="punktas" Nr="2" Abbr="2 p." DocPartId="fac41957758c4ab6b2d576398fa9fa1b" PartId="6138034cea274abf8c1de57615ac478d"/>
    </Part>
    <Part Type="skirsnis" Title="Статья 59. Свидетель" DocPartId="0aadd4a825e5486da962d998c6f3cfe7" PartId="a7c9827ac5f44589bfabf352d1d1cbdb">
      <Part Type="punktas" Nr="1" Abbr="1 p." DocPartId="14897ad069fd4f79956a91177fd488fe" PartId="fc74faa05ecc44ba93866c7f49a00c4e"/>
      <Part Type="punktas" Nr="2" Abbr="2 p." DocPartId="5c161af69be8472980fad0e8945a5060" PartId="cf73a090d06f4307baa40c1956303537"/>
      <Part Type="punktas" Nr="3" Abbr="3 p." DocPartId="c5491cdc9c2849eb8e70a76ab40b3b6e" PartId="0be8de9796df467abd29bc8b30b2305a">
        <Part Type="strPapunktis" Nr="1" Abbr="3 p. 1 pp." DocPartId="82377206b47740ff941466a7cac154ad" PartId="6c647aa269a142c1ae669c894fbd028d"/>
        <Part Type="strPapunktis" Nr="2" Abbr="3 p. 2 pp." DocPartId="e113c048ea9844968bc8277879f00c29" PartId="6f47d36ad65747ec9227ff5491310cb3"/>
        <Part Type="strPapunktis" Nr="3" Abbr="3 p. 3 pp." DocPartId="8ec1e6cc15c8468781d03ab090b74fbb" PartId="0bf63ee19b404a61b94f5f9017967971"/>
        <Part Type="strPapunktis" Nr="4" Abbr="3 p. 4 pp." DocPartId="a449c8e3f04d41f0b7757b650e9bd3ea" PartId="7ae9c2d3835048dab833107c7414db53"/>
        <Part Type="strPapunktis" Nr="5" Abbr="3 p. 5 pp." DocPartId="725f4e11e2744784a592651494f7b2e5" PartId="d38221fcc79b4a7395ea83bed71becfe"/>
        <Part Type="strPapunktis" Nr="6" Abbr="3 p. 6 pp." DocPartId="46a97602bdbd4fa9a30fd334b359b840" PartId="c797b2fe9cfb430f8225d207eb2ab37b"/>
      </Part>
      <Part Type="punktas" Nr="4" Abbr="4 p." DocPartId="26abe34a79f04288a3abf75cc23081bf" PartId="92df913e8a54458994a9fe6953ee93e7"/>
      <Part Type="punktas" Nr="5" Abbr="5 p." DocPartId="0788af7e3f204ea8a46814bfbcfef2f4" PartId="d13a5b33752540a2a2bdab0d3aa434b6"/>
    </Part>
    <Part Type="skirsnis" Title="Статья 60. Специалист" DocPartId="1423ca379c4b47ba879b1664655e78fc" PartId="9a1d1efd8abd445a85ab81da60341ee5">
      <Part Type="punktas" Nr="1" Abbr="1 p." DocPartId="3eb3e932537e4086ae04d0228c3cb01b" PartId="8b2f1c004e4d4cb8871a44455399f894"/>
      <Part Type="punktas" Nr="2" Abbr="2 p." DocPartId="54102eb0e9124d9784a965d1b32a18aa" PartId="edfaac8af09a40fdb1312e4abfe6a7fd"/>
    </Part>
    <Part Type="skirsnis" Title="Статья 61. Эксперт и его заключение" DocPartId="185ba7fd54d248db9683ecacfa0e8578" PartId="1369a9770b3d4f9e9006229642dbeed0">
      <Part Type="punktas" Nr="1" Abbr="1 p." DocPartId="016f9d7b90bf4bca9f9c8653b24905ac" PartId="05e80bb1b5f740af90a49449cdc608ba"/>
      <Part Type="punktas" Nr="2" Abbr="2 p." DocPartId="9adb16de04414f3795fe39d10576e94b" PartId="2ed7158eb5bc471785293060c7d5d0fb"/>
      <Part Type="punktas" Nr="3" Abbr="3 p." DocPartId="83aeec3294574eccbfec176d25744f15" PartId="6a5de542969042c494fc64c0883f6f65"/>
      <Part Type="punktas" Nr="4" Abbr="4 p." DocPartId="08549bad273047c8bdea2ff41eaae9be" PartId="2c6b5004e1ed4768acc65b1ee3592feb"/>
    </Part>
    <Part Type="skirsnis" Title="Статья 62. Права специалиста и эксперта" DocPartId="09cf2efcbe4442d0a149de9bbf20a712" PartId="ecb36c7110b84aff8ae6f3e0c5ee22cc">
      <Part Type="punktas" Nr="1" Abbr="1 p." DocPartId="2a8e1c057f7f4cb58771ad79e47510a1" PartId="e15a90b249a745cd83d18200868690e7"/>
      <Part Type="punktas" Nr="2" Abbr="2 p." DocPartId="08f53bdf51d349fc9fc30bb44d55262d" PartId="5ad711b92563437d9bd5221c6ea74b6f"/>
    </Part>
    <Part Type="skirsnis" Title="Статья 63. Судебные поручения" DocPartId="5c6e2d29ee58410d87d0df522ff5a2c6" PartId="fcc9207253c54c56af2679c5e260b7aa">
      <Part Type="punktas" Nr="1" Abbr="1 p." DocPartId="aeef150dc1b643c4bbd75449a1d6d71b" PartId="31ac6bd6c67f447cb2dd93d62ecc96bb"/>
      <Part Type="punktas" Nr="2" Abbr="2 p." DocPartId="d431afd6a7e74cd3a0cc235f2bb11787" PartId="bac12cc79c3144a9a77999b6c5f23513"/>
      <Part Type="punktas" Nr="3" Abbr="3 p." DocPartId="c9d315b5497b472db91a5cc024bfad3d" PartId="552e978c58414f1ea4fd7ef354f8d132"/>
      <Part Type="punktas" Nr="4" Abbr="4 p." DocPartId="a6cad8eeb3774ef08dfa3ae0968efb5d" PartId="4cd97bfa49bb48ce8849d0d290f7295c"/>
    </Part>
    <Part Type="skirsnis" Title="РАЗДЕЛ Х СРОКИ ВЫПОЛНЕНИЯ ПРОЦЕССУАЛЬНЫХ ДЕЙСТВИЙ" DocPartId="ea4ebfef96ec4bb184b1c3d0ac899965" PartId="f72464f4bfd94fa582b71fd77e9088c5"/>
    <Part Type="skirsnis" Title="Статья 64. Сроки выполнения процессуальных действий" DocPartId="ee088745a9514069b9d30c65ba35d3f5" PartId="4ea7d91aba77445eb197bb4fc8bbda31">
      <Part Type="punktas" Nr="1" Abbr="1 p." DocPartId="d571490fd0ea425c8906ba6a6a659165" PartId="55416fdc0c9b45a08baf16e5128fca62"/>
      <Part Type="punktas" Nr="2" Abbr="2 p." DocPartId="cc5a74aa7f414b1c80c1dbd319983a9e" PartId="7a2a136622a443ec900af2ca64b0f8c7"/>
      <Part Type="punktas" Nr="3" Abbr="3 p." DocPartId="a0bc4ddaa6014052ad44c65d56544b07" PartId="0f8b3348b300448f9e0b4c4550a2ad24"/>
      <Part Type="punktas" Nr="4" Abbr="4 p." DocPartId="7be0d2cc79f941359c580c31a75faff6" PartId="be050b6aa6c248c093b8d73b2c77d06f"/>
    </Part>
    <Part Type="skirsnis" Title="Статья 65. Исчисление сроков выполнения процессуальных действий" DocPartId="f74ebed5d35a4b8fa1310d4209d31fe1" PartId="4714717d47174e9983754d2431fac342">
      <Part Type="punktas" Nr="1" Abbr="1 p." DocPartId="8b2153c419cc493090304d28f2143eb6" PartId="a507a7981e044d3bba164b411382e6ca"/>
      <Part Type="punktas" Nr="2" Abbr="2 p." DocPartId="a2d0c11189c249c290e8c5b0b1f53491" PartId="029793b148bb4f73b4f37c081652afbd"/>
      <Part Type="punktas" Nr="3" Abbr="3 p." DocPartId="8ea6478802ab4cf69087f8ea23ae0213" PartId="52bf34adac4d42b88a5ead8f7c472ea7"/>
      <Part Type="punktas" Nr="4" Abbr="4 p." DocPartId="64e4a24fb70c4f46b503cae250c48486" PartId="553d419c38dd41d187d1ed91ecc74c33"/>
      <Part Type="punktas" Nr="5" Abbr="5 p." DocPartId="f50b843dcaba461dbca99bf7822d128a" PartId="d806bc0ce567450a827deb12d93e216e"/>
      <Part Type="punktas" Nr="6" Abbr="6 p." DocPartId="bddec2df044d43e3a54f528bff7191fa" PartId="609bf17203d44b168462166b21b558ac"/>
    </Part>
    <Part Type="skirsnis" Title="Статья 66. Приостановление сроков выполнения процессуальных действий и последствия пропуска сроков" DocPartId="1dc8b41e259e4577ad5345a2e2dbfb17" PartId="f4351e652b7a4fbb930bc61bf61e04f6">
      <Part Type="punktas" Nr="1" Abbr="1 p." DocPartId="4d56d79658f7427a9b2e5f2952f4ecad" PartId="7fab0ac2b3a6440c9fd2d512a4aa88cf"/>
      <Part Type="punktas" Nr="2" Abbr="2 p." DocPartId="b8a9fd7bab0940d98dbba166abb5b3d0" PartId="04161949c977420599f4dc5e5085b0ee"/>
      <Part Type="punktas" Nr="3" Abbr="3 p." DocPartId="2e95cd222f214aeab9be7d68958db61f" PartId="20b2ac11ee6b454b861a1a2f4ba16734"/>
    </Part>
    <Part Type="skirsnis" Title="ЧАСТЬ II ПРОИЗВОДСТВО В СУДЕ ПЕРВОЙ ИНСТАНЦИИ" DocPartId="cf12f77701274eec8fcce3843b0062bf" PartId="220aa985901a41adb54df2b769dc6e4a"/>
    <Part Type="skirsnis" Title="РАЗДЕЛ I ОБЩЕЕ ПРОИЗВОДСТВО ПО АДМИНИСТРАТИВНЫМ ДЕЛАМ" DocPartId="52293dc17ca64e1fbc14ce88166405f0" PartId="ff24e0ba400a4c599b435de285644bdb"/>
    <Part Type="skirsnis" Title="ГЛАВА ПЕРВАЯ ПОДГОТОВКА К РАССМОТРЕНИЮ АДМИНИСТРАТИВНЫХ ДЕЛ" DocPartId="6b6d2893aaa049f8a9d9ab8c9aeb90f1" PartId="13d73673585245bea938ef41de488827"/>
    <Part Type="skirsnis" Title="Статья 67. Подготовка к рассмотрению административных дел в суде" DocPartId="22576d95a42a4f61b31f4519ac18d6e9" PartId="b0a803f2abe74313ab1d8d2573c4eec9">
      <Part Type="punktas" Nr="1" Abbr="1 p." DocPartId="8562911399b44afe9a6a8c4ce8b9f385" PartId="2b2d046005984c819a8a266c0aeb07fd">
        <Part Type="strPapunktis" Nr="1" Abbr="1 p. 1 pp." DocPartId="a24403ec3eb6404d85566238e6a0306d" PartId="05cafd3e6c9b444189e2a32066bbe269"/>
        <Part Type="strPapunktis" Nr="2" Abbr="1 p. 2 pp." DocPartId="6fbaf565920d45e893b5a0443f971482" PartId="1d898234dccb413391af59af088fea3a"/>
        <Part Type="strPapunktis" Nr="3" Abbr="1 p. 3 pp." DocPartId="b733b2ce98f34ff9bcc2d72f2a42b724" PartId="98d3ef93946c45b1975cf92f5994c1b0"/>
        <Part Type="strPapunktis" Nr="4" Abbr="1 p. 4 pp." DocPartId="cebcc8e00d864fb582b884caa09c13d0" PartId="d3326862ea494b8e93bb20d992b9cfaf"/>
        <Part Type="strPapunktis" Nr="5" Abbr="1 p. 5 pp." DocPartId="408f5bce92d041228eca0ea0cb17a1f0" PartId="7e6af79c1bc74b04b11a3d3f72eac6fa"/>
        <Part Type="strPapunktis" Nr="6" Abbr="1 p. 6 pp." DocPartId="1dc4ae9bf23c438a91787d1142b0a481" PartId="28fe9d227141481bb08ab61058fb4aca"/>
        <Part Type="strPapunktis" Nr="7" Abbr="1 p. 7 pp." DocPartId="17b3d0c12cc840f4b2fcaf3376639544" PartId="51e702729ffd4ad1857dc42ee624ba18"/>
        <Part Type="strPapunktis" Nr="8" Abbr="1 p. 8 pp." DocPartId="629d7c6415a64309a2610e74924f9d27" PartId="1916c0c5514e4cedbcf95a4c6248aa1f"/>
      </Part>
      <Part Type="punktas" Nr="2" Abbr="2 p." DocPartId="86c7179a2baf43ff80b3b6210215ae16" PartId="266e46b514db40a985b9faad8b01d775"/>
      <Part Type="punktas" Nr="3" Abbr="3 p." DocPartId="ae19ce7ffb7f455c83e96e02072c23a7" PartId="ccdec82ff9fb4280a1195916e451a9e1"/>
      <Part Type="punktas" Nr="4" Abbr="4 p." DocPartId="1f0b2af51fe748e8b1abd4a8e4707ead" PartId="1eb064adae614fba8c005366e5d94825">
        <Part Type="strPapunktis" Nr="1" Abbr="4 p. 1 pp." DocPartId="cbe0974d8cf34f6686833006e75e4218" PartId="b1faa8b8cfb5486f84fda17d73f5fa48"/>
        <Part Type="strPapunktis" Nr="2" Abbr="4 p. 2 pp." DocPartId="5359c377b75b45608410b389906cbda1" PartId="1314b86b82ac403ca114dee64328f6b6"/>
        <Part Type="strPapunktis" Nr="3" Abbr="4 p. 3 pp." DocPartId="3b6fe49dd08f4c31a86f5b7c30a23bb6" PartId="0d9f66d256f7469cbbb232ee5480eb70"/>
        <Part Type="strPapunktis" Nr="4" Abbr="4 p. 4 pp." DocPartId="6b89e631c428408d8498fbfaa89be88b" PartId="f5ecaccc8d9146e7a83157612dd71abc"/>
        <Part Type="strPapunktis" Nr="5" Abbr="4 p. 5 pp." DocPartId="60c8c86171254511841c2b107cb1c5de" PartId="fa7cc351ee864878af9e249d4b6a24ab"/>
      </Part>
      <Part Type="punktas" Nr="5" Abbr="5 p." DocPartId="905a32e3c78440a6b93d91eaf5e5fb9d" PartId="f0014b42011545eba934ebf206f62368"/>
    </Part>
    <Part Type="skirsnis" Title="Статья 68. Объединение и разъединение дел" DocPartId="8789982f040547c58caba1910786b6a9" PartId="db244c002a8f496f96b056c20242aae2">
      <Part Type="punktas" Nr="1" Abbr="1 p." DocPartId="25328b209a3c441b9ea23ac892e5bf3c" PartId="ad94720750454b9a8316ca3506f33572"/>
      <Part Type="punktas" Nr="2" Abbr="2 p." DocPartId="db08e044262b4573b2a4a429449943a0" PartId="561afefe2e4e45d1a940842430dc5400"/>
    </Part>
    <Part Type="skirsnis" Title="Статья 69. Передача дела в другой суд или в другую судебную палату" DocPartId="1ee8d013b1ee4bdcbf6fafacb78e48fb" PartId="4fd0108011144afd99c24877f6b722a0">
      <Part Type="punktas" Nr="1" Abbr="1 p." DocPartId="27de1122b23a495fa9f4e44943bef56b" PartId="432d37f3117a46e7ade0b7b8426c11e6">
        <Part Type="strPapunktis" Nr="1" Abbr="1 p. 1 pp." DocPartId="be67b7553fa74b41a834aa81d396dbb8" PartId="d82aefd7c7ed41de89d96c76e4aa1fdf"/>
        <Part Type="strPapunktis" Nr="2" Abbr="1 p. 2 pp." DocPartId="8cdf62ec93b8409eb4251b10ea3cb45a" PartId="ffd83d5689844ef5b0c56aecf5ffddb0"/>
      </Part>
      <Part Type="punktas" Nr="2" Abbr="2 p." DocPartId="aaa0bcd7abb4486ba02b888b2d81fc61" PartId="7b6ec983a6e74aa09c094279229f50fb"/>
      <Part Type="punktas" Nr="3" Abbr="3 p." DocPartId="502904cad37a4da18211ab62066b7f77" PartId="b424eb05906a418a96673cc5c3fab0c4"/>
      <Part Type="punktas" Nr="4" Abbr="4 p." DocPartId="259b2f9936ea4246b07f8e2c6872cfa9" PartId="71be478c1c9a4f53bee4e22e2ff9eec2"/>
    </Part>
    <Part Type="skirsnis" Title="Статья 70. Меры по обеспечению требования" DocPartId="fc7dc58ce684403d80bb13abc0573b14" PartId="61a91523fb644e409be56166bbb9e1af">
      <Part Type="punktas" Nr="1" Abbr="1 p." DocPartId="05dcd807192946f2937c1e27d523873d" PartId="ca6d4e570e7a49429d9ddf6304fc3d1f"/>
      <Part Type="punktas" Nr="2" Abbr="2 p." DocPartId="a6fb0820494a4bd9909fbbc5869fd285" PartId="4472f19c95df4e718d802b41eead9747"/>
      <Part Type="punktas" Nr="3" Abbr="3 p." DocPartId="fc021d8be19d4ec8aa1fec55cbbf0de1" PartId="f99eea41de8945988776ea6802435743">
        <Part Type="strPapunktis" Nr="1" Abbr="3 p. 1 pp." DocPartId="0b3950395b0a4aa1940a5de0ae60acd3" PartId="831354fd3ee84b55bcdfad03f5b7a897"/>
        <Part Type="strPapunktis" Nr="2" Abbr="3 p. 2 pp." DocPartId="b575a0c837164938bbe0c2654cc4e682" PartId="82972213113f4e838ef08eec1fccbaa5"/>
        <Part Type="strPapunktis" Nr="3" Abbr="3 p. 3 pp." DocPartId="b93bd5befff54b4bbce688befb5adcab" PartId="38de38b507b047fa8544ec25e876d4b0"/>
        <Part Type="strPapunktis" Nr="4" Abbr="3 p. 4 pp." DocPartId="0a97951ce4354843876ed37797cbece3" PartId="8f8dd9e62ab749cfbf2313f80d15c548"/>
      </Part>
      <Part Type="punktas" Nr="4" Abbr="4 p." DocPartId="f36a2249af15495f97d59f667cfb571d" PartId="78240640da404a9e9d65a68fb75868b5"/>
      <Part Type="punktas" Nr="5" Abbr="5 p." DocPartId="40914ea9fa0b48148b726f8600277650" PartId="a9c77a0c95ee4820a2829b5d9503b562"/>
      <Part Type="punktas" Nr="6" Abbr="6 p." DocPartId="55ee38d7e41043059986d13aaffd375d" PartId="60f5371937da42389c27f64bd1132b9f"/>
      <Part Type="punktas" Nr="7" Abbr="7 p." DocPartId="24165991c8f744b39956f94f122e8942" PartId="329dedeaa86f4af289f2d7b7f0b83a54"/>
      <Part Type="punktas" Nr="8" Abbr="8 p." DocPartId="b6a1d6bc82b6463d9c4cda4a6e9b50c1" PartId="118350fd5b4a49c29676409b8c78b853"/>
      <Part Type="punktas" Nr="9" Abbr="9 p." DocPartId="6e8a53f6b32e4b62b7cc289b0c7ce38f" PartId="b466d8000735401fb4b059b89521039f"/>
      <Part Type="punktas" Nr="10" Abbr="10 p." DocPartId="e602014dd1824f17a6032f186a1481f0" PartId="da328a69b1b9450795ab0c16709382d0"/>
      <Part Type="punktas" Nr="11" Abbr="11 p." DocPartId="0e9720d9adbd4647a9d70b2deab152df" PartId="c8eb9b1d8a3442ffab1a3335effa0e04"/>
      <Part Type="punktas" Nr="12" Abbr="12 p." DocPartId="95374a2b39a840fe8f0dc086f0a65585" PartId="6c37c14a08ba40c2ad3f2868d3d5a5d2"/>
    </Part>
    <Part Type="skirsnis" Title="Статья 71. Требование об отзыве на жалобу (ходатайство, заявление)" DocPartId="2d75c84efca14c01b7e933a5dd47a159" PartId="db7bda58a99b4158baa9b9e066bfc846"/>
    <Part Type="skirsnis" Title="Статья 72. Судебная повестка и извещение" DocPartId="97ad5aac54e5417ca54200c0167d3e86" PartId="39a6f52108024e42a96fde9503316e37">
      <Part Type="punktas" Nr="1" Abbr="1 p." DocPartId="70d880e9edb548a49afc7068316a39f7" PartId="13a5b2e62aba4d578b981358a5208d38"/>
      <Part Type="punktas" Nr="2" Abbr="2 p." DocPartId="15a914ca0099433bbe6e774e2e05f9b7" PartId="0448ce310aaa4a30b4fa2eea102a496d"/>
      <Part Type="punktas" Nr="3" Abbr="3 p." DocPartId="938ea424df6a42e8843dae75a83d44e2" PartId="367e4581beee4eaa95723722f880ae54"/>
      <Part Type="punktas" Nr="4" Abbr="4 p." DocPartId="50d1d4873ec942a0b034daba70b9e118" PartId="d77e09218c4845eba08b6ab92170eeb5"/>
      <Part Type="punktas" Nr="5" Abbr="5 p." DocPartId="2d2018d137a44120826659f68eeece20" PartId="0b24f6adb9f3437c8316ffd70b17f46b"/>
    </Part>
    <Part Type="skirsnis" Title="Статья 73. Содержание повестки" DocPartId="7b77b8cc956d41e1b4404ad534389602" PartId="faa1ac915ac74df9825129ac24762940">
      <Part Type="punktas" Nr="1" Abbr="1 p." DocPartId="e53c23ec4b574ae181977a32c21d51d6" PartId="63c8ee1b52c04b39965cf356e9cc8cd3">
        <Part Type="strPapunktis" Nr="1" Abbr="1 p. 1 pp." DocPartId="fa7aa1f3ca6e4ed6a60bcfd789109afe" PartId="2f30bdddac2e4e3b9d80e4d005edc76b"/>
        <Part Type="strPapunktis" Nr="2" Abbr="1 p. 2 pp." DocPartId="4033e1b9bb4a4175a9dfb65ac6f2735a" PartId="ad77afd3899c4942836aa0b09b68bd4b"/>
        <Part Type="strPapunktis" Nr="3" Abbr="1 p. 3 pp." DocPartId="c101e37c7e224c6897091ee713236ee3" PartId="efb5c4d1df98468f8367f0b7253d801b"/>
        <Part Type="strPapunktis" Nr="4" Abbr="1 p. 4 pp." DocPartId="0e8b6b4822da464d942c95ca2adf4e9b" PartId="00ca33b740d34459900d01bcebfc8536"/>
        <Part Type="strPapunktis" Nr="5" Abbr="1 p. 5 pp." DocPartId="e132ad7960144768bfc3ac4a84c102a3" PartId="f42e599ca652446da022237cf629d82f"/>
        <Part Type="strPapunktis" Nr="6" Abbr="1 p. 6 pp." DocPartId="93bff8c0ca974d43891dd0ae4993d35a" PartId="91e5605dc47f4a828c93f982774abfbc"/>
        <Part Type="strPapunktis" Nr="7" Abbr="1 p. 7 pp." DocPartId="d7b0f5b596e243f39d722664dedb508b" PartId="eb801526743649c08ee0b96b374d6467"/>
        <Part Type="strPapunktis" Nr="8" Abbr="1 p. 8 pp." DocPartId="1ec3b66b3e6246fbb7010596cee6d159" PartId="d8f8fe6e7ae24b0fb0395a61e63f4f79"/>
      </Part>
      <Part Type="punktas" Nr="2" Abbr="2 p." DocPartId="e2beb2d3050c48999b06f132a455f7dc" PartId="b52f50cd051847f5995c434451eb0f60"/>
    </Part>
    <Part Type="skirsnis" Title="Статья 74. Доставка повестки по почте или через курьеров, вручение повестки" DocPartId="a1a3f996d87b4f9e9649d29e3b1600ae" PartId="eed947d000e24511b3e5a23d748a8fa0">
      <Part Type="punktas" Nr="1" Abbr="1 p." DocPartId="72ba0dfbaf2e4f89970ba1564197ec47" PartId="90c2e92a242f49a992ee853679d464cb"/>
      <Part Type="punktas" Nr="2" Abbr="2 p." DocPartId="94cbcfba4150498c81588bef8d196e58" PartId="8a871b9aeaed4d0889781d3d4971652d"/>
      <Part Type="punktas" Nr="3" Abbr="3 p." DocPartId="be29b7115ef04e7cac24a5c340e8d51d" PartId="e8c0b4caa00c4093a0fcdf9b25121f66"/>
      <Part Type="punktas" Nr="4" Abbr="4 p." DocPartId="e6307141cd434c80bd7bc73b5525e284" PartId="d21b40a904344a02bc91d184e648b047"/>
      <Part Type="punktas" Nr="5" Abbr="5 p." DocPartId="22c969a3af214d038ffd04456ef5bf6f" PartId="9a8e80ba5216454b81e273ded74dd8f6"/>
      <Part Type="punktas" Nr="6" Abbr="6 p." DocPartId="4ebf6953ac9f4a41b1ca034b72806224" PartId="24e11399525b41dc938715b258a50e0d"/>
      <Part Type="punktas" Nr="7" Abbr="7 p." DocPartId="8189be057b5444e2b9135d8f0fb225b9" PartId="ce7adb3322f646769bcdb293f835c902"/>
      <Part Type="punktas" Nr="8" Abbr="8 p." DocPartId="a7d2b9cfa7b44e25ac255817bb316fd5" PartId="378b584e93bb44ec8cf817fd0e7eb84a"/>
    </Part>
    <Part Type="skirsnis" Title="Статья 75. Последствия отказа в принятии повестки" DocPartId="bfdcf71118f745baa58453b636699d98" PartId="590a13756c2f4e1bbe69679fc0068e66">
      <Part Type="punktas" Nr="1" Abbr="1 p." DocPartId="53b7c7df82f54f9a9ead162301e20b92" PartId="ef3433a8dc1d4d4b9eb7edcbeec09232"/>
      <Part Type="punktas" Nr="2" Abbr="2 p." DocPartId="15c7b5c653bf438287b5f906e7b6b278" PartId="db0f9a0eb0944baab530de2571f970b9"/>
    </Part>
    <Part Type="skirsnis" Title="Статья 76. Обязанность сообщить об изменении адреса во время производства по делу" DocPartId="63f54de452744c4a8497c772d065360e" PartId="6596455f59a74ac88de2991933076c2d">
      <Part Type="punktas" Nr="1" Abbr="1 p." DocPartId="0bb92297445c40e19d2800b8f9f936ad" PartId="56068cbc69d9468cb03113441e0f2ac2"/>
      <Part Type="punktas" Nr="2" Abbr="2 p." DocPartId="6d22b95aaae34d97947f7555b78f3274" PartId="cef7d71107be484d8f04890b96dfded7"/>
    </Part>
    <Part Type="skirsnis" Title="ГЛАВА ВТОРАЯ РАССМОТРЕНИЕ ДЕЛА В СУДЕ" DocPartId="022397ba819f4cd48d52df45e6847bf2" PartId="bcb0a2f6c3004ecc8f8bf396f85cabf9"/>
    <Part Type="skirsnis" Title="Статья 77. Условия, необходимые для начала судебного заседания, и место судебного заседания" DocPartId="089740130d0f4c8b9e81fe43156fa042" PartId="022737a81e894bda9d6e0b5af64063cd">
      <Part Type="punktas" Nr="1" Abbr="1 p." DocPartId="0beed41b25c54e05bb5bb42c18d4f43d" PartId="50473ba4c227436bb7703b46e710165d"/>
      <Part Type="punktas" Nr="2" Abbr="2 p." DocPartId="8846ae4f799942ed81049a5515a3e1bc" PartId="0ab75769099e4efb920a1a03f0d1ccf8"/>
      <Part Type="punktas" Nr="3" Abbr="3 p." DocPartId="de28316b3eb94056b6c798f9e45b2d7f" PartId="a106c07e5b3a477cb81ba61431b1164b"/>
      <Part Type="punktas" Nr="4" Abbr="4 p." DocPartId="34919510cb1d486ba5105b7fce443f41" PartId="1318e331a43d42208f9bdcf6bf91d93d"/>
      <Part Type="punktas" Nr="5" Abbr="5 p." DocPartId="81b764d283b24931828e57e3a285802b" PartId="24285a8d8dd6439d89ac5b14f62f86ce"/>
      <Part Type="punktas" Nr="6" Abbr="6 p." DocPartId="30bd41164c4949c6a130c1fbb9bdcd84" PartId="aa73939cfe1f4135b6e177a54fa9a174"/>
    </Part>
    <Part Type="skirsnis" Title="Статья 78. Непосредственность, устность и непрерывность рассмотрения дела в суде" DocPartId="cc7b7d1660e64b4d96a79380bfa958b6" PartId="e2380516d9d743cfa4c871c8c54914fc">
      <Part Type="punktas" Nr="1" Abbr="1 p." DocPartId="f1464bc3c19e463d8edd7bfc12b906d8" PartId="0bbd0a16c394450eabb9e640266ad963"/>
      <Part Type="punktas" Nr="2" Abbr="2 p." DocPartId="8426ed87144d4fb381143b6db876db8b" PartId="a09205f84df24ffd9b9957b49cf3d764"/>
      <Part Type="punktas" Nr="3" Abbr="3 p." DocPartId="cf256d76bf8b451087c97478e993f6f6" PartId="42a4d8a5319b4e9bb04b7692d1b038ba"/>
      <Part Type="punktas" Nr="4" Abbr="4 p." DocPartId="076108bb9dbd47bfac664ede948406fa" PartId="3c9ed38ba07e4ff78f388e49bff5c65b"/>
      <Part Type="punktas" Nr="5" Abbr="5 p." DocPartId="5a3e34f162a447f8b0d71ad67fd667df" PartId="a4c914806ad64978976dcc66bdccf805"/>
      <Part Type="punktas" Nr="6" Abbr="6 p." DocPartId="5372a1874e18486591cf2190ca338354" PartId="5dbf90fa26044ada9e927fa5ee8da154"/>
      <Part Type="punktas" Nr="7" Abbr="7 p." DocPartId="1d550a8f01da485aa80fdbbcd6d7e65e" PartId="6e17b63bacb24536853b12decd428956"/>
      <Part Type="punktas" Nr="8" Abbr="8 p." DocPartId="ae5496f4101e4fd7a31e675c73b18f48" PartId="c1d397004b304f9abe023f66cd3e25ba"/>
    </Part>
    <Part Type="skirsnis" Title="Статья 79. Отложение рассмотрения дела" DocPartId="761a70be4777453ea47fa2ada941347b" PartId="c99b5ddc7d5a42e3bdc95b59eab5aeab">
      <Part Type="punktas" Nr="1" Abbr="1 p." DocPartId="3a6e01e6dcf4427a84f9e7d999eff73a" PartId="5a70a1de87c74a86954d06afae2aff13"/>
      <Part Type="punktas" Nr="2" Abbr="2 p." DocPartId="2d9b396fce524cecb3d2eed4a723da9a" PartId="4f6759c1200a49f18e6f0a637e32b1d2"/>
      <Part Type="punktas" Nr="3" Abbr="3 p." DocPartId="c122b4e759c840cb807c0b7c5324ee4d" PartId="49702a8953f64b73bb917be033db2605"/>
      <Part Type="punktas" Nr="4" Abbr="4 p." DocPartId="38b9cb27ecc34b3ca18a18ccd06d54f8" PartId="eb64036f579a45dfbc89f86f9909dde6"/>
      <Part Type="punktas" Nr="5" Abbr="5 p." DocPartId="67d6036e9a5d4efbb2a9a252fbc7baaa" PartId="e9af14dd0be04e4da2774f375eb6f22c"/>
      <Part Type="punktas" Nr="6" Abbr="6 p." DocPartId="af98d2a5fcf64f919c0c89e156a7103c" PartId="4e23704146d54a20a868790493cd94f4"/>
    </Part>
    <Part Type="skirsnis" Title="Статья 79¹. Передача спора на разрешение путем судебной медиации" DocPartId="3ce3070432a246ceac2b5c5d7b6d68db" PartId="f69697a326eb4eeeb4cf1cc7e0051dc7">
      <Part Type="punktas" Nr="1" Abbr="1 p." DocPartId="70518f6636ac462a831fe6bb6978aee8" PartId="7cde15c948d44ea08cfe1a3a056bdc63"/>
      <Part Type="punktas" Nr="2" Abbr="2 p." DocPartId="129325e7a4734942ba3f31a4c4e6d13d" PartId="1fc169536e064b6b8377f54ce235ddf0"/>
      <Part Type="punktas" Nr="3" Abbr="3 p." DocPartId="d0084492175b437b992177739a0705e9" PartId="e892095f11a14cabbc9e784c21bdcced"/>
      <Part Type="punktas" Nr="4" Abbr="4 p." DocPartId="25eebac779ea44949be2360d133b0851" PartId="cefc0312f8a04ca39c5d4560224f46d4"/>
      <Part Type="punktas" Nr="5" Abbr="5 p." DocPartId="51c7a42ad9b5430d862e738ad78f6ea3" PartId="fed1ed3d3d0145e594587be4bae84b1a"/>
    </Part>
    <Part Type="skirsnis" Title="Статья 79². Назначение, самоотвод медиатора, ознакомление с материалами дела" DocPartId="dc73ac4327cf4b1ba37604ef67893284" PartId="40e23a7cac184e6a90cc1e20812e0acc">
      <Part Type="punktas" Nr="1" Abbr="1 p." DocPartId="cf8cfa9c7c114dfa8227771ee17d29b0" PartId="d230a311075745dda81e74cb060255da"/>
      <Part Type="punktas" Nr="2" Abbr="2 p." DocPartId="061853b9e22c4aa8828c7cad10080d21" PartId="43bb40ab2128432fa232e22b2ced7a89">
        <Part Type="strPapunktis" Nr="1" Abbr="2 p. 1 pp." DocPartId="b5f41e6068e8412bbee02837d8b7cc41" PartId="13486b69b1e04a698770b57144817ad8"/>
        <Part Type="strPapunktis" Nr="2" Abbr="2 p. 2 pp." DocPartId="76c51ea3e2954ab1880d7b5af05e3318" PartId="19a9709e3ff94e4b86fcbbfe469609f8"/>
      </Part>
      <Part Type="punktas" Nr="3" Abbr="3 p." DocPartId="43edfa4d5a6742c3b5830b494de7c607" PartId="0f9ce4316c634825885c0ab6e4c852cc"/>
    </Part>
    <Part Type="skirsnis" Title="Статья 80. Всестороннее и объективное исследование обстоятельств дела, пределы рассмотрения административного дела" DocPartId="5c0f3be84d784d0b81ac333fd3f334a5" PartId="d1407a8bf9ba42928817677f04dfa3b6">
      <Part Type="punktas" Nr="1" Abbr="1 p." DocPartId="4d8bbc75f46a438e848652417279bbb0" PartId="4f8e84f6835447df90ecea5c76bcfc4e"/>
      <Part Type="punktas" Nr="2" Abbr="2 p." DocPartId="ff84eb9c4e754b0e94f235a64304dd89" PartId="8a46fae6ab374e30a8bd4be1d04888a9"/>
    </Part>
    <Part Type="skirsnis" Title="Статья 81. Порядок судебного заседания" DocPartId="3e49738da0cd41ea9f8b9a279b68c57a" PartId="93f8d0505ac146cca91ba47a7bf20507">
      <Part Type="punktas" Nr="1" Abbr="1 p." DocPartId="0fafc854e85b46e0adc52c09d68e2b79" PartId="e5739bda9e9049858042f30a9c6acab6"/>
      <Part Type="punktas" Nr="2" Abbr="2 p." DocPartId="e2f4f2e37ea248ff93a2d55e48013b79" PartId="7a652ddf93594c0cbe53bcae8d8797ef"/>
      <Part Type="punktas" Nr="3" Abbr="3 p." DocPartId="a3f6f5727ea84673b94f29df37b26c8e" PartId="41981753954b45d28003947dcbe7fd04"/>
      <Part Type="punktas" Nr="4" Abbr="4 p." DocPartId="8601ea4834ea4b3fb9d48ee88bbafb6f" PartId="4ffe746612ab4e9bb180b140c02ccf34"/>
      <Part Type="punktas" Nr="5" Abbr="5 p." DocPartId="cba8672b85484122a1ee5a127c03c7ea" PartId="580bb7f95c1d4e8496ccdc014797cf3e"/>
      <Part Type="punktas" Nr="6" Abbr="6 p." DocPartId="d88c3d9def76451598db3f27a98a833e" PartId="c846e5b8c33d468eb3f637615d263f7b"/>
      <Part Type="punktas" Nr="7" Abbr="7 p." DocPartId="ec1a638d0c6e40afaf9783332df5d51f" PartId="a4009d46479647989c26742d00929ec7"/>
      <Part Type="punktas" Nr="8" Abbr="8 p." DocPartId="2b12b56a91c2429f8f8b64aab9bf039f" PartId="4b0fcb0fe0d9405a93dd44a7c9fb457e"/>
      <Part Type="punktas" Nr="9" Abbr="9 p." DocPartId="acb92a7b252e4f078727e8bf5d22cc18" PartId="aaa0fe8e097b4f2bbfb82ad942650ba1"/>
    </Part>
    <Part Type="skirsnis" Title="Статья 82. Фиксирование хода судебного заседания" DocPartId="da7d5cb3707345b381c4532d2c228a44" PartId="4512cb87b4e8474ea6a83c89cd3b8f7d">
      <Part Type="punktas" Nr="1" Abbr="1 p." DocPartId="54a5b38aa93d459d8c7d66810949bae2" PartId="53709e97b1cf44f79c49a50923189213"/>
      <Part Type="punktas" Nr="2" Abbr="2 p." DocPartId="37bd07995d494790bbf4eac8532b3757" PartId="867bb68358284d57aac2438fbe3ae39d"/>
      <Part Type="punktas" Nr="3" Abbr="3 p." DocPartId="68696d18dfee4b6fbb9c372d2c8bf3f1" PartId="9f687ac99acc48f39e7d7635eecaa403"/>
      <Part Type="punktas" Nr="4" Abbr="4 p." DocPartId="0194cd2dc48948af9bcc1c5e6de23937" PartId="3d16ad225e184dff8daa16dcfaada861"/>
      <Part Type="punktas" Nr="5" Abbr="5 p." DocPartId="c3e216d38db24120907a0a8ca113acf0" PartId="19db26d0c7b842eba6d114d8862e4241"/>
    </Part>
    <Part Type="skirsnis" Title="Статья 83. Право суда, рассматривающего административное дело, налагать штрафы" DocPartId="050c2e16778b4b2798cd62cd60497f70" PartId="097da508a4df4accabca5ed589ee7bd6">
      <Part Type="punktas" Nr="1" Abbr="1 p." DocPartId="da32cec0337c4a0fb1dc09ef5ef9a0bd" PartId="cefa6b70075a42e9a671656dc6a7e8bb">
        <Part Type="strPapunktis" Nr="1" Abbr="1 p. 1 pp." DocPartId="fa0f350ae88146b89e141a301191e910" PartId="8b09697321d4475a9503ad9da0e2beb4"/>
        <Part Type="strPapunktis" Nr="2" Abbr="1 p. 2 pp." DocPartId="81964287a33d4712a0b3367baf05cf5e" PartId="51426dd855a143ad93750679d4f0d802"/>
        <Part Type="strPapunktis" Nr="3" Abbr="1 p. 3 pp." DocPartId="1d3dfb75b123410cad750a76a2748395" PartId="e1b1ae1ab0ee40469ff86639302f4671"/>
        <Part Type="strPapunktis" Nr="4" Abbr="1 p. 4 pp." DocPartId="6460373e091245f4b5f60bb0d83adcd4" PartId="f9f9e3e6573e4feb89e6a2641fa62214"/>
        <Part Type="strPapunktis" Nr="5" Abbr="1 p. 5 pp." DocPartId="43abb2bfd0e145cc976de344a72c8227" PartId="26968fe62f8244d6a154ae32263fa4ce"/>
        <Part Type="strPapunktis" Nr="6" Abbr="1 p. 6 pp." DocPartId="900347b7e5d44211b1e6c8b56d0a517c" PartId="621d868e58084df39fbc3eed671bb8e5"/>
      </Part>
      <Part Type="punktas" Nr="2" Abbr="2 p." DocPartId="765c51ade2db46dea5cb89c3bb4a9360" PartId="618fd487d14144458ceabdca5509e76c"/>
    </Part>
    <Part Type="skirsnis" Title="ГЛАВА ТРЕТЬЯ РЕШЕНИЯ СУДА" DocPartId="655999591f524157bf1b0011864c4385" PartId="723e041065a54660ae4b80a6d1409a85"/>
    <Part Type="skirsnis" Title="Статья 84. Вынесение решения" DocPartId="aa3319c1119e45eea70ae947c61f7c3c" PartId="a8b4d62a7d0b422db35800989ea12fae">
      <Part Type="punktas" Nr="1" Abbr="1 p." DocPartId="55325a84092b4308ba66a861c77b5398" PartId="dce4a24ca1f24680a68b8fee463c37b0"/>
      <Part Type="punktas" Nr="2" Abbr="2 p." DocPartId="690ac3473c704231b9d06f311b5f9552" PartId="17833dd8696547ed903740ccc3a3f248"/>
      <Part Type="punktas" Nr="3" Abbr="3 p." DocPartId="f48ba701b38c428aaf24c00a0bcd958a" PartId="d3d40cde128a46f7ad5b0dd19a19ecb6"/>
      <Part Type="punktas" Nr="4" Abbr="4 p." DocPartId="5e113cadd5c9400b802127cabe770e9c" PartId="f07438efa8314862ae2e3fbe9736e021"/>
      <Part Type="punktas" Nr="5" Abbr="5 p." DocPartId="1cde7bbb857642139662afed1774154e" PartId="6de157e8da264a9aacc381d3e9d9b77c"/>
      <Part Type="punktas" Nr="6" Abbr="6 p." DocPartId="b1eab66e265d4916828deaf2fb22f64f" PartId="9bc773ac154e472980a5b1a4b664a421"/>
      <Part Type="punktas" Nr="7" Abbr="7 p." DocPartId="d5d55bd2637f448b9671cb8ba31e936c" PartId="0b239542846742b4b3ec3d317b59b5ae"/>
    </Part>
    <Part Type="skirsnis" Title="Статья 85. Отсрочка или рассрочка исполнения судебного решения" DocPartId="774c99cafdd44b02a12ad9d2825ad12b" PartId="e210ff0e701e4835b792f5cbc9cb3304"/>
    <Part Type="skirsnis" Title="Статья 86. Законность и обоснованность решения" DocPartId="261db44701094df6bf0ba39de6c759db" PartId="5ea84071677a4c94846fc8ac6ff7ac3d">
      <Part Type="punktas" Nr="1" Abbr="1 p." DocPartId="658653bc545b46a78f7fce60d8f58d0e" PartId="b72c3a0c54fd41d2bb09ee5d50dbc36d"/>
      <Part Type="punktas" Nr="2" Abbr="2 p." DocPartId="e3d7b7895483491aa4f70e91d4c7f74e" PartId="0287f6a174704e3a8f8fcc5718558171"/>
      <Part Type="punktas" Nr="3" Abbr="3 p." DocPartId="70dbc1600ad54f9b94cc1fb0eb388971" PartId="7fb24b3f4a60436c818cd981514eed4a"/>
      <Part Type="punktas" Nr="4" Abbr="4 p." DocPartId="f560e359621a42afb25ef4bc59b6cdfc" PartId="ed013da1cd0442089ff5a0cd7a48c424"/>
    </Part>
    <Part Type="skirsnis" Title="Статья 87. Содержание решения" DocPartId="13dc2bca96084fb093b750d9f9481672" PartId="50727509b87049f890aa6da51fa534a6">
      <Part Type="punktas" Nr="1" Abbr="1 p." DocPartId="bd78486d3c3a43e8a9174a8fb8c1133b" PartId="eda6387597ff4fc4b4dd7101e75fd1ec"/>
      <Part Type="punktas" Nr="2" Abbr="2 p." DocPartId="80aa39cbd85541a98ecbb28e636bf786" PartId="e61a374a07cf4f0389f2338b3b7e3ab4">
        <Part Type="strPapunktis" Nr="1" Abbr="2 p. 1 pp." DocPartId="010f81e543774d899c9703a3dc70e54c" PartId="4fd50cb52c5c4d91b7ef4b1c70626c23"/>
        <Part Type="strPapunktis" Nr="2" Abbr="2 p. 2 pp." DocPartId="d87c1bc88d9144dc8196a65cc53fe48e" PartId="80ca21a762f64046a5636470168e2068"/>
        <Part Type="strPapunktis" Nr="3" Abbr="2 p. 3 pp." DocPartId="b48c00fade38443f8d8320f2b6a32a65" PartId="cb45cc9ef23f4bafb559eec1485f7bcc"/>
        <Part Type="strPapunktis" Nr="4" Abbr="2 p. 4 pp." DocPartId="8ff15397a8b4419cbd3d0b36471aeb6f" PartId="a0628d13d3a0460abc09f1cdc20de039"/>
      </Part>
      <Part Type="punktas" Nr="3" Abbr="3 p." DocPartId="3034f8266f9f4f14bdb7efdbcdcae37f" PartId="5a0838d941be4e57bbed0d0c5c9b9bad">
        <Part Type="strPapunktis" Nr="1" Abbr="3 p. 1 pp." DocPartId="10f58f94787c4308bb71717b4d6e6310" PartId="f6298e589974484288ca07d7e1dcc7cb"/>
        <Part Type="strPapunktis" Nr="2" Abbr="3 p. 2 pp." DocPartId="bd832b1db6c3473a9850a198882c661c" PartId="8c8ba6fe484b468bb6715a1263cd2f0c"/>
        <Part Type="strPapunktis" Nr="3" Abbr="3 p. 3 pp." DocPartId="d349fc64316e4ab29d8766e8db62cb70" PartId="eb5398272f914086872101836eb32fec"/>
      </Part>
      <Part Type="punktas" Nr="4" Abbr="4 p." DocPartId="55665f8639024dea95a7dde172ec4a8a" PartId="aee5dd18cf0b44289e59a0aa8a778856">
        <Part Type="strPapunktis" Nr="1" Abbr="4 p. 1 pp." DocPartId="47d9a42a7ee346c3a514546cc33a997f" PartId="c99cbea15ab04b17924717c686693e2f"/>
        <Part Type="strPapunktis" Nr="2" Abbr="4 p. 2 pp." DocPartId="df362c0a32924342a56aace8d9764e4e" PartId="56164a795dd74ce5b19969da27302b46"/>
        <Part Type="strPapunktis" Nr="3" Abbr="4 p. 3 pp." DocPartId="1014102937a34e629a0100ef1b920364" PartId="8a4cf3217cc444ec9bbf554ed3464e4a"/>
        <Part Type="strPapunktis" Nr="4" Abbr="4 p. 4 pp." DocPartId="baff467ef232402c830e99f2c9b3e1a2" PartId="6318b386e5034977aeb9781a51aa7d4d"/>
      </Part>
      <Part Type="punktas" Nr="5" Abbr="5 p." DocPartId="066cde268f8c415298f0975d00098b91" PartId="03a84d8ca23444849da425697303737d">
        <Part Type="strPapunktis" Nr="1" Abbr="5 p. 1 pp." DocPartId="5677e1ecca234bfa85f4adf60318e8e8" PartId="9366a0bf192c4d53bc60b8429755cd18"/>
        <Part Type="strPapunktis" Nr="2" Abbr="5 p. 2 pp." DocPartId="dc28c4e0ee084fa785b1e7e34e77dfe2" PartId="11f5b7e369ca4fd4ad4ec6ab1208ad1c"/>
        <Part Type="strPapunktis" Nr="3" Abbr="5 p. 3 pp." DocPartId="76fcc10a6a8a41ff9d310760d805bf1c" PartId="fdd0ef4385994d30adc1a22c33094ace"/>
      </Part>
    </Part>
    <Part Type="skirsnis" Title="Статья 88. Виды решений" DocPartId="511784beea59441787d805b73a91b649" PartId="ca230e28d58247c28c7508d22c75f682">
      <Part Type="strPapunktis" Nr="1" Abbr="1 pp." DocPartId="f6621272e5e34f98816954d45ec53b22" PartId="fc6b3758ef6743a9afa2dbd062fa65c8"/>
      <Part Type="strPapunktis" Nr="2" Abbr="2 pp." DocPartId="7144dfa3524445a8bc27ed4a409d49f7" PartId="f8d0be27eae0419c8881069ba39d9b85"/>
      <Part Type="strPapunktis" Nr="3" Abbr="3 pp." DocPartId="5af9ff296b684a0094c9c18bc2a19df9" PartId="26e1342249684a2b84281e4b5ad61736"/>
      <Part Type="strPapunktis" Nr="4" Abbr="4 pp." DocPartId="13051ed9317941e9ac280a1baca1f4b8" PartId="b08ce593193c47738c6368646990f239"/>
      <Part Type="strPapunktis" Nr="5" Abbr="5 pp." DocPartId="3be9d4ba178844a8bc953f73566409e5" PartId="089285d601cf4262aef445b955803b48"/>
    </Part>
    <Part Type="skirsnis" Title="Статья 89. Решения, которые могли бы оказать влияние на эффективность мер по укреплению финансовой стабильности и надежности финансовых учреждений" DocPartId="69f19e7234934d9095faacdcb82e53d7" PartId="9f7fe9b396334453865edd1dddcb1f0d"/>
    <Part Type="skirsnis" Title="Статья 90. Частичное решение" DocPartId="35dadd764c6c4ede92208e7fac3d8ee3" PartId="fad6a9700b534971a4c3fb55003084be">
      <Part Type="punktas" Nr="1" Abbr="1 p." DocPartId="68731c92c36944b990fa690a121faadc" PartId="aecef6947e814d2887cff63c6280d254"/>
      <Part Type="punktas" Nr="2" Abbr="2 p." DocPartId="ab396d1d536d4374abbece2dc0bea6df" PartId="645bfa7924094facb5d160c46ab2818c"/>
    </Part>
    <Part Type="skirsnis" Title="Статья 91. Основания для отмены обжалуемых правовых актов" DocPartId="c16bf3f888294049b9955e58b8b6148f" PartId="2a87301602784ab39dce4ff23d0e53b3">
      <Part Type="punktas" Nr="1" Abbr="1 p." DocPartId="dcb31382ef0c421f90002b5e10e8eae0" PartId="b7ca06ac961e48e287d32966c7f15400">
        <Part Type="strPapunktis" Nr="1" Abbr="1 p. 1 pp." DocPartId="b3216ec236c04d09960ec73ca6f48d4b" PartId="a0fe8df173a34169873aa97418014a89"/>
        <Part Type="strPapunktis" Nr="2" Abbr="1 p. 2 pp." DocPartId="3e50f9ae3c4243a3a1ea851f08fe85f1" PartId="2205e7474171489e8a85e8c6c8d03277"/>
        <Part Type="strPapunktis" Nr="3" Abbr="1 p. 3 pp." DocPartId="21e4e3473b6b4ee1bd624ebf7f1e2893" PartId="4b4c88a8607140b1af09c78bd71f5e25"/>
      </Part>
      <Part Type="punktas" Nr="2" Abbr="2 p." DocPartId="10f27d309c8045308bc7ac510d66a265" PartId="c9fe5ec8644f4e0696ef2af7efe34f3d"/>
    </Part>
    <Part Type="skirsnis" Title="Статья 92. Решение суда по делам в связи с затягиванием выполнения действий или бездействием" DocPartId="35bf5c3272334a93ba710ce811669899" PartId="4d6b5726e7574772b71cdf06fb7b594e"/>
    <Part Type="skirsnis" Title="Статья 94. Правовые последствия отмены правового акта" DocPartId="49b3d23e587f40e3836a9cedb6f91d39" PartId="5d9f3f387d864dba851cbe7c798e0a95"/>
    <Part Type="skirsnis" Title="Статья 95. Отправка копий судебных решений" DocPartId="2f6af0ee373046adad270e2a17cb2c9e" PartId="1be557bf501d43df9003b1317db3a880"/>
    <Part Type="skirsnis" Title="Статья 96. Исправление ошибок в решении суда и разъяснение решения" DocPartId="704353359e5d4c7fa3d3da962eb4a3ff" PartId="60728b1debba4d28b2c0ec6a25a1368f">
      <Part Type="punktas" Nr="1" Abbr="1 p." DocPartId="316fd4508528409992c11929c104aec1" PartId="fcc06b2aa7de4eafb5208e5096347c46"/>
      <Part Type="punktas" Nr="2" Abbr="2 p." DocPartId="8afdde6853a8450382e3af3538bddbd4" PartId="ea59350c1b7649e0b3525631e3259bb3"/>
      <Part Type="punktas" Nr="3" Abbr="3 p." DocPartId="eadb2377c7af420cab4384b841c551e7" PartId="8661db6a2b054934baa8b5e15676c965"/>
    </Part>
    <Part Type="skirsnis" Title="Статья 97. Дополнительное решение" DocPartId="25308420b3334ea0a069b67811e50ad5" PartId="ff5bc5a5b69a47db8db1f64151389691">
      <Part Type="punktas" Nr="1" Abbr="1 p." DocPartId="89cc89886a8d412685f119c32f9ea48c" PartId="29914c52e72a4f2fa002a06ce5f5e8b5">
        <Part Type="strPapunktis" Nr="1" Abbr="1 p. 1 pp." DocPartId="ebc4e4335bfa4aaaab5a57d0cb565685" PartId="5795f70951734b65a06f68955d1386e0"/>
        <Part Type="strPapunktis" Nr="2" Abbr="1 p. 2 pp." DocPartId="0d1dc1d47cf64e44a4ac7d2ada51afa9" PartId="c2db481a568243e391b5e088664848cd"/>
        <Part Type="strPapunktis" Nr="3" Abbr="1 p. 3 pp." DocPartId="10a2b3d17e874da6826b8d4149da0746" PartId="52aaf66272c242e6850d77427dfa5d2a"/>
      </Part>
      <Part Type="punktas" Nr="2" Abbr="2 p." DocPartId="98d5fa9b47f2440d9163c085ea887d3f" PartId="812ad68fdf614300a74ff6dfddce4ab6"/>
      <Part Type="punktas" Nr="3" Abbr="3 p." DocPartId="d155f262f9d5411a90c7ea1d4349e8fc" PartId="412085a139ca4f2b935f2843beb93266"/>
      <Part Type="punktas" Nr="4" Abbr="4 p." DocPartId="3f7ec13ed841431b9394dd0fc96f744e" PartId="15685053c09245e089109a24f1d92729"/>
      <Part Type="punktas" Nr="5" Abbr="5 p." DocPartId="719b0456ff024464ab732d3b4eaac8e4" PartId="7d21b490e53c491db929536580bfe460"/>
    </Part>
    <Part Type="skirsnis" Title="Статья 98. Вступление решения в законную силу" DocPartId="db8d50e9e4f44e498e76ebbc2136b62b" PartId="5a5a2e086a824f93b4d13f94408873f6">
      <Part Type="punktas" Nr="1" Abbr="1 p." DocPartId="50cc7e421f1b4cc8abbf4a570e0ff3c4" PartId="72b7d88eb324421cb61862a6b867316f"/>
      <Part Type="punktas" Nr="2" Abbr="2 p." DocPartId="281215d4a431481bbbcda4472d7f3366" PartId="898f9fd4384740f780f4ed073453a2c7"/>
      <Part Type="punktas" Nr="3" Abbr="3 p." DocPartId="f8d348211d9b4d698d85d126a17cb9eb" PartId="07ac5d656a2e415fbff5dcf743484092"/>
      <Part Type="punktas" Nr="4" Abbr="4 p." DocPartId="b68332d8146c49dda5e76b917a045658" PartId="e48976348b794402bc3d748c21a8bfc3"/>
    </Part>
    <Part Type="skirsnis" Title="Статья 99. Исполнение решения" DocPartId="838dfc4845374ec79aeda8c68a499bc9" PartId="4e601197092446609a7327540b32e275">
      <Part Type="punktas" Nr="1" Abbr="1 p." DocPartId="fb1147a25724409586d0a4c602658b37" PartId="19430b5bc65441de923e37893b6a90c5"/>
      <Part Type="punktas" Nr="2" Abbr="2 p." DocPartId="5a67e3abf1be4524af0324ab7a1075ca" PartId="9aad8a7a823548a0be05eb27dfbc5baa"/>
      <Part Type="punktas" Nr="3" Abbr="3 p." DocPartId="9b50559774e34611a0bc7d81b65735c3" PartId="68d855b548b94bef98f34e8112ccffd2"/>
      <Part Type="punktas" Nr="4" Abbr="4 p." DocPartId="84b42127bdc344b4be8b602edb8f42e0" PartId="f263b526c1b44729b8fc12eabf38c748"/>
      <Part Type="punktas" Nr="5" Abbr="5 p." DocPartId="df426e7fa4014fd78d51cbb11cd0270a" PartId="9bee157331f946aa93ec96b6464d19f8"/>
    </Part>
    <Part Type="skirsnis" Title="ГЛАВА ЧЕТВЕРТАЯ ПРИОСТАНОВЛЕНИЕ, ПРЕКРАЩЕНИЕ ПРОИЗВОДСТВА ПО ДЕЛУ И ОСТАВЛЕНИЕ ЖАЛОБЫ (ХОДАТАЙСТВА, ЗАЯВЛЕНИЯ) БЕЗ РАССМОТРЕНИЯ" DocPartId="be9d4b15cf53472e9e218274946c236b" PartId="3ecae96ccec2459e90a629e1cbe9b174"/>
    <Part Type="skirsnis" Title="Статья 100. Основания для приостановления производства по делу" DocPartId="5adb21ed57df43ff8dc7eb7f18f6ccb4" PartId="59b7468b82be44a8abae28cc3275eddd">
      <Part Type="punktas" Nr="1" Abbr="1 p." DocPartId="b11a524d27b04e77ba1ec69b40d7b6d7" PartId="f17dbf061783423c9dda6e4b8d2785e9">
        <Part Type="strPapunktis" Nr="1" Abbr="1 p. 1 pp." DocPartId="7ae30b38d0614fba91542d35a7658ae5" PartId="cfd919f2669241dbaac883d6eb420be6"/>
        <Part Type="strPapunktis" Nr="2" Abbr="1 p. 2 pp." DocPartId="e39c1dc3d9b546908703e3b86f14219b" PartId="9fba61031f904375ae7d6da6314b4126"/>
        <Part Type="strPapunktis" Nr="3" Abbr="1 p. 3 pp." DocPartId="c154a00653c04513a21e2ce5edae8a2d" PartId="7593e88aeed64d1cba6ec4d281e35c49"/>
        <Part Type="strPapunktis" Nr="4" Abbr="1 p. 4 pp." DocPartId="bbec995b51d248a19f404b1bf5d8bae3" PartId="f587873ffe3d49ebb402e79e7b1d1f2d"/>
        <Part Type="strPapunktis" Nr="5" Abbr="1 p. 5 pp." DocPartId="47a780a321324dfc91d104506579121c" PartId="5f1a657fdf2741bc91ebd2b40e8617a3"/>
        <Part Type="strPapunktis" Nr="6" Abbr="1 p. 6 pp." DocPartId="cb032fb688ab416981ee69853794c9bb" PartId="dd75aeafdc654b41a8d3c02aaab19c79"/>
        <Part Type="strPapunktis" Nr="7" Abbr="1 p. 7 pp." DocPartId="bca4be730ae94a4ebc41e1b7123fa6bf" PartId="ab96b8db32aa4f3293872a6b6f7a9a9d"/>
        <Part Type="strPapunktis" Nr="8" Abbr="1 p. 8 pp." DocPartId="ddb5c5394f494e179cb8d30706b34b1f" PartId="8e840d7beb2d4d0d8f2a841f26ed0236"/>
        <Part Type="strPapunktis" Nr="9" Abbr="1 p. 9 pp." DocPartId="50c20b2d414a4175aada3e5a67af915b" PartId="484ec9d09f614e639ae89f355c826e01"/>
        <Part Type="strPapunktis" Nr="10" Abbr="1 p. 10 pp." DocPartId="52c4e3fd58944e34a5974e4227418c51" PartId="0a6ecc5b0af5422a85b4ecc0477346db"/>
        <Part Type="strPapunktis" Nr="11" Abbr="1 p. 11 pp." DocPartId="d564544b7a7c4638bf722d07260d8489" PartId="14568937a0a142e196e95fee4df4b0ca"/>
        <Part Type="strPapunktis" Nr="12" Abbr="1 p. 12 pp." DocPartId="e6634d9443f246f0a6f564ecaae75e32" PartId="e1db042a5e744e069e4de37bfb577c67"/>
        <Part Type="strPapunktis" Nr="13" Abbr="1 p. 13 pp." DocPartId="4e63188cc8b14c16ae471968e33d9b92" PartId="61962e3146e24fe69aa62392151f0899"/>
      </Part>
      <Part Type="punktas" Nr="2" Abbr="2 p." DocPartId="d39cda8c2fea431595952cca10e27742" PartId="15929e2257e748a8b2bf41e79805a878"/>
      <Part Type="punktas" Nr="3" Abbr="3 p." DocPartId="644e39c8e9854c679a1b176bd6bf732a" PartId="cc304879edf1409ca693ad5f4fa20732"/>
    </Part>
    <Part Type="skirsnis" Title="Статья 101. Сроки приостановления производства по делу" DocPartId="200b7a6038dd40fd93546213fdc50ee4" PartId="6cab6eb8213e41a8a5df1deae86b2f4c">
      <Part Type="strPapunktis" Nr="1" Abbr="1 pp." DocPartId="1c1066e58c2143af8ae0c1b42e1f58da" PartId="099b5b1579d14b2db56d37184c33fc1a"/>
      <Part Type="strPapunktis" Nr="2" Abbr="2 pp." DocPartId="9aab37c41b8d4015bf08f8b349148900" PartId="c98d6e0db7364e4eb0f706f5f7d4df89"/>
      <Part Type="strPapunktis" Nr="3" Abbr="3 pp." DocPartId="df0fd4e18c93441980c57b321a7b6876" PartId="f42ca5e684b3455f930f52f55516a147"/>
      <Part Type="strPapunktis" Nr="4" Abbr="4 pp." DocPartId="4c184be5c5fb405aaa73b9ded23a2c87" PartId="2aeb262a30394fa1adc099de62440ec1"/>
      <Part Type="strPapunktis" Nr="5" Abbr="5 pp." DocPartId="00f19a04d3724556b12ce085dfa6c04f" PartId="b2c8faa795a54b778ad827991c6071ba"/>
      <Part Type="strPapunktis" Nr="6" Abbr="6 pp." DocPartId="540cc0f322154ceca26e525310fa6b5e" PartId="f89770edac994774aca6be7744cc095e"/>
      <Part Type="strPapunktis" Nr="7" Abbr="7 pp." DocPartId="7da7d725eea1480b9fddcc6de78a5b6c" PartId="8fec0d860f764213b7d53b6b15e35256"/>
      <Part Type="strPapunktis" Nr="8" Abbr="8 pp." DocPartId="c6f22adcb6bb43fd913a4640b55fd75b" PartId="af56bc9ec07d4eecaa7bde6dccfd8222"/>
    </Part>
    <Part Type="skirsnis" Title="Статья 102. Возобновление производства по делу" DocPartId="6bac5ded56f241f5b08b1a44fea6b9d6" PartId="da835067a822466eb56916c184b11d62"/>
    <Part Type="skirsnis" Title="Статья 103. Основания для прекращения производства по делу" DocPartId="7d3cef91875445a3890ccf6d6b5f6964" PartId="1fb9f7d2ee004bf1a61634406f64a096">
      <Part Type="strPapunktis" Nr="1" Abbr="1 pp." DocPartId="f09d9809443043c582c75bfe0b9b9120" PartId="4a0862f01c134e8cb46c5c75a44ec423"/>
      <Part Type="strPapunktis" Nr="2" Abbr="2 pp." DocPartId="0a3bfde1a365412c93f0cf5a291ca8fe" PartId="6a4bd510c2cb406182ac78d20cb5827a"/>
      <Part Type="strPapunktis" Nr="3" Abbr="3 pp." DocPartId="1cba901eb41e468a8698bacfa0276aa5" PartId="3990404816124bf0a22414b0e0d7cfa2"/>
      <Part Type="strPapunktis" Nr="4" Abbr="4 pp." DocPartId="7c81b6087339413682709755fe19f43d" PartId="6995262623aa436a9d1f2a3e0352cd54"/>
      <Part Type="strPapunktis" Nr="5" Abbr="5 pp." DocPartId="fb4fc2699de1435c915214131580ba62" PartId="026e32b4eac147b98e8baf86fe87e26b"/>
      <Part Type="strPapunktis" Nr="6" Abbr="6 pp." DocPartId="4284131207bb4a65b3bd12206951bf7a" PartId="fe82812b7ebb42578cc6a3d0ba34ec6f"/>
      <Part Type="strPapunktis" Nr="7" Abbr="7 pp." DocPartId="9170656ad83545a9b2f238f10a596663" PartId="0b3c71f3dcb3444facca59d154d28b3b"/>
      <Part Type="strPapunktis" Nr="8" Abbr="8 pp." DocPartId="a932c2be9a24447aac1a098923454953" PartId="3ecb96d8b2e64da8a12802a5804c12da"/>
      <Part Type="strPapunktis" Nr="9" Abbr="9 pp." DocPartId="f6e1652374e44afc908755319b7c3561" PartId="eb5b63a57b2d465ca54f49d72c2ff50a"/>
      <Part Type="strPapunktis" Nr="10" Abbr="10 pp." DocPartId="7f4bd73147cd4125bf8e3636c2c1df73" PartId="6c464e80facb411eb95f4b19731348f3"/>
      <Part Type="strPapunktis" Nr="11" Abbr="11 pp." DocPartId="daabac6a2ced481ca19d55c785dd16cb" PartId="9afac18c6e1f4741b18786bf0ca3a024"/>
    </Part>
    <Part Type="skirsnis" Title="Статья 104. Порядок и последствия прекращения производства по делу" DocPartId="931562a8e3ba44cbaca36aa7a4137daf" PartId="022f30adbf1243f8a71fbe90a55ee6c9">
      <Part Type="punktas" Nr="1" Abbr="1 p." DocPartId="37b3dd687fb34a92a77bbceff978c8d4" PartId="0989ee389e444b80b272dbd5478acb2e"/>
      <Part Type="punktas" Nr="2" Abbr="2 p." DocPartId="b8ae36eeb41341a3a12ae2f204b7233e" PartId="2d486010ac42424a8e7909208275785a"/>
      <Part Type="punktas" Nr="3" Abbr="3 p." DocPartId="e269ad0f6e9d4f7eb540e51e359c5ad9" PartId="66ffba9dd6704ed9a8c9fbd10ad969a3"/>
      <Part Type="punktas" Nr="4" Abbr="4 p." DocPartId="4a3ab9819fe647f0a0731a216c5411d9" PartId="15b5e5581e614212a1401f6df518b105"/>
    </Part>
    <Part Type="skirsnis" Title="Статья 105. Основания для оставления жалобы (ходатайства, заявления) без рассмотрения" DocPartId="c1fc579bd4204f1ebe45285908a38d77" PartId="fb9d91263acf42be8f7a0ef0a80c2698">
      <Part Type="strPapunktis" Nr="1" Abbr="1 pp." DocPartId="1d4d0e1587ee420aa531939a56cdb883" PartId="bc8e69d8d0e4490d99ce2060c4a4a401"/>
      <Part Type="strPapunktis" Nr="2" Abbr="2 pp." DocPartId="16331037e94d49c69c065c0bd835635f" PartId="70283f570fc14613befcca8ef16ccacf"/>
      <Part Type="strPapunktis" Nr="3" Abbr="3 pp." DocPartId="410f813142094580a447d4954642bf5e" PartId="1a0cd769c6034e7b915441be6c006704"/>
      <Part Type="strPapunktis" Nr="4" Abbr="4 pp." DocPartId="dec1146e235b4d7f8b4bc32ca9b6ae50" PartId="f042177025224a2687f9c0ef3ed09169"/>
      <Part Type="strPapunktis" Nr="5" Abbr="5 pp." DocPartId="81630c009501447ba34f29360e8e49f0" PartId="2b3c3f262da844dfaece6d257f9242b7"/>
      <Part Type="strPapunktis" Nr="6" Abbr="6 pp." DocPartId="31eb5bc1e2b84fa39850f4958ad66a65" PartId="90c51c8b68884f38a3ac9207c55409cc"/>
      <Part Type="strPapunktis" Nr="7" Abbr="7 pp." DocPartId="ce6ce1f4378440f1a1e5bd1915b838cd" PartId="841ed98361304b8196d68bc96f06f2e2"/>
      <Part Type="strPapunktis" Nr="8" Abbr="8 pp." DocPartId="3deb93aafcf9416a89281cbca6fb6bad" PartId="24740ce6f400416b932516cddd69a3c6"/>
    </Part>
    <Part Type="skirsnis" Title="Статья 106. Порядок и последствия оставления жалобы (ходатайства, заявления) без рассмотрения" DocPartId="972e8e6a57154b129362db90b3f5c82d" PartId="e9c447e5c54d4bf29a5838be92850258">
      <Part Type="punktas" Nr="1" Abbr="1 p." DocPartId="e86214ad7ed84cde9df0b83d3261bde7" PartId="3d6631635eb444c7bb445c9ab91b2ded"/>
      <Part Type="punktas" Nr="2" Abbr="2 p." DocPartId="f4cdb022e5bf4c9dbd89412771396f6a" PartId="bd642a0ef456485281ca31020cbf933e"/>
      <Part Type="punktas" Nr="3" Abbr="3 p." DocPartId="eed1731a0f204efc9280407c238606b2" PartId="91db30acb67a484192262f355612ac1a"/>
    </Part>
    <Part Type="skirsnis" Title="ГЛАВА ПЯТАЯ ОПРЕДЕЛЕНИЕ СУДА" DocPartId="40600777c6cc4bb1a0e5de6c406dd8df" PartId="57f8bcf382604723834bc76eafb905aa"/>
    <Part Type="skirsnis" Title="Статья 107. Вынесение определения" DocPartId="8ae8eaec5a484daf9bf5236c1118e1fa" PartId="d28647b6e4a040d3976a401e58bffc9f">
      <Part Type="punktas" Nr="1" Abbr="1 p." DocPartId="86a8699a28a04936ba40cf3e6902c211" PartId="985b0f05982149fe86f72879120446e2"/>
      <Part Type="punktas" Nr="2" Abbr="2 p." DocPartId="e40349eb0e494c42a06148f65d9c83ea" PartId="d25ac85e72e044feb084bfe642b4897b"/>
      <Part Type="punktas" Nr="3" Abbr="3 p." DocPartId="56fba204de0c46c8b1c99ddc2d2c191a" PartId="1386d900777d465abb6e3a1bf33884f8"/>
      <Part Type="punktas" Nr="4" Abbr="4 p." DocPartId="10e80657f628405aba98442962ef8ebe" PartId="a2a7670311b74836af527984e068a440"/>
      <Part Type="punktas" Nr="5" Abbr="5 p." DocPartId="7595f13f8ae64eac86b45a56482f8562" PartId="4c672b8243544bb1aec5c341d6768237"/>
      <Part Type="punktas" Nr="6" Abbr="6 p." DocPartId="aef4437fd0e64e31a02e1e86a27e2d6b" PartId="2b18c8d1172b4747a992a6e56770e9fe"/>
    </Part>
    <Part Type="skirsnis" Title="Статья 108. Содержание определения" DocPartId="251e0b60c432449ea4a57ecb3b7a0ac3" PartId="80fdbddc3e664e0e87d4e307c4564ed2">
      <Part Type="punktas" Nr="1" Abbr="1 p." DocPartId="55c80fa6025b44c1b9fc961623bd2395" PartId="a128dbf756da4eafaccc6a6a0a58dfa6">
        <Part Type="strPapunktis" Nr="1" Abbr="1 p. 1 pp." DocPartId="7ebcb6518cd34a02b5b4eb91abba72c7" PartId="12ea4218563d493c98f78ad1b6218c20"/>
        <Part Type="strPapunktis" Nr="2" Abbr="1 p. 2 pp." DocPartId="722688d61c854e7eabb30d233d3f5ccd" PartId="4e253b1afc1a42399252f441940067b7"/>
        <Part Type="strPapunktis" Nr="3" Abbr="1 p. 3 pp." DocPartId="18791d2b8efb4abca316da84ecf0484e" PartId="8656182e9dca499ea8cd4577df5183a5"/>
        <Part Type="strPapunktis" Nr="4" Abbr="1 p. 4 pp." DocPartId="32848fa121c6455c89c96cffbe001a37" PartId="10c5e3c4b2944b468091fa571a04a77f"/>
        <Part Type="strPapunktis" Nr="5" Abbr="1 p. 5 pp." DocPartId="2c86909d9e674d5ba4efe7bbaa8a2e15" PartId="b551aad63f1f44419ad43d165b3b79ec"/>
        <Part Type="strPapunktis" Nr="6" Abbr="1 p. 6 pp." DocPartId="bd4ca5fb81e747edb5762f5f7ddddf0a" PartId="ed79388d53024a6fa8f441a3691b0373"/>
        <Part Type="strPapunktis" Nr="7" Abbr="1 p. 7 pp." DocPartId="332d39e8bba14aec882d8cdd481048ac" PartId="c713676221d447c28b395f0b49ef98d2"/>
      </Part>
      <Part Type="punktas" Nr="2" Abbr="2 p." DocPartId="3de3acb5c565423296f8019b015a1ca4" PartId="4e7c281b799940b485f5de40cd320571"/>
    </Part>
    <Part Type="skirsnis" Title="Статья 109. Направление определений сторонам процесса" DocPartId="6ebceb4b31fe4cafb10c0edcaf0d98cf" PartId="e26162b151ee4af9823f3bab156c4504"/>
    <Part Type="skirsnis" Title="Статья 110. Частные определения" DocPartId="7ecbafa7001146c89853b1b1d6eb79d8" PartId="f19c3a693710481797d694c4c6cbc142">
      <Part Type="punktas" Nr="1" Abbr="1 p." DocPartId="e48808d295a1420290d8f24fa3ca5753" PartId="bb09ca5a201143ec8762c5f454932cdd"/>
      <Part Type="punktas" Nr="2" Abbr="2 p." DocPartId="a673b6f7affe4231879a4551a2f25650" PartId="b2d11e5a307c4f018df56d10f6a7de18"/>
    </Part>
    <Part Type="skirsnis" Title="Статья 111. Действия суда в случае установления признаков преступного деяния при рассмотрении административного дела" DocPartId="8172f545ad5c42b0a1d2dd8c4abbec86" PartId="3f5a034440544930b36ff713c3fe37db">
      <Part Type="punktas" Nr="1" Abbr="1 p." DocPartId="40f8c7c1149040ca880ecd12c198557a" PartId="b0e7f675e5904d5b95fe9a2502f07ea3"/>
      <Part Type="punktas" Nr="2" Abbr="2 p." DocPartId="14d26fad16154d46b49123618f13be6b" PartId="c6826066c2d64a3f90e245cb9fe7cf22"/>
    </Part>
    <Part Type="skirsnis" Title="РАЗДЕЛ II ОСОБЕННОСТИ РАССМОТРЕНИЯ ОТДЕЛЬНЫХ КАТЕГОРИЙ ДЕЛ" DocPartId="b54a52eb3ee94d9597ce8c896462aa1b" PartId="8307f5a4b59a41d1902b0eb88ad8fe43"/>
    <Part Type="skirsnis" Title="ГЛАВА ПЕРВАЯ ЗАЯВЛЕНИЯ (ХОДАТАЙСТВА) О РАССЛЕДОВАНИИ ЗАКОННОСТИ НОРМАТИВНЫХ АДМИНИСТРАТИВНЫХ ПРАВОВЫХ АКТОВ" DocPartId="9901d6eac3964c85ad3a3a6f372672c7" PartId="99076cf9084145bea53ac2b81912daab"/>
    <Part Type="skirsnis" Title="Статья 112. Абстрактное заявление о расследовании законности нормативного административного акта" DocPartId="a67011d367b54e35bc76f26fe86eb71a" PartId="6e1a737580e44b83b788e59927d4a4c4">
      <Part Type="punktas" Nr="1" Abbr="1 p." DocPartId="030572542af0442fa40bba9ecebfe6ad" PartId="f2c8fdfcf65a400c9676ad38bac54969"/>
      <Part Type="punktas" Nr="2" Abbr="2 p." DocPartId="c5ef100d661849f292b7a0e708fe5de4" PartId="741407b7f59040219030b414eef45a2d"/>
      <Part Type="punktas" Nr="3" Abbr="3 p." DocPartId="08963464f0e04a7092044fe8002c871e" PartId="6133eebc1c7f4597966dafbd5a6b7af6"/>
      <Part Type="punktas" Nr="4" Abbr="4 p." DocPartId="8bbb755cdea249cca240725d09950521" PartId="f868b617d57d4c9d9a7dc2f06544f4ec"/>
    </Part>
    <Part Type="skirsnis" Title="Статья 113. Ходатайство о расследовании законности нормативного административного акта в связи с индивидуальным делом" DocPartId="d6a50ba939d34b2da37b7d7c85cc068b" PartId="105bd0bc85604848b4aee127ebb6ffbd">
      <Part Type="punktas" Nr="1" Abbr="1 p." DocPartId="447a7a08fcb347a89ae5aa2094bd1c99" PartId="6cd266f7cdc549fba50b13f69c3ae7eb"/>
      <Part Type="punktas" Nr="2" Abbr="2 p." DocPartId="0129f99077ed42bdb8bd9ed08ad580d9" PartId="30a98c85b91c4a898837fa5916b95d22">
        <Part Type="strPapunktis" Nr="1" Abbr="2 p. 1 pp." DocPartId="f77bee5eeeb8418286acd79d698c6015" PartId="41db678ea1bb41889267f35b8c9f6f7c"/>
        <Part Type="strPapunktis" Nr="2" Abbr="2 p. 2 pp." DocPartId="c360a0c45fd54e10b5610b74551b1cba" PartId="87dbfcad280a4a2aaef200d0f552de49"/>
        <Part Type="strPapunktis" Nr="3" Abbr="2 p. 3 pp." DocPartId="6798543fbe204c32aaa3e8fb16b8e3d1" PartId="5da4a6257ba94279b89fd34c16e0f17c"/>
        <Part Type="strPapunktis" Nr="4" Abbr="2 p. 4 pp." DocPartId="7976c7883b9d4c44b626491dc67140b0" PartId="0b58a4463d744607b59634d87cf2420e"/>
        <Part Type="strPapunktis" Nr="5" Abbr="2 p. 5 pp." DocPartId="e5f04b0efa564a3d9c405133a67e97cf" PartId="fe47baee4e3342bbbcb2afffd864bbc2"/>
      </Part>
      <Part Type="punktas" Nr="3" Abbr="3 p." DocPartId="cc17427a15b3434289151713c4df807d" PartId="b948a339f76745ad958fdd79d5765e12"/>
      <Part Type="punktas" Nr="4" Abbr="4 p." DocPartId="57fc8557b39b41499ce7126ba15aaba2" PartId="1ffeb9fbceb94d1fb56e3f3e71ed18bb"/>
    </Part>
    <Part Type="skirsnis" Title="Статья 114. Обращение суда общей компетенции или специализированного суда в административный суд" DocPartId="7188ec87fe524cbdaa14455d9aabb34e" PartId="1bcd9659f1024195984cdbda9e3f6694">
      <Part Type="punktas" Nr="1" Abbr="1 p." DocPartId="896dfb50848149649c1739943a75d495" PartId="0bb289f316834b4ea2730bf6a82116ff"/>
      <Part Type="punktas" Nr="2" Abbr="2 p." DocPartId="ca5fff39db4849f39686b2c826ab90de" PartId="abb1069094ec467d8cfe7a9f5a31d261"/>
    </Part>
    <Part Type="skirsnis" Title="Статья 115. Содержание определения суда общей компетенции или специализированного суда" DocPartId="16355377b6e043a79b26005b7a90fb63" PartId="d3ab5933cd6843899fd9136e74508bc8">
      <Part Type="punktas" Nr="1" Abbr="1 p." DocPartId="7ee2b57e22fc46109d548ec7993bafaf" PartId="dfe5d2eacd9c4680b87111536efe1816">
        <Part Type="strPapunktis" Nr="1" Abbr="1 p. 1 pp." DocPartId="f9b4e40fd4eb4246a45d73eb8cf4df49" PartId="a2342ee42a9b4f22b7e7d9401e453de3"/>
        <Part Type="strPapunktis" Nr="2" Abbr="1 p. 2 pp." DocPartId="77192333b4354c1683b579ee19107050" PartId="75fa0775e37b46df941519806d1b9f6f"/>
        <Part Type="strPapunktis" Nr="3" Abbr="1 p. 3 pp." DocPartId="aeb88e6e527a444492d3b0057b45b32a" PartId="047ffed013984a1daa12ea23b56f0bbb"/>
        <Part Type="strPapunktis" Nr="4" Abbr="1 p. 4 pp." DocPartId="3d97c2c38e0a4d1084a80aac2de2a1a0" PartId="694935b30ccd48a09aef2882f89a6453"/>
        <Part Type="strPapunktis" Nr="5" Abbr="1 p. 5 pp." DocPartId="b2f0f9ce19194d80ba69b5e43d21ac08" PartId="e8076ea9dbfa49cda5fe4e9f638611e0"/>
        <Part Type="strPapunktis" Nr="6" Abbr="1 p. 6 pp." DocPartId="b52ce0afbe1e482e8039652c1ce90ccd" PartId="fb3a6eb205704171ad74a738281556cc"/>
        <Part Type="strPapunktis" Nr="7" Abbr="1 p. 7 pp." DocPartId="0865ca90320548b4904145d010eeaebc" PartId="c16eb204be91422ab857ffe1c23401d8"/>
      </Part>
      <Part Type="punktas" Nr="2" Abbr="2 p." DocPartId="ca4ad133e5784b65bd1ab90b151f1396" PartId="5f1b05854e1841b1b77fefd49c981c66">
        <Part Type="strPapunktis" Nr="1" Abbr="2 p. 1 pp." DocPartId="319b0aa4d85341229092559002036a65" PartId="9568219aa4fa4b72a8a688b19b937dab"/>
        <Part Type="strPapunktis" Nr="2" Abbr="2 p. 2 pp." DocPartId="e809a1abf1594e2e85d0c5eb9a5a9131" PartId="c1d20823bd7c4c33b8a55b88a90b0e07"/>
        <Part Type="strPapunktis" Nr="3" Abbr="2 p. 3 pp." DocPartId="9398f5927f224b169e57a927dce51311" PartId="1222a80018054a1a8312b82f57d9fdf1"/>
        <Part Type="strPapunktis" Nr="4" Abbr="2 p. 4 pp." DocPartId="f1d0e2f976ea42e1907fccefbf113508" PartId="1c0246f1bdff423e95a5b2a5536a2b26"/>
      </Part>
    </Part>
    <Part Type="skirsnis" Title="Статья 116. Рассмотрение дела о законности нормативного административного акта" DocPartId="5170c18e18634728b756a6b66c1bfff8" PartId="ab13445552294f11a5a2ee9896c94446">
      <Part Type="punktas" Nr="1" Abbr="1 p." DocPartId="090a939dd37e480db6cf59ec64735840" PartId="251a7ae2eed2448f9bcb372adf6b6495"/>
      <Part Type="punktas" Nr="2" Abbr="2 p." DocPartId="67bd67c6b0634316a1f28feadabe70e8" PartId="5acac66ebd4c4b61bca88693f6e56b9c"/>
    </Part>
    <Part Type="skirsnis" Title="Статья 117. Решение суда по заявлению (ходатайству) о расследовании законности нормативного административного акта" DocPartId="15cc58afd1e24051a0c32cd37fa01894" PartId="46a0644e460a403a9ba133447c9646ff">
      <Part Type="punktas" Nr="1" Abbr="1 p." DocPartId="fd063ef42e1d41c6a07b51f1bf95bae7" PartId="c739e52518d44047b23e1eba5d9f7761">
        <Part Type="strPapunktis" Nr="1" Abbr="1 p. 1 pp." DocPartId="cbdf99d24cc94d86863b5ffc40a94f94" PartId="56507f82a7b14b8b8cd2172fbbf25362"/>
        <Part Type="strPapunktis" Nr="2" Abbr="1 p. 2 pp." DocPartId="ee224cf3699a4f6b9621e58af0323b6d" PartId="7748c37029d24125a4f53625723d9af8"/>
      </Part>
      <Part Type="punktas" Nr="2" Abbr="2 p." DocPartId="c8fba74929cf4962ad78905c069a2327" PartId="87480d1fe5414b498a3eda93782b85d5"/>
    </Part>
    <Part Type="skirsnis" Title="Статья 118. Юридические последствия признания нормативного административного акта (или его части) незаконным" DocPartId="1dd4e0309e0d455ca0d63f6c4d8d338a" PartId="5a5755cf05fb44cd9608459d02a297ee">
      <Part Type="punktas" Nr="1" Abbr="1 p." DocPartId="7d9c00d9738348b19443bf5a15dc2287" PartId="726f384b69fc45f997b5ca94cf4179fe"/>
      <Part Type="punktas" Nr="2" Abbr="2 p." DocPartId="ecbbbb0a7e5f46e691cc8cb34a50806f" PartId="71d2151a62c64d56822358e3acf67e53"/>
      <Part Type="punktas" Nr="3" Abbr="3 p." DocPartId="a2c78799fb2f409c9c7d46f54bf9fa6d" PartId="16df70ff3dc04faf844caa3594daba5e"/>
    </Part>
    <Part Type="skirsnis" Title="Статья 119. Оглашение решения суда" DocPartId="d366077903e94b269d50ab59882159d2" PartId="5db2e0c6bbc549d9b1395e9501b55105">
      <Part Type="punktas" Nr="1" Abbr="1 p." DocPartId="97ad6c85c4b84a8380ccd468b6ec8874" PartId="05c29125236a4a3c8b441e66832638e7"/>
      <Part Type="punktas" Nr="2" Abbr="2 p." DocPartId="b5685ab464f74c89951988029d85e984" PartId="c75cd5eeb6f54b93a4992d66626956f9"/>
      <Part Type="punktas" Nr="3" Abbr="3 p." DocPartId="7c1e2b7d979e446fbaa934a2ae14390c" PartId="7011d3094fdb4d2bb5bd7a1cc7c51e30"/>
    </Part>
    <Part Type="skirsnis" Title="ГЛАВА ВТОРАЯ ХОДАТАЙСТВА О ПРЕДСТАВЛЕНИИ ЗАКЛЮЧЕНИЯ" DocPartId="d7218955f7cb44be8ff61cc01229a68b" PartId="4baa4395e9934c128fe6538a69009e79"/>
    <Part Type="skirsnis" Title="Статья 120. Подача ходатайства о представлении заключения" DocPartId="2b18ce06af3640c99f0cefcbbabda928" PartId="6d57a6f6e7d5468a83a1249e9d82bb80">
      <Part Type="punktas" Nr="1" Abbr="1 p." DocPartId="38a31f53f5f5452c9dbb33749d242c10" PartId="079f7172e02746a3bbbfebbe4e670a10"/>
      <Part Type="punktas" Nr="2" Abbr="2 p." DocPartId="9a50ef69a88a4191896086cad67a78b7" PartId="c609d49aabd74887abf8988f937aab22">
        <Part Type="strPapunktis" Nr="1" Abbr="2 p. 1 pp." DocPartId="9de92c5b45624748a5393399331afd70" PartId="9e096d32e0854c39962adbf8250eda94"/>
        <Part Type="strPapunktis" Nr="2" Abbr="2 p. 2 pp." DocPartId="6a29a14439fa4c738bbbc851cac17bf4" PartId="1e99044df7f34663a0e3073991a569b0"/>
        <Part Type="strPapunktis" Nr="3" Abbr="2 p. 3 pp." DocPartId="05ae989719274315b143d364bdfbd0e5" PartId="614f7df58f5a498697fb13faf2120fb6"/>
        <Part Type="strPapunktis" Nr="4" Abbr="2 p. 4 pp." DocPartId="c67023e9bd0e4646952336dfbd77af3f" PartId="c335058dfcc146d28a40bb9e5adeac97"/>
      </Part>
      <Part Type="punktas" Nr="3" Abbr="3 p." DocPartId="a8b807a3747746c3b80925828ce15dac" PartId="353e07ba33c241e2817ad6f0124f4dee"/>
    </Part>
    <Part Type="skirsnis" Title="Статья 121. Рассмотрение ходатайства о представлении заключения в Высшем административном суде Литвы и представление заключения" DocPartId="eb863cd9dd944cb4bf2f1b1a4b5291aa" PartId="7421e14081ca43e2a7d36576d9a8dd10">
      <Part Type="punktas" Nr="1" Abbr="1 p." DocPartId="94f16db38b454b09ac8989927cad803c" PartId="60a9c40c0b0a447aac4ebd289fa52273"/>
      <Part Type="punktas" Nr="2" Abbr="2 p." DocPartId="32353b5e3fd4460cbe95e1fbe334e263" PartId="e1a32c1c812d4d0687c0039505ebb94a"/>
      <Part Type="punktas" Nr="3" Abbr="3 p." DocPartId="217ce76a9c10489a93bb8f2409aa5860" PartId="f9ed158e1f644ab986fdf594319d69ce"/>
      <Part Type="punktas" Nr="4" Abbr="4 p." DocPartId="ecfe31aeca05409ba44f7a4d3830a74e" PartId="0c2287df99a3416f9e2a96bf9b3f82d2"/>
    </Part>
    <Part Type="skirsnis" Title="Статья 122. Заключение Высшего административного суда Литвы" DocPartId="cadbd75e0c9a4984a6e1d8fef9d145c5" PartId="727b63ee9ca64cc390e30a8d0dce3807">
      <Part Type="punktas" Nr="1" Abbr="1 p." DocPartId="fb14794eb64144d48bcf5597d0e90e61" PartId="5a65a269562245adbcb8017afce00794"/>
      <Part Type="punktas" Nr="2" Abbr="2 p." DocPartId="951c290ccd7a46a1a7c1429d43f91eee" PartId="a5d93082d3044cc3add87cd8d0e60646">
        <Part Type="strPapunktis" Nr="1" Abbr="2 p. 1 pp." DocPartId="075c63ba9da94943b486ef1a09f62087" PartId="da1339a8991246b8af6377c653d3078d"/>
        <Part Type="strPapunktis" Nr="2" Abbr="2 p. 2 pp." DocPartId="547d9ad00dfd428f9ec9f934b6cc3475" PartId="23c1537cfc40481ea2026c65b12dfaca"/>
        <Part Type="strPapunktis" Nr="3" Abbr="2 p. 3 pp." DocPartId="da6fc757d6924ecd934de2da84364fc3" PartId="5675560494e244129de719049adceb93"/>
        <Part Type="strPapunktis" Nr="4" Abbr="2 p. 4 pp." DocPartId="ca4a4a8cc8b8488883e508a8dc9346e6" PartId="398de764aa494453b1df3e88eae71645"/>
        <Part Type="strPapunktis" Nr="5" Abbr="2 p. 5 pp." DocPartId="f412ba5dbf2143d68704d2696deed0cc" PartId="b6cc4ad10ed34b46a10d06ea41fcab05"/>
        <Part Type="strPapunktis" Nr="6" Abbr="2 p. 6 pp." DocPartId="ebfb841708ae418084cce7267a17c14d" PartId="bfcb085995dc45b6abd50ad5864af26b"/>
        <Part Type="strPapunktis" Nr="7" Abbr="2 p. 7 pp." DocPartId="91e9fe67ce8e40d298b37fc194348940" PartId="2a0d08299ce446069814a745bfcceb03"/>
        <Part Type="strPapunktis" Nr="8" Abbr="2 p. 8 pp." DocPartId="ea55818a88f442f5ba5c7f9602994d09" PartId="9dfd26cdd19e4964b621763a974c9c6f"/>
        <Part Type="strPapunktis" Nr="9" Abbr="2 p. 9 pp." DocPartId="55af0c938a9846df9ccf64b0330b66ef" PartId="1a52c868d4624536b060f2e94849a8af"/>
      </Part>
      <Part Type="punktas" Nr="3" Abbr="3 p." DocPartId="de30c0816df84799a91ad5dc0cfa71c6" PartId="149122bdaa2c46f49f1171bc0415c523"/>
      <Part Type="punktas" Nr="4" Abbr="4 p." DocPartId="c4d8beb333cb43a5a3c33e659b0780ac" PartId="285bd4dd4faa4b2d937027f4758fdf97"/>
    </Part>
    <Part Type="skirsnis" Title="ГЛАВА ВТОРАЯ¹ ХОДАТАЙСТВО ОБ ОБРАЩЕНИИ В КОМПЕТЕНТНЫЙ СУДЕБНЫЙ ОРГАН ЕВРОПЕЙСКОГО СОЮЗА ОТНОСИТЕЛЬНО РЕШЕНИЯ ЕВРОПЕЙСКОЙ КОМИССИИ" DocPartId="98f1d87a089f45cd9a2cdbdbc8d8a239" PartId="aeeb7e70678d492fa19fbe15b0262c41"/>
    <Part Type="skirsnis" Title="Статья 122¹. Подача ходатайства относительно решения Европейской Комиссии" DocPartId="1339f03b54c14f328337b294721cd984" PartId="60d51bdee1134749952b354279f062c2">
      <Part Type="punktas" Nr="1" Abbr="1 p." DocPartId="dd35725c6b614dc4b7f8fa16e30185d3" PartId="4892c5f078e744aea38ee85163630fff"/>
      <Part Type="punktas" Nr="2" Abbr="2 p." DocPartId="c47eb9365daf43b687df94cfba236538" PartId="9ade113b87594b60b86c98730e2264e0">
        <Part Type="strPapunktis" Nr="1" Abbr="2 p. 1 pp." DocPartId="8db311d3e60f4e1d9f8a648bd38a0418" PartId="24742889c0eb4b59b9fcc216b30c39f2"/>
        <Part Type="strPapunktis" Nr="2" Abbr="2 p. 2 pp." DocPartId="4a97de1e46a14b2cbbf2811241b7529f" PartId="4cb05080404a4122b7a3a7a41dceec10"/>
        <Part Type="strPapunktis" Nr="3" Abbr="2 p. 3 pp." DocPartId="ab0a769327554225bed540d80fc8c6f2" PartId="2fda468b2f364131b0410f50eaae5911"/>
        <Part Type="strPapunktis" Nr="4" Abbr="2 p. 4 pp." DocPartId="5836b3c025234a47870d250ec4d448ff" PartId="a28bfa1e31b34f38831f00ffc4f477c2"/>
      </Part>
      <Part Type="punktas" Nr="3" Abbr="3 p." DocPartId="b4c4bef71b704532b12a65a8343ab387" PartId="94e79e04c1954fad9e835d9947a9059a"/>
    </Part>
    <Part Type="skirsnis" Title="Статья 122². Рассмотрение ходатайства относительно решения Европейской Комиссии" DocPartId="93888b1f86d4433486fbd26d3b0435f4" PartId="989c5dbf5d7847d7a0c0865e00f2159b">
      <Part Type="punktas" Nr="1" Abbr="1 p." DocPartId="c60af4708fc64f108e93bfb8847761d4" PartId="a49b78af2d474ebb9cfe313cf7abadcc"/>
      <Part Type="punktas" Nr="2" Abbr="2 p." DocPartId="5f8f7778b610418a9609b476c5ca11a8" PartId="e044477ad287402783be65c9f19212d6"/>
    </Part>
    <Part Type="skirsnis" Title="Статья 122³. Решение Высшего административного суда Литвы" DocPartId="0b115cb3003f451680a998a0e96f8547" PartId="f4be8103600247a9936d6d5700a47f0c">
      <Part Type="punktas" Nr="1" Abbr="1 p." DocPartId="b2e93a19f8434ccebb524b11b0b3d504" PartId="44ee74f0dc3f4fb79358e7fc7f2f55bd">
        <Part Type="strPapunktis" Nr="1" Abbr="1 p. 1 pp." DocPartId="7662715c7d9f458b90916bb63a4c9d66" PartId="8f0d0ac4f42b467b91d9d18a7fc3bed2"/>
        <Part Type="strPapunktis" Nr="2" Abbr="1 p. 2 pp." DocPartId="f7ce577e35ee4f74a72acebf0fee728f" PartId="e061ad2b470b4cc3b3325bd6b9258462"/>
      </Part>
      <Part Type="punktas" Nr="2" Abbr="2 p." DocPartId="6346e7679b8d4bbdbf937bd6350685c2" PartId="01d705eb663644a48ee029117b1bc25f"/>
    </Part>
    <Part Type="skirsnis" Title="ГЛАВА ТРЕТЬЯ ЖАЛОБЫ В СВЯЗИ С НАРУШЕНИЯМИ ИЗБИРАТЕЛЬНОГО КОДЕКСА ИЛИ КОНСТИТУЦИОННОГО ЗАКОНА О РЕФЕРЕНДУМЕ" DocPartId="e88e57826de245938808f506e0d1a57c" PartId="bf9115d9b44141e8b42952d4e4f58d73"/>
    <Part Type="skirsnis" Title="Статья 124. Подача жалобы на решения Главной избирательной комиссии Литовской Республики" DocPartId="eda5dfae0d6f448c86b8bf79dee6c6ad" PartId="9fb635bafd45407dacc07eae141cfd26">
      <Part Type="punktas" Nr="1" Abbr="1 p." DocPartId="70cbc21230864e52a5fcb71d152c3020" PartId="b9c350c8b59b40a2aab6fa1388d4c982"/>
      <Part Type="punktas" Nr="2" Abbr="2 p." DocPartId="e01a153a338943bda59c57a6ccb24514" PartId="b363b3f4374044739d3db47066537270"/>
    </Part>
    <Part Type="skirsnis" Title="Статья 125. Сроки и порядок рассмотрения жалобы в связи с нарушением Избирательного кодекса, Конституционного закона о референдуме или других законов" DocPartId="84f48bdf7adb45339f162d8a2bc8eb7f" PartId="79d57f38bc994dbba3f116bb7b4bdda8">
      <Part Type="punktas" Nr="1" Abbr="1 p." DocPartId="1f3c8b4badb444c3afe64f60c47ba34d" PartId="a6e955805cb1413a9b09f3f1070df5ff"/>
      <Part Type="punktas" Nr="2" Abbr="2 p." DocPartId="4cc7835ca21b4068ac96d9f67ecb791b" PartId="823dbf500f42447d9f02ed347d21a756"/>
    </Part>
    <Part Type="skirsnis" Title="Статья 126. Решение суда о нарушении Избирательного кодекса, Конституционного закона о референдуме или других законов" DocPartId="e04f5f2f877f4c0896608f1c7dcd80c2" PartId="a6bf7a8ef2004c0b90b1660ad1e93754">
      <Part Type="punktas" Nr="1" Abbr="1 p." DocPartId="e23971f12e7b41099d6bae8ce9ce57dd" PartId="1ea38b8b6c44471086f43ff5ddad6388"/>
      <Part Type="punktas" Nr="2" Abbr="2 p." DocPartId="995612096aa340fd9c2dbc6b7539b7a9" PartId="a16bcfd7bc484dd2be452e58543c338b"/>
    </Part>
    <Part Type="skirsnis" Title="ГЛАВА ТРЕТЬЯ¹ ГРУППОВАЯ ЖАЛОБА" DocPartId="3d156192133f4688a93e322e3052eda8" PartId="6cb3cdfc7e434c55895385e95e66d6a3"/>
    <Part Type="skirsnis" Title="Статья 126¹. Общие положения" DocPartId="4f088f83d0a64c4792e3f5f5faa1cf4e" PartId="8d5d3110ea1c4a6d8a538db8c216ca49">
      <Part Type="punktas" Nr="1" Abbr="1 p." DocPartId="8ff8b7bf92104071abb0d2151168f514" PartId="ba99904b83044e459bdb06ce165b6d86"/>
      <Part Type="punktas" Nr="2" Abbr="2 p." DocPartId="0dbcaf3f94104668a664b0b4c8278d14" PartId="bd7c41b112224ed8b1cd5a197f0b239a"/>
      <Part Type="punktas" Nr="3" Abbr="3 p." DocPartId="548034d4a4bf4722bed2fd5bda2cbbb5" PartId="90375aad12704eca8b11b6e70ce28862"/>
      <Part Type="punktas" Nr="4" Abbr="4 p." DocPartId="d1648344b6d942fe92b656f8a1f9e53c" PartId="2e7f2eb3970c4390ac1b2bc502c001c9"/>
    </Part>
    <Part Type="skirsnis" Title="Статья 126². Предпосылки и условия подачи групповой жалобы в суд" DocPartId="970dc22a7b2c4b54bbcf5e0e78ea21db" PartId="d3db30cb0d9b4b60988ed1369dd8fe65">
      <Part Type="strPapunktis" Nr="1" Abbr="1 pp." DocPartId="48f0a4c6b78c4a68b13247d5327df1db" PartId="36494bcb26ff42cb87059c967e31ef93"/>
      <Part Type="strPapunktis" Nr="2" Abbr="2 pp." DocPartId="2b1d6c07b6544ff7a124eaa91d52ee2c" PartId="d55f46406dfc429088415547d07e7a5f"/>
      <Part Type="strPapunktis" Nr="3" Abbr="3 pp." DocPartId="5c54f6710dde4c3faa41e6deb21ded3d" PartId="b7d47f0b9af44f26ae1b2c291cc65496"/>
      <Part Type="strPapunktis" Nr="4" Abbr="4 pp." DocPartId="cad8ffa0f8db4156a6698c3b5357a52d" PartId="b5204bb48fb3444296da42b0c2fe8c35"/>
      <Part Type="strPapunktis" Nr="5" Abbr="5 pp." DocPartId="64c6dba5d5e14cfcb2812655af042d31" PartId="95ba7285a4934d58869d4f34a7f9e2e4"/>
      <Part Type="strPapunktis" Nr="6" Abbr="6 pp." DocPartId="5531f22b72494a018e536ae3bc05810e" PartId="20316c15637f4f3c98ce55459bb4b0c4"/>
      <Part Type="strPapunktis" Nr="7" Abbr="7 pp." DocPartId="734676540df34d77a7233b94892fe1e8" PartId="511e74f82f1943159125cfc73e2238ed"/>
    </Part>
    <Part Type="skirsnis" Title="Статья 126³. Специальные требования, применяемые к форме и содержанию групповой жалобы" DocPartId="d68ad2c480244631acdf8306969da44c" PartId="b075833c6ad24c9682779413a2b61281">
      <Part Type="punktas" Nr="1" Abbr="1 p." DocPartId="cf8d8ba4b4864122abf33c8efb65cf95" PartId="c00ccaf5dba44b6592225d4c15955b69">
        <Part Type="strPapunktis" Nr="1" Abbr="1 p. 1 pp." DocPartId="ad738cac9c784dc691826c0a328b490c" PartId="8015e46d11e94edb97fbdae40bbe7d25"/>
        <Part Type="strPapunktis" Nr="2" Abbr="1 p. 2 pp." DocPartId="b56193de471346fa92c0924afa1a8c40" PartId="6fabfd4b7248462bbbe7db5729de54bc"/>
        <Part Type="strPapunktis" Nr="3" Abbr="1 p. 3 pp." DocPartId="aeb501817ed844f5a759054642f9b55e" PartId="68cdef649b0a4af4b08aeb20f2d7f94e"/>
        <Part Type="strPapunktis" Nr="4" Abbr="1 p. 4 pp." DocPartId="80e21677bb5f4413b603ac1f4946dd76" PartId="6da1e6f95d5e44e5978dcd627c739cb7"/>
        <Part Type="strPapunktis" Nr="5" Abbr="1 p. 5 pp." DocPartId="fce709d4506b4d2b8e0d56c0c260ad46" PartId="dd354d6d34dd46d4a4b6c34dcfab4236"/>
        <Part Type="strPapunktis" Nr="6" Abbr="1 p. 6 pp." DocPartId="a66b5e95594849818462a490dd2d4171" PartId="777af3964f634f749a901ea0920ecb05"/>
        <Part Type="strPapunktis" Nr="7" Abbr="1 p. 7 pp." DocPartId="a72856b4a9ff429ebe18cbdcbf73b20f" PartId="995286af147a48acaf5aa9af6fee8a3e"/>
      </Part>
      <Part Type="punktas" Nr="2" Abbr="2 p." DocPartId="75c3264b15ac4d548ee682d6a3e38b98" PartId="c75bdacc1e5041ecbcd73447a1f5b230"/>
    </Part>
    <Part Type="skirsnis" Title="Статья 126⁴. Специальные требования, применяемые к приложениям к групповой жалобе" DocPartId="67715737c8344ff1a7f489d34fd3f0be" PartId="cc55ab841c204a2f8e796cba00e1d3a1">
      <Part Type="strPapunktis" Nr="1" Abbr="1 pp." DocPartId="42096ec75aff4a9fb4ee2fb472b0ad38" PartId="54c7d1315dfc4686b02aa7311e86df17"/>
      <Part Type="strPapunktis" Nr="2" Abbr="2 pp." DocPartId="73020fe62375465b93e121895a103e90" PartId="de044ef2cd59490485a378220644658b"/>
      <Part Type="strPapunktis" Nr="3" Abbr="3 pp." DocPartId="2832f05d46654dd1ba5f589412be9268" PartId="a75bddd083ff46a18b1373cc6cea4064"/>
      <Part Type="strPapunktis" Nr="4" Abbr="4 pp." DocPartId="bd03b7ef04474441835263fade45618f" PartId="4eb826b242cb4b569c651fd62ff9d10c"/>
      <Part Type="strPapunktis" Nr="5" Abbr="5 pp." DocPartId="4ab8e37d68fb46369bb689ebb12c6565" PartId="5140062b489e42ca82bd5fe034f72192"/>
      <Part Type="strPapunktis" Nr="6" Abbr="6 pp." DocPartId="a9cf8e01b0cc416287626b41a1649c31" PartId="0d9b85be59724d589fddda5c91b44617"/>
      <Part Type="strPapunktis" Nr="7" Abbr="7 pp." DocPartId="095e15d8a4544de59bb979898abe2eb3" PartId="1ffe37f634cf44999ac796afcc41b94e"/>
    </Part>
    <Part Type="skirsnis" Title="Статья 126⁵. Принятие групповой жалобы" DocPartId="659b1ac7538d4710903e597b406969c6" PartId="bda26ca7a6d748e5ad557aa6165736a1">
      <Part Type="punktas" Nr="1" Abbr="1 p." DocPartId="1e5c2db227304f80aec92cdc82f11bff" PartId="bbcc0841b3e44a6a8f5c8470b9eebcf6"/>
      <Part Type="punktas" Nr="2" Abbr="2 p." DocPartId="9b3b5b757b1643f58d51bacb3dfad114" PartId="69644c7e55954a0fa9e522ca5872fdd3"/>
      <Part Type="punktas" Nr="3" Abbr="3 p." DocPartId="d0abef3a4ef945f980108052170bd227" PartId="cd845ac06f0946c9bbd46d22ede07358"/>
      <Part Type="punktas" Nr="4" Abbr="4 p." DocPartId="581ae19797f14ad1a8af1a63676d517e" PartId="77b0bc4c57734d54919cd3d4efcbc87b"/>
      <Part Type="punktas" Nr="5" Abbr="5 p." DocPartId="47ba7f97e9144ad9b5e185917c5a01e2" PartId="b8bc542972cc4c0d875010f1e0219e6b"/>
      <Part Type="punktas" Nr="6" Abbr="6 p." DocPartId="90ef87d20a3146b597cf58bc7709d1a7" PartId="2f7dbc1602434cf4bde3b4c7eb34dad3"/>
    </Part>
    <Part Type="skirsnis" Title="Статья 126⁶. Гербовый сбор по делу, связанному с групповой жалобой" DocPartId="a729242b61274458bd22752435e2da14" PartId="977699141153446289cb95284298a4dd">
      <Part Type="punktas" Nr="1" Abbr="1 p." DocPartId="19f3505b5f194ed6bcd3b1b98a9be0cf" PartId="3dcf18069f2749c5a2eed8965ad8ba90"/>
      <Part Type="punktas" Nr="2" Abbr="2 p." DocPartId="53629e02696d4228a931a832d383a43e" PartId="bff3057f0a0d48ad8ad065b096eed826"/>
      <Part Type="punktas" Nr="3" Abbr="3 p." DocPartId="88d654dd9cc0422e92b7a74a3dbcdcc1" PartId="c97910218a214e9989afb80796d3b270"/>
    </Part>
    <Part Type="skirsnis" Title="Статья 126⁷. Распределение расходов, связанных с рассмотрением дела, между членами группы" DocPartId="b6992145399f4ddcbe658eca89f8cf65" PartId="fd7c63a522ea4f1c9ec7df8860d898ce">
      <Part Type="punktas" Nr="1" Abbr="1 p." DocPartId="42187eb56aee43d6a258614bcc9b798c" PartId="82e9931452a64f25883254e0d0294102"/>
      <Part Type="punktas" Nr="2" Abbr="2 p." DocPartId="11610b731d024bbda58e37b2d05a4af4" PartId="cf5abb161b7543a490d8e013051e358a"/>
      <Part Type="punktas" Nr="3" Abbr="3 p." DocPartId="83f456e6e29242be87949ca1dd5992ef" PartId="ebb4efefccac4c2c88fb7b747d32be2e"/>
      <Part Type="punktas" Nr="4" Abbr="4 p." DocPartId="7d6e7978a7d1420588800e72cd55e85b" PartId="4f098ccbd691431c85f249a75e36c008"/>
      <Part Type="punktas" Nr="5" Abbr="5 p." DocPartId="8216ec9c0cad4e1a957b33cc517c6a6a" PartId="d020f90abdf2412ab354ed0017b19621"/>
    </Part>
    <Part Type="skirsnis" Title="Статья 126⁸. Процессуальное положение представителя группы и членов группы, процессуальные права и обязанности представителя группы, членов группы и группы" DocPartId="73d59e77e5c64a489999bae46928ccc1" PartId="8c1c7f59c2ee4ccbb9a2173f7639960e">
      <Part Type="punktas" Nr="1" Abbr="1 p." DocPartId="bb9bdb9c2db948288d25288fd79fa035" PartId="18fee09f3de746cdb4881a0d078b2bf7"/>
      <Part Type="punktas" Nr="2" Abbr="2 p." DocPartId="831a9f36f3764302b22130d4958a0e59" PartId="fe872a0353304662ac1e5c1021d538f6"/>
      <Part Type="punktas" Nr="3" Abbr="3 p." DocPartId="2b6a2f367a494a2c9a053e2c86bbb5c9" PartId="636be7c169ef416e9b076f0d1e8cec01"/>
      <Part Type="punktas" Nr="4" Abbr="4 p." DocPartId="5ac4df5fe95946148c0f06a1f12238dc" PartId="3a639fc07c744b25bdeb65ed1f8fef3c"/>
    </Part>
    <Part Type="skirsnis" Title="Статья 126⁹. Пополнение и утверждение группы" DocPartId="ad3e37e0fe5b450ca5d694b06c14efb5" PartId="b1e81e3746a44810bdad24363ab3e4ea">
      <Part Type="punktas" Nr="1" Abbr="1 p." DocPartId="14c3005053214fe7b8cad692b9e2ba4b" PartId="09a67038a62c45d1b5a5730ceb1eb299"/>
      <Part Type="punktas" Nr="2" Abbr="2 p." DocPartId="3fe3124e36e147d4ae5b36c32f500fb2" PartId="bad68454eead4b6db12f256ca4c1b846"/>
      <Part Type="punktas" Nr="3" Abbr="3 p." DocPartId="9c8d4c7ff5434a8bb058d5b285e13295" PartId="6364cb2998a842cbbea96cc745d2486f"/>
      <Part Type="punktas" Nr="4" Abbr="4 p." DocPartId="d10af74e0b7a4c86953ecb8dd8610843" PartId="27edcbc57efc468982a3ad12d776a826"/>
    </Part>
    <Part Type="skirsnis" Title="Статья 126¹⁰. Соотношение между групповой жалобой и индивидуальными жалобами" DocPartId="821e5a37ad564dbcb64d3ab325357591" PartId="ca895d9cc234487e883311e8ef239790"/>
    <Part Type="skirsnis" Title="Статья 126¹¹. Вручение судебных повесток и извещений" DocPartId="6c1988e1db534219b37577e9f4a52111" PartId="6f45b9eed72e442fae8be988d8b08701"/>
    <Part Type="skirsnis" Title="Статья 126¹². Роль суда при рассмотрении дела по групповой жалобе" DocPartId="3b7e2a4af8144bb98fbbfd7bde143741" PartId="0985b42e6d024fda92a92575058c9649"/>
    <Part Type="skirsnis" Title="Статья 126¹³. Решения суда по делу, связанному с групповой жалобой" DocPartId="063bf1d73e8048a2b336a82e89ee6a76" PartId="a1e79943d0d548aba47a64ceb0be2e83">
      <Part Type="punktas" Nr="1" Abbr="1 p." DocPartId="8ee62111ecc34c30a285d23665cdc737" PartId="ecea7a396e3247eca942af0d1d1aeead"/>
      <Part Type="punktas" Nr="2" Abbr="2 p." DocPartId="e096a379f7fa41f9b198f05b8b54cd76" PartId="d971aa2ef1de449e88f843183f63a46b"/>
      <Part Type="punktas" Nr="3" Abbr="3 p." DocPartId="d5e34c56837044e7ae1730ba7d3fbddc" PartId="afc15e21fee0460f899c6c22421a1590"/>
      <Part Type="punktas" Nr="4" Abbr="4 p." DocPartId="78e1b659fa1548feac79232b563c2430" PartId="71738525d708454c875a337eaa05f05e"/>
    </Part>
    <Part Type="skirsnis" Title="Статья 126¹⁴. Правила апелляционного производства по делу, связанному с групповой жалобой" DocPartId="b6f05c7f22044b1da5584a1576f8b0ec" PartId="480820cd445b4be09e2287d32ee59a66">
      <Part Type="punktas" Nr="1" Abbr="1 p." DocPartId="28053b16f36448a0826260d115c3869d" PartId="d942d078a69946c6a5fe99e57f020b90"/>
      <Part Type="punktas" Nr="2" Abbr="2 p." DocPartId="49101a806cb74d1e840e3a4189747e09" PartId="c777e45fb2a2415e9ca9123cd4e04021"/>
    </Part>
    <Part Type="skirsnis" Title="Статья 126¹⁵. Особенности возобновления производства по делам, связанным с групповой жалобой" DocPartId="2917479bbaf64b7caa1286f5807aea23" PartId="e0adfebe539440d7af3b5a65a5c0816b">
      <Part Type="punktas" Nr="1" Abbr="1 p." DocPartId="0c72774174a84d4895d85d6b9baf8c3f" PartId="4adb71cbcbfc4c049cf95df172cac196"/>
      <Part Type="punktas" Nr="2" Abbr="2 p." DocPartId="86c4f1b497e745458b9a1111779a20ea" PartId="0d3d39ab797d432d9bd346b32965572b"/>
    </Part>
    <Part Type="skirsnis" Title="ГЛАВА ЧЕТВЕРТАЯ МОДЕЛЬНЫЙ СУДЕБНЫЙ ПРОЦЕСС" DocPartId="591cf1853ea94d76a1472dcd58ec13e2" PartId="e27be2f465174f08bcc4b2b196d92455"/>
    <Part Type="skirsnis" Title="Статья 127. Индивидуальные однородные дела" DocPartId="317a536bb1e44b18b42c83fb38b97dfc" PartId="a433b5e793d64526a6b327d4bc37e3b0">
      <Part Type="punktas" Nr="1" Abbr="1 p." DocPartId="7d5af9f9d9184f31b880a0aa1d4598f8" PartId="b5f7e380839e404a9f1ccdb52690197f"/>
      <Part Type="punktas" Nr="2" Abbr="2 p." DocPartId="1822b89940d74f5aa1e2556ebe613511" PartId="886b9ec45bc246969d7049a1737076be"/>
    </Part>
    <Part Type="skirsnis" Title="Статья 128. Начало модельного судебного процесса, объединение индивидуальных однородных или модельных дел" DocPartId="fd165096a84b4c77bb29be0b88dee569" PartId="7c24cf498f9c422496ef04b275978899">
      <Part Type="punktas" Nr="1" Abbr="1 p." DocPartId="e4e03d80ec804bd79c36a683542d1f0f" PartId="9b3ecfa05d7e43cda83a4cd2fa1818f9"/>
      <Part Type="punktas" Nr="2" Abbr="2 p." DocPartId="61d043613d0a4f0aa36be341f3afe0b8" PartId="0eafe0b2e4d544f897cf63a277c03e10"/>
      <Part Type="punktas" Nr="3" Abbr="3 p." DocPartId="fe31b37f58bc4b4cadff32551f4ecde8" PartId="cf3c82b721a34ec3ac2179fea05f224c"/>
      <Part Type="punktas" Nr="4" Abbr="4 p." DocPartId="104f10343c4b469d9573f299dd5e57ed" PartId="cddd10382b644f0c8cc71fd436a2d685"/>
    </Part>
    <Part Type="skirsnis" Title="Статья 129. Особенности рассмотрения модельного дела" DocPartId="e1d5993316524fe8922016bea6adb9e4" PartId="074f7df06e4e42039763343081d90a3a">
      <Part Type="punktas" Nr="1" Abbr="1 p." DocPartId="c7304563f2e345ceb9ee98b69da7dd36" PartId="5c49e6efc64f46659e01a14848dc0a81"/>
      <Part Type="punktas" Nr="2" Abbr="2 p." DocPartId="4c9c6ca66c78480a946521d75713716e" PartId="1744002d70d9465b93e16fae3fef9371"/>
      <Part Type="punktas" Nr="3" Abbr="3 p." DocPartId="c706e6e32d374ea0bfa14a92d1962bdd" PartId="a7325dc7c92342ab8caf19345ad5ff71"/>
    </Part>
    <Part Type="skirsnis" Title="Статья 130. Возобновление производства по индивидуальным однородным делам" DocPartId="3777bde9aa4940b6b7a41103003c8bdf" PartId="48e23efa923148bfb6be4b9d7f5b4ffd">
      <Part Type="punktas" Nr="1" Abbr="1 p." DocPartId="c8a110d5afca4301b326e90952f9cd84" PartId="46786410f2e54e9ea2697e63792f7b99"/>
      <Part Type="punktas" Nr="2" Abbr="2 p." DocPartId="9e4308e67e014ffa9d962a58cfcd34e8" PartId="9ba2bd720c7141dab705417774388a5b"/>
    </Part>
    <Part Type="skirsnis" Title="Статья 131. Производство по индивидуальным однородным делам" DocPartId="e7c6cdb047b2438ea807b4f65b99e01b" PartId="574dff7b42384a9fbb83b97abfb7aeca">
      <Part Type="punktas" Nr="1" Abbr="1 p." DocPartId="44e9773f31af4c42a4922d04b09589a2" PartId="dc1081eca4c44c89a43f4de4d69843fd"/>
      <Part Type="punktas" Nr="2" Abbr="2 p." DocPartId="34d035f444254b54b17e348c3e8b9490" PartId="805a670bc2264fcca6027e8c8c797da5"/>
      <Part Type="punktas" Nr="3" Abbr="3 p." DocPartId="c397f5f713f64a88ba14a2f21a3b33c1" PartId="4ebd5589f39445189bdc9d89e6cfd35b"/>
      <Part Type="punktas" Nr="4" Abbr="4 p." DocPartId="5d044c6a97534c44842ed04d900efd7a" PartId="385b9e14558540fd84934f9a58b5f64b"/>
    </Part>
    <Part Type="skirsnis" Title="ГЛАВА ПЯТАЯ ЗАЯВЛЕНИЕ О ВЫДАЧЕ СУДЕБНОГО ПРИКАЗА" DocPartId="6d20ca058a4b4be799ea1d658756afb6" PartId="451c7936de91462d9c3dbeacdc3cdaa7"/>
    <Part Type="skirsnis" Title="Статья 131¹. Заявление о выдаче судебного приказа" DocPartId="79931505e5d34cd98644fbf85969485e" PartId="26bf8c4887e24728ae215e1af53d4a59">
      <Part Type="punktas" Nr="1" Abbr="1 p." DocPartId="0b77190d05a942ba902d87187b0beeea" PartId="9352b050ff6146dfa79c6d4ee1aa70db"/>
      <Part Type="punktas" Nr="2" Abbr="2 p." DocPartId="26ddad92fb8a45f8ba968021eb477251" PartId="80d62b638ce149d2b387f58245168ff7">
        <Part Type="strPapunktis" Nr="1" Abbr="2 p. 1 pp." DocPartId="c02daf4ce00e4ad19bff24683680ab0d" PartId="d9d2a3a254394eb4b50ab93f541ce828"/>
        <Part Type="strPapunktis" Nr="2" Abbr="2 p. 2 pp." DocPartId="8a69d64707c34863857b57c9e4c207eb" PartId="3df1f20a44244c3b99b1e7a905d3745c"/>
        <Part Type="strPapunktis" Nr="3" Abbr="2 p. 3 pp." DocPartId="a921bd8ab6684ce4a23fe131125afd5f" PartId="f058d972d9f2401a81f0060e4086de78"/>
        <Part Type="strPapunktis" Nr="4" Abbr="2 p. 4 pp." DocPartId="9e0cb2c6bfe741f0bbf600ecf45b46d5" PartId="fa0662aae96744f2813169bba1d511e7"/>
        <Part Type="strPapunktis" Nr="5" Abbr="2 p. 5 pp." DocPartId="a091e1e12535484c9ca89475bd0f16df" PartId="8a417b5de4c04c7698b71a0d11a37b2f"/>
        <Part Type="strPapunktis" Nr="6" Abbr="2 p. 6 pp." DocPartId="9a16668494214f5592139d628ec59fa5" PartId="012905e1529149dd88a749dbe6b7e428"/>
      </Part>
      <Part Type="punktas" Nr="3" Abbr="3 p." DocPartId="3da8c3198c804dabae9db87f8f131a0a" PartId="fe0d6af832b04d208ecc04cffc1ed43c"/>
      <Part Type="punktas" Nr="4" Abbr="4 p." DocPartId="735f229a2fd943cfbdc037efa33016b5" PartId="0eda0ba14a2641de9f48ef28e4da9d96"/>
      <Part Type="punktas" Nr="5" Abbr="5 p." DocPartId="7b2877026fd946349056b95be4e59d8e" PartId="df90497a257e4b11968f8ae78829040c"/>
      <Part Type="punktas" Nr="6" Abbr="6 p." DocPartId="ef51e2e5c9fb4aa3b828ec3bdbe551a9" PartId="c1be360645434594b6e990b1bf48d8e5"/>
    </Part>
    <Part Type="skirsnis" Title="Статья 131². Подача, форма и содержание заявления о выдаче судебного приказа" DocPartId="e2939d3ed750408e8f5b1383267893f9" PartId="5428d17241a84ccd87e5a05b4c5cfe04">
      <Part Type="punktas" Nr="1" Abbr="1 p." DocPartId="43cf69b9326f4ebe814cb3bb56cdb8b9" PartId="df46e93c421246c7a7c97f00baf75c1e"/>
      <Part Type="punktas" Nr="2" Abbr="2 p." DocPartId="8bbdc9a6fdcb4f4fbc8f391e9da56ed8" PartId="50e7f81cf9e04b23be54fd9f69003c69">
        <Part Type="strPapunktis" Nr="1" Abbr="2 p. 1 pp." DocPartId="325697692d8842239f0cbc1c37e51738" PartId="8a5bd96a95aa4f40b01e950f8fd0ead2"/>
        <Part Type="strPapunktis" Nr="2" Abbr="2 p. 2 pp." DocPartId="f9d7a600e6614da391040ae9bd69103e" PartId="ec9d24f0f4024366be415d30ea4dcbd0"/>
        <Part Type="strPapunktis" Nr="3" Abbr="2 p. 3 pp." DocPartId="da958ffa0ec74968addcc319ffe92e3e" PartId="e108ff5416c6494f86ef07cd0db4aae9"/>
        <Part Type="strPapunktis" Nr="4" Abbr="2 p. 4 pp." DocPartId="b1643b5d0a3a4c8f9aa6af9afec02de6" PartId="06fc18f2e067486ba4fdccba9eb42d78"/>
        <Part Type="strPapunktis" Nr="5" Abbr="2 p. 5 pp." DocPartId="7ac16902f55a459d9598c4f993634007" PartId="a1d3358213714468925b59a0d26f4240"/>
        <Part Type="strPapunktis" Nr="6" Abbr="2 p. 6 pp." DocPartId="defa417de1934222a75a490e40b3b883" PartId="49dcdf07d0f64eeb97ce365ad045547f"/>
        <Part Type="strPapunktis" Nr="7" Abbr="2 p. 7 pp." DocPartId="9fecd598605649c497467ea07e387b3a" PartId="0a18f8b2c62648d0b3020c048632d918"/>
        <Part Type="strPapunktis" Nr="8" Abbr="2 p. 8 pp." DocPartId="4684cdb8d9b4412aaf6b23f36e765dd6" PartId="68624d06675840d0b344e53de10da533"/>
      </Part>
      <Part Type="punktas" Nr="3" Abbr="3 p." DocPartId="040d8b7cc974481d930ea623039f5caa" PartId="68a3b94bd3f84d08bf763e7aab4651ee"/>
    </Part>
    <Part Type="skirsnis" Title="Статья 131³. Принятие заявления о выдаче судебного приказа" DocPartId="5c0b5628bd7f4f7b8ce1746098456e03" PartId="ec4107fad11e4cd3844ccc9f2e5f20f2">
      <Part Type="punktas" Nr="1" Abbr="1 p." DocPartId="b88fb3b4e86349608ba856cc387ddc07" PartId="d095b5218c9c4bd5922f2b8e959b1e02"/>
      <Part Type="punktas" Nr="2" Abbr="2 p." DocPartId="e051eafb73754f07b1b21a7c0a5484c0" PartId="7b19715007a840b599af0123f205cfea"/>
      <Part Type="punktas" Nr="3" Abbr="3 p." DocPartId="76a8267f92f6413a8bff7e0a415d5625" PartId="270e6db9b8b04b04bcd655ce4159fb25"/>
      <Part Type="punktas" Nr="4" Abbr="4 p." DocPartId="70ab1c929be84e5b9d25642fd86a33b5" PartId="56dbd089b1a84623be0246789ca80acc"/>
      <Part Type="punktas" Nr="5" Abbr="5 p." DocPartId="e05e70d06b714ca0a1e31619e480062d" PartId="f35222ab9ff14a9f939b2a94d3284c59"/>
    </Part>
    <Part Type="skirsnis" Title="Статья 131⁴. Выдача судебного приказа" DocPartId="d7a28b8214aa470086a95ff055ec2426" PartId="20daacd85c594ebcb46c597d64b13e34">
      <Part Type="punktas" Nr="1" Abbr="1 p." DocPartId="d101cd71b71b41deb3158230b898b6ba" PartId="225c4a4f8d914c4a85e88d71676bfc4b"/>
      <Part Type="punktas" Nr="2" Abbr="2 p." DocPartId="60d369a726924610a9d3d2ad750b87da" PartId="c679cbafaded4b478f6951dcf5079aa5">
        <Part Type="strPapunktis" Nr="1" Abbr="2 p. 1 pp." DocPartId="7e922d54f0e14fea8a0d3e3deee554b0" PartId="f4f1cf68ba624880aa4513e9a6015d77"/>
        <Part Type="strPapunktis" Nr="2" Abbr="2 p. 2 pp." DocPartId="6b55869c15c24783837d7bbe02e1a6bf" PartId="11a0425d60f3404e85b7214cd0dadbc1"/>
        <Part Type="strPapunktis" Nr="3" Abbr="2 p. 3 pp." DocPartId="f368189c3d1d4425a9f7058f7e1620b8" PartId="a057fe3c67ef41ee8b0aba02adfdb15d"/>
        <Part Type="strPapunktis" Nr="4" Abbr="2 p. 4 pp." DocPartId="722b667ddb344fe4830def780a4fcfa5" PartId="fe94f85e4e60415f8a6da6b9acc99e7f"/>
        <Part Type="strPapunktis" Nr="5" Abbr="2 p. 5 pp." DocPartId="eb2597c0ae6f43338ad60b12e671186e" PartId="73d6dc44c9544485bcb57cde41cb8eff"/>
        <Part Type="strPapunktis" Nr="6" Abbr="2 p. 6 pp." DocPartId="470977152d234fd79f5543620b4b7671" PartId="6b4ec1a1b3b748c789d90f770c0ba87a"/>
        <Part Type="strPapunktis" Nr="7" Abbr="2 p. 7 pp." DocPartId="b563bcb222534770a917c8bc939f93de" PartId="710d867b18b6408a801e621e270a5ddb"/>
      </Part>
      <Part Type="punktas" Nr="3" Abbr="3 p." DocPartId="ffd7f574beeb48509108de25a6e098f8" PartId="fed9c168f6fc4b0f8aa47ec744a621c6"/>
      <Part Type="punktas" Nr="4" Abbr="4 p." DocPartId="c67800aa995f4d89abd0802b1c5369e2" PartId="0d58cdf6dba047daa300bd4f345d3e45"/>
      <Part Type="punktas" Nr="5" Abbr="5 p." DocPartId="3dbc51fbd48c49f6bd9d5cf16c505479" PartId="ca5e6de0190a4db992f02a2b4183c84c"/>
      <Part Type="punktas" Nr="6" Abbr="6 p." DocPartId="a6e30e979d834fb4baba68ee7c64f17f" PartId="a409eede5a454920a3b1ed23113448f4"/>
      <Part Type="punktas" Nr="7" Abbr="7 p." DocPartId="07a42f91c3a6403eb7fd06f54556d62c" PartId="4371591340a94bb692156794d406c1f8"/>
    </Part>
    <Part Type="skirsnis" Title="Статья 131⁵. Уведомление должнику" DocPartId="58c399bd2d2c46fd96626420b7a2e0df" PartId="40fcd1d39f2a4599aea3c04646eaf227">
      <Part Type="punktas" Nr="1" Abbr="1 p." DocPartId="137ab0288c2b4e14b14afbf3cd7fd729" PartId="fc58bd5d37ca4e789281fef3da898a5e">
        <Part Type="strPapunktis" Nr="1" Abbr="1 p. 1 pp." DocPartId="b52ee66362a54a2197f2c3fe32971546" PartId="997b3a190d4843bcba7f977f33de6631"/>
        <Part Type="strPapunktis" Nr="2" Abbr="1 p. 2 pp." DocPartId="9134f8d35c8843728d4171b8650de3af" PartId="1ba995de8b0d41d4bb977851143920f6"/>
        <Part Type="strPapunktis" Nr="3" Abbr="1 p. 3 pp." DocPartId="c26756d8ddd544d8be861e1c87c89ba8" PartId="d058fb54e18d4976b154933ef85772e4"/>
        <Part Type="strPapunktis" Nr="4" Abbr="1 p. 4 pp." DocPartId="021d3583ce384db38c2f8dfb92cf343b" PartId="5291fc0b26e84cfe8d203aa45cc6e6df"/>
      </Part>
      <Part Type="punktas" Nr="2" Abbr="2 p." DocPartId="928df29f45c044d8be3479712568caa4" PartId="3164d56e8d68465b86e6852f1bb3e96d"/>
      <Part Type="punktas" Nr="3" Abbr="3 p." DocPartId="a765fa205ab6449ea390d5a8a4540f5d" PartId="cb25871bd7d9464283908705d74aac7a"/>
    </Part>
    <Part Type="skirsnis" Title="Статья 131⁶. Возражения должника" DocPartId="9847264920bc487c8049b753feb7f5c3" PartId="951da77ba4cb471292b03f05362a26c3">
      <Part Type="punktas" Nr="1" Abbr="1 p." DocPartId="66e6913ace534d5386f518dc14011632" PartId="a0bd440aba3740938c14663c4c64f8bb"/>
      <Part Type="punktas" Nr="2" Abbr="2 p." DocPartId="9ca8a1469b524a6fb976691c481fd130" PartId="d90bc7797283462f8b222c11b491dfed"/>
      <Part Type="punktas" Nr="3" Abbr="3 p." DocPartId="3676269835a84a3195a614401ea86a6f" PartId="5eb294720696438181ead2814f28418a"/>
      <Part Type="punktas" Nr="4" Abbr="4 p." DocPartId="1307513fce0240948b5187f401fee565" PartId="af59bbda690a461198aeb9b02014e942"/>
      <Part Type="punktas" Nr="5" Abbr="5 p." DocPartId="68055b9e08754f9bbc4240b69e76ce18" PartId="093725eaecfb488c9c0ad11013b22d6a"/>
      <Part Type="punktas" Nr="6" Abbr="6 p." DocPartId="c0b62c8fce134f41be0b154900d3a02a" PartId="72aeaf5b587a420389786b0bce537241"/>
      <Part Type="punktas" Nr="7" Abbr="7 p." DocPartId="b60c51a09a3d4f1fb5fa7a8b37e36cd5" PartId="49e164235a0642b082aa96ea0af064cc"/>
      <Part Type="punktas" Nr="8" Abbr="8 p." DocPartId="47a2d83c4bcf4a92a8526148f7fea92f" PartId="898616c054984ee691f76e32ba51098e"/>
      <Part Type="punktas" Nr="9" Abbr="9 p." DocPartId="6b6f8c34ec954106920f21416b211c6b" PartId="a6f7b73d0a5a4b618a321a5ecc154fcd"/>
    </Part>
    <Part Type="skirsnis" Title="ЧАСТЬ III ПРОИЗВОДСТВО ПО ДЕЛАМ В СУДЕ АПЕЛЛЯЦИОННОЙ ИНСТАНЦИИ" DocPartId="fd7ba35c0cc040c39b7abd7d708e86d6" PartId="83834588224a4592885eddc4865344d2"/>
    <Part Type="skirsnis" Title="РАЗДЕЛ I ОБЖАЛОВАНИЕ РЕШЕНИЙ СУДОВ, НЕ ВСТУПИВШИХ В ЗАКОННУЮ СИЛУ" DocPartId="e6357ac2566c4a28bbdc069cf3eadb7b" PartId="6a28b0d4f313403b94a88a773e4a69c0"/>
    <Part Type="skirsnis" Title="Статья 132. Обжалование решений Регионального административного суда" DocPartId="91b51e83feb24a4f8ad924c4ae9df387" PartId="67d4bcc8e5324f11a6fcb4e27f332261">
      <Part Type="punktas" Nr="1" Abbr="1 p." DocPartId="969b8a685fe24b34a59a801b5b9cf4dc" PartId="d1b01e189d2948b386e3f7672a9e342d"/>
      <Part Type="punktas" Nr="2" Abbr="2 p." DocPartId="f758c9886e6c4310b8eea33a68de9b49" PartId="42d31d8b7c324662ae08628e85ca4bc9"/>
      <Part Type="punktas" Nr="3" Abbr="3 p." DocPartId="ae02c1fd402945f0a355e76ade8a5cbd" PartId="a004d9adfed94c52a7dbe11818470d00">
        <Part Type="strPapunktis" Nr="1" Abbr="3 p. 1 pp." DocPartId="ef6e8152b1cc412784dc5ae7f4a7d81a" PartId="d7349487b2df474bbbfab0c858ff3c52"/>
        <Part Type="strPapunktis" Nr="2" Abbr="3 p. 2 pp." DocPartId="8a47677a482545219a3bff5c8b276e3f" PartId="f053f1d6fb5d423d891f5349c13d89b5"/>
      </Part>
      <Part Type="punktas" Nr="4" Abbr="4 p." DocPartId="28611df4d9624527a86870f946f7943d" PartId="a39ba9d93c574db4b3c94b413b271664"/>
    </Part>
    <Part Type="skirsnis" Title="Статья 133. Порядок подачи апелляционных жалоб" DocPartId="98cd1874215947178ea315b789c362b1" PartId="98fdb61d2be64bbcb96ae35ddc71eba2"/>
    <Part Type="skirsnis" Title="Статья 134. Апелляционная жалоба" DocPartId="19af24ce403c4cc29778b1862aded00e" PartId="6f1a90bdc6584e2baa632d983ee185a2">
      <Part Type="punktas" Nr="1" Abbr="1 p." DocPartId="3c5c0c5d679d4e43ad07593dc8464291" PartId="6d940e56c73f457da84c37628b10d7d7"/>
      <Part Type="punktas" Nr="2" Abbr="2 p." DocPartId="481103ec7e874bb3bc3dc273848b2b0b" PartId="8071273d3d8c49eb8994f3a28b9d9b0e">
        <Part Type="strPapunktis" Nr="1" Abbr="2 p. 1 pp." DocPartId="2de099ba527543a0b8a91f6fa1191c38" PartId="b40208f273c54bfc990ed1d11ce3fe01"/>
        <Part Type="strPapunktis" Nr="2" Abbr="2 p. 2 pp." DocPartId="1aa5f79c362543318f23194090c233fc" PartId="9c3a2081b49e4d9cbf9b5c42e582fb10"/>
        <Part Type="strPapunktis" Nr="3" Abbr="2 p. 3 pp." DocPartId="7dffc3a331874153a0846e8368eacf17" PartId="74bd5133908e411683053ed689665ace"/>
        <Part Type="strPapunktis" Nr="4" Abbr="2 p. 4 pp." DocPartId="1dcc37f9fad34f6d9d323a3139e6e09e" PartId="2e62f6f88deb4b92bb3b60194998cef6"/>
        <Part Type="strPapunktis" Nr="5" Abbr="2 p. 5 pp." DocPartId="e1b503e3f7dd471bbbfd7cee9b79d64c" PartId="edc28c274fb3448594fe87d20fda01bf"/>
        <Part Type="strPapunktis" Nr="6" Abbr="2 p. 6 pp." DocPartId="6c86d4c386d04943aa82c38b616a33e4" PartId="56e4f08cff854dfc8fafd5c3c95e559e"/>
        <Part Type="strPapunktis" Nr="7" Abbr="2 p. 7 pp." DocPartId="72be5e1ddb104412be15a4ac6690ef53" PartId="087e7f1e33124f8b9c1d3e9e32a96dd9"/>
        <Part Type="strPapunktis" Nr="8" Abbr="2 p. 8 pp." DocPartId="e086d2b2917d4ed9a284fbf46a082172" PartId="b0e00a59906c4495993bd12daa0fdaff"/>
        <Part Type="strPapunktis" Nr="9" Abbr="2 p. 9 pp." DocPartId="3b02abc6c19e449d8067be7b3ac612a6" PartId="84ce6eb61d0d4dfb83c917e4064b9123"/>
        <Part Type="strPapunktis" Nr="10" Abbr="2 p. 10 pp." DocPartId="c79fbc26e4cb452fb1885b1e2c6248d0" PartId="c67ef48968ea4bebb99ac2c5f5023e6c"/>
        <Part Type="strPapunktis" Nr="11" Abbr="2 p. 11 pp." DocPartId="bc85ca7b22614dc59769df4b8795405a" PartId="a19073ed16ec4be2b92a77f6bffc4280"/>
      </Part>
      <Part Type="punktas" Nr="3" Abbr="3 p." DocPartId="8686568d9b7045479547e94b0a53ddb3" PartId="f198bca5a90e492dafc3a08373605894"/>
      <Part Type="punktas" Nr="4" Abbr="4 p." DocPartId="a4d9d25293f34d0da87bac2bfb957205" PartId="930978aa18e04ab686cd944de84b287d"/>
      <Part Type="punktas" Nr="5" Abbr="5 p." DocPartId="812393e14e5f4ff2915f3df7901c765f" PartId="9c7d006ddfa240debde985b156651c2f"/>
      <Part Type="punktas" Nr="6" Abbr="6 p." DocPartId="e84d46c96630499dbdf638c13504a4a3" PartId="52224b921d1d413ea1b547353874959c"/>
    </Part>
    <Part Type="skirsnis" Title="Статья 135. Присоединение к апелляционной жалобе" DocPartId="b1ca065e34eb46dd9a617962adc630df" PartId="f5bfdad4486e487baa73eb61856478bd">
      <Part Type="punktas" Nr="1" Abbr="1 p." DocPartId="f8c9efa7444648fd963e34bc56596538" PartId="fef82177b5ad4e1dba1e4b047e097ea5"/>
      <Part Type="punktas" Nr="2" Abbr="2 p." DocPartId="289d281c7c4140c48ede8286471174a7" PartId="d8575c433e644123944d79e46ba200c9"/>
      <Part Type="punktas" Nr="3" Abbr="3 p." DocPartId="b72a0958fdc24cfcaaa8b93bc988446b" PartId="83c00ea6535b41c1893999fa0cc39c8c"/>
    </Part>
    <Part Type="skirsnis" Title="Статья 136. Отказ от апелляционной жалобы" DocPartId="2cca0dfe4bd24ca5b025e758b7553a9f" PartId="9836b5c6e1d94f00a1f42030adca38b7">
      <Part Type="punktas" Nr="1" Abbr="1 p." DocPartId="ae81b55a57964d4baa189c63086f6709" PartId="a188d232bc294a28a38a761919f0b782"/>
      <Part Type="punktas" Nr="2" Abbr="2 p." DocPartId="2447b616521f4a1c9c86b93462eb6809" PartId="289744320f7b4546a20afb53248c2028"/>
      <Part Type="punktas" Nr="3" Abbr="3 p." DocPartId="d59dae95c2b44a53a38851d37a4cf4c2" PartId="aa248a503196436dba26f69c52751148"/>
    </Part>
    <Part Type="skirsnis" Title="РАЗДЕЛ II РАССМОТРЕНИЕ ДЕЛ В СУДЕ АПЕЛЛЯЦИОННОЙ ИНСТАНЦИИ" DocPartId="77ba7577c92042839639908c27faf48b" PartId="a95e1db48e314b868a23d508f6800632"/>
    <Part Type="skirsnis" Title="Статья 137. Правила апелляционного производства" DocPartId="867cf77ded234e4dac5ad0a271c4086a" PartId="460a52d54b064a718f1eae1a99e6222e"/>
    <Part Type="skirsnis" Title="Статья 138. Принятие апелляционной жалобы" DocPartId="ef077b5a67ff4cad91ea91e7904b4bed" PartId="4b7f2f357bd841a1b9f3bd5213098a3a">
      <Part Type="punktas" Nr="1" Abbr="1 p." DocPartId="d72834e53d7044fa8cb193557befbea1" PartId="959b6aadc141487eaee3c0c3e4e9704f"/>
      <Part Type="punktas" Nr="2" Abbr="2 p." DocPartId="23887a3ca7a1483e87de13fdf4d612b1" PartId="c5989f1a8fd54c7291ffab3409e1f418"/>
      <Part Type="punktas" Nr="3" Abbr="3 p." DocPartId="b0e301d7d2c34136a1a5c65f9e51ebce" PartId="ce1fb9a8e4b64da780ddeaa58fb8c06e">
        <Part Type="strPapunktis" Nr="1" Abbr="3 p. 1 pp." DocPartId="5d60b186cc52484985cc1949d6016429" PartId="aa533a282b8f4c66be0b5210a7470f9c"/>
        <Part Type="strPapunktis" Nr="2" Abbr="3 p. 2 pp." DocPartId="3442832e51a74a5bbcddfd03cbde6fe5" PartId="35c66e2be3cd4c509ad5c29efd96388f"/>
        <Part Type="strPapunktis" Nr="3" Abbr="3 p. 3 pp." DocPartId="b679d3e943044bfeb2c8173fa9497f17" PartId="f08fb59ec46743d7b22b6b585c8b34c4"/>
      </Part>
      <Part Type="punktas" Nr="4" Abbr="4 p." DocPartId="28d064788a1b4119b76116b362523e00" PartId="6e844f05463540dfac9126a844755e22"/>
      <Part Type="punktas" Nr="5" Abbr="5 p." DocPartId="b8c6f6dd34a34ff9a80c9e07793758ce" PartId="b0c69424a99a4882a05b140c5a95476f"/>
      <Part Type="punktas" Nr="6" Abbr="6 p." DocPartId="01de8649090d489983aece36fdfa67a9" PartId="617adbdd57ce49e188086cd3e34a4db9"/>
      <Part Type="punktas" Nr="7" Abbr="7 p." DocPartId="0fdac3f747b04f6896bf4d5d92f01ef6" PartId="b6d01ddbf4ea496a8991ea63075b8ae8"/>
      <Part Type="punktas" Nr="8" Abbr="8 p." DocPartId="ec498ef4012942dd8244b151db0b00a8" PartId="0fff15313ed44b2790c0767d8906bada"/>
    </Part>
    <Part Type="skirsnis" Title="Статья 139. Подготовка к рассмотрению дела" DocPartId="e4ca06062ff64174b2b0737ddfa9aa8b" PartId="6c3d063908e24325bf1ac86e34a9043f">
      <Part Type="punktas" Nr="1" Abbr="1 p." DocPartId="9aabae67c70d42d49128be3cf9edf496" PartId="ee55581e0f9c49e29abc56d61a9490a0"/>
      <Part Type="punktas" Nr="2" Abbr="2 p." DocPartId="2696e5c943d641b99286fd1da993ef5b" PartId="a8e19a97b6d14e2fb8a3c41f2296d448"/>
      <Part Type="punktas" Nr="3" Abbr="3 p." DocPartId="bee4338970ed47c59cc1ca1eb3759444" PartId="81b79a89232745bfbfba44d2d5b285b6"/>
    </Part>
    <Part Type="skirsnis" Title="Статья 140. Пределы рассмотрения дела" DocPartId="7c13421c702c456d956285e758cde6c1" PartId="611e634ce5124ce997f395727e1ae034">
      <Part Type="punktas" Nr="1" Abbr="1 p." DocPartId="78b2465ed8f349049e368f03b024fdb5" PartId="ccce88b510bd45d0bbc1a44ed605c2db"/>
      <Part Type="punktas" Nr="2" Abbr="2 p." DocPartId="5c93db9a16bd49e395c0358342273ee5" PartId="55b3d77d05e6443282bba71a9813e88d"/>
    </Part>
    <Part Type="skirsnis" Title="Статья 141. Рассмотрение и разрешение дела в порядке письменного производства" DocPartId="2f4546b8380141b5a30b7c62b1af1b08" PartId="3bbb3b552d8f499a8d73ba3fdcc426d8">
      <Part Type="punktas" Nr="1" Abbr="1 p." DocPartId="05562fdee30d442f879a97a00396e01f" PartId="9a7ae53fbdaf4b40a8105984602d8ed4"/>
      <Part Type="punktas" Nr="2" Abbr="2 p." DocPartId="363573208e884996af3710049bbc2eac" PartId="d698ecd292c84e7fa99676e875a8e8d6"/>
      <Part Type="punktas" Nr="3" Abbr="3 p." DocPartId="91c069cc0b804eb6825e071b75a592db" PartId="6a87703c0a254192b0d7df56f520dda4"/>
      <Part Type="punktas" Nr="4" Abbr="4 p." DocPartId="fb96dd14dc3a42ca9adf9fe27b2c3d9b" PartId="5e79e83abd924655ab7db60c2b131331"/>
    </Part>
    <Part Type="skirsnis" Title="Статья 142. Рассмотрение дела по существу" DocPartId="dc777a807e29486cbd99dc7fa1ce3125" PartId="0c9e57b78f2143ada3b6471a401dbb18">
      <Part Type="punktas" Nr="1" Abbr="1 p." DocPartId="4ff25c7250b14fd79ea035b57914dc58" PartId="86785c06c19e416eb8c1e59fd701d89d"/>
      <Part Type="punktas" Nr="2" Abbr="2 p." DocPartId="84c57d7b13f549f09c3854c7a2da7a2c" PartId="3f0217b584484d1a97488fe2acd743d2"/>
      <Part Type="punktas" Nr="3" Abbr="3 p." DocPartId="eaaad234a7ca4ce5988490400e40d0af" PartId="97eb6dfe8fc242bdba411ec1a1221a29"/>
      <Part Type="punktas" Nr="4" Abbr="4 p." DocPartId="e486449f3c4b406588839ea10d5328ac" PartId="6b9d748ede7046e48dba5581b38db1a7"/>
      <Part Type="punktas" Nr="5" Abbr="5 p." DocPartId="bc7f08b3ae3a485fb10814d577709a4f" PartId="124f03805b53430aa6842e17f592e2b3"/>
      <Part Type="punktas" Nr="6" Abbr="6 p." DocPartId="f74aa2fa67df428d80f50cc738cdd389" PartId="2ebfe4c2c22541c9b6d7c1f12c856a02"/>
    </Part>
    <Part Type="skirsnis" Title="РАЗДЕЛ III РЕШЕНИЯ СУДА АПЕЛЛЯЦИОННОЙ ИНСТАНЦИИ" DocPartId="10d2e817e83344d5a6b0494416326001" PartId="55a25d8ebe2441708f87fe10a3fcce27"/>
    <Part Type="skirsnis" Title="Статья 143. Вынесение и оглашение решения или определения" DocPartId="cd90569e13334eca9536821166e31341" PartId="7a80c8ac8f9c4b80b081c5128714f296">
      <Part Type="punktas" Nr="1" Abbr="1 p." DocPartId="0d3b1ba2134f492bb519a911b1e6f2d4" PartId="1cdbdfa3f4bd436f9ac0018f5aa3559b"/>
      <Part Type="punktas" Nr="2" Abbr="2 p." DocPartId="038f8dced81040a98e0c3e90d9872cee" PartId="e2874b3fe85b48cb94b7a33719ccdeef"/>
      <Part Type="punktas" Nr="3" Abbr="3 p." DocPartId="7c05f7572dc441728b6ca819fd181cba" PartId="c46417cc78384f3285dc0091d821fa39"/>
      <Part Type="punktas" Nr="4" Abbr="4 p." DocPartId="c2149a0e58b149f7b72f4efa59ecaf6c" PartId="d7de265f27ea4612b6723bde86cee479"/>
      <Part Type="punktas" Nr="5" Abbr="5 p." DocPartId="efb37b2c89834f519bc2d3bfb8f30e06" PartId="089f7e5b2a2447c0ba655a4752dac292"/>
      <Part Type="punktas" Nr="6" Abbr="6 p." DocPartId="ca5ac9ecd49e48e293d14c6ffde2ef7c" PartId="433f3d0365bb4874aa4933bcdd5a97d5"/>
    </Part>
    <Part Type="skirsnis" Title="Статья 144. Права суда апелляционной инстанции" DocPartId="1a71d11b8b574e7c8c65d2b9763e65fe" PartId="37e985dd067245e6b1c2473e804dbfc8">
      <Part Type="punktas" Nr="1" Abbr="1 p." DocPartId="4339985d615a442db7e08ee115644306" PartId="d841c9b434d14a058580f9cfaec1eca3">
        <Part Type="strPapunktis" Nr="1" Abbr="1 p. 1 pp." DocPartId="421e8397af784bc59c1df28d5b6891ea" PartId="10f3ad6b61714a54a60b5e24f3f8ab17"/>
        <Part Type="strPapunktis" Nr="2" Abbr="1 p. 2 pp." DocPartId="a8ad8db90e47400ea7e651294eb7850d" PartId="debb38d3dd1b4d848ff8b28fd83ea514"/>
        <Part Type="strPapunktis" Nr="3" Abbr="1 p. 3 pp." DocPartId="1944f09eca49435596fcf09cd00fda14" PartId="3d446c18afa741818d1e1ba486abe95d"/>
        <Part Type="strPapunktis" Nr="4" Abbr="1 p. 4 pp." DocPartId="a87c487817414e9f9f109078ad2ddba4" PartId="8ec45517ca9b4ba3820366933811c0b3"/>
        <Part Type="strPapunktis" Nr="5" Abbr="1 p. 5 pp." DocPartId="36589b4354a8473d8739e0b3b6cfc818" PartId="0d3d9dcef8624cdf950394a67e04fedf"/>
      </Part>
      <Part Type="punktas" Nr="2" Abbr="2 p." DocPartId="19872129332a4897ac2a9078604c72ab" PartId="977c0fc0b5554458bec6adc4baccdc2c"/>
      <Part Type="punktas" Nr="3" Abbr="3 p." DocPartId="934188869c88488a95d2fd23c8d40332" PartId="2a5eb540fe79437e9ad534bc85d732ad"/>
    </Part>
    <Part Type="skirsnis" Title="Статья 145. Право суда апелляционной инстанции отменить обжалованное решение суда и передать дело в суд первой инстанции для нового рассмотрения или вынесения нового решения" DocPartId="c89410647c784d42b064025ee2193a28" PartId="46815e60fba6452c83ab2727e75717b8">
      <Part Type="punktas" Nr="1" Abbr="1 p." DocPartId="6f0ef00148db44f794fc05f9d2d573a1" PartId="c40df431070a494eb9d010fa22442c3f">
        <Part Type="strPapunktis" Nr="1" Abbr="1 p. 1 pp." DocPartId="abb3119b09904ab8b63bfe81f7c9259e" PartId="dfd5a84cbb094b6db7022bf7a9ab00f1"/>
        <Part Type="strPapunktis" Nr="2" Abbr="1 p. 2 pp." DocPartId="7df48490f7b44ec396852361477651fe" PartId="363952df4ecd4068bad438d04823f279"/>
        <Part Type="strPapunktis" Nr="3" Abbr="1 p. 3 pp." DocPartId="c314077202094184acd07ffcd17895a0" PartId="1a21eb97533b48519b620057167aadc1"/>
      </Part>
      <Part Type="punktas" Nr="2" Abbr="2 p." DocPartId="acfbefa5c7904087bcd448b111d98d27" PartId="d8d0972139a742b8b80e38196470bd19"/>
    </Part>
    <Part Type="skirsnis" Title="Статья 146. Отмена решения в случае нарушения или неправильного применения норм процессуального права" DocPartId="b2853955421b485784c235547cd3f985" PartId="4268146338b54ece9bd451f9f4592074">
      <Part Type="punktas" Nr="1" Abbr="1 p." DocPartId="24b1799c282f4dd09d8fc8186214c787" PartId="7e922f5eb10a45e7bb680463505bcb65"/>
      <Part Type="punktas" Nr="2" Abbr="2 p." DocPartId="97b125094bc442a8b27311fab653a509" PartId="5469055e30b94e67a0af3f2ce5360225">
        <Part Type="strPapunktis" Nr="1" Abbr="2 p. 1 pp." DocPartId="ff113e47c2d84496a2edb67e86047c65" PartId="43f843e42d684f2a93347167532beb96"/>
        <Part Type="strPapunktis" Nr="2" Abbr="2 p. 2 pp." DocPartId="694c4bb3dfe24465946e1431e364ab09" PartId="60bca8354888456fa56412eac5ea1ac3"/>
        <Part Type="strPapunktis" Nr="3" Abbr="2 p. 3 pp." DocPartId="7705cb2df1ff48fb8cc0e0a002905bd9" PartId="bc8a374c6c2a4d2f832e63a122e06b8c"/>
        <Part Type="strPapunktis" Nr="4" Abbr="2 p. 4 pp." DocPartId="c34b9e24b39d4b738846bc23c0de9fe5" PartId="ccf280dec0194265b9dc49a84a707542"/>
        <Part Type="strPapunktis" Nr="5" Abbr="2 p. 5 pp." DocPartId="5a2a591ea2b94c6e95d891379bcfcf77" PartId="c6c314438def41028ff1464ce0440523"/>
        <Part Type="strPapunktis" Nr="6" Abbr="2 p. 6 pp." DocPartId="2291ada9e86747bdbb7bf2c3437e94ea" PartId="9097ad709904410fa342960cc3ff3220"/>
        <Part Type="strPapunktis" Nr="7" Abbr="2 p. 7 pp." DocPartId="66386341a1c04f09860187d014797568" PartId="d025706ceb0543e08d00960c5f20e836"/>
        <Part Type="strPapunktis" Nr="8" Abbr="2 p. 8 pp." DocPartId="39ca7fe481ad4eaf8ab702d37128d057" PartId="aff70fb276774053b1ec0260261626e0"/>
      </Part>
    </Part>
    <Part Type="skirsnis" Title="Статья 147. Отмена или изменение решения в случае нарушения норм материального права" DocPartId="eb6d0e16de82455e92da952f6744864d" PartId="a225adbda6eb4dc99413404e7979c02c"/>
    <Part Type="skirsnis" Title="Статья 148. Вступление в законную силу и обязательность решения или определения суда апелляционной инстанции" DocPartId="4bf1401f38c347139b6d8315a506852b" PartId="f17b06acc1c74dc4a5a8d189d85d0fdd">
      <Part Type="punktas" Nr="1" Abbr="1 p." DocPartId="b0dd09381a174960a89a250011d72e1a" PartId="0c038ca19c424201b8b8915d78b9be4b"/>
      <Part Type="punktas" Nr="2" Abbr="2 p." DocPartId="ac112f40c10a40aea723edf6bebf6fc1" PartId="0f0a2bbd4c9348ee861d1a1c73f5fbdf"/>
    </Part>
    <Part Type="skirsnis" Title="Статья 149. Частное определение суда апелляционной инстанции" DocPartId="a0aaa3040f7141eebf4c6232d52f7d75" PartId="67e5b87eda224ca48a896bec0df8c619">
      <Part Type="punktas" Nr="1" Abbr="1 p." DocPartId="459c1158e5a946878276effdaf3de7c6" PartId="56b01471125a473faaa74cc314b05feb"/>
      <Part Type="punktas" Nr="2" Abbr="2 p." DocPartId="21010d1f69404b4097b0724b5d1a56da" PartId="9991459e5d67488cb79dd222045951a9"/>
    </Part>
    <Part Type="skirsnis" Title="Статья 150. Возвращение рассмотренного дела в суд первой инстанции" DocPartId="a6269309df5f48988c927fc14e58caf2" PartId="53e57a12178e4636abb4aceab065b56b">
      <Part Type="punktas" Nr="1" Abbr="1 p." DocPartId="2ba9ca7c74aa44e38e0dd97a5fd37d1a" PartId="9107fcf73410462eb4d1fea1e5b87504"/>
      <Part Type="punktas" Nr="2" Abbr="2 p." DocPartId="f3a1fc4422aa4e3ba3bc84d28a6aea2d" PartId="5c38531c735c4e8a99e0f3504f2880f8"/>
    </Part>
    <Part Type="skirsnis" Title="РАЗДЕЛ IV ЧАСТНЫЕ ЖАЛОБЫ" DocPartId="09f60ff8116447c3b85d28b1f0ed0c58" PartId="cf2e1ff20cf6465985dd49cc38460aa5"/>
    <Part Type="skirsnis" Title="Статья 151. Действие норм апелляционного производства" DocPartId="5234c118a55c41f1a81cbab03bf2b35d" PartId="37a6a18269164abc85e45c7198b4dbaa"/>
    <Part Type="skirsnis" Title="Статья 152. Порядок подачи частных жалоб" DocPartId="fd7d2a8d3ccb4aef97533c28f530b542" PartId="859d0eb354954511bc847124abeb2e56">
      <Part Type="punktas" Nr="1" Abbr="1 p." DocPartId="8bcdd7212d09466c9daf9335c5cda3ea" PartId="6995401634234c89ab1986182b32df4d">
        <Part Type="strPapunktis" Nr="1" Abbr="1 p. 1 pp." DocPartId="dccbb1d2ccb940fe89defab3c3859b4f" PartId="b1723fececb849c1819fd1a556a06c78"/>
        <Part Type="strPapunktis" Nr="2" Abbr="1 p. 2 pp." DocPartId="b40214803d4f4c6387deb038827329bf" PartId="93219d3b069644a79fa6e9a4077cd77f"/>
      </Part>
      <Part Type="punktas" Nr="2" Abbr="2 p." DocPartId="c68749e54ff0497b93adf44b02657908" PartId="91f2268486364d8db89428c039a25496"/>
      <Part Type="punktas" Nr="3" Abbr="3 p." DocPartId="0d721369497c45eab19da6dc9f0eda5f" PartId="ce7c20f316f94d7f8bf92b9ea770c55d"/>
    </Part>
    <Part Type="skirsnis" Title="Статья 153. Порядок рассмотрения частных жалоб" DocPartId="64dc3e2923304e88ad0769cd31c642c5" PartId="07996c766d7444619e3ba08a981302f2">
      <Part Type="punktas" Nr="1" Abbr="1 p." DocPartId="62d9cb4083ff434caab42a38d8fcffa2" PartId="7c39cf3b6d414472bc136c6ac8a6361b">
        <Part Type="strPapunktis" Nr="1" Abbr="1 p. 1 pp." DocPartId="1c39c512cc23487c8651d464c1260fab" PartId="7661ccea0a2f40b88b5fb18060347a3e"/>
        <Part Type="strPapunktis" Nr="2" Abbr="1 p. 2 pp." DocPartId="7b90e47356584f4483f2056d96cb4637" PartId="0cf596d9fe024bf7a4178a405afb59c4"/>
        <Part Type="strPapunktis" Nr="3" Abbr="1 p. 3 pp." DocPartId="9654ba1dac7b4a74bcdd45ace275f1c9" PartId="69b22c611539414d959f6894af9dfd3e"/>
      </Part>
      <Part Type="punktas" Nr="2" Abbr="2 p." DocPartId="fa75a4f45c8647cdb1e1fe8fe68e05dd" PartId="3f2f126a571342128d63928b2274524e"/>
    </Part>
    <Part Type="skirsnis" Title="Статья 154. Права суда апелляционной инстанции" DocPartId="15112e09ad634d7d8759242cc977590b" PartId="89d5e5d21b11403096fdeaf87272928c">
      <Part Type="strPapunktis" Nr="1" Abbr="1 pp." DocPartId="f356d1de41e946458d22c67d95e63be5" PartId="d7a4dc8da946487fb03061d2f19753fa"/>
      <Part Type="strPapunktis" Nr="2" Abbr="2 pp." DocPartId="600f3750180e4c9e9acf9cd792d5b57f" PartId="5b363123054c4fa088c0bf12fc7ba14e"/>
      <Part Type="strPapunktis" Nr="3" Abbr="3 pp." DocPartId="6d821af7cf7444a196e0f9b9bd6871b6" PartId="b9f3e46904d648f5aa683d3f04a25b39"/>
      <Part Type="strPapunktis" Nr="4" Abbr="4 pp." DocPartId="28a3550321df49f7ac140fc4456ec866" PartId="5b8c2901a4314d89a1ba5db190437d55"/>
    </Part>
    <Part Type="skirsnis" Title="Статья 155. Вступление определения суда апелляционной инстанции в законную силу" DocPartId="5e06733994514d0994780d0af6015902" PartId="fd54d7be2e154b6585d219ce49725027"/>
    <Part Type="skirsnis" Title="ЧАСТЬ IV ВОЗОБНОВЛЕНИЕ ПРОИЗВОДСТВА" DocPartId="2fd5d3a9a1c440f7ba959e140d66acb2" PartId="350d0955851643e792521649c90d5a0e"/>
    <Part Type="skirsnis" Title="РАЗДЕЛ I ПОДАЧА ХОДАТАЙСТВ О ВОЗОБНОВЛЕНИИ ПРОИЗВОДСТВА" DocPartId="e6daad34ad3746ee9f23a6aa0605c54f" PartId="50b9c5db778146eca6b69bc0ea5fa8f1"/>
    <Part Type="skirsnis" Title="Статья 156. Основания возобновления производства" DocPartId="7e9abd7f01cc4ae0a7ba42e970d9efe3" PartId="00a988e11ad643a5a8462374a4a09e15">
      <Part Type="punktas" Nr="1" Abbr="1 p." DocPartId="80115caa7bbe4c08b9f66cef206c99a9" PartId="c077158680af45b29691cff2f05f34fb"/>
      <Part Type="punktas" Nr="2" Abbr="2 p." DocPartId="ce119e175d0a46e8834dc667d7bd53b9" PartId="7480b7bda2ef4e27a34d655327b3e1bf">
        <Part Type="strPapunktis" Nr="1" Abbr="2 p. 1 pp." DocPartId="4dd36d0d10274421943d11255774dc67" PartId="b28ba395a0de4a6bbc7dc176ddf13ece"/>
        <Part Type="strPapunktis" Nr="2" Abbr="2 p. 2 pp." DocPartId="e46ea59f33d94c2c93a438a6df68e519" PartId="98f1ccdda4d14756be45cc2623477fa7"/>
        <Part Type="strPapunktis" Nr="3" Abbr="2 p. 3 pp." DocPartId="650509cc35474b36a116f7ac7b7efac4" PartId="a5e6ef452bfd474bb08e384324b044b1"/>
        <Part Type="strPapunktis" Nr="4" Abbr="2 p. 4 pp." DocPartId="e644a2ae98704df5ba241b585596f484" PartId="801bb72126954b1c91aa427d7601039f"/>
        <Part Type="strPapunktis" Nr="5" Abbr="2 p. 5 pp." DocPartId="15fdef6e790e43e7b2bbe72ae0f108c8" PartId="3fbbb28150bf4991a05c62e56eac0fa3"/>
        <Part Type="strPapunktis" Nr="6" Abbr="2 p. 6 pp." DocPartId="466072c3884d40f6b34d3c9395a1380c" PartId="ec3e745bbd264a6c9af7cb32e3d251be"/>
        <Part Type="strPapunktis" Nr="7" Abbr="2 p. 7 pp." DocPartId="d8e6b3b387b343759a386a0f686dfb23" PartId="e1eab290fe8944c58b3c4d4b53f16b0d"/>
        <Part Type="strPapunktis" Nr="8" Abbr="2 p. 8 pp." DocPartId="78c0d9f1cf6747c69619e013c5c87a3d" PartId="f529af5fe66c4873aaa4a3c11772f01a"/>
        <Part Type="strPapunktis" Nr="9" Abbr="2 p. 9 pp." DocPartId="aa92429d6b604e11b4fb60a18ffc0f6f" PartId="9acc011b754349f89752026751c9abc5"/>
        <Part Type="strPapunktis" Nr="10" Abbr="2 p. 10 pp." DocPartId="d2a0a54c0baf4a4080797c1f2f1c4222" PartId="a8bc57f7cba74fb4a029ac707e3da773"/>
        <Part Type="strPapunktis" Nr="11" Abbr="2 p. 11 pp." DocPartId="566793eda74244398f26df9ee5651644" PartId="61d5daf5f3e94a49b1647f58eb9a83f2"/>
        <Part Type="strPapunktis" Nr="12" Abbr="2 p. 12 pp." DocPartId="b822d8a6296a43139ccb5f03763c7676" PartId="8a126e4a259b42cf80b51b9d3e1c59f5"/>
        <Part Type="strPapunktis" Nr="13" Abbr="2 p. 13 pp." DocPartId="f954eec2c91b4d13a717806d4a3cebe5" PartId="a5fe8c41869b4c639f3b20681bf328e0"/>
      </Part>
      <Part Type="punktas" Nr="3" Abbr="3 p." DocPartId="75432ac26a2246bba4829584f7d0117f" PartId="86f61396d11c424fb20777a353172779"/>
    </Part>
    <Part Type="skirsnis" Title="Статья 157. Субъекты, имеющие право на подачу ходатайства о возобновлении производства" DocPartId="97f4348d102b4be1b37fec8cfa91e2b1" PartId="44f80a0fb2604f5dabb5193a7011cc91">
      <Part Type="punktas" Nr="1" Abbr="1 p." DocPartId="3ee05edd8c0c4a6cb65744f08b2e82d0" PartId="deb8c7e454304a05886e2dcaa4ff6441"/>
      <Part Type="punktas" Nr="2" Abbr="2 p." DocPartId="835860142e0a4c51ae91b16c64d198e4" PartId="836f8f6c34df4398b609ad74d245ae0e"/>
    </Part>
    <Part Type="skirsnis" Title="Статья 158. Подача ходатайства о возобновлении производства" DocPartId="c8d3724f14e34a4c9a23bd5d04b78192" PartId="419eba9f52b64eb88f0371c4fb6b271c">
      <Part Type="punktas" Nr="1" Abbr="1 p." DocPartId="1afb37128f4641f088f298ecfcaf161c" PartId="8e9a7dd2ef13470aa9ba835ac0f7676d"/>
      <Part Type="punktas" Nr="2" Abbr="2 p." DocPartId="30aa0d8488ed4824ae3e64ead3f27f68" PartId="e003253ea488478b93beabe09053cae2"/>
      <Part Type="punktas" Nr="3" Abbr="3 p." DocPartId="3f6835ce52e244989303b867d28678c5" PartId="8e6eaa4077e44715ab97fd66a68988f3"/>
      <Part Type="punktas" Nr="4" Abbr="4 p." DocPartId="683459c8f0414d7a85e6e8b53529c1cb" PartId="67fe1a1f694049e5978b4c6da4fc2823"/>
      <Part Type="punktas" Nr="5" Abbr="5 p." DocPartId="59b80a39264e42cba9f8836519dce766" PartId="fd6972e5c478400bb584a581d60af801"/>
    </Part>
    <Part Type="skirsnis" Title="Статья 159. Сроки подачи ходатайства о возобновлении производства" DocPartId="0062839d233f44019a83a5b6f5646850" PartId="908a84875ce749e7b2d398c8c3b50116">
      <Part Type="punktas" Nr="1" Abbr="1 p." DocPartId="d968f9842bbe4c3ba13bb908a9b45a2f" PartId="5a3f7f9998a04daea1191ff6132bbef8"/>
      <Part Type="punktas" Nr="2" Abbr="2 p." DocPartId="3f8e816e974345278c5ee10cc9baf97e" PartId="2d51b82764af45d9af700154b40c8daa"/>
      <Part Type="punktas" Nr="3" Abbr="3 p." DocPartId="39a0438d70e648928259ff7d39225a50" PartId="422ce15bd4654a19b63b59208b7f01ec"/>
      <Part Type="punktas" Nr="4" Abbr="4 p." DocPartId="7a29fae342654a70997ec59b95b0a9e8" PartId="d1f7733ae4e641b8ad61392a7bc3013e"/>
    </Part>
    <Part Type="skirsnis" Title="Статья 160. Содержание ходатайства о возобновлении производства" DocPartId="7cc068089c8d4086b2c28250f1a722bb" PartId="66c7076f2a73479f9e6c49c0b9d83f7d">
      <Part Type="punktas" Nr="1" Abbr="1 p." DocPartId="96a22dba33e24d96aa88070048627ed5" PartId="ae220536c5cd49e3a5e982d04423c56a">
        <Part Type="strPapunktis" Nr="1" Abbr="1 p. 1 pp." DocPartId="d9184dbbd3a64dd4a598b1fc34433579" PartId="40a49a8f937849af945312af53151281"/>
        <Part Type="strPapunktis" Nr="2" Abbr="1 p. 2 pp." DocPartId="753006dd0b104af2ac62ae63d2073900" PartId="3f5577efc23a43929e3a8846900bc9a4"/>
        <Part Type="strPapunktis" Nr="3" Abbr="1 p. 3 pp." DocPartId="5c38d06375c54a1ba30c6caaa96dce8e" PartId="4dde44be638e498aacc67a2294bf5d4b"/>
        <Part Type="strPapunktis" Nr="4" Abbr="1 p. 4 pp." DocPartId="f628cb780a9248468389deef06e4b1d3" PartId="4fe51a74eb33414f90164d3736c2a6d7"/>
        <Part Type="strPapunktis" Nr="5" Abbr="1 p. 5 pp." DocPartId="c83b86fad9a243b4bebee811066b19b0" PartId="d7711a353262406b8006f65e94c63661"/>
        <Part Type="strPapunktis" Nr="6" Abbr="1 p. 6 pp." DocPartId="3631104991814f7ea1da6f07bcf33a9f" PartId="5b449a50f85440dd9994a93a1f85ae6a"/>
        <Part Type="strPapunktis" Nr="7" Abbr="1 p. 7 pp." DocPartId="3c2313c4e9b34772a5a7ae2127dc2e21" PartId="8997b8c898d14513a73ccd951b9b68f3"/>
        <Part Type="strPapunktis" Nr="8" Abbr="1 p. 8 pp." DocPartId="ca2573400fcd4658858339dfb0b9a8e1" PartId="695d3e315a5b403e9273dea1e5215c64"/>
        <Part Type="strPapunktis" Nr="9" Abbr="1 p. 9 pp." DocPartId="525bd58cccb84f338877838bad6ffb94" PartId="ad046a4fc3bc42b9a0568b20c2989804"/>
      </Part>
      <Part Type="punktas" Nr="2" Abbr="2 p." DocPartId="fa06098d4fca49baaac9c0be486b267d" PartId="084350319fcb47078c9f0cd30218ee52"/>
      <Part Type="punktas" Nr="3" Abbr="3 p." DocPartId="2f6d527820cd4854a6c5545aa727e6e6" PartId="4e8307ac356c43938d851f341612b36c"/>
    </Part>
    <Part Type="skirsnis" Title="РАЗДЕЛ II РАССМОТРЕНИЕ ХОДАТАЙСТВ О ВОЗОБНОВЛЕНИИ ПРОИЗВОДСТВА" DocPartId="dec098077d654ed2b1205b1202959f43" PartId="532ca88f44f94c63ae79f1cbf0bf8366"/>
    <Part Type="skirsnis" Title="Статья 161. Порядок рассмотрения ходатайства о возобновлении производства" DocPartId="5e78df0a4b31469c8c41ca0d2c1c2ac6" PartId="37ba6b0c8e1f4b149bc6e11bcc2703f3">
      <Part Type="punktas" Nr="1" Abbr="1 p." DocPartId="dbae8f74a6c54021b7654048dab81e4d" PartId="2200b10869a74768938d4afd8e4386ce"/>
      <Part Type="punktas" Nr="2" Abbr="2 p." DocPartId="83b447b2e6944fe6a6254a72311c5d2a" PartId="1cc7931c7a894559866ba6c80418e62d"/>
      <Part Type="punktas" Nr="3" Abbr="3 p." DocPartId="cb171ed3669342938497e053f087f2b7" PartId="3b6527d11a484b979315e64ba8065e1d"/>
      <Part Type="punktas" Nr="4" Abbr="4 p." DocPartId="7d3a3dc66a0d4438a61894fe574dd314" PartId="22bbc749f8364140aab09701702c9e2a"/>
    </Part>
    <Part Type="skirsnis" Title="Статья 162. Определение суда в связи с ходатайством о возобновлении производства" DocPartId="e5b59c8254b94c9e8d510915874418fb" PartId="3cde2cf7e6b74912806381fc93f8a321">
      <Part Type="punktas" Nr="1" Abbr="1 p." DocPartId="2bd8549eaffa484f92bbee2005e66d0e" PartId="882ba89251ee438e9f9f5cf1ce7ee168"/>
      <Part Type="punktas" Nr="2" Abbr="2 p." DocPartId="d9edaed0ae5745af93dd5021ce5c5f5d" PartId="a0e9519726e646f2bd79b5c9ac8ca7a1"/>
      <Part Type="punktas" Nr="3" Abbr="3 p." DocPartId="76501530550048d29f5f75664d805a0f" PartId="08329c1439034a9883eaad0bc4346639"/>
    </Part>
    <Part Type="skirsnis" Title="Статья 163. Выбор суда, в который дело передается на новое рассмотрение" DocPartId="eb52a4a6c2b446439b64878ab2818dc8" PartId="4504923800934e988044edf898ec7be3">
      <Part Type="punktas" Nr="1" Abbr="1 p." DocPartId="0e2551c778d94465819f42f772544c83" PartId="3afcaaf563864ed2a337259ca062ca2c"/>
      <Part Type="punktas" Nr="2" Abbr="2 p." DocPartId="eca4506468bc461a85dc46fafae6b393" PartId="b54cce8c0b464535aa21088222455d02"/>
      <Part Type="punktas" Nr="3" Abbr="3 p." DocPartId="260fc69060a449628aab43e6cb89707d" PartId="03254db81bbe424f9ebbc7ed8582da14"/>
    </Part>
    <Part Type="skirsnis" Title="Статья 164. Применение процессуальных норм" DocPartId="5d193bd6634846f4a7ab9ec4c6ea9ccb" PartId="9ee492e20cf7480b9c0b69b9e87dcd5d">
      <Part Type="punktas" Nr="1" Abbr="1 p." DocPartId="ab1c355ef66349e2a5125fabbb61af88" PartId="58acb0c29f72404ebb0c3ec325aee8b4"/>
      <Part Type="punktas" Nr="2" Abbr="2 p." DocPartId="dd174cc5e2f746059472c9d2cccc8c23" PartId="e5b2a75adc7e434381c5a5b0828ae261"/>
      <Part Type="punktas" Nr="3" Abbr="3 p." DocPartId="36d4c1f9e5514aef813ddec3b222adc8" PartId="3a5a5106ea6848458ff332d820992c2f"/>
    </Part>
    <Part Type="skirsnis" Title="Статья 165. Решения суда после нового рассмотрения дела" DocPartId="9e5f1c2ba8054014a7d5d6b94725717a" PartId="e2badd6f451747ba9fd38f6a2ba3267e">
      <Part Type="punktas" Nr="1" Abbr="1 p." DocPartId="6743ff93fe0447fb87883f359a6fac7b" PartId="68f27061d1464219b87532a0bf634ea2">
        <Part Type="strPapunktis" Nr="1" Abbr="1 p. 1 pp." DocPartId="a5c88f06008f456f82f98c69225ad0e0" PartId="127bb132ef124c06b8a8b5f479c02d35"/>
        <Part Type="strPapunktis" Nr="2" Abbr="1 p. 2 pp." DocPartId="8cfe50a2d2304e81a0c1a3df053244f0" PartId="506d55e5891c40caae7a2710212cbcd3"/>
        <Part Type="strPapunktis" Nr="3" Abbr="1 p. 3 pp." DocPartId="bab2773c2d864119ba4e58d92616c308" PartId="0787c69a7d634c568e882f08cae06b48"/>
      </Part>
      <Part Type="punktas" Nr="2" Abbr="2 p." DocPartId="8b1263112eb042a3a8460d6ecfe03e4d" PartId="e6f941fa9e5d44328114a7568ca22097"/>
      <Part Type="punktas" Nr="3" Abbr="3 p." DocPartId="dcd9ed1d2f6a4409ad57283848f7919b" PartId="dd79f4985d484603a180695a94383a98"/>
    </Part>
    <Part Type="skirsnis" Title="Статья 166. Юридическая сила решения суда" DocPartId="f8bf979e2f8440528291155b1111394b" PartId="445d258be00641c6a71a0d2aeb07cc80">
      <Part Type="punktas" Nr="1" Abbr="1 p." DocPartId="53d473a68c594332b15a8ebc07e42d7a" PartId="556496ca91cd415399c35fc739232303"/>
      <Part Type="punktas" Nr="2" Abbr="2 p." DocPartId="f993bd9d992548198f6962d056d89f25" PartId="12a15581d2e64028934a5e0b64a0cfb3"/>
    </Part>
    <Part Type="signatura" DocPartId="cab0ec4c743a48af806fc277ca889693" PartId="9c1bb41db33d46b197a6ed4694da58e3"/>
  </Part>
</Parts>
</file>

<file path=customXml/itemProps1.xml><?xml version="1.0" encoding="utf-8"?>
<ds:datastoreItem xmlns:ds="http://schemas.openxmlformats.org/officeDocument/2006/customXml" ds:itemID="{8932703C-B498-495E-8AEB-CD7098645C88}">
  <ds:schemaRefs>
    <ds:schemaRef ds:uri="http://schemas.openxmlformats.org/officeDocument/2006/bibliography"/>
  </ds:schemaRefs>
</ds:datastoreItem>
</file>

<file path=customXml/itemProps2.xml><?xml version="1.0" encoding="utf-8"?>
<ds:datastoreItem xmlns:ds="http://schemas.openxmlformats.org/officeDocument/2006/customXml" ds:itemID="{E98929D2-2D9C-4969-8423-8D9C87DDDA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35033</Words>
  <Characters>237175</Characters>
  <Application>Microsoft Office Word</Application>
  <DocSecurity>4</DocSecurity>
  <Lines>4312</Lines>
  <Paragraphs>1463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 XXXX XX XX Nr. –––––</vt:lpstr>
      <vt:lpstr>Projektas    XXXX XX XX Nr. –––––</vt:lpstr>
    </vt:vector>
  </TitlesOfParts>
  <Company>Seimas</Company>
  <LinksUpToDate>false</LinksUpToDate>
  <CharactersWithSpaces>270745</CharactersWithSpaces>
  <SharedDoc>false</SharedDoc>
  <HyperlinkBase/>
  <HLinks>
    <vt:vector size="1266" baseType="variant">
      <vt:variant>
        <vt:i4>6422638</vt:i4>
      </vt:variant>
      <vt:variant>
        <vt:i4>648</vt:i4>
      </vt:variant>
      <vt:variant>
        <vt:i4>0</vt:i4>
      </vt:variant>
      <vt:variant>
        <vt:i4>5</vt:i4>
      </vt:variant>
      <vt:variant>
        <vt:lpwstr>http://www3.lrs.lt/pls/inter/dokpaieska.showdoc_l?p_id=283322&amp;p_query=&amp;p_tr2=</vt:lpwstr>
      </vt:variant>
      <vt:variant>
        <vt:lpwstr/>
      </vt:variant>
      <vt:variant>
        <vt:i4>1376342</vt:i4>
      </vt:variant>
      <vt:variant>
        <vt:i4>645</vt:i4>
      </vt:variant>
      <vt:variant>
        <vt:i4>0</vt:i4>
      </vt:variant>
      <vt:variant>
        <vt:i4>5</vt:i4>
      </vt:variant>
      <vt:variant>
        <vt:lpwstr>http://www3.lrs.lt/cgi-bin/preps2?a=478708&amp;b=</vt:lpwstr>
      </vt:variant>
      <vt:variant>
        <vt:lpwstr/>
      </vt:variant>
      <vt:variant>
        <vt:i4>1638493</vt:i4>
      </vt:variant>
      <vt:variant>
        <vt:i4>642</vt:i4>
      </vt:variant>
      <vt:variant>
        <vt:i4>0</vt:i4>
      </vt:variant>
      <vt:variant>
        <vt:i4>5</vt:i4>
      </vt:variant>
      <vt:variant>
        <vt:lpwstr>http://www3.lrs.lt/cgi-bin/preps2?a=461426&amp;b=</vt:lpwstr>
      </vt:variant>
      <vt:variant>
        <vt:lpwstr/>
      </vt:variant>
      <vt:variant>
        <vt:i4>1835102</vt:i4>
      </vt:variant>
      <vt:variant>
        <vt:i4>639</vt:i4>
      </vt:variant>
      <vt:variant>
        <vt:i4>0</vt:i4>
      </vt:variant>
      <vt:variant>
        <vt:i4>5</vt:i4>
      </vt:variant>
      <vt:variant>
        <vt:lpwstr>http://www3.lrs.lt/cgi-bin/preps2?a=450206&amp;b=</vt:lpwstr>
      </vt:variant>
      <vt:variant>
        <vt:lpwstr/>
      </vt:variant>
      <vt:variant>
        <vt:i4>1310806</vt:i4>
      </vt:variant>
      <vt:variant>
        <vt:i4>636</vt:i4>
      </vt:variant>
      <vt:variant>
        <vt:i4>0</vt:i4>
      </vt:variant>
      <vt:variant>
        <vt:i4>5</vt:i4>
      </vt:variant>
      <vt:variant>
        <vt:lpwstr>http://www3.lrs.lt/cgi-bin/preps2?a=448805&amp;b=</vt:lpwstr>
      </vt:variant>
      <vt:variant>
        <vt:lpwstr/>
      </vt:variant>
      <vt:variant>
        <vt:i4>1966172</vt:i4>
      </vt:variant>
      <vt:variant>
        <vt:i4>633</vt:i4>
      </vt:variant>
      <vt:variant>
        <vt:i4>0</vt:i4>
      </vt:variant>
      <vt:variant>
        <vt:i4>5</vt:i4>
      </vt:variant>
      <vt:variant>
        <vt:lpwstr>http://www3.lrs.lt/cgi-bin/preps2?a=436747&amp;b=</vt:lpwstr>
      </vt:variant>
      <vt:variant>
        <vt:lpwstr/>
      </vt:variant>
      <vt:variant>
        <vt:i4>1441887</vt:i4>
      </vt:variant>
      <vt:variant>
        <vt:i4>630</vt:i4>
      </vt:variant>
      <vt:variant>
        <vt:i4>0</vt:i4>
      </vt:variant>
      <vt:variant>
        <vt:i4>5</vt:i4>
      </vt:variant>
      <vt:variant>
        <vt:lpwstr>http://www3.lrs.lt/cgi-bin/preps2?a=423029&amp;b=</vt:lpwstr>
      </vt:variant>
      <vt:variant>
        <vt:lpwstr/>
      </vt:variant>
      <vt:variant>
        <vt:i4>1376349</vt:i4>
      </vt:variant>
      <vt:variant>
        <vt:i4>627</vt:i4>
      </vt:variant>
      <vt:variant>
        <vt:i4>0</vt:i4>
      </vt:variant>
      <vt:variant>
        <vt:i4>5</vt:i4>
      </vt:variant>
      <vt:variant>
        <vt:lpwstr>http://www3.lrs.lt/cgi-bin/preps2?a=411821&amp;b=</vt:lpwstr>
      </vt:variant>
      <vt:variant>
        <vt:lpwstr/>
      </vt:variant>
      <vt:variant>
        <vt:i4>1835099</vt:i4>
      </vt:variant>
      <vt:variant>
        <vt:i4>624</vt:i4>
      </vt:variant>
      <vt:variant>
        <vt:i4>0</vt:i4>
      </vt:variant>
      <vt:variant>
        <vt:i4>5</vt:i4>
      </vt:variant>
      <vt:variant>
        <vt:lpwstr>http://www3.lrs.lt/cgi-bin/preps2?a=407120&amp;b=</vt:lpwstr>
      </vt:variant>
      <vt:variant>
        <vt:lpwstr/>
      </vt:variant>
      <vt:variant>
        <vt:i4>1704022</vt:i4>
      </vt:variant>
      <vt:variant>
        <vt:i4>621</vt:i4>
      </vt:variant>
      <vt:variant>
        <vt:i4>0</vt:i4>
      </vt:variant>
      <vt:variant>
        <vt:i4>5</vt:i4>
      </vt:variant>
      <vt:variant>
        <vt:lpwstr>http://www3.lrs.lt/cgi-bin/preps2?a=440380&amp;b=</vt:lpwstr>
      </vt:variant>
      <vt:variant>
        <vt:lpwstr/>
      </vt:variant>
      <vt:variant>
        <vt:i4>1638491</vt:i4>
      </vt:variant>
      <vt:variant>
        <vt:i4>618</vt:i4>
      </vt:variant>
      <vt:variant>
        <vt:i4>0</vt:i4>
      </vt:variant>
      <vt:variant>
        <vt:i4>5</vt:i4>
      </vt:variant>
      <vt:variant>
        <vt:lpwstr>http://www3.lrs.lt/cgi-bin/preps2?a=403064&amp;b=</vt:lpwstr>
      </vt:variant>
      <vt:variant>
        <vt:lpwstr/>
      </vt:variant>
      <vt:variant>
        <vt:i4>1507419</vt:i4>
      </vt:variant>
      <vt:variant>
        <vt:i4>615</vt:i4>
      </vt:variant>
      <vt:variant>
        <vt:i4>0</vt:i4>
      </vt:variant>
      <vt:variant>
        <vt:i4>5</vt:i4>
      </vt:variant>
      <vt:variant>
        <vt:lpwstr>http://www3.lrs.lt/cgi-bin/preps2?a=396645&amp;b=</vt:lpwstr>
      </vt:variant>
      <vt:variant>
        <vt:lpwstr/>
      </vt:variant>
      <vt:variant>
        <vt:i4>1572953</vt:i4>
      </vt:variant>
      <vt:variant>
        <vt:i4>612</vt:i4>
      </vt:variant>
      <vt:variant>
        <vt:i4>0</vt:i4>
      </vt:variant>
      <vt:variant>
        <vt:i4>5</vt:i4>
      </vt:variant>
      <vt:variant>
        <vt:lpwstr>http://www3.lrs.lt/cgi-bin/preps2?a=389994&amp;b=</vt:lpwstr>
      </vt:variant>
      <vt:variant>
        <vt:lpwstr/>
      </vt:variant>
      <vt:variant>
        <vt:i4>1835099</vt:i4>
      </vt:variant>
      <vt:variant>
        <vt:i4>609</vt:i4>
      </vt:variant>
      <vt:variant>
        <vt:i4>0</vt:i4>
      </vt:variant>
      <vt:variant>
        <vt:i4>5</vt:i4>
      </vt:variant>
      <vt:variant>
        <vt:lpwstr>http://www3.lrs.lt/cgi-bin/preps2?a=386940&amp;b=</vt:lpwstr>
      </vt:variant>
      <vt:variant>
        <vt:lpwstr/>
      </vt:variant>
      <vt:variant>
        <vt:i4>1114202</vt:i4>
      </vt:variant>
      <vt:variant>
        <vt:i4>606</vt:i4>
      </vt:variant>
      <vt:variant>
        <vt:i4>0</vt:i4>
      </vt:variant>
      <vt:variant>
        <vt:i4>5</vt:i4>
      </vt:variant>
      <vt:variant>
        <vt:lpwstr>http://www3.lrs.lt/cgi-bin/preps2?a=376358&amp;b=</vt:lpwstr>
      </vt:variant>
      <vt:variant>
        <vt:lpwstr/>
      </vt:variant>
      <vt:variant>
        <vt:i4>1704022</vt:i4>
      </vt:variant>
      <vt:variant>
        <vt:i4>603</vt:i4>
      </vt:variant>
      <vt:variant>
        <vt:i4>0</vt:i4>
      </vt:variant>
      <vt:variant>
        <vt:i4>5</vt:i4>
      </vt:variant>
      <vt:variant>
        <vt:lpwstr>http://www3.lrs.lt/cgi-bin/preps2?a=369667&amp;b=</vt:lpwstr>
      </vt:variant>
      <vt:variant>
        <vt:lpwstr/>
      </vt:variant>
      <vt:variant>
        <vt:i4>1572950</vt:i4>
      </vt:variant>
      <vt:variant>
        <vt:i4>600</vt:i4>
      </vt:variant>
      <vt:variant>
        <vt:i4>0</vt:i4>
      </vt:variant>
      <vt:variant>
        <vt:i4>5</vt:i4>
      </vt:variant>
      <vt:variant>
        <vt:lpwstr>http://www3.lrs.lt/cgi-bin/preps2?a=358676&amp;b=</vt:lpwstr>
      </vt:variant>
      <vt:variant>
        <vt:lpwstr/>
      </vt:variant>
      <vt:variant>
        <vt:i4>1638486</vt:i4>
      </vt:variant>
      <vt:variant>
        <vt:i4>597</vt:i4>
      </vt:variant>
      <vt:variant>
        <vt:i4>0</vt:i4>
      </vt:variant>
      <vt:variant>
        <vt:i4>5</vt:i4>
      </vt:variant>
      <vt:variant>
        <vt:lpwstr>http://www3.lrs.lt/cgi-bin/preps2?a=346898&amp;b=</vt:lpwstr>
      </vt:variant>
      <vt:variant>
        <vt:lpwstr/>
      </vt:variant>
      <vt:variant>
        <vt:i4>1835102</vt:i4>
      </vt:variant>
      <vt:variant>
        <vt:i4>594</vt:i4>
      </vt:variant>
      <vt:variant>
        <vt:i4>0</vt:i4>
      </vt:variant>
      <vt:variant>
        <vt:i4>5</vt:i4>
      </vt:variant>
      <vt:variant>
        <vt:lpwstr>http://www3.lrs.lt/cgi-bin/preps2?a=312050&amp;b=</vt:lpwstr>
      </vt:variant>
      <vt:variant>
        <vt:lpwstr/>
      </vt:variant>
      <vt:variant>
        <vt:i4>1966170</vt:i4>
      </vt:variant>
      <vt:variant>
        <vt:i4>591</vt:i4>
      </vt:variant>
      <vt:variant>
        <vt:i4>0</vt:i4>
      </vt:variant>
      <vt:variant>
        <vt:i4>5</vt:i4>
      </vt:variant>
      <vt:variant>
        <vt:lpwstr>http://www3.lrs.lt/cgi-bin/preps2?a=300734&amp;b=</vt:lpwstr>
      </vt:variant>
      <vt:variant>
        <vt:lpwstr/>
      </vt:variant>
      <vt:variant>
        <vt:i4>1441877</vt:i4>
      </vt:variant>
      <vt:variant>
        <vt:i4>588</vt:i4>
      </vt:variant>
      <vt:variant>
        <vt:i4>0</vt:i4>
      </vt:variant>
      <vt:variant>
        <vt:i4>5</vt:i4>
      </vt:variant>
      <vt:variant>
        <vt:lpwstr>http://www3.lrs.lt/cgi-bin/preps2?a=245887&amp;b=</vt:lpwstr>
      </vt:variant>
      <vt:variant>
        <vt:lpwstr/>
      </vt:variant>
      <vt:variant>
        <vt:i4>1966161</vt:i4>
      </vt:variant>
      <vt:variant>
        <vt:i4>585</vt:i4>
      </vt:variant>
      <vt:variant>
        <vt:i4>0</vt:i4>
      </vt:variant>
      <vt:variant>
        <vt:i4>5</vt:i4>
      </vt:variant>
      <vt:variant>
        <vt:lpwstr>http://www3.lrs.lt/cgi-bin/preps2?a=209704&amp;b=</vt:lpwstr>
      </vt:variant>
      <vt:variant>
        <vt:lpwstr/>
      </vt:variant>
      <vt:variant>
        <vt:i4>1900624</vt:i4>
      </vt:variant>
      <vt:variant>
        <vt:i4>582</vt:i4>
      </vt:variant>
      <vt:variant>
        <vt:i4>0</vt:i4>
      </vt:variant>
      <vt:variant>
        <vt:i4>5</vt:i4>
      </vt:variant>
      <vt:variant>
        <vt:lpwstr>http://www3.lrs.lt/cgi-bin/preps2?a=163482&amp;b=</vt:lpwstr>
      </vt:variant>
      <vt:variant>
        <vt:lpwstr/>
      </vt:variant>
      <vt:variant>
        <vt:i4>1835103</vt:i4>
      </vt:variant>
      <vt:variant>
        <vt:i4>579</vt:i4>
      </vt:variant>
      <vt:variant>
        <vt:i4>0</vt:i4>
      </vt:variant>
      <vt:variant>
        <vt:i4>5</vt:i4>
      </vt:variant>
      <vt:variant>
        <vt:lpwstr>http://www3.lrs.lt/cgi-bin/preps2?a=111555&amp;b=</vt:lpwstr>
      </vt:variant>
      <vt:variant>
        <vt:lpwstr/>
      </vt:variant>
      <vt:variant>
        <vt:i4>1835091</vt:i4>
      </vt:variant>
      <vt:variant>
        <vt:i4>576</vt:i4>
      </vt:variant>
      <vt:variant>
        <vt:i4>0</vt:i4>
      </vt:variant>
      <vt:variant>
        <vt:i4>5</vt:i4>
      </vt:variant>
      <vt:variant>
        <vt:lpwstr>http://www3.lrs.lt/cgi-bin/preps2?a=209627&amp;b=</vt:lpwstr>
      </vt:variant>
      <vt:variant>
        <vt:lpwstr/>
      </vt:variant>
      <vt:variant>
        <vt:i4>1245264</vt:i4>
      </vt:variant>
      <vt:variant>
        <vt:i4>573</vt:i4>
      </vt:variant>
      <vt:variant>
        <vt:i4>0</vt:i4>
      </vt:variant>
      <vt:variant>
        <vt:i4>5</vt:i4>
      </vt:variant>
      <vt:variant>
        <vt:lpwstr>http://www3.lrs.lt/cgi-bin/preps2?a=162890&amp;b=</vt:lpwstr>
      </vt:variant>
      <vt:variant>
        <vt:lpwstr/>
      </vt:variant>
      <vt:variant>
        <vt:i4>1900638</vt:i4>
      </vt:variant>
      <vt:variant>
        <vt:i4>570</vt:i4>
      </vt:variant>
      <vt:variant>
        <vt:i4>0</vt:i4>
      </vt:variant>
      <vt:variant>
        <vt:i4>5</vt:i4>
      </vt:variant>
      <vt:variant>
        <vt:lpwstr>http://www3.lrs.lt/cgi-bin/preps2?a=143064&amp;b=</vt:lpwstr>
      </vt:variant>
      <vt:variant>
        <vt:lpwstr/>
      </vt:variant>
      <vt:variant>
        <vt:i4>6619168</vt:i4>
      </vt:variant>
      <vt:variant>
        <vt:i4>565</vt:i4>
      </vt:variant>
      <vt:variant>
        <vt:i4>0</vt:i4>
      </vt:variant>
      <vt:variant>
        <vt:i4>5</vt:i4>
      </vt:variant>
      <vt:variant>
        <vt:lpwstr>http://www3.lrs.lt/cgi-bin/preps2?Condition1=110332&amp;Condition2=</vt:lpwstr>
      </vt:variant>
      <vt:variant>
        <vt:lpwstr/>
      </vt:variant>
      <vt:variant>
        <vt:i4>6619168</vt:i4>
      </vt:variant>
      <vt:variant>
        <vt:i4>563</vt:i4>
      </vt:variant>
      <vt:variant>
        <vt:i4>0</vt:i4>
      </vt:variant>
      <vt:variant>
        <vt:i4>5</vt:i4>
      </vt:variant>
      <vt:variant>
        <vt:lpwstr>http://www3.lrs.lt/cgi-bin/preps2?Condition1=110332&amp;Condition2=</vt:lpwstr>
      </vt:variant>
      <vt:variant>
        <vt:lpwstr/>
      </vt:variant>
      <vt:variant>
        <vt:i4>6619168</vt:i4>
      </vt:variant>
      <vt:variant>
        <vt:i4>561</vt:i4>
      </vt:variant>
      <vt:variant>
        <vt:i4>0</vt:i4>
      </vt:variant>
      <vt:variant>
        <vt:i4>5</vt:i4>
      </vt:variant>
      <vt:variant>
        <vt:lpwstr>http://www3.lrs.lt/cgi-bin/preps2?Condition1=110332&amp;Condition2=</vt:lpwstr>
      </vt:variant>
      <vt:variant>
        <vt:lpwstr/>
      </vt:variant>
      <vt:variant>
        <vt:i4>3473532</vt:i4>
      </vt:variant>
      <vt:variant>
        <vt:i4>556</vt:i4>
      </vt:variant>
      <vt:variant>
        <vt:i4>0</vt:i4>
      </vt:variant>
      <vt:variant>
        <vt:i4>5</vt:i4>
      </vt:variant>
      <vt:variant>
        <vt:lpwstr>http://www3.lrs.lt/cgi-bin/preps2?Condition1=83888&amp;Condition2=</vt:lpwstr>
      </vt:variant>
      <vt:variant>
        <vt:lpwstr/>
      </vt:variant>
      <vt:variant>
        <vt:i4>3473532</vt:i4>
      </vt:variant>
      <vt:variant>
        <vt:i4>554</vt:i4>
      </vt:variant>
      <vt:variant>
        <vt:i4>0</vt:i4>
      </vt:variant>
      <vt:variant>
        <vt:i4>5</vt:i4>
      </vt:variant>
      <vt:variant>
        <vt:lpwstr>http://www3.lrs.lt/cgi-bin/preps2?Condition1=83888&amp;Condition2=</vt:lpwstr>
      </vt:variant>
      <vt:variant>
        <vt:lpwstr/>
      </vt:variant>
      <vt:variant>
        <vt:i4>3473532</vt:i4>
      </vt:variant>
      <vt:variant>
        <vt:i4>552</vt:i4>
      </vt:variant>
      <vt:variant>
        <vt:i4>0</vt:i4>
      </vt:variant>
      <vt:variant>
        <vt:i4>5</vt:i4>
      </vt:variant>
      <vt:variant>
        <vt:lpwstr>http://www3.lrs.lt/cgi-bin/preps2?Condition1=83888&amp;Condition2=</vt:lpwstr>
      </vt:variant>
      <vt:variant>
        <vt:lpwstr/>
      </vt:variant>
      <vt:variant>
        <vt:i4>3997818</vt:i4>
      </vt:variant>
      <vt:variant>
        <vt:i4>547</vt:i4>
      </vt:variant>
      <vt:variant>
        <vt:i4>0</vt:i4>
      </vt:variant>
      <vt:variant>
        <vt:i4>5</vt:i4>
      </vt:variant>
      <vt:variant>
        <vt:lpwstr>http://www3.lrs.lt/cgi-bin/preps2?Condition1=78750&amp;Condition2=</vt:lpwstr>
      </vt:variant>
      <vt:variant>
        <vt:lpwstr/>
      </vt:variant>
      <vt:variant>
        <vt:i4>3997818</vt:i4>
      </vt:variant>
      <vt:variant>
        <vt:i4>545</vt:i4>
      </vt:variant>
      <vt:variant>
        <vt:i4>0</vt:i4>
      </vt:variant>
      <vt:variant>
        <vt:i4>5</vt:i4>
      </vt:variant>
      <vt:variant>
        <vt:lpwstr>http://www3.lrs.lt/cgi-bin/preps2?Condition1=78750&amp;Condition2=</vt:lpwstr>
      </vt:variant>
      <vt:variant>
        <vt:lpwstr/>
      </vt:variant>
      <vt:variant>
        <vt:i4>3997818</vt:i4>
      </vt:variant>
      <vt:variant>
        <vt:i4>543</vt:i4>
      </vt:variant>
      <vt:variant>
        <vt:i4>0</vt:i4>
      </vt:variant>
      <vt:variant>
        <vt:i4>5</vt:i4>
      </vt:variant>
      <vt:variant>
        <vt:lpwstr>http://www3.lrs.lt/cgi-bin/preps2?Condition1=78750&amp;Condition2=</vt:lpwstr>
      </vt:variant>
      <vt:variant>
        <vt:lpwstr/>
      </vt:variant>
      <vt:variant>
        <vt:i4>1835099</vt:i4>
      </vt:variant>
      <vt:variant>
        <vt:i4>534</vt:i4>
      </vt:variant>
      <vt:variant>
        <vt:i4>0</vt:i4>
      </vt:variant>
      <vt:variant>
        <vt:i4>5</vt:i4>
      </vt:variant>
      <vt:variant>
        <vt:lpwstr>http://www3.lrs.lt/cgi-bin/preps2?a=407120&amp;b=</vt:lpwstr>
      </vt:variant>
      <vt:variant>
        <vt:lpwstr/>
      </vt:variant>
      <vt:variant>
        <vt:i4>1704022</vt:i4>
      </vt:variant>
      <vt:variant>
        <vt:i4>531</vt:i4>
      </vt:variant>
      <vt:variant>
        <vt:i4>0</vt:i4>
      </vt:variant>
      <vt:variant>
        <vt:i4>5</vt:i4>
      </vt:variant>
      <vt:variant>
        <vt:lpwstr>http://www3.lrs.lt/cgi-bin/preps2?a=440380&amp;b=</vt:lpwstr>
      </vt:variant>
      <vt:variant>
        <vt:lpwstr/>
      </vt:variant>
      <vt:variant>
        <vt:i4>1638491</vt:i4>
      </vt:variant>
      <vt:variant>
        <vt:i4>528</vt:i4>
      </vt:variant>
      <vt:variant>
        <vt:i4>0</vt:i4>
      </vt:variant>
      <vt:variant>
        <vt:i4>5</vt:i4>
      </vt:variant>
      <vt:variant>
        <vt:lpwstr>http://www3.lrs.lt/cgi-bin/preps2?a=403064&amp;b=</vt:lpwstr>
      </vt:variant>
      <vt:variant>
        <vt:lpwstr/>
      </vt:variant>
      <vt:variant>
        <vt:i4>1638491</vt:i4>
      </vt:variant>
      <vt:variant>
        <vt:i4>525</vt:i4>
      </vt:variant>
      <vt:variant>
        <vt:i4>0</vt:i4>
      </vt:variant>
      <vt:variant>
        <vt:i4>5</vt:i4>
      </vt:variant>
      <vt:variant>
        <vt:lpwstr>http://www3.lrs.lt/cgi-bin/preps2?a=403064&amp;b=</vt:lpwstr>
      </vt:variant>
      <vt:variant>
        <vt:lpwstr/>
      </vt:variant>
      <vt:variant>
        <vt:i4>1704022</vt:i4>
      </vt:variant>
      <vt:variant>
        <vt:i4>522</vt:i4>
      </vt:variant>
      <vt:variant>
        <vt:i4>0</vt:i4>
      </vt:variant>
      <vt:variant>
        <vt:i4>5</vt:i4>
      </vt:variant>
      <vt:variant>
        <vt:lpwstr>http://www3.lrs.lt/cgi-bin/preps2?a=440380&amp;b=</vt:lpwstr>
      </vt:variant>
      <vt:variant>
        <vt:lpwstr/>
      </vt:variant>
      <vt:variant>
        <vt:i4>1638491</vt:i4>
      </vt:variant>
      <vt:variant>
        <vt:i4>519</vt:i4>
      </vt:variant>
      <vt:variant>
        <vt:i4>0</vt:i4>
      </vt:variant>
      <vt:variant>
        <vt:i4>5</vt:i4>
      </vt:variant>
      <vt:variant>
        <vt:lpwstr>http://www3.lrs.lt/cgi-bin/preps2?a=403064&amp;b=</vt:lpwstr>
      </vt:variant>
      <vt:variant>
        <vt:lpwstr/>
      </vt:variant>
      <vt:variant>
        <vt:i4>1441887</vt:i4>
      </vt:variant>
      <vt:variant>
        <vt:i4>516</vt:i4>
      </vt:variant>
      <vt:variant>
        <vt:i4>0</vt:i4>
      </vt:variant>
      <vt:variant>
        <vt:i4>5</vt:i4>
      </vt:variant>
      <vt:variant>
        <vt:lpwstr>http://www3.lrs.lt/cgi-bin/preps2?a=423029&amp;b=</vt:lpwstr>
      </vt:variant>
      <vt:variant>
        <vt:lpwstr/>
      </vt:variant>
      <vt:variant>
        <vt:i4>1704022</vt:i4>
      </vt:variant>
      <vt:variant>
        <vt:i4>513</vt:i4>
      </vt:variant>
      <vt:variant>
        <vt:i4>0</vt:i4>
      </vt:variant>
      <vt:variant>
        <vt:i4>5</vt:i4>
      </vt:variant>
      <vt:variant>
        <vt:lpwstr>http://www3.lrs.lt/cgi-bin/preps2?a=440380&amp;b=</vt:lpwstr>
      </vt:variant>
      <vt:variant>
        <vt:lpwstr/>
      </vt:variant>
      <vt:variant>
        <vt:i4>1441887</vt:i4>
      </vt:variant>
      <vt:variant>
        <vt:i4>510</vt:i4>
      </vt:variant>
      <vt:variant>
        <vt:i4>0</vt:i4>
      </vt:variant>
      <vt:variant>
        <vt:i4>5</vt:i4>
      </vt:variant>
      <vt:variant>
        <vt:lpwstr>http://www3.lrs.lt/cgi-bin/preps2?a=423029&amp;b=</vt:lpwstr>
      </vt:variant>
      <vt:variant>
        <vt:lpwstr/>
      </vt:variant>
      <vt:variant>
        <vt:i4>1638491</vt:i4>
      </vt:variant>
      <vt:variant>
        <vt:i4>507</vt:i4>
      </vt:variant>
      <vt:variant>
        <vt:i4>0</vt:i4>
      </vt:variant>
      <vt:variant>
        <vt:i4>5</vt:i4>
      </vt:variant>
      <vt:variant>
        <vt:lpwstr>http://www3.lrs.lt/cgi-bin/preps2?a=403064&amp;b=</vt:lpwstr>
      </vt:variant>
      <vt:variant>
        <vt:lpwstr/>
      </vt:variant>
      <vt:variant>
        <vt:i4>1835099</vt:i4>
      </vt:variant>
      <vt:variant>
        <vt:i4>504</vt:i4>
      </vt:variant>
      <vt:variant>
        <vt:i4>0</vt:i4>
      </vt:variant>
      <vt:variant>
        <vt:i4>5</vt:i4>
      </vt:variant>
      <vt:variant>
        <vt:lpwstr>http://www3.lrs.lt/cgi-bin/preps2?a=386940&amp;b=</vt:lpwstr>
      </vt:variant>
      <vt:variant>
        <vt:lpwstr/>
      </vt:variant>
      <vt:variant>
        <vt:i4>1638491</vt:i4>
      </vt:variant>
      <vt:variant>
        <vt:i4>501</vt:i4>
      </vt:variant>
      <vt:variant>
        <vt:i4>0</vt:i4>
      </vt:variant>
      <vt:variant>
        <vt:i4>5</vt:i4>
      </vt:variant>
      <vt:variant>
        <vt:lpwstr>http://www3.lrs.lt/cgi-bin/preps2?a=403064&amp;b=</vt:lpwstr>
      </vt:variant>
      <vt:variant>
        <vt:lpwstr/>
      </vt:variant>
      <vt:variant>
        <vt:i4>1441887</vt:i4>
      </vt:variant>
      <vt:variant>
        <vt:i4>498</vt:i4>
      </vt:variant>
      <vt:variant>
        <vt:i4>0</vt:i4>
      </vt:variant>
      <vt:variant>
        <vt:i4>5</vt:i4>
      </vt:variant>
      <vt:variant>
        <vt:lpwstr>http://www3.lrs.lt/cgi-bin/preps2?a=423029&amp;b=</vt:lpwstr>
      </vt:variant>
      <vt:variant>
        <vt:lpwstr/>
      </vt:variant>
      <vt:variant>
        <vt:i4>1572950</vt:i4>
      </vt:variant>
      <vt:variant>
        <vt:i4>495</vt:i4>
      </vt:variant>
      <vt:variant>
        <vt:i4>0</vt:i4>
      </vt:variant>
      <vt:variant>
        <vt:i4>5</vt:i4>
      </vt:variant>
      <vt:variant>
        <vt:lpwstr>http://www3.lrs.lt/cgi-bin/preps2?a=358676&amp;b=</vt:lpwstr>
      </vt:variant>
      <vt:variant>
        <vt:lpwstr/>
      </vt:variant>
      <vt:variant>
        <vt:i4>6422638</vt:i4>
      </vt:variant>
      <vt:variant>
        <vt:i4>492</vt:i4>
      </vt:variant>
      <vt:variant>
        <vt:i4>0</vt:i4>
      </vt:variant>
      <vt:variant>
        <vt:i4>5</vt:i4>
      </vt:variant>
      <vt:variant>
        <vt:lpwstr>http://www3.lrs.lt/pls/inter/dokpaieska.showdoc_l?p_id=283322&amp;p_query=&amp;p_tr2=</vt:lpwstr>
      </vt:variant>
      <vt:variant>
        <vt:lpwstr/>
      </vt:variant>
      <vt:variant>
        <vt:i4>1441887</vt:i4>
      </vt:variant>
      <vt:variant>
        <vt:i4>489</vt:i4>
      </vt:variant>
      <vt:variant>
        <vt:i4>0</vt:i4>
      </vt:variant>
      <vt:variant>
        <vt:i4>5</vt:i4>
      </vt:variant>
      <vt:variant>
        <vt:lpwstr>http://www3.lrs.lt/cgi-bin/preps2?a=423029&amp;b=</vt:lpwstr>
      </vt:variant>
      <vt:variant>
        <vt:lpwstr/>
      </vt:variant>
      <vt:variant>
        <vt:i4>1638491</vt:i4>
      </vt:variant>
      <vt:variant>
        <vt:i4>486</vt:i4>
      </vt:variant>
      <vt:variant>
        <vt:i4>0</vt:i4>
      </vt:variant>
      <vt:variant>
        <vt:i4>5</vt:i4>
      </vt:variant>
      <vt:variant>
        <vt:lpwstr>http://www3.lrs.lt/cgi-bin/preps2?a=403064&amp;b=</vt:lpwstr>
      </vt:variant>
      <vt:variant>
        <vt:lpwstr/>
      </vt:variant>
      <vt:variant>
        <vt:i4>1704022</vt:i4>
      </vt:variant>
      <vt:variant>
        <vt:i4>483</vt:i4>
      </vt:variant>
      <vt:variant>
        <vt:i4>0</vt:i4>
      </vt:variant>
      <vt:variant>
        <vt:i4>5</vt:i4>
      </vt:variant>
      <vt:variant>
        <vt:lpwstr>http://www3.lrs.lt/cgi-bin/preps2?a=440380&amp;b=</vt:lpwstr>
      </vt:variant>
      <vt:variant>
        <vt:lpwstr/>
      </vt:variant>
      <vt:variant>
        <vt:i4>1441887</vt:i4>
      </vt:variant>
      <vt:variant>
        <vt:i4>480</vt:i4>
      </vt:variant>
      <vt:variant>
        <vt:i4>0</vt:i4>
      </vt:variant>
      <vt:variant>
        <vt:i4>5</vt:i4>
      </vt:variant>
      <vt:variant>
        <vt:lpwstr>http://www3.lrs.lt/cgi-bin/preps2?a=423029&amp;b=</vt:lpwstr>
      </vt:variant>
      <vt:variant>
        <vt:lpwstr/>
      </vt:variant>
      <vt:variant>
        <vt:i4>1638491</vt:i4>
      </vt:variant>
      <vt:variant>
        <vt:i4>477</vt:i4>
      </vt:variant>
      <vt:variant>
        <vt:i4>0</vt:i4>
      </vt:variant>
      <vt:variant>
        <vt:i4>5</vt:i4>
      </vt:variant>
      <vt:variant>
        <vt:lpwstr>http://www3.lrs.lt/cgi-bin/preps2?a=403064&amp;b=</vt:lpwstr>
      </vt:variant>
      <vt:variant>
        <vt:lpwstr/>
      </vt:variant>
      <vt:variant>
        <vt:i4>1835099</vt:i4>
      </vt:variant>
      <vt:variant>
        <vt:i4>474</vt:i4>
      </vt:variant>
      <vt:variant>
        <vt:i4>0</vt:i4>
      </vt:variant>
      <vt:variant>
        <vt:i4>5</vt:i4>
      </vt:variant>
      <vt:variant>
        <vt:lpwstr>http://www3.lrs.lt/cgi-bin/preps2?a=386940&amp;b=</vt:lpwstr>
      </vt:variant>
      <vt:variant>
        <vt:lpwstr/>
      </vt:variant>
      <vt:variant>
        <vt:i4>1704022</vt:i4>
      </vt:variant>
      <vt:variant>
        <vt:i4>471</vt:i4>
      </vt:variant>
      <vt:variant>
        <vt:i4>0</vt:i4>
      </vt:variant>
      <vt:variant>
        <vt:i4>5</vt:i4>
      </vt:variant>
      <vt:variant>
        <vt:lpwstr>http://www3.lrs.lt/cgi-bin/preps2?a=440380&amp;b=</vt:lpwstr>
      </vt:variant>
      <vt:variant>
        <vt:lpwstr/>
      </vt:variant>
      <vt:variant>
        <vt:i4>1638491</vt:i4>
      </vt:variant>
      <vt:variant>
        <vt:i4>468</vt:i4>
      </vt:variant>
      <vt:variant>
        <vt:i4>0</vt:i4>
      </vt:variant>
      <vt:variant>
        <vt:i4>5</vt:i4>
      </vt:variant>
      <vt:variant>
        <vt:lpwstr>http://www3.lrs.lt/cgi-bin/preps2?a=403064&amp;b=</vt:lpwstr>
      </vt:variant>
      <vt:variant>
        <vt:lpwstr/>
      </vt:variant>
      <vt:variant>
        <vt:i4>1704022</vt:i4>
      </vt:variant>
      <vt:variant>
        <vt:i4>465</vt:i4>
      </vt:variant>
      <vt:variant>
        <vt:i4>0</vt:i4>
      </vt:variant>
      <vt:variant>
        <vt:i4>5</vt:i4>
      </vt:variant>
      <vt:variant>
        <vt:lpwstr>http://www3.lrs.lt/cgi-bin/preps2?a=440380&amp;b=</vt:lpwstr>
      </vt:variant>
      <vt:variant>
        <vt:lpwstr/>
      </vt:variant>
      <vt:variant>
        <vt:i4>1638491</vt:i4>
      </vt:variant>
      <vt:variant>
        <vt:i4>462</vt:i4>
      </vt:variant>
      <vt:variant>
        <vt:i4>0</vt:i4>
      </vt:variant>
      <vt:variant>
        <vt:i4>5</vt:i4>
      </vt:variant>
      <vt:variant>
        <vt:lpwstr>http://www3.lrs.lt/cgi-bin/preps2?a=403064&amp;b=</vt:lpwstr>
      </vt:variant>
      <vt:variant>
        <vt:lpwstr/>
      </vt:variant>
      <vt:variant>
        <vt:i4>1704022</vt:i4>
      </vt:variant>
      <vt:variant>
        <vt:i4>459</vt:i4>
      </vt:variant>
      <vt:variant>
        <vt:i4>0</vt:i4>
      </vt:variant>
      <vt:variant>
        <vt:i4>5</vt:i4>
      </vt:variant>
      <vt:variant>
        <vt:lpwstr>http://www3.lrs.lt/cgi-bin/preps2?a=440380&amp;b=</vt:lpwstr>
      </vt:variant>
      <vt:variant>
        <vt:lpwstr/>
      </vt:variant>
      <vt:variant>
        <vt:i4>1638491</vt:i4>
      </vt:variant>
      <vt:variant>
        <vt:i4>456</vt:i4>
      </vt:variant>
      <vt:variant>
        <vt:i4>0</vt:i4>
      </vt:variant>
      <vt:variant>
        <vt:i4>5</vt:i4>
      </vt:variant>
      <vt:variant>
        <vt:lpwstr>http://www3.lrs.lt/cgi-bin/preps2?a=403064&amp;b=</vt:lpwstr>
      </vt:variant>
      <vt:variant>
        <vt:lpwstr/>
      </vt:variant>
      <vt:variant>
        <vt:i4>1704022</vt:i4>
      </vt:variant>
      <vt:variant>
        <vt:i4>453</vt:i4>
      </vt:variant>
      <vt:variant>
        <vt:i4>0</vt:i4>
      </vt:variant>
      <vt:variant>
        <vt:i4>5</vt:i4>
      </vt:variant>
      <vt:variant>
        <vt:lpwstr>http://www3.lrs.lt/cgi-bin/preps2?a=440380&amp;b=</vt:lpwstr>
      </vt:variant>
      <vt:variant>
        <vt:lpwstr/>
      </vt:variant>
      <vt:variant>
        <vt:i4>1638491</vt:i4>
      </vt:variant>
      <vt:variant>
        <vt:i4>450</vt:i4>
      </vt:variant>
      <vt:variant>
        <vt:i4>0</vt:i4>
      </vt:variant>
      <vt:variant>
        <vt:i4>5</vt:i4>
      </vt:variant>
      <vt:variant>
        <vt:lpwstr>http://www3.lrs.lt/cgi-bin/preps2?a=403064&amp;b=</vt:lpwstr>
      </vt:variant>
      <vt:variant>
        <vt:lpwstr/>
      </vt:variant>
      <vt:variant>
        <vt:i4>1441887</vt:i4>
      </vt:variant>
      <vt:variant>
        <vt:i4>447</vt:i4>
      </vt:variant>
      <vt:variant>
        <vt:i4>0</vt:i4>
      </vt:variant>
      <vt:variant>
        <vt:i4>5</vt:i4>
      </vt:variant>
      <vt:variant>
        <vt:lpwstr>http://www3.lrs.lt/cgi-bin/preps2?a=423029&amp;b=</vt:lpwstr>
      </vt:variant>
      <vt:variant>
        <vt:lpwstr/>
      </vt:variant>
      <vt:variant>
        <vt:i4>1704022</vt:i4>
      </vt:variant>
      <vt:variant>
        <vt:i4>444</vt:i4>
      </vt:variant>
      <vt:variant>
        <vt:i4>0</vt:i4>
      </vt:variant>
      <vt:variant>
        <vt:i4>5</vt:i4>
      </vt:variant>
      <vt:variant>
        <vt:lpwstr>http://www3.lrs.lt/cgi-bin/preps2?a=440380&amp;b=</vt:lpwstr>
      </vt:variant>
      <vt:variant>
        <vt:lpwstr/>
      </vt:variant>
      <vt:variant>
        <vt:i4>1638491</vt:i4>
      </vt:variant>
      <vt:variant>
        <vt:i4>441</vt:i4>
      </vt:variant>
      <vt:variant>
        <vt:i4>0</vt:i4>
      </vt:variant>
      <vt:variant>
        <vt:i4>5</vt:i4>
      </vt:variant>
      <vt:variant>
        <vt:lpwstr>http://www3.lrs.lt/cgi-bin/preps2?a=403064&amp;b=</vt:lpwstr>
      </vt:variant>
      <vt:variant>
        <vt:lpwstr/>
      </vt:variant>
      <vt:variant>
        <vt:i4>1704022</vt:i4>
      </vt:variant>
      <vt:variant>
        <vt:i4>438</vt:i4>
      </vt:variant>
      <vt:variant>
        <vt:i4>0</vt:i4>
      </vt:variant>
      <vt:variant>
        <vt:i4>5</vt:i4>
      </vt:variant>
      <vt:variant>
        <vt:lpwstr>http://www3.lrs.lt/cgi-bin/preps2?a=440380&amp;b=</vt:lpwstr>
      </vt:variant>
      <vt:variant>
        <vt:lpwstr/>
      </vt:variant>
      <vt:variant>
        <vt:i4>1638491</vt:i4>
      </vt:variant>
      <vt:variant>
        <vt:i4>435</vt:i4>
      </vt:variant>
      <vt:variant>
        <vt:i4>0</vt:i4>
      </vt:variant>
      <vt:variant>
        <vt:i4>5</vt:i4>
      </vt:variant>
      <vt:variant>
        <vt:lpwstr>http://www3.lrs.lt/cgi-bin/preps2?a=403064&amp;b=</vt:lpwstr>
      </vt:variant>
      <vt:variant>
        <vt:lpwstr/>
      </vt:variant>
      <vt:variant>
        <vt:i4>1835099</vt:i4>
      </vt:variant>
      <vt:variant>
        <vt:i4>432</vt:i4>
      </vt:variant>
      <vt:variant>
        <vt:i4>0</vt:i4>
      </vt:variant>
      <vt:variant>
        <vt:i4>5</vt:i4>
      </vt:variant>
      <vt:variant>
        <vt:lpwstr>http://www3.lrs.lt/cgi-bin/preps2?a=386940&amp;b=</vt:lpwstr>
      </vt:variant>
      <vt:variant>
        <vt:lpwstr/>
      </vt:variant>
      <vt:variant>
        <vt:i4>1441887</vt:i4>
      </vt:variant>
      <vt:variant>
        <vt:i4>429</vt:i4>
      </vt:variant>
      <vt:variant>
        <vt:i4>0</vt:i4>
      </vt:variant>
      <vt:variant>
        <vt:i4>5</vt:i4>
      </vt:variant>
      <vt:variant>
        <vt:lpwstr>http://www3.lrs.lt/cgi-bin/preps2?a=423029&amp;b=</vt:lpwstr>
      </vt:variant>
      <vt:variant>
        <vt:lpwstr/>
      </vt:variant>
      <vt:variant>
        <vt:i4>1835099</vt:i4>
      </vt:variant>
      <vt:variant>
        <vt:i4>426</vt:i4>
      </vt:variant>
      <vt:variant>
        <vt:i4>0</vt:i4>
      </vt:variant>
      <vt:variant>
        <vt:i4>5</vt:i4>
      </vt:variant>
      <vt:variant>
        <vt:lpwstr>http://www3.lrs.lt/cgi-bin/preps2?a=386940&amp;b=</vt:lpwstr>
      </vt:variant>
      <vt:variant>
        <vt:lpwstr/>
      </vt:variant>
      <vt:variant>
        <vt:i4>1704022</vt:i4>
      </vt:variant>
      <vt:variant>
        <vt:i4>423</vt:i4>
      </vt:variant>
      <vt:variant>
        <vt:i4>0</vt:i4>
      </vt:variant>
      <vt:variant>
        <vt:i4>5</vt:i4>
      </vt:variant>
      <vt:variant>
        <vt:lpwstr>http://www3.lrs.lt/cgi-bin/preps2?a=440380&amp;b=</vt:lpwstr>
      </vt:variant>
      <vt:variant>
        <vt:lpwstr/>
      </vt:variant>
      <vt:variant>
        <vt:i4>1638491</vt:i4>
      </vt:variant>
      <vt:variant>
        <vt:i4>420</vt:i4>
      </vt:variant>
      <vt:variant>
        <vt:i4>0</vt:i4>
      </vt:variant>
      <vt:variant>
        <vt:i4>5</vt:i4>
      </vt:variant>
      <vt:variant>
        <vt:lpwstr>http://www3.lrs.lt/cgi-bin/preps2?a=403064&amp;b=</vt:lpwstr>
      </vt:variant>
      <vt:variant>
        <vt:lpwstr/>
      </vt:variant>
      <vt:variant>
        <vt:i4>1704022</vt:i4>
      </vt:variant>
      <vt:variant>
        <vt:i4>417</vt:i4>
      </vt:variant>
      <vt:variant>
        <vt:i4>0</vt:i4>
      </vt:variant>
      <vt:variant>
        <vt:i4>5</vt:i4>
      </vt:variant>
      <vt:variant>
        <vt:lpwstr>http://www3.lrs.lt/cgi-bin/preps2?a=440380&amp;b=</vt:lpwstr>
      </vt:variant>
      <vt:variant>
        <vt:lpwstr/>
      </vt:variant>
      <vt:variant>
        <vt:i4>1638491</vt:i4>
      </vt:variant>
      <vt:variant>
        <vt:i4>414</vt:i4>
      </vt:variant>
      <vt:variant>
        <vt:i4>0</vt:i4>
      </vt:variant>
      <vt:variant>
        <vt:i4>5</vt:i4>
      </vt:variant>
      <vt:variant>
        <vt:lpwstr>http://www3.lrs.lt/cgi-bin/preps2?a=403064&amp;b=</vt:lpwstr>
      </vt:variant>
      <vt:variant>
        <vt:lpwstr/>
      </vt:variant>
      <vt:variant>
        <vt:i4>1704022</vt:i4>
      </vt:variant>
      <vt:variant>
        <vt:i4>411</vt:i4>
      </vt:variant>
      <vt:variant>
        <vt:i4>0</vt:i4>
      </vt:variant>
      <vt:variant>
        <vt:i4>5</vt:i4>
      </vt:variant>
      <vt:variant>
        <vt:lpwstr>http://www3.lrs.lt/cgi-bin/preps2?a=440380&amp;b=</vt:lpwstr>
      </vt:variant>
      <vt:variant>
        <vt:lpwstr/>
      </vt:variant>
      <vt:variant>
        <vt:i4>1638491</vt:i4>
      </vt:variant>
      <vt:variant>
        <vt:i4>408</vt:i4>
      </vt:variant>
      <vt:variant>
        <vt:i4>0</vt:i4>
      </vt:variant>
      <vt:variant>
        <vt:i4>5</vt:i4>
      </vt:variant>
      <vt:variant>
        <vt:lpwstr>http://www3.lrs.lt/cgi-bin/preps2?a=403064&amp;b=</vt:lpwstr>
      </vt:variant>
      <vt:variant>
        <vt:lpwstr/>
      </vt:variant>
      <vt:variant>
        <vt:i4>1966172</vt:i4>
      </vt:variant>
      <vt:variant>
        <vt:i4>405</vt:i4>
      </vt:variant>
      <vt:variant>
        <vt:i4>0</vt:i4>
      </vt:variant>
      <vt:variant>
        <vt:i4>5</vt:i4>
      </vt:variant>
      <vt:variant>
        <vt:lpwstr>http://www3.lrs.lt/cgi-bin/preps2?a=436747&amp;b=</vt:lpwstr>
      </vt:variant>
      <vt:variant>
        <vt:lpwstr/>
      </vt:variant>
      <vt:variant>
        <vt:i4>1704022</vt:i4>
      </vt:variant>
      <vt:variant>
        <vt:i4>402</vt:i4>
      </vt:variant>
      <vt:variant>
        <vt:i4>0</vt:i4>
      </vt:variant>
      <vt:variant>
        <vt:i4>5</vt:i4>
      </vt:variant>
      <vt:variant>
        <vt:lpwstr>http://www3.lrs.lt/cgi-bin/preps2?a=440380&amp;b=</vt:lpwstr>
      </vt:variant>
      <vt:variant>
        <vt:lpwstr/>
      </vt:variant>
      <vt:variant>
        <vt:i4>1638491</vt:i4>
      </vt:variant>
      <vt:variant>
        <vt:i4>399</vt:i4>
      </vt:variant>
      <vt:variant>
        <vt:i4>0</vt:i4>
      </vt:variant>
      <vt:variant>
        <vt:i4>5</vt:i4>
      </vt:variant>
      <vt:variant>
        <vt:lpwstr>http://www3.lrs.lt/cgi-bin/preps2?a=403064&amp;b=</vt:lpwstr>
      </vt:variant>
      <vt:variant>
        <vt:lpwstr/>
      </vt:variant>
      <vt:variant>
        <vt:i4>1704022</vt:i4>
      </vt:variant>
      <vt:variant>
        <vt:i4>396</vt:i4>
      </vt:variant>
      <vt:variant>
        <vt:i4>0</vt:i4>
      </vt:variant>
      <vt:variant>
        <vt:i4>5</vt:i4>
      </vt:variant>
      <vt:variant>
        <vt:lpwstr>http://www3.lrs.lt/cgi-bin/preps2?a=369667&amp;b=</vt:lpwstr>
      </vt:variant>
      <vt:variant>
        <vt:lpwstr/>
      </vt:variant>
      <vt:variant>
        <vt:i4>1835102</vt:i4>
      </vt:variant>
      <vt:variant>
        <vt:i4>393</vt:i4>
      </vt:variant>
      <vt:variant>
        <vt:i4>0</vt:i4>
      </vt:variant>
      <vt:variant>
        <vt:i4>5</vt:i4>
      </vt:variant>
      <vt:variant>
        <vt:lpwstr>http://www3.lrs.lt/cgi-bin/preps2?a=312050&amp;b=</vt:lpwstr>
      </vt:variant>
      <vt:variant>
        <vt:lpwstr/>
      </vt:variant>
      <vt:variant>
        <vt:i4>1835091</vt:i4>
      </vt:variant>
      <vt:variant>
        <vt:i4>390</vt:i4>
      </vt:variant>
      <vt:variant>
        <vt:i4>0</vt:i4>
      </vt:variant>
      <vt:variant>
        <vt:i4>5</vt:i4>
      </vt:variant>
      <vt:variant>
        <vt:lpwstr>http://www3.lrs.lt/cgi-bin/preps2?a=209627&amp;b=</vt:lpwstr>
      </vt:variant>
      <vt:variant>
        <vt:lpwstr/>
      </vt:variant>
      <vt:variant>
        <vt:i4>1704022</vt:i4>
      </vt:variant>
      <vt:variant>
        <vt:i4>387</vt:i4>
      </vt:variant>
      <vt:variant>
        <vt:i4>0</vt:i4>
      </vt:variant>
      <vt:variant>
        <vt:i4>5</vt:i4>
      </vt:variant>
      <vt:variant>
        <vt:lpwstr>http://www3.lrs.lt/cgi-bin/preps2?a=440380&amp;b=</vt:lpwstr>
      </vt:variant>
      <vt:variant>
        <vt:lpwstr/>
      </vt:variant>
      <vt:variant>
        <vt:i4>1638491</vt:i4>
      </vt:variant>
      <vt:variant>
        <vt:i4>384</vt:i4>
      </vt:variant>
      <vt:variant>
        <vt:i4>0</vt:i4>
      </vt:variant>
      <vt:variant>
        <vt:i4>5</vt:i4>
      </vt:variant>
      <vt:variant>
        <vt:lpwstr>http://www3.lrs.lt/cgi-bin/preps2?a=403064&amp;b=</vt:lpwstr>
      </vt:variant>
      <vt:variant>
        <vt:lpwstr/>
      </vt:variant>
      <vt:variant>
        <vt:i4>1638491</vt:i4>
      </vt:variant>
      <vt:variant>
        <vt:i4>381</vt:i4>
      </vt:variant>
      <vt:variant>
        <vt:i4>0</vt:i4>
      </vt:variant>
      <vt:variant>
        <vt:i4>5</vt:i4>
      </vt:variant>
      <vt:variant>
        <vt:lpwstr>http://www3.lrs.lt/cgi-bin/preps2?a=403064&amp;b=</vt:lpwstr>
      </vt:variant>
      <vt:variant>
        <vt:lpwstr/>
      </vt:variant>
      <vt:variant>
        <vt:i4>1638491</vt:i4>
      </vt:variant>
      <vt:variant>
        <vt:i4>378</vt:i4>
      </vt:variant>
      <vt:variant>
        <vt:i4>0</vt:i4>
      </vt:variant>
      <vt:variant>
        <vt:i4>5</vt:i4>
      </vt:variant>
      <vt:variant>
        <vt:lpwstr>http://www3.lrs.lt/cgi-bin/preps2?a=403064&amp;b=</vt:lpwstr>
      </vt:variant>
      <vt:variant>
        <vt:lpwstr/>
      </vt:variant>
      <vt:variant>
        <vt:i4>1835102</vt:i4>
      </vt:variant>
      <vt:variant>
        <vt:i4>375</vt:i4>
      </vt:variant>
      <vt:variant>
        <vt:i4>0</vt:i4>
      </vt:variant>
      <vt:variant>
        <vt:i4>5</vt:i4>
      </vt:variant>
      <vt:variant>
        <vt:lpwstr>http://www3.lrs.lt/cgi-bin/preps2?a=450206&amp;b=</vt:lpwstr>
      </vt:variant>
      <vt:variant>
        <vt:lpwstr/>
      </vt:variant>
      <vt:variant>
        <vt:i4>1638491</vt:i4>
      </vt:variant>
      <vt:variant>
        <vt:i4>372</vt:i4>
      </vt:variant>
      <vt:variant>
        <vt:i4>0</vt:i4>
      </vt:variant>
      <vt:variant>
        <vt:i4>5</vt:i4>
      </vt:variant>
      <vt:variant>
        <vt:lpwstr>http://www3.lrs.lt/cgi-bin/preps2?a=403064&amp;b=</vt:lpwstr>
      </vt:variant>
      <vt:variant>
        <vt:lpwstr/>
      </vt:variant>
      <vt:variant>
        <vt:i4>1966161</vt:i4>
      </vt:variant>
      <vt:variant>
        <vt:i4>369</vt:i4>
      </vt:variant>
      <vt:variant>
        <vt:i4>0</vt:i4>
      </vt:variant>
      <vt:variant>
        <vt:i4>5</vt:i4>
      </vt:variant>
      <vt:variant>
        <vt:lpwstr>http://www3.lrs.lt/cgi-bin/preps2?a=209704&amp;b=</vt:lpwstr>
      </vt:variant>
      <vt:variant>
        <vt:lpwstr/>
      </vt:variant>
      <vt:variant>
        <vt:i4>1966161</vt:i4>
      </vt:variant>
      <vt:variant>
        <vt:i4>366</vt:i4>
      </vt:variant>
      <vt:variant>
        <vt:i4>0</vt:i4>
      </vt:variant>
      <vt:variant>
        <vt:i4>5</vt:i4>
      </vt:variant>
      <vt:variant>
        <vt:lpwstr>http://www3.lrs.lt/cgi-bin/preps2?a=209704&amp;b=</vt:lpwstr>
      </vt:variant>
      <vt:variant>
        <vt:lpwstr/>
      </vt:variant>
      <vt:variant>
        <vt:i4>1835102</vt:i4>
      </vt:variant>
      <vt:variant>
        <vt:i4>363</vt:i4>
      </vt:variant>
      <vt:variant>
        <vt:i4>0</vt:i4>
      </vt:variant>
      <vt:variant>
        <vt:i4>5</vt:i4>
      </vt:variant>
      <vt:variant>
        <vt:lpwstr>http://www3.lrs.lt/cgi-bin/preps2?a=450206&amp;b=</vt:lpwstr>
      </vt:variant>
      <vt:variant>
        <vt:lpwstr/>
      </vt:variant>
      <vt:variant>
        <vt:i4>1441887</vt:i4>
      </vt:variant>
      <vt:variant>
        <vt:i4>360</vt:i4>
      </vt:variant>
      <vt:variant>
        <vt:i4>0</vt:i4>
      </vt:variant>
      <vt:variant>
        <vt:i4>5</vt:i4>
      </vt:variant>
      <vt:variant>
        <vt:lpwstr>http://www3.lrs.lt/cgi-bin/preps2?a=423029&amp;b=</vt:lpwstr>
      </vt:variant>
      <vt:variant>
        <vt:lpwstr/>
      </vt:variant>
      <vt:variant>
        <vt:i4>1704022</vt:i4>
      </vt:variant>
      <vt:variant>
        <vt:i4>357</vt:i4>
      </vt:variant>
      <vt:variant>
        <vt:i4>0</vt:i4>
      </vt:variant>
      <vt:variant>
        <vt:i4>5</vt:i4>
      </vt:variant>
      <vt:variant>
        <vt:lpwstr>http://www3.lrs.lt/cgi-bin/preps2?a=440380&amp;b=</vt:lpwstr>
      </vt:variant>
      <vt:variant>
        <vt:lpwstr/>
      </vt:variant>
      <vt:variant>
        <vt:i4>1638491</vt:i4>
      </vt:variant>
      <vt:variant>
        <vt:i4>354</vt:i4>
      </vt:variant>
      <vt:variant>
        <vt:i4>0</vt:i4>
      </vt:variant>
      <vt:variant>
        <vt:i4>5</vt:i4>
      </vt:variant>
      <vt:variant>
        <vt:lpwstr>http://www3.lrs.lt/cgi-bin/preps2?a=403064&amp;b=</vt:lpwstr>
      </vt:variant>
      <vt:variant>
        <vt:lpwstr/>
      </vt:variant>
      <vt:variant>
        <vt:i4>1376342</vt:i4>
      </vt:variant>
      <vt:variant>
        <vt:i4>351</vt:i4>
      </vt:variant>
      <vt:variant>
        <vt:i4>0</vt:i4>
      </vt:variant>
      <vt:variant>
        <vt:i4>5</vt:i4>
      </vt:variant>
      <vt:variant>
        <vt:lpwstr>http://www3.lrs.lt/cgi-bin/preps2?a=478708&amp;b=</vt:lpwstr>
      </vt:variant>
      <vt:variant>
        <vt:lpwstr/>
      </vt:variant>
      <vt:variant>
        <vt:i4>1376349</vt:i4>
      </vt:variant>
      <vt:variant>
        <vt:i4>348</vt:i4>
      </vt:variant>
      <vt:variant>
        <vt:i4>0</vt:i4>
      </vt:variant>
      <vt:variant>
        <vt:i4>5</vt:i4>
      </vt:variant>
      <vt:variant>
        <vt:lpwstr>http://www3.lrs.lt/cgi-bin/preps2?a=411821&amp;b=</vt:lpwstr>
      </vt:variant>
      <vt:variant>
        <vt:lpwstr/>
      </vt:variant>
      <vt:variant>
        <vt:i4>1966170</vt:i4>
      </vt:variant>
      <vt:variant>
        <vt:i4>345</vt:i4>
      </vt:variant>
      <vt:variant>
        <vt:i4>0</vt:i4>
      </vt:variant>
      <vt:variant>
        <vt:i4>5</vt:i4>
      </vt:variant>
      <vt:variant>
        <vt:lpwstr>http://www3.lrs.lt/cgi-bin/preps2?a=300734&amp;b=</vt:lpwstr>
      </vt:variant>
      <vt:variant>
        <vt:lpwstr/>
      </vt:variant>
      <vt:variant>
        <vt:i4>1638491</vt:i4>
      </vt:variant>
      <vt:variant>
        <vt:i4>342</vt:i4>
      </vt:variant>
      <vt:variant>
        <vt:i4>0</vt:i4>
      </vt:variant>
      <vt:variant>
        <vt:i4>5</vt:i4>
      </vt:variant>
      <vt:variant>
        <vt:lpwstr>http://www3.lrs.lt/cgi-bin/preps2?a=403064&amp;b=</vt:lpwstr>
      </vt:variant>
      <vt:variant>
        <vt:lpwstr/>
      </vt:variant>
      <vt:variant>
        <vt:i4>1638493</vt:i4>
      </vt:variant>
      <vt:variant>
        <vt:i4>339</vt:i4>
      </vt:variant>
      <vt:variant>
        <vt:i4>0</vt:i4>
      </vt:variant>
      <vt:variant>
        <vt:i4>5</vt:i4>
      </vt:variant>
      <vt:variant>
        <vt:lpwstr>http://www3.lrs.lt/cgi-bin/preps2?a=461426&amp;b=</vt:lpwstr>
      </vt:variant>
      <vt:variant>
        <vt:lpwstr/>
      </vt:variant>
      <vt:variant>
        <vt:i4>1441887</vt:i4>
      </vt:variant>
      <vt:variant>
        <vt:i4>336</vt:i4>
      </vt:variant>
      <vt:variant>
        <vt:i4>0</vt:i4>
      </vt:variant>
      <vt:variant>
        <vt:i4>5</vt:i4>
      </vt:variant>
      <vt:variant>
        <vt:lpwstr>http://www3.lrs.lt/cgi-bin/preps2?a=423029&amp;b=</vt:lpwstr>
      </vt:variant>
      <vt:variant>
        <vt:lpwstr/>
      </vt:variant>
      <vt:variant>
        <vt:i4>1638491</vt:i4>
      </vt:variant>
      <vt:variant>
        <vt:i4>333</vt:i4>
      </vt:variant>
      <vt:variant>
        <vt:i4>0</vt:i4>
      </vt:variant>
      <vt:variant>
        <vt:i4>5</vt:i4>
      </vt:variant>
      <vt:variant>
        <vt:lpwstr>http://www3.lrs.lt/cgi-bin/preps2?a=403064&amp;b=</vt:lpwstr>
      </vt:variant>
      <vt:variant>
        <vt:lpwstr/>
      </vt:variant>
      <vt:variant>
        <vt:i4>1572950</vt:i4>
      </vt:variant>
      <vt:variant>
        <vt:i4>330</vt:i4>
      </vt:variant>
      <vt:variant>
        <vt:i4>0</vt:i4>
      </vt:variant>
      <vt:variant>
        <vt:i4>5</vt:i4>
      </vt:variant>
      <vt:variant>
        <vt:lpwstr>http://www3.lrs.lt/cgi-bin/preps2?a=358676&amp;b=</vt:lpwstr>
      </vt:variant>
      <vt:variant>
        <vt:lpwstr/>
      </vt:variant>
      <vt:variant>
        <vt:i4>6422638</vt:i4>
      </vt:variant>
      <vt:variant>
        <vt:i4>327</vt:i4>
      </vt:variant>
      <vt:variant>
        <vt:i4>0</vt:i4>
      </vt:variant>
      <vt:variant>
        <vt:i4>5</vt:i4>
      </vt:variant>
      <vt:variant>
        <vt:lpwstr>http://www3.lrs.lt/pls/inter/dokpaieska.showdoc_l?p_id=283322&amp;p_query=&amp;p_tr2=</vt:lpwstr>
      </vt:variant>
      <vt:variant>
        <vt:lpwstr/>
      </vt:variant>
      <vt:variant>
        <vt:i4>1441887</vt:i4>
      </vt:variant>
      <vt:variant>
        <vt:i4>324</vt:i4>
      </vt:variant>
      <vt:variant>
        <vt:i4>0</vt:i4>
      </vt:variant>
      <vt:variant>
        <vt:i4>5</vt:i4>
      </vt:variant>
      <vt:variant>
        <vt:lpwstr>http://www3.lrs.lt/cgi-bin/preps2?a=423029&amp;b=</vt:lpwstr>
      </vt:variant>
      <vt:variant>
        <vt:lpwstr/>
      </vt:variant>
      <vt:variant>
        <vt:i4>1638491</vt:i4>
      </vt:variant>
      <vt:variant>
        <vt:i4>321</vt:i4>
      </vt:variant>
      <vt:variant>
        <vt:i4>0</vt:i4>
      </vt:variant>
      <vt:variant>
        <vt:i4>5</vt:i4>
      </vt:variant>
      <vt:variant>
        <vt:lpwstr>http://www3.lrs.lt/cgi-bin/preps2?a=403064&amp;b=</vt:lpwstr>
      </vt:variant>
      <vt:variant>
        <vt:lpwstr/>
      </vt:variant>
      <vt:variant>
        <vt:i4>1835102</vt:i4>
      </vt:variant>
      <vt:variant>
        <vt:i4>318</vt:i4>
      </vt:variant>
      <vt:variant>
        <vt:i4>0</vt:i4>
      </vt:variant>
      <vt:variant>
        <vt:i4>5</vt:i4>
      </vt:variant>
      <vt:variant>
        <vt:lpwstr>http://www3.lrs.lt/cgi-bin/preps2?a=450206&amp;b=</vt:lpwstr>
      </vt:variant>
      <vt:variant>
        <vt:lpwstr/>
      </vt:variant>
      <vt:variant>
        <vt:i4>1638491</vt:i4>
      </vt:variant>
      <vt:variant>
        <vt:i4>315</vt:i4>
      </vt:variant>
      <vt:variant>
        <vt:i4>0</vt:i4>
      </vt:variant>
      <vt:variant>
        <vt:i4>5</vt:i4>
      </vt:variant>
      <vt:variant>
        <vt:lpwstr>http://www3.lrs.lt/cgi-bin/preps2?a=403064&amp;b=</vt:lpwstr>
      </vt:variant>
      <vt:variant>
        <vt:lpwstr/>
      </vt:variant>
      <vt:variant>
        <vt:i4>1835102</vt:i4>
      </vt:variant>
      <vt:variant>
        <vt:i4>312</vt:i4>
      </vt:variant>
      <vt:variant>
        <vt:i4>0</vt:i4>
      </vt:variant>
      <vt:variant>
        <vt:i4>5</vt:i4>
      </vt:variant>
      <vt:variant>
        <vt:lpwstr>http://www3.lrs.lt/cgi-bin/preps2?a=450206&amp;b=</vt:lpwstr>
      </vt:variant>
      <vt:variant>
        <vt:lpwstr/>
      </vt:variant>
      <vt:variant>
        <vt:i4>1638491</vt:i4>
      </vt:variant>
      <vt:variant>
        <vt:i4>309</vt:i4>
      </vt:variant>
      <vt:variant>
        <vt:i4>0</vt:i4>
      </vt:variant>
      <vt:variant>
        <vt:i4>5</vt:i4>
      </vt:variant>
      <vt:variant>
        <vt:lpwstr>http://www3.lrs.lt/cgi-bin/preps2?a=403064&amp;b=</vt:lpwstr>
      </vt:variant>
      <vt:variant>
        <vt:lpwstr/>
      </vt:variant>
      <vt:variant>
        <vt:i4>1704022</vt:i4>
      </vt:variant>
      <vt:variant>
        <vt:i4>306</vt:i4>
      </vt:variant>
      <vt:variant>
        <vt:i4>0</vt:i4>
      </vt:variant>
      <vt:variant>
        <vt:i4>5</vt:i4>
      </vt:variant>
      <vt:variant>
        <vt:lpwstr>http://www3.lrs.lt/cgi-bin/preps2?a=440380&amp;b=</vt:lpwstr>
      </vt:variant>
      <vt:variant>
        <vt:lpwstr/>
      </vt:variant>
      <vt:variant>
        <vt:i4>1638491</vt:i4>
      </vt:variant>
      <vt:variant>
        <vt:i4>303</vt:i4>
      </vt:variant>
      <vt:variant>
        <vt:i4>0</vt:i4>
      </vt:variant>
      <vt:variant>
        <vt:i4>5</vt:i4>
      </vt:variant>
      <vt:variant>
        <vt:lpwstr>http://www3.lrs.lt/cgi-bin/preps2?a=403064&amp;b=</vt:lpwstr>
      </vt:variant>
      <vt:variant>
        <vt:lpwstr/>
      </vt:variant>
      <vt:variant>
        <vt:i4>1704022</vt:i4>
      </vt:variant>
      <vt:variant>
        <vt:i4>300</vt:i4>
      </vt:variant>
      <vt:variant>
        <vt:i4>0</vt:i4>
      </vt:variant>
      <vt:variant>
        <vt:i4>5</vt:i4>
      </vt:variant>
      <vt:variant>
        <vt:lpwstr>http://www3.lrs.lt/cgi-bin/preps2?a=440380&amp;b=</vt:lpwstr>
      </vt:variant>
      <vt:variant>
        <vt:lpwstr/>
      </vt:variant>
      <vt:variant>
        <vt:i4>1638491</vt:i4>
      </vt:variant>
      <vt:variant>
        <vt:i4>297</vt:i4>
      </vt:variant>
      <vt:variant>
        <vt:i4>0</vt:i4>
      </vt:variant>
      <vt:variant>
        <vt:i4>5</vt:i4>
      </vt:variant>
      <vt:variant>
        <vt:lpwstr>http://www3.lrs.lt/cgi-bin/preps2?a=403064&amp;b=</vt:lpwstr>
      </vt:variant>
      <vt:variant>
        <vt:lpwstr/>
      </vt:variant>
      <vt:variant>
        <vt:i4>1704022</vt:i4>
      </vt:variant>
      <vt:variant>
        <vt:i4>294</vt:i4>
      </vt:variant>
      <vt:variant>
        <vt:i4>0</vt:i4>
      </vt:variant>
      <vt:variant>
        <vt:i4>5</vt:i4>
      </vt:variant>
      <vt:variant>
        <vt:lpwstr>http://www3.lrs.lt/cgi-bin/preps2?a=440380&amp;b=</vt:lpwstr>
      </vt:variant>
      <vt:variant>
        <vt:lpwstr/>
      </vt:variant>
      <vt:variant>
        <vt:i4>1638491</vt:i4>
      </vt:variant>
      <vt:variant>
        <vt:i4>291</vt:i4>
      </vt:variant>
      <vt:variant>
        <vt:i4>0</vt:i4>
      </vt:variant>
      <vt:variant>
        <vt:i4>5</vt:i4>
      </vt:variant>
      <vt:variant>
        <vt:lpwstr>http://www3.lrs.lt/cgi-bin/preps2?a=403064&amp;b=</vt:lpwstr>
      </vt:variant>
      <vt:variant>
        <vt:lpwstr/>
      </vt:variant>
      <vt:variant>
        <vt:i4>1704022</vt:i4>
      </vt:variant>
      <vt:variant>
        <vt:i4>288</vt:i4>
      </vt:variant>
      <vt:variant>
        <vt:i4>0</vt:i4>
      </vt:variant>
      <vt:variant>
        <vt:i4>5</vt:i4>
      </vt:variant>
      <vt:variant>
        <vt:lpwstr>http://www3.lrs.lt/cgi-bin/preps2?a=440380&amp;b=</vt:lpwstr>
      </vt:variant>
      <vt:variant>
        <vt:lpwstr/>
      </vt:variant>
      <vt:variant>
        <vt:i4>1638491</vt:i4>
      </vt:variant>
      <vt:variant>
        <vt:i4>285</vt:i4>
      </vt:variant>
      <vt:variant>
        <vt:i4>0</vt:i4>
      </vt:variant>
      <vt:variant>
        <vt:i4>5</vt:i4>
      </vt:variant>
      <vt:variant>
        <vt:lpwstr>http://www3.lrs.lt/cgi-bin/preps2?a=403064&amp;b=</vt:lpwstr>
      </vt:variant>
      <vt:variant>
        <vt:lpwstr/>
      </vt:variant>
      <vt:variant>
        <vt:i4>1704022</vt:i4>
      </vt:variant>
      <vt:variant>
        <vt:i4>282</vt:i4>
      </vt:variant>
      <vt:variant>
        <vt:i4>0</vt:i4>
      </vt:variant>
      <vt:variant>
        <vt:i4>5</vt:i4>
      </vt:variant>
      <vt:variant>
        <vt:lpwstr>http://www3.lrs.lt/cgi-bin/preps2?a=440380&amp;b=</vt:lpwstr>
      </vt:variant>
      <vt:variant>
        <vt:lpwstr/>
      </vt:variant>
      <vt:variant>
        <vt:i4>1638491</vt:i4>
      </vt:variant>
      <vt:variant>
        <vt:i4>279</vt:i4>
      </vt:variant>
      <vt:variant>
        <vt:i4>0</vt:i4>
      </vt:variant>
      <vt:variant>
        <vt:i4>5</vt:i4>
      </vt:variant>
      <vt:variant>
        <vt:lpwstr>http://www3.lrs.lt/cgi-bin/preps2?a=403064&amp;b=</vt:lpwstr>
      </vt:variant>
      <vt:variant>
        <vt:lpwstr/>
      </vt:variant>
      <vt:variant>
        <vt:i4>1376342</vt:i4>
      </vt:variant>
      <vt:variant>
        <vt:i4>276</vt:i4>
      </vt:variant>
      <vt:variant>
        <vt:i4>0</vt:i4>
      </vt:variant>
      <vt:variant>
        <vt:i4>5</vt:i4>
      </vt:variant>
      <vt:variant>
        <vt:lpwstr>http://www3.lrs.lt/cgi-bin/preps2?a=478708&amp;b=</vt:lpwstr>
      </vt:variant>
      <vt:variant>
        <vt:lpwstr/>
      </vt:variant>
      <vt:variant>
        <vt:i4>1704022</vt:i4>
      </vt:variant>
      <vt:variant>
        <vt:i4>273</vt:i4>
      </vt:variant>
      <vt:variant>
        <vt:i4>0</vt:i4>
      </vt:variant>
      <vt:variant>
        <vt:i4>5</vt:i4>
      </vt:variant>
      <vt:variant>
        <vt:lpwstr>http://www3.lrs.lt/cgi-bin/preps2?a=440380&amp;b=</vt:lpwstr>
      </vt:variant>
      <vt:variant>
        <vt:lpwstr/>
      </vt:variant>
      <vt:variant>
        <vt:i4>1376349</vt:i4>
      </vt:variant>
      <vt:variant>
        <vt:i4>270</vt:i4>
      </vt:variant>
      <vt:variant>
        <vt:i4>0</vt:i4>
      </vt:variant>
      <vt:variant>
        <vt:i4>5</vt:i4>
      </vt:variant>
      <vt:variant>
        <vt:lpwstr>http://www3.lrs.lt/cgi-bin/preps2?a=411821&amp;b=</vt:lpwstr>
      </vt:variant>
      <vt:variant>
        <vt:lpwstr/>
      </vt:variant>
      <vt:variant>
        <vt:i4>1638491</vt:i4>
      </vt:variant>
      <vt:variant>
        <vt:i4>267</vt:i4>
      </vt:variant>
      <vt:variant>
        <vt:i4>0</vt:i4>
      </vt:variant>
      <vt:variant>
        <vt:i4>5</vt:i4>
      </vt:variant>
      <vt:variant>
        <vt:lpwstr>http://www3.lrs.lt/cgi-bin/preps2?a=403064&amp;b=</vt:lpwstr>
      </vt:variant>
      <vt:variant>
        <vt:lpwstr/>
      </vt:variant>
      <vt:variant>
        <vt:i4>1638491</vt:i4>
      </vt:variant>
      <vt:variant>
        <vt:i4>264</vt:i4>
      </vt:variant>
      <vt:variant>
        <vt:i4>0</vt:i4>
      </vt:variant>
      <vt:variant>
        <vt:i4>5</vt:i4>
      </vt:variant>
      <vt:variant>
        <vt:lpwstr>http://www3.lrs.lt/cgi-bin/preps2?a=403064&amp;b=</vt:lpwstr>
      </vt:variant>
      <vt:variant>
        <vt:lpwstr/>
      </vt:variant>
      <vt:variant>
        <vt:i4>1835102</vt:i4>
      </vt:variant>
      <vt:variant>
        <vt:i4>261</vt:i4>
      </vt:variant>
      <vt:variant>
        <vt:i4>0</vt:i4>
      </vt:variant>
      <vt:variant>
        <vt:i4>5</vt:i4>
      </vt:variant>
      <vt:variant>
        <vt:lpwstr>http://www3.lrs.lt/cgi-bin/preps2?a=450206&amp;b=</vt:lpwstr>
      </vt:variant>
      <vt:variant>
        <vt:lpwstr/>
      </vt:variant>
      <vt:variant>
        <vt:i4>1704022</vt:i4>
      </vt:variant>
      <vt:variant>
        <vt:i4>258</vt:i4>
      </vt:variant>
      <vt:variant>
        <vt:i4>0</vt:i4>
      </vt:variant>
      <vt:variant>
        <vt:i4>5</vt:i4>
      </vt:variant>
      <vt:variant>
        <vt:lpwstr>http://www3.lrs.lt/cgi-bin/preps2?a=440380&amp;b=</vt:lpwstr>
      </vt:variant>
      <vt:variant>
        <vt:lpwstr/>
      </vt:variant>
      <vt:variant>
        <vt:i4>1638491</vt:i4>
      </vt:variant>
      <vt:variant>
        <vt:i4>255</vt:i4>
      </vt:variant>
      <vt:variant>
        <vt:i4>0</vt:i4>
      </vt:variant>
      <vt:variant>
        <vt:i4>5</vt:i4>
      </vt:variant>
      <vt:variant>
        <vt:lpwstr>http://www3.lrs.lt/cgi-bin/preps2?a=403064&amp;b=</vt:lpwstr>
      </vt:variant>
      <vt:variant>
        <vt:lpwstr/>
      </vt:variant>
      <vt:variant>
        <vt:i4>1704022</vt:i4>
      </vt:variant>
      <vt:variant>
        <vt:i4>252</vt:i4>
      </vt:variant>
      <vt:variant>
        <vt:i4>0</vt:i4>
      </vt:variant>
      <vt:variant>
        <vt:i4>5</vt:i4>
      </vt:variant>
      <vt:variant>
        <vt:lpwstr>http://www3.lrs.lt/cgi-bin/preps2?a=440380&amp;b=</vt:lpwstr>
      </vt:variant>
      <vt:variant>
        <vt:lpwstr/>
      </vt:variant>
      <vt:variant>
        <vt:i4>1638491</vt:i4>
      </vt:variant>
      <vt:variant>
        <vt:i4>249</vt:i4>
      </vt:variant>
      <vt:variant>
        <vt:i4>0</vt:i4>
      </vt:variant>
      <vt:variant>
        <vt:i4>5</vt:i4>
      </vt:variant>
      <vt:variant>
        <vt:lpwstr>http://www3.lrs.lt/cgi-bin/preps2?a=403064&amp;b=</vt:lpwstr>
      </vt:variant>
      <vt:variant>
        <vt:lpwstr/>
      </vt:variant>
      <vt:variant>
        <vt:i4>1638491</vt:i4>
      </vt:variant>
      <vt:variant>
        <vt:i4>246</vt:i4>
      </vt:variant>
      <vt:variant>
        <vt:i4>0</vt:i4>
      </vt:variant>
      <vt:variant>
        <vt:i4>5</vt:i4>
      </vt:variant>
      <vt:variant>
        <vt:lpwstr>http://www3.lrs.lt/cgi-bin/preps2?a=403064&amp;b=</vt:lpwstr>
      </vt:variant>
      <vt:variant>
        <vt:lpwstr/>
      </vt:variant>
      <vt:variant>
        <vt:i4>1638491</vt:i4>
      </vt:variant>
      <vt:variant>
        <vt:i4>243</vt:i4>
      </vt:variant>
      <vt:variant>
        <vt:i4>0</vt:i4>
      </vt:variant>
      <vt:variant>
        <vt:i4>5</vt:i4>
      </vt:variant>
      <vt:variant>
        <vt:lpwstr>http://www3.lrs.lt/cgi-bin/preps2?a=403064&amp;b=</vt:lpwstr>
      </vt:variant>
      <vt:variant>
        <vt:lpwstr/>
      </vt:variant>
      <vt:variant>
        <vt:i4>1638491</vt:i4>
      </vt:variant>
      <vt:variant>
        <vt:i4>240</vt:i4>
      </vt:variant>
      <vt:variant>
        <vt:i4>0</vt:i4>
      </vt:variant>
      <vt:variant>
        <vt:i4>5</vt:i4>
      </vt:variant>
      <vt:variant>
        <vt:lpwstr>http://www3.lrs.lt/cgi-bin/preps2?a=403064&amp;b=</vt:lpwstr>
      </vt:variant>
      <vt:variant>
        <vt:lpwstr/>
      </vt:variant>
      <vt:variant>
        <vt:i4>1704022</vt:i4>
      </vt:variant>
      <vt:variant>
        <vt:i4>237</vt:i4>
      </vt:variant>
      <vt:variant>
        <vt:i4>0</vt:i4>
      </vt:variant>
      <vt:variant>
        <vt:i4>5</vt:i4>
      </vt:variant>
      <vt:variant>
        <vt:lpwstr>http://www3.lrs.lt/cgi-bin/preps2?a=440380&amp;b=</vt:lpwstr>
      </vt:variant>
      <vt:variant>
        <vt:lpwstr/>
      </vt:variant>
      <vt:variant>
        <vt:i4>1638491</vt:i4>
      </vt:variant>
      <vt:variant>
        <vt:i4>234</vt:i4>
      </vt:variant>
      <vt:variant>
        <vt:i4>0</vt:i4>
      </vt:variant>
      <vt:variant>
        <vt:i4>5</vt:i4>
      </vt:variant>
      <vt:variant>
        <vt:lpwstr>http://www3.lrs.lt/cgi-bin/preps2?a=403064&amp;b=</vt:lpwstr>
      </vt:variant>
      <vt:variant>
        <vt:lpwstr/>
      </vt:variant>
      <vt:variant>
        <vt:i4>1835102</vt:i4>
      </vt:variant>
      <vt:variant>
        <vt:i4>231</vt:i4>
      </vt:variant>
      <vt:variant>
        <vt:i4>0</vt:i4>
      </vt:variant>
      <vt:variant>
        <vt:i4>5</vt:i4>
      </vt:variant>
      <vt:variant>
        <vt:lpwstr>http://www3.lrs.lt/cgi-bin/preps2?a=450206&amp;b=</vt:lpwstr>
      </vt:variant>
      <vt:variant>
        <vt:lpwstr/>
      </vt:variant>
      <vt:variant>
        <vt:i4>1704022</vt:i4>
      </vt:variant>
      <vt:variant>
        <vt:i4>228</vt:i4>
      </vt:variant>
      <vt:variant>
        <vt:i4>0</vt:i4>
      </vt:variant>
      <vt:variant>
        <vt:i4>5</vt:i4>
      </vt:variant>
      <vt:variant>
        <vt:lpwstr>http://www3.lrs.lt/cgi-bin/preps2?a=440380&amp;b=</vt:lpwstr>
      </vt:variant>
      <vt:variant>
        <vt:lpwstr/>
      </vt:variant>
      <vt:variant>
        <vt:i4>1638491</vt:i4>
      </vt:variant>
      <vt:variant>
        <vt:i4>225</vt:i4>
      </vt:variant>
      <vt:variant>
        <vt:i4>0</vt:i4>
      </vt:variant>
      <vt:variant>
        <vt:i4>5</vt:i4>
      </vt:variant>
      <vt:variant>
        <vt:lpwstr>http://www3.lrs.lt/cgi-bin/preps2?a=403064&amp;b=</vt:lpwstr>
      </vt:variant>
      <vt:variant>
        <vt:lpwstr/>
      </vt:variant>
      <vt:variant>
        <vt:i4>1835102</vt:i4>
      </vt:variant>
      <vt:variant>
        <vt:i4>222</vt:i4>
      </vt:variant>
      <vt:variant>
        <vt:i4>0</vt:i4>
      </vt:variant>
      <vt:variant>
        <vt:i4>5</vt:i4>
      </vt:variant>
      <vt:variant>
        <vt:lpwstr>http://www3.lrs.lt/cgi-bin/preps2?a=450206&amp;b=</vt:lpwstr>
      </vt:variant>
      <vt:variant>
        <vt:lpwstr/>
      </vt:variant>
      <vt:variant>
        <vt:i4>1704022</vt:i4>
      </vt:variant>
      <vt:variant>
        <vt:i4>219</vt:i4>
      </vt:variant>
      <vt:variant>
        <vt:i4>0</vt:i4>
      </vt:variant>
      <vt:variant>
        <vt:i4>5</vt:i4>
      </vt:variant>
      <vt:variant>
        <vt:lpwstr>http://www3.lrs.lt/cgi-bin/preps2?a=440380&amp;b=</vt:lpwstr>
      </vt:variant>
      <vt:variant>
        <vt:lpwstr/>
      </vt:variant>
      <vt:variant>
        <vt:i4>1638491</vt:i4>
      </vt:variant>
      <vt:variant>
        <vt:i4>216</vt:i4>
      </vt:variant>
      <vt:variant>
        <vt:i4>0</vt:i4>
      </vt:variant>
      <vt:variant>
        <vt:i4>5</vt:i4>
      </vt:variant>
      <vt:variant>
        <vt:lpwstr>http://www3.lrs.lt/cgi-bin/preps2?a=403064&amp;b=</vt:lpwstr>
      </vt:variant>
      <vt:variant>
        <vt:lpwstr/>
      </vt:variant>
      <vt:variant>
        <vt:i4>1835102</vt:i4>
      </vt:variant>
      <vt:variant>
        <vt:i4>213</vt:i4>
      </vt:variant>
      <vt:variant>
        <vt:i4>0</vt:i4>
      </vt:variant>
      <vt:variant>
        <vt:i4>5</vt:i4>
      </vt:variant>
      <vt:variant>
        <vt:lpwstr>http://www3.lrs.lt/cgi-bin/preps2?a=450206&amp;b=</vt:lpwstr>
      </vt:variant>
      <vt:variant>
        <vt:lpwstr/>
      </vt:variant>
      <vt:variant>
        <vt:i4>1638491</vt:i4>
      </vt:variant>
      <vt:variant>
        <vt:i4>210</vt:i4>
      </vt:variant>
      <vt:variant>
        <vt:i4>0</vt:i4>
      </vt:variant>
      <vt:variant>
        <vt:i4>5</vt:i4>
      </vt:variant>
      <vt:variant>
        <vt:lpwstr>http://www3.lrs.lt/cgi-bin/preps2?a=403064&amp;b=</vt:lpwstr>
      </vt:variant>
      <vt:variant>
        <vt:lpwstr/>
      </vt:variant>
      <vt:variant>
        <vt:i4>1441887</vt:i4>
      </vt:variant>
      <vt:variant>
        <vt:i4>207</vt:i4>
      </vt:variant>
      <vt:variant>
        <vt:i4>0</vt:i4>
      </vt:variant>
      <vt:variant>
        <vt:i4>5</vt:i4>
      </vt:variant>
      <vt:variant>
        <vt:lpwstr>http://www3.lrs.lt/cgi-bin/preps2?a=423029&amp;b=</vt:lpwstr>
      </vt:variant>
      <vt:variant>
        <vt:lpwstr/>
      </vt:variant>
      <vt:variant>
        <vt:i4>1441887</vt:i4>
      </vt:variant>
      <vt:variant>
        <vt:i4>204</vt:i4>
      </vt:variant>
      <vt:variant>
        <vt:i4>0</vt:i4>
      </vt:variant>
      <vt:variant>
        <vt:i4>5</vt:i4>
      </vt:variant>
      <vt:variant>
        <vt:lpwstr>http://www3.lrs.lt/cgi-bin/preps2?a=423029&amp;b=</vt:lpwstr>
      </vt:variant>
      <vt:variant>
        <vt:lpwstr/>
      </vt:variant>
      <vt:variant>
        <vt:i4>1835102</vt:i4>
      </vt:variant>
      <vt:variant>
        <vt:i4>201</vt:i4>
      </vt:variant>
      <vt:variant>
        <vt:i4>0</vt:i4>
      </vt:variant>
      <vt:variant>
        <vt:i4>5</vt:i4>
      </vt:variant>
      <vt:variant>
        <vt:lpwstr>http://www3.lrs.lt/cgi-bin/preps2?a=450206&amp;b=</vt:lpwstr>
      </vt:variant>
      <vt:variant>
        <vt:lpwstr/>
      </vt:variant>
      <vt:variant>
        <vt:i4>1835099</vt:i4>
      </vt:variant>
      <vt:variant>
        <vt:i4>198</vt:i4>
      </vt:variant>
      <vt:variant>
        <vt:i4>0</vt:i4>
      </vt:variant>
      <vt:variant>
        <vt:i4>5</vt:i4>
      </vt:variant>
      <vt:variant>
        <vt:lpwstr>http://www3.lrs.lt/cgi-bin/preps2?a=407120&amp;b=</vt:lpwstr>
      </vt:variant>
      <vt:variant>
        <vt:lpwstr/>
      </vt:variant>
      <vt:variant>
        <vt:i4>1835099</vt:i4>
      </vt:variant>
      <vt:variant>
        <vt:i4>195</vt:i4>
      </vt:variant>
      <vt:variant>
        <vt:i4>0</vt:i4>
      </vt:variant>
      <vt:variant>
        <vt:i4>5</vt:i4>
      </vt:variant>
      <vt:variant>
        <vt:lpwstr>http://www3.lrs.lt/cgi-bin/preps2?a=386940&amp;b=</vt:lpwstr>
      </vt:variant>
      <vt:variant>
        <vt:lpwstr/>
      </vt:variant>
      <vt:variant>
        <vt:i4>1966170</vt:i4>
      </vt:variant>
      <vt:variant>
        <vt:i4>192</vt:i4>
      </vt:variant>
      <vt:variant>
        <vt:i4>0</vt:i4>
      </vt:variant>
      <vt:variant>
        <vt:i4>5</vt:i4>
      </vt:variant>
      <vt:variant>
        <vt:lpwstr>http://www3.lrs.lt/cgi-bin/preps2?a=300734&amp;b=</vt:lpwstr>
      </vt:variant>
      <vt:variant>
        <vt:lpwstr/>
      </vt:variant>
      <vt:variant>
        <vt:i4>1245264</vt:i4>
      </vt:variant>
      <vt:variant>
        <vt:i4>189</vt:i4>
      </vt:variant>
      <vt:variant>
        <vt:i4>0</vt:i4>
      </vt:variant>
      <vt:variant>
        <vt:i4>5</vt:i4>
      </vt:variant>
      <vt:variant>
        <vt:lpwstr>http://www3.lrs.lt/cgi-bin/preps2?a=162890&amp;b=</vt:lpwstr>
      </vt:variant>
      <vt:variant>
        <vt:lpwstr/>
      </vt:variant>
      <vt:variant>
        <vt:i4>1310806</vt:i4>
      </vt:variant>
      <vt:variant>
        <vt:i4>186</vt:i4>
      </vt:variant>
      <vt:variant>
        <vt:i4>0</vt:i4>
      </vt:variant>
      <vt:variant>
        <vt:i4>5</vt:i4>
      </vt:variant>
      <vt:variant>
        <vt:lpwstr>http://www3.lrs.lt/cgi-bin/preps2?a=448805&amp;b=</vt:lpwstr>
      </vt:variant>
      <vt:variant>
        <vt:lpwstr/>
      </vt:variant>
      <vt:variant>
        <vt:i4>1835102</vt:i4>
      </vt:variant>
      <vt:variant>
        <vt:i4>183</vt:i4>
      </vt:variant>
      <vt:variant>
        <vt:i4>0</vt:i4>
      </vt:variant>
      <vt:variant>
        <vt:i4>5</vt:i4>
      </vt:variant>
      <vt:variant>
        <vt:lpwstr>http://www3.lrs.lt/cgi-bin/preps2?a=450206&amp;b=</vt:lpwstr>
      </vt:variant>
      <vt:variant>
        <vt:lpwstr/>
      </vt:variant>
      <vt:variant>
        <vt:i4>1835102</vt:i4>
      </vt:variant>
      <vt:variant>
        <vt:i4>180</vt:i4>
      </vt:variant>
      <vt:variant>
        <vt:i4>0</vt:i4>
      </vt:variant>
      <vt:variant>
        <vt:i4>5</vt:i4>
      </vt:variant>
      <vt:variant>
        <vt:lpwstr>http://www3.lrs.lt/cgi-bin/preps2?a=450206&amp;b=</vt:lpwstr>
      </vt:variant>
      <vt:variant>
        <vt:lpwstr/>
      </vt:variant>
      <vt:variant>
        <vt:i4>1966170</vt:i4>
      </vt:variant>
      <vt:variant>
        <vt:i4>177</vt:i4>
      </vt:variant>
      <vt:variant>
        <vt:i4>0</vt:i4>
      </vt:variant>
      <vt:variant>
        <vt:i4>5</vt:i4>
      </vt:variant>
      <vt:variant>
        <vt:lpwstr>http://www3.lrs.lt/cgi-bin/preps2?a=300734&amp;b=</vt:lpwstr>
      </vt:variant>
      <vt:variant>
        <vt:lpwstr/>
      </vt:variant>
      <vt:variant>
        <vt:i4>1704022</vt:i4>
      </vt:variant>
      <vt:variant>
        <vt:i4>174</vt:i4>
      </vt:variant>
      <vt:variant>
        <vt:i4>0</vt:i4>
      </vt:variant>
      <vt:variant>
        <vt:i4>5</vt:i4>
      </vt:variant>
      <vt:variant>
        <vt:lpwstr>http://www3.lrs.lt/cgi-bin/preps2?a=440380&amp;b=</vt:lpwstr>
      </vt:variant>
      <vt:variant>
        <vt:lpwstr/>
      </vt:variant>
      <vt:variant>
        <vt:i4>1638491</vt:i4>
      </vt:variant>
      <vt:variant>
        <vt:i4>171</vt:i4>
      </vt:variant>
      <vt:variant>
        <vt:i4>0</vt:i4>
      </vt:variant>
      <vt:variant>
        <vt:i4>5</vt:i4>
      </vt:variant>
      <vt:variant>
        <vt:lpwstr>http://www3.lrs.lt/cgi-bin/preps2?a=403064&amp;b=</vt:lpwstr>
      </vt:variant>
      <vt:variant>
        <vt:lpwstr/>
      </vt:variant>
      <vt:variant>
        <vt:i4>1835102</vt:i4>
      </vt:variant>
      <vt:variant>
        <vt:i4>168</vt:i4>
      </vt:variant>
      <vt:variant>
        <vt:i4>0</vt:i4>
      </vt:variant>
      <vt:variant>
        <vt:i4>5</vt:i4>
      </vt:variant>
      <vt:variant>
        <vt:lpwstr>http://www3.lrs.lt/cgi-bin/preps2?a=450206&amp;b=</vt:lpwstr>
      </vt:variant>
      <vt:variant>
        <vt:lpwstr/>
      </vt:variant>
      <vt:variant>
        <vt:i4>1704022</vt:i4>
      </vt:variant>
      <vt:variant>
        <vt:i4>165</vt:i4>
      </vt:variant>
      <vt:variant>
        <vt:i4>0</vt:i4>
      </vt:variant>
      <vt:variant>
        <vt:i4>5</vt:i4>
      </vt:variant>
      <vt:variant>
        <vt:lpwstr>http://www3.lrs.lt/cgi-bin/preps2?a=440380&amp;b=</vt:lpwstr>
      </vt:variant>
      <vt:variant>
        <vt:lpwstr/>
      </vt:variant>
      <vt:variant>
        <vt:i4>1638491</vt:i4>
      </vt:variant>
      <vt:variant>
        <vt:i4>162</vt:i4>
      </vt:variant>
      <vt:variant>
        <vt:i4>0</vt:i4>
      </vt:variant>
      <vt:variant>
        <vt:i4>5</vt:i4>
      </vt:variant>
      <vt:variant>
        <vt:lpwstr>http://www3.lrs.lt/cgi-bin/preps2?a=403064&amp;b=</vt:lpwstr>
      </vt:variant>
      <vt:variant>
        <vt:lpwstr/>
      </vt:variant>
      <vt:variant>
        <vt:i4>1966170</vt:i4>
      </vt:variant>
      <vt:variant>
        <vt:i4>159</vt:i4>
      </vt:variant>
      <vt:variant>
        <vt:i4>0</vt:i4>
      </vt:variant>
      <vt:variant>
        <vt:i4>5</vt:i4>
      </vt:variant>
      <vt:variant>
        <vt:lpwstr>http://www3.lrs.lt/cgi-bin/preps2?a=300734&amp;b=</vt:lpwstr>
      </vt:variant>
      <vt:variant>
        <vt:lpwstr/>
      </vt:variant>
      <vt:variant>
        <vt:i4>1704022</vt:i4>
      </vt:variant>
      <vt:variant>
        <vt:i4>156</vt:i4>
      </vt:variant>
      <vt:variant>
        <vt:i4>0</vt:i4>
      </vt:variant>
      <vt:variant>
        <vt:i4>5</vt:i4>
      </vt:variant>
      <vt:variant>
        <vt:lpwstr>http://www3.lrs.lt/cgi-bin/preps2?a=440380&amp;b=</vt:lpwstr>
      </vt:variant>
      <vt:variant>
        <vt:lpwstr/>
      </vt:variant>
      <vt:variant>
        <vt:i4>1638491</vt:i4>
      </vt:variant>
      <vt:variant>
        <vt:i4>153</vt:i4>
      </vt:variant>
      <vt:variant>
        <vt:i4>0</vt:i4>
      </vt:variant>
      <vt:variant>
        <vt:i4>5</vt:i4>
      </vt:variant>
      <vt:variant>
        <vt:lpwstr>http://www3.lrs.lt/cgi-bin/preps2?a=403064&amp;b=</vt:lpwstr>
      </vt:variant>
      <vt:variant>
        <vt:lpwstr/>
      </vt:variant>
      <vt:variant>
        <vt:i4>1966170</vt:i4>
      </vt:variant>
      <vt:variant>
        <vt:i4>150</vt:i4>
      </vt:variant>
      <vt:variant>
        <vt:i4>0</vt:i4>
      </vt:variant>
      <vt:variant>
        <vt:i4>5</vt:i4>
      </vt:variant>
      <vt:variant>
        <vt:lpwstr>http://www3.lrs.lt/cgi-bin/preps2?a=300734&amp;b=</vt:lpwstr>
      </vt:variant>
      <vt:variant>
        <vt:lpwstr/>
      </vt:variant>
      <vt:variant>
        <vt:i4>1114202</vt:i4>
      </vt:variant>
      <vt:variant>
        <vt:i4>147</vt:i4>
      </vt:variant>
      <vt:variant>
        <vt:i4>0</vt:i4>
      </vt:variant>
      <vt:variant>
        <vt:i4>5</vt:i4>
      </vt:variant>
      <vt:variant>
        <vt:lpwstr>http://www3.lrs.lt/cgi-bin/preps2?a=376358&amp;b=</vt:lpwstr>
      </vt:variant>
      <vt:variant>
        <vt:lpwstr/>
      </vt:variant>
      <vt:variant>
        <vt:i4>1114202</vt:i4>
      </vt:variant>
      <vt:variant>
        <vt:i4>144</vt:i4>
      </vt:variant>
      <vt:variant>
        <vt:i4>0</vt:i4>
      </vt:variant>
      <vt:variant>
        <vt:i4>5</vt:i4>
      </vt:variant>
      <vt:variant>
        <vt:lpwstr>http://www3.lrs.lt/cgi-bin/preps2?a=376358&amp;b=</vt:lpwstr>
      </vt:variant>
      <vt:variant>
        <vt:lpwstr/>
      </vt:variant>
      <vt:variant>
        <vt:i4>1114202</vt:i4>
      </vt:variant>
      <vt:variant>
        <vt:i4>141</vt:i4>
      </vt:variant>
      <vt:variant>
        <vt:i4>0</vt:i4>
      </vt:variant>
      <vt:variant>
        <vt:i4>5</vt:i4>
      </vt:variant>
      <vt:variant>
        <vt:lpwstr>http://www3.lrs.lt/cgi-bin/preps2?a=376358&amp;b=</vt:lpwstr>
      </vt:variant>
      <vt:variant>
        <vt:lpwstr/>
      </vt:variant>
      <vt:variant>
        <vt:i4>1900638</vt:i4>
      </vt:variant>
      <vt:variant>
        <vt:i4>138</vt:i4>
      </vt:variant>
      <vt:variant>
        <vt:i4>0</vt:i4>
      </vt:variant>
      <vt:variant>
        <vt:i4>5</vt:i4>
      </vt:variant>
      <vt:variant>
        <vt:lpwstr>http://www3.lrs.lt/cgi-bin/preps2?a=143064&amp;b=</vt:lpwstr>
      </vt:variant>
      <vt:variant>
        <vt:lpwstr/>
      </vt:variant>
      <vt:variant>
        <vt:i4>1638486</vt:i4>
      </vt:variant>
      <vt:variant>
        <vt:i4>135</vt:i4>
      </vt:variant>
      <vt:variant>
        <vt:i4>0</vt:i4>
      </vt:variant>
      <vt:variant>
        <vt:i4>5</vt:i4>
      </vt:variant>
      <vt:variant>
        <vt:lpwstr>http://www3.lrs.lt/cgi-bin/preps2?a=346898&amp;b=</vt:lpwstr>
      </vt:variant>
      <vt:variant>
        <vt:lpwstr/>
      </vt:variant>
      <vt:variant>
        <vt:i4>1704022</vt:i4>
      </vt:variant>
      <vt:variant>
        <vt:i4>132</vt:i4>
      </vt:variant>
      <vt:variant>
        <vt:i4>0</vt:i4>
      </vt:variant>
      <vt:variant>
        <vt:i4>5</vt:i4>
      </vt:variant>
      <vt:variant>
        <vt:lpwstr>http://www3.lrs.lt/cgi-bin/preps2?a=440380&amp;b=</vt:lpwstr>
      </vt:variant>
      <vt:variant>
        <vt:lpwstr/>
      </vt:variant>
      <vt:variant>
        <vt:i4>1638491</vt:i4>
      </vt:variant>
      <vt:variant>
        <vt:i4>129</vt:i4>
      </vt:variant>
      <vt:variant>
        <vt:i4>0</vt:i4>
      </vt:variant>
      <vt:variant>
        <vt:i4>5</vt:i4>
      </vt:variant>
      <vt:variant>
        <vt:lpwstr>http://www3.lrs.lt/cgi-bin/preps2?a=403064&amp;b=</vt:lpwstr>
      </vt:variant>
      <vt:variant>
        <vt:lpwstr/>
      </vt:variant>
      <vt:variant>
        <vt:i4>1704022</vt:i4>
      </vt:variant>
      <vt:variant>
        <vt:i4>126</vt:i4>
      </vt:variant>
      <vt:variant>
        <vt:i4>0</vt:i4>
      </vt:variant>
      <vt:variant>
        <vt:i4>5</vt:i4>
      </vt:variant>
      <vt:variant>
        <vt:lpwstr>http://www3.lrs.lt/cgi-bin/preps2?a=440380&amp;b=</vt:lpwstr>
      </vt:variant>
      <vt:variant>
        <vt:lpwstr/>
      </vt:variant>
      <vt:variant>
        <vt:i4>1638491</vt:i4>
      </vt:variant>
      <vt:variant>
        <vt:i4>123</vt:i4>
      </vt:variant>
      <vt:variant>
        <vt:i4>0</vt:i4>
      </vt:variant>
      <vt:variant>
        <vt:i4>5</vt:i4>
      </vt:variant>
      <vt:variant>
        <vt:lpwstr>http://www3.lrs.lt/cgi-bin/preps2?a=403064&amp;b=</vt:lpwstr>
      </vt:variant>
      <vt:variant>
        <vt:lpwstr/>
      </vt:variant>
      <vt:variant>
        <vt:i4>1704022</vt:i4>
      </vt:variant>
      <vt:variant>
        <vt:i4>120</vt:i4>
      </vt:variant>
      <vt:variant>
        <vt:i4>0</vt:i4>
      </vt:variant>
      <vt:variant>
        <vt:i4>5</vt:i4>
      </vt:variant>
      <vt:variant>
        <vt:lpwstr>http://www3.lrs.lt/cgi-bin/preps2?a=440380&amp;b=</vt:lpwstr>
      </vt:variant>
      <vt:variant>
        <vt:lpwstr/>
      </vt:variant>
      <vt:variant>
        <vt:i4>1638491</vt:i4>
      </vt:variant>
      <vt:variant>
        <vt:i4>117</vt:i4>
      </vt:variant>
      <vt:variant>
        <vt:i4>0</vt:i4>
      </vt:variant>
      <vt:variant>
        <vt:i4>5</vt:i4>
      </vt:variant>
      <vt:variant>
        <vt:lpwstr>http://www3.lrs.lt/cgi-bin/preps2?a=403064&amp;b=</vt:lpwstr>
      </vt:variant>
      <vt:variant>
        <vt:lpwstr/>
      </vt:variant>
      <vt:variant>
        <vt:i4>1966170</vt:i4>
      </vt:variant>
      <vt:variant>
        <vt:i4>114</vt:i4>
      </vt:variant>
      <vt:variant>
        <vt:i4>0</vt:i4>
      </vt:variant>
      <vt:variant>
        <vt:i4>5</vt:i4>
      </vt:variant>
      <vt:variant>
        <vt:lpwstr>http://www3.lrs.lt/cgi-bin/preps2?a=300734&amp;b=</vt:lpwstr>
      </vt:variant>
      <vt:variant>
        <vt:lpwstr/>
      </vt:variant>
      <vt:variant>
        <vt:i4>1441877</vt:i4>
      </vt:variant>
      <vt:variant>
        <vt:i4>111</vt:i4>
      </vt:variant>
      <vt:variant>
        <vt:i4>0</vt:i4>
      </vt:variant>
      <vt:variant>
        <vt:i4>5</vt:i4>
      </vt:variant>
      <vt:variant>
        <vt:lpwstr>http://www3.lrs.lt/cgi-bin/preps2?a=245887&amp;b=</vt:lpwstr>
      </vt:variant>
      <vt:variant>
        <vt:lpwstr/>
      </vt:variant>
      <vt:variant>
        <vt:i4>1638491</vt:i4>
      </vt:variant>
      <vt:variant>
        <vt:i4>108</vt:i4>
      </vt:variant>
      <vt:variant>
        <vt:i4>0</vt:i4>
      </vt:variant>
      <vt:variant>
        <vt:i4>5</vt:i4>
      </vt:variant>
      <vt:variant>
        <vt:lpwstr>http://www3.lrs.lt/cgi-bin/preps2?a=403064&amp;b=</vt:lpwstr>
      </vt:variant>
      <vt:variant>
        <vt:lpwstr/>
      </vt:variant>
      <vt:variant>
        <vt:i4>1245264</vt:i4>
      </vt:variant>
      <vt:variant>
        <vt:i4>105</vt:i4>
      </vt:variant>
      <vt:variant>
        <vt:i4>0</vt:i4>
      </vt:variant>
      <vt:variant>
        <vt:i4>5</vt:i4>
      </vt:variant>
      <vt:variant>
        <vt:lpwstr>http://www3.lrs.lt/cgi-bin/preps2?a=162890&amp;b=</vt:lpwstr>
      </vt:variant>
      <vt:variant>
        <vt:lpwstr/>
      </vt:variant>
      <vt:variant>
        <vt:i4>1835099</vt:i4>
      </vt:variant>
      <vt:variant>
        <vt:i4>102</vt:i4>
      </vt:variant>
      <vt:variant>
        <vt:i4>0</vt:i4>
      </vt:variant>
      <vt:variant>
        <vt:i4>5</vt:i4>
      </vt:variant>
      <vt:variant>
        <vt:lpwstr>http://www3.lrs.lt/cgi-bin/preps2?a=386940&amp;b=</vt:lpwstr>
      </vt:variant>
      <vt:variant>
        <vt:lpwstr/>
      </vt:variant>
      <vt:variant>
        <vt:i4>1966170</vt:i4>
      </vt:variant>
      <vt:variant>
        <vt:i4>99</vt:i4>
      </vt:variant>
      <vt:variant>
        <vt:i4>0</vt:i4>
      </vt:variant>
      <vt:variant>
        <vt:i4>5</vt:i4>
      </vt:variant>
      <vt:variant>
        <vt:lpwstr>http://www3.lrs.lt/cgi-bin/preps2?a=300734&amp;b=</vt:lpwstr>
      </vt:variant>
      <vt:variant>
        <vt:lpwstr/>
      </vt:variant>
      <vt:variant>
        <vt:i4>1966170</vt:i4>
      </vt:variant>
      <vt:variant>
        <vt:i4>96</vt:i4>
      </vt:variant>
      <vt:variant>
        <vt:i4>0</vt:i4>
      </vt:variant>
      <vt:variant>
        <vt:i4>5</vt:i4>
      </vt:variant>
      <vt:variant>
        <vt:lpwstr>http://www3.lrs.lt/cgi-bin/preps2?a=300734&amp;b=</vt:lpwstr>
      </vt:variant>
      <vt:variant>
        <vt:lpwstr/>
      </vt:variant>
      <vt:variant>
        <vt:i4>1441877</vt:i4>
      </vt:variant>
      <vt:variant>
        <vt:i4>93</vt:i4>
      </vt:variant>
      <vt:variant>
        <vt:i4>0</vt:i4>
      </vt:variant>
      <vt:variant>
        <vt:i4>5</vt:i4>
      </vt:variant>
      <vt:variant>
        <vt:lpwstr>http://www3.lrs.lt/cgi-bin/preps2?a=245887&amp;b=</vt:lpwstr>
      </vt:variant>
      <vt:variant>
        <vt:lpwstr/>
      </vt:variant>
      <vt:variant>
        <vt:i4>1507419</vt:i4>
      </vt:variant>
      <vt:variant>
        <vt:i4>90</vt:i4>
      </vt:variant>
      <vt:variant>
        <vt:i4>0</vt:i4>
      </vt:variant>
      <vt:variant>
        <vt:i4>5</vt:i4>
      </vt:variant>
      <vt:variant>
        <vt:lpwstr>http://www3.lrs.lt/cgi-bin/preps2?a=396645&amp;b=</vt:lpwstr>
      </vt:variant>
      <vt:variant>
        <vt:lpwstr/>
      </vt:variant>
      <vt:variant>
        <vt:i4>1835099</vt:i4>
      </vt:variant>
      <vt:variant>
        <vt:i4>87</vt:i4>
      </vt:variant>
      <vt:variant>
        <vt:i4>0</vt:i4>
      </vt:variant>
      <vt:variant>
        <vt:i4>5</vt:i4>
      </vt:variant>
      <vt:variant>
        <vt:lpwstr>http://www3.lrs.lt/cgi-bin/preps2?a=386940&amp;b=</vt:lpwstr>
      </vt:variant>
      <vt:variant>
        <vt:lpwstr/>
      </vt:variant>
      <vt:variant>
        <vt:i4>1114202</vt:i4>
      </vt:variant>
      <vt:variant>
        <vt:i4>84</vt:i4>
      </vt:variant>
      <vt:variant>
        <vt:i4>0</vt:i4>
      </vt:variant>
      <vt:variant>
        <vt:i4>5</vt:i4>
      </vt:variant>
      <vt:variant>
        <vt:lpwstr>http://www3.lrs.lt/cgi-bin/preps2?a=376358&amp;b=</vt:lpwstr>
      </vt:variant>
      <vt:variant>
        <vt:lpwstr/>
      </vt:variant>
      <vt:variant>
        <vt:i4>1966170</vt:i4>
      </vt:variant>
      <vt:variant>
        <vt:i4>81</vt:i4>
      </vt:variant>
      <vt:variant>
        <vt:i4>0</vt:i4>
      </vt:variant>
      <vt:variant>
        <vt:i4>5</vt:i4>
      </vt:variant>
      <vt:variant>
        <vt:lpwstr>http://www3.lrs.lt/cgi-bin/preps2?a=300734&amp;b=</vt:lpwstr>
      </vt:variant>
      <vt:variant>
        <vt:lpwstr/>
      </vt:variant>
      <vt:variant>
        <vt:i4>1441877</vt:i4>
      </vt:variant>
      <vt:variant>
        <vt:i4>78</vt:i4>
      </vt:variant>
      <vt:variant>
        <vt:i4>0</vt:i4>
      </vt:variant>
      <vt:variant>
        <vt:i4>5</vt:i4>
      </vt:variant>
      <vt:variant>
        <vt:lpwstr>http://www3.lrs.lt/cgi-bin/preps2?a=245887&amp;b=</vt:lpwstr>
      </vt:variant>
      <vt:variant>
        <vt:lpwstr/>
      </vt:variant>
      <vt:variant>
        <vt:i4>1835099</vt:i4>
      </vt:variant>
      <vt:variant>
        <vt:i4>75</vt:i4>
      </vt:variant>
      <vt:variant>
        <vt:i4>0</vt:i4>
      </vt:variant>
      <vt:variant>
        <vt:i4>5</vt:i4>
      </vt:variant>
      <vt:variant>
        <vt:lpwstr>http://www3.lrs.lt/cgi-bin/preps2?a=386940&amp;b=</vt:lpwstr>
      </vt:variant>
      <vt:variant>
        <vt:lpwstr/>
      </vt:variant>
      <vt:variant>
        <vt:i4>1835102</vt:i4>
      </vt:variant>
      <vt:variant>
        <vt:i4>72</vt:i4>
      </vt:variant>
      <vt:variant>
        <vt:i4>0</vt:i4>
      </vt:variant>
      <vt:variant>
        <vt:i4>5</vt:i4>
      </vt:variant>
      <vt:variant>
        <vt:lpwstr>http://www3.lrs.lt/cgi-bin/preps2?a=312050&amp;b=</vt:lpwstr>
      </vt:variant>
      <vt:variant>
        <vt:lpwstr/>
      </vt:variant>
      <vt:variant>
        <vt:i4>1835091</vt:i4>
      </vt:variant>
      <vt:variant>
        <vt:i4>69</vt:i4>
      </vt:variant>
      <vt:variant>
        <vt:i4>0</vt:i4>
      </vt:variant>
      <vt:variant>
        <vt:i4>5</vt:i4>
      </vt:variant>
      <vt:variant>
        <vt:lpwstr>http://www3.lrs.lt/cgi-bin/preps2?a=209627&amp;b=</vt:lpwstr>
      </vt:variant>
      <vt:variant>
        <vt:lpwstr/>
      </vt:variant>
      <vt:variant>
        <vt:i4>1835099</vt:i4>
      </vt:variant>
      <vt:variant>
        <vt:i4>66</vt:i4>
      </vt:variant>
      <vt:variant>
        <vt:i4>0</vt:i4>
      </vt:variant>
      <vt:variant>
        <vt:i4>5</vt:i4>
      </vt:variant>
      <vt:variant>
        <vt:lpwstr>http://www3.lrs.lt/cgi-bin/preps2?a=386940&amp;b=</vt:lpwstr>
      </vt:variant>
      <vt:variant>
        <vt:lpwstr/>
      </vt:variant>
      <vt:variant>
        <vt:i4>1966170</vt:i4>
      </vt:variant>
      <vt:variant>
        <vt:i4>63</vt:i4>
      </vt:variant>
      <vt:variant>
        <vt:i4>0</vt:i4>
      </vt:variant>
      <vt:variant>
        <vt:i4>5</vt:i4>
      </vt:variant>
      <vt:variant>
        <vt:lpwstr>http://www3.lrs.lt/cgi-bin/preps2?a=300734&amp;b=</vt:lpwstr>
      </vt:variant>
      <vt:variant>
        <vt:lpwstr/>
      </vt:variant>
      <vt:variant>
        <vt:i4>1441877</vt:i4>
      </vt:variant>
      <vt:variant>
        <vt:i4>60</vt:i4>
      </vt:variant>
      <vt:variant>
        <vt:i4>0</vt:i4>
      </vt:variant>
      <vt:variant>
        <vt:i4>5</vt:i4>
      </vt:variant>
      <vt:variant>
        <vt:lpwstr>http://www3.lrs.lt/cgi-bin/preps2?a=245887&amp;b=</vt:lpwstr>
      </vt:variant>
      <vt:variant>
        <vt:lpwstr/>
      </vt:variant>
      <vt:variant>
        <vt:i4>1835099</vt:i4>
      </vt:variant>
      <vt:variant>
        <vt:i4>57</vt:i4>
      </vt:variant>
      <vt:variant>
        <vt:i4>0</vt:i4>
      </vt:variant>
      <vt:variant>
        <vt:i4>5</vt:i4>
      </vt:variant>
      <vt:variant>
        <vt:lpwstr>http://www3.lrs.lt/cgi-bin/preps2?a=407120&amp;b=</vt:lpwstr>
      </vt:variant>
      <vt:variant>
        <vt:lpwstr/>
      </vt:variant>
      <vt:variant>
        <vt:i4>1966161</vt:i4>
      </vt:variant>
      <vt:variant>
        <vt:i4>54</vt:i4>
      </vt:variant>
      <vt:variant>
        <vt:i4>0</vt:i4>
      </vt:variant>
      <vt:variant>
        <vt:i4>5</vt:i4>
      </vt:variant>
      <vt:variant>
        <vt:lpwstr>http://www3.lrs.lt/cgi-bin/preps2?a=209704&amp;b=</vt:lpwstr>
      </vt:variant>
      <vt:variant>
        <vt:lpwstr/>
      </vt:variant>
      <vt:variant>
        <vt:i4>1245264</vt:i4>
      </vt:variant>
      <vt:variant>
        <vt:i4>51</vt:i4>
      </vt:variant>
      <vt:variant>
        <vt:i4>0</vt:i4>
      </vt:variant>
      <vt:variant>
        <vt:i4>5</vt:i4>
      </vt:variant>
      <vt:variant>
        <vt:lpwstr>http://www3.lrs.lt/cgi-bin/preps2?a=162890&amp;b=</vt:lpwstr>
      </vt:variant>
      <vt:variant>
        <vt:lpwstr/>
      </vt:variant>
      <vt:variant>
        <vt:i4>1638491</vt:i4>
      </vt:variant>
      <vt:variant>
        <vt:i4>48</vt:i4>
      </vt:variant>
      <vt:variant>
        <vt:i4>0</vt:i4>
      </vt:variant>
      <vt:variant>
        <vt:i4>5</vt:i4>
      </vt:variant>
      <vt:variant>
        <vt:lpwstr>http://www3.lrs.lt/cgi-bin/preps2?a=403064&amp;b=</vt:lpwstr>
      </vt:variant>
      <vt:variant>
        <vt:lpwstr/>
      </vt:variant>
      <vt:variant>
        <vt:i4>1704022</vt:i4>
      </vt:variant>
      <vt:variant>
        <vt:i4>45</vt:i4>
      </vt:variant>
      <vt:variant>
        <vt:i4>0</vt:i4>
      </vt:variant>
      <vt:variant>
        <vt:i4>5</vt:i4>
      </vt:variant>
      <vt:variant>
        <vt:lpwstr>http://www3.lrs.lt/cgi-bin/preps2?a=440380&amp;b=</vt:lpwstr>
      </vt:variant>
      <vt:variant>
        <vt:lpwstr/>
      </vt:variant>
      <vt:variant>
        <vt:i4>1638491</vt:i4>
      </vt:variant>
      <vt:variant>
        <vt:i4>42</vt:i4>
      </vt:variant>
      <vt:variant>
        <vt:i4>0</vt:i4>
      </vt:variant>
      <vt:variant>
        <vt:i4>5</vt:i4>
      </vt:variant>
      <vt:variant>
        <vt:lpwstr>http://www3.lrs.lt/cgi-bin/preps2?a=403064&amp;b=</vt:lpwstr>
      </vt:variant>
      <vt:variant>
        <vt:lpwstr/>
      </vt:variant>
      <vt:variant>
        <vt:i4>1966161</vt:i4>
      </vt:variant>
      <vt:variant>
        <vt:i4>39</vt:i4>
      </vt:variant>
      <vt:variant>
        <vt:i4>0</vt:i4>
      </vt:variant>
      <vt:variant>
        <vt:i4>5</vt:i4>
      </vt:variant>
      <vt:variant>
        <vt:lpwstr>http://www3.lrs.lt/cgi-bin/preps2?a=209704&amp;b=</vt:lpwstr>
      </vt:variant>
      <vt:variant>
        <vt:lpwstr/>
      </vt:variant>
      <vt:variant>
        <vt:i4>1966170</vt:i4>
      </vt:variant>
      <vt:variant>
        <vt:i4>36</vt:i4>
      </vt:variant>
      <vt:variant>
        <vt:i4>0</vt:i4>
      </vt:variant>
      <vt:variant>
        <vt:i4>5</vt:i4>
      </vt:variant>
      <vt:variant>
        <vt:lpwstr>http://www3.lrs.lt/cgi-bin/preps2?a=300734&amp;b=</vt:lpwstr>
      </vt:variant>
      <vt:variant>
        <vt:lpwstr/>
      </vt:variant>
      <vt:variant>
        <vt:i4>1572953</vt:i4>
      </vt:variant>
      <vt:variant>
        <vt:i4>33</vt:i4>
      </vt:variant>
      <vt:variant>
        <vt:i4>0</vt:i4>
      </vt:variant>
      <vt:variant>
        <vt:i4>5</vt:i4>
      </vt:variant>
      <vt:variant>
        <vt:lpwstr>http://www3.lrs.lt/cgi-bin/preps2?a=389994&amp;b=</vt:lpwstr>
      </vt:variant>
      <vt:variant>
        <vt:lpwstr/>
      </vt:variant>
      <vt:variant>
        <vt:i4>1638486</vt:i4>
      </vt:variant>
      <vt:variant>
        <vt:i4>30</vt:i4>
      </vt:variant>
      <vt:variant>
        <vt:i4>0</vt:i4>
      </vt:variant>
      <vt:variant>
        <vt:i4>5</vt:i4>
      </vt:variant>
      <vt:variant>
        <vt:lpwstr>http://www3.lrs.lt/cgi-bin/preps2?a=346898&amp;b=</vt:lpwstr>
      </vt:variant>
      <vt:variant>
        <vt:lpwstr/>
      </vt:variant>
      <vt:variant>
        <vt:i4>1966170</vt:i4>
      </vt:variant>
      <vt:variant>
        <vt:i4>27</vt:i4>
      </vt:variant>
      <vt:variant>
        <vt:i4>0</vt:i4>
      </vt:variant>
      <vt:variant>
        <vt:i4>5</vt:i4>
      </vt:variant>
      <vt:variant>
        <vt:lpwstr>http://www3.lrs.lt/cgi-bin/preps2?a=300734&amp;b=</vt:lpwstr>
      </vt:variant>
      <vt:variant>
        <vt:lpwstr/>
      </vt:variant>
      <vt:variant>
        <vt:i4>1900638</vt:i4>
      </vt:variant>
      <vt:variant>
        <vt:i4>24</vt:i4>
      </vt:variant>
      <vt:variant>
        <vt:i4>0</vt:i4>
      </vt:variant>
      <vt:variant>
        <vt:i4>5</vt:i4>
      </vt:variant>
      <vt:variant>
        <vt:lpwstr>http://www3.lrs.lt/cgi-bin/preps2?a=143064&amp;b=</vt:lpwstr>
      </vt:variant>
      <vt:variant>
        <vt:lpwstr/>
      </vt:variant>
      <vt:variant>
        <vt:i4>6619168</vt:i4>
      </vt:variant>
      <vt:variant>
        <vt:i4>19</vt:i4>
      </vt:variant>
      <vt:variant>
        <vt:i4>0</vt:i4>
      </vt:variant>
      <vt:variant>
        <vt:i4>5</vt:i4>
      </vt:variant>
      <vt:variant>
        <vt:lpwstr>http://www3.lrs.lt/cgi-bin/preps2?Condition1=110332&amp;Condition2=</vt:lpwstr>
      </vt:variant>
      <vt:variant>
        <vt:lpwstr/>
      </vt:variant>
      <vt:variant>
        <vt:i4>6619168</vt:i4>
      </vt:variant>
      <vt:variant>
        <vt:i4>17</vt:i4>
      </vt:variant>
      <vt:variant>
        <vt:i4>0</vt:i4>
      </vt:variant>
      <vt:variant>
        <vt:i4>5</vt:i4>
      </vt:variant>
      <vt:variant>
        <vt:lpwstr>http://www3.lrs.lt/cgi-bin/preps2?Condition1=110332&amp;Condition2=</vt:lpwstr>
      </vt:variant>
      <vt:variant>
        <vt:lpwstr/>
      </vt:variant>
      <vt:variant>
        <vt:i4>6619168</vt:i4>
      </vt:variant>
      <vt:variant>
        <vt:i4>15</vt:i4>
      </vt:variant>
      <vt:variant>
        <vt:i4>0</vt:i4>
      </vt:variant>
      <vt:variant>
        <vt:i4>5</vt:i4>
      </vt:variant>
      <vt:variant>
        <vt:lpwstr>http://www3.lrs.lt/cgi-bin/preps2?Condition1=110332&amp;Condition2=</vt:lpwstr>
      </vt:variant>
      <vt:variant>
        <vt:lpwstr/>
      </vt:variant>
      <vt:variant>
        <vt:i4>6225947</vt:i4>
      </vt:variant>
      <vt:variant>
        <vt:i4>0</vt:i4>
      </vt:variant>
      <vt:variant>
        <vt:i4>0</vt:i4>
      </vt:variant>
      <vt:variant>
        <vt:i4>5</vt:i4>
      </vt:variant>
      <vt:variant>
        <vt:lpwstr>http://www3.lrs.lt/cgi-bin/preps2?a=72290&amp;b=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2024-05-07T08:19:00Z</dcterms:created>
  <dc:creator>Seimas</dc:creator>
  <lastModifiedBy>adlibuser</lastModifiedBy>
  <lastPrinted>2254-05-16T19:52:00Z</lastPrinted>
  <dcterms:modified xsi:type="dcterms:W3CDTF">2024-05-07T08:19:00Z</dcterms:modified>
  <revision>2</revision>
  <dc:title>Projektas XXXX XX XX Nr. –––––</dc:title>
</coreProperties>
</file>