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705c7267099f41ce89704a3c6380a3e2"/>
        <w:id w:val="113026703"/>
        <w:lock w:val="sdtLocked"/>
      </w:sdtPr>
      <w:sdtEndPr/>
      <w:sdtContent>
        <w:p w14:paraId="2DBC23F8" w14:textId="45F5A95C" w:rsidR="006C0ABF" w:rsidRDefault="00BF75C9" w:rsidP="00BF75C9">
          <w:pPr>
            <w:overflowPunct w:val="0"/>
            <w:jc w:val="center"/>
            <w:textAlignment w:val="baseline"/>
          </w:pPr>
          <w:r>
            <w:rPr>
              <w:noProof/>
              <w:lang w:eastAsia="lt-LT"/>
            </w:rPr>
            <w:drawing>
              <wp:inline distT="0" distB="0" distL="0" distR="0" wp14:anchorId="6F8D4DB9" wp14:editId="208A2327">
                <wp:extent cx="1061085" cy="725170"/>
                <wp:effectExtent l="0" t="0" r="5715" b="0"/>
                <wp:docPr id="2" name="Paveikslėlis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061085" cy="725170"/>
                        </a:xfrm>
                        <a:prstGeom prst="rect">
                          <a:avLst/>
                        </a:prstGeom>
                        <a:noFill/>
                      </pic:spPr>
                    </pic:pic>
                  </a:graphicData>
                </a:graphic>
              </wp:inline>
            </w:drawing>
          </w:r>
        </w:p>
        <w:p w14:paraId="2DBC23FC" w14:textId="77777777" w:rsidR="006C0ABF" w:rsidRDefault="00BF75C9">
          <w:pPr>
            <w:overflowPunct w:val="0"/>
            <w:jc w:val="center"/>
            <w:textAlignment w:val="baseline"/>
            <w:rPr>
              <w:b/>
              <w:sz w:val="28"/>
              <w:szCs w:val="28"/>
            </w:rPr>
          </w:pPr>
          <w:r>
            <w:rPr>
              <w:b/>
              <w:sz w:val="28"/>
              <w:szCs w:val="28"/>
            </w:rPr>
            <w:t>LIETUVOS RESPUBLIKOS ŽEMĖS ŪKIO MINISTRAS</w:t>
          </w:r>
        </w:p>
        <w:p w14:paraId="2DBC23FD" w14:textId="77777777" w:rsidR="006C0ABF" w:rsidRDefault="006C0ABF">
          <w:pPr>
            <w:overflowPunct w:val="0"/>
            <w:jc w:val="center"/>
            <w:textAlignment w:val="baseline"/>
            <w:rPr>
              <w:b/>
              <w:sz w:val="28"/>
              <w:szCs w:val="28"/>
            </w:rPr>
          </w:pPr>
        </w:p>
        <w:p w14:paraId="2DBC23FE" w14:textId="77777777" w:rsidR="006C0ABF" w:rsidRDefault="00BF75C9">
          <w:pPr>
            <w:overflowPunct w:val="0"/>
            <w:jc w:val="center"/>
            <w:textAlignment w:val="baseline"/>
            <w:rPr>
              <w:b/>
              <w:szCs w:val="24"/>
            </w:rPr>
          </w:pPr>
          <w:r>
            <w:rPr>
              <w:b/>
              <w:szCs w:val="24"/>
            </w:rPr>
            <w:t>ĮSAKYMAS</w:t>
          </w:r>
        </w:p>
        <w:p w14:paraId="2DBC23FF" w14:textId="77777777" w:rsidR="006C0ABF" w:rsidRDefault="00BF75C9">
          <w:pPr>
            <w:overflowPunct w:val="0"/>
            <w:jc w:val="center"/>
            <w:textAlignment w:val="baseline"/>
            <w:rPr>
              <w:b/>
              <w:caps/>
            </w:rPr>
          </w:pPr>
          <w:r>
            <w:rPr>
              <w:b/>
              <w:caps/>
            </w:rPr>
            <w:t>DĖL ŽEMĖS ŪKIO MINISTRO 2015 M. gegužės 4 D. ĮSAKYMO NR. 3D-343 „dĖL</w:t>
          </w:r>
          <w:r>
            <w:t xml:space="preserve"> </w:t>
          </w:r>
          <w:r>
            <w:rPr>
              <w:b/>
              <w:caps/>
            </w:rPr>
            <w:t xml:space="preserve">VIETOS PLĖTROS STRATEGIJŲ, ĮGYVENDINAMŲ BENDRUOMENIŲ </w:t>
          </w:r>
          <w:r>
            <w:rPr>
              <w:b/>
              <w:caps/>
            </w:rPr>
            <w:t>INICIJUOTOS VIETOS PLĖTROS BŪDU, atrankos TAISYKLIŲ PATVIRTINIMO“ PAKEITIMO</w:t>
          </w:r>
        </w:p>
        <w:p w14:paraId="2DBC2400" w14:textId="77777777" w:rsidR="006C0ABF" w:rsidRDefault="006C0ABF">
          <w:pPr>
            <w:overflowPunct w:val="0"/>
            <w:jc w:val="center"/>
            <w:textAlignment w:val="baseline"/>
            <w:rPr>
              <w:b/>
            </w:rPr>
          </w:pPr>
        </w:p>
        <w:p w14:paraId="2DBC2402" w14:textId="77777777" w:rsidR="006C0ABF" w:rsidRDefault="00BF75C9">
          <w:pPr>
            <w:overflowPunct w:val="0"/>
            <w:spacing w:line="360" w:lineRule="auto"/>
            <w:jc w:val="center"/>
            <w:textAlignment w:val="baseline"/>
          </w:pPr>
          <w:r>
            <w:t>2017 m.  spalio 3 d. Nr. 3D-616</w:t>
          </w:r>
        </w:p>
        <w:p w14:paraId="2DBC2403" w14:textId="77777777" w:rsidR="006C0ABF" w:rsidRDefault="00BF75C9" w:rsidP="00BF75C9">
          <w:pPr>
            <w:overflowPunct w:val="0"/>
            <w:spacing w:line="360" w:lineRule="auto"/>
            <w:jc w:val="center"/>
            <w:textAlignment w:val="baseline"/>
          </w:pPr>
          <w:r>
            <w:t>Vilnius</w:t>
          </w:r>
        </w:p>
        <w:p w14:paraId="2DBC2404" w14:textId="77777777" w:rsidR="006C0ABF" w:rsidRDefault="006C0ABF">
          <w:pPr>
            <w:overflowPunct w:val="0"/>
            <w:jc w:val="center"/>
            <w:textAlignment w:val="baseline"/>
          </w:pPr>
        </w:p>
        <w:p w14:paraId="20A8ED90" w14:textId="77777777" w:rsidR="00BF75C9" w:rsidRDefault="00BF75C9">
          <w:pPr>
            <w:overflowPunct w:val="0"/>
            <w:jc w:val="center"/>
            <w:textAlignment w:val="baseline"/>
          </w:pPr>
        </w:p>
        <w:sdt>
          <w:sdtPr>
            <w:alias w:val="pastraipa"/>
            <w:tag w:val="part_d944824e5c6d4909b3c07fa2ddcb80b3"/>
            <w:id w:val="1883437192"/>
            <w:lock w:val="sdtLocked"/>
          </w:sdtPr>
          <w:sdtEndPr/>
          <w:sdtContent>
            <w:p w14:paraId="2DBC2405" w14:textId="77777777" w:rsidR="006C0ABF" w:rsidRDefault="00BF75C9">
              <w:pPr>
                <w:overflowPunct w:val="0"/>
                <w:spacing w:line="360" w:lineRule="auto"/>
                <w:ind w:firstLine="720"/>
                <w:jc w:val="both"/>
                <w:textAlignment w:val="baseline"/>
              </w:pPr>
              <w:r>
                <w:t xml:space="preserve">P a k e i č i u Vietos plėtros strategijų, įgyvendinamų bendruomenių inicijuotos vietos plėtros būdu, atrankos taisykles, patvirtintas </w:t>
              </w:r>
              <w:r>
                <w:t>Lietuvos Respublikos žemės ūkio ministro 2015 m. gegužės 4 d. įsakymu Nr. 3D-343 „Dėl Vietos plėtros strategijų, įgyvendinamų bendruomenių inicijuotos vietos plėtros būdu, atrankos taisyklių patvirtinimo“:</w:t>
              </w:r>
            </w:p>
          </w:sdtContent>
        </w:sdt>
        <w:sdt>
          <w:sdtPr>
            <w:alias w:val="1 p."/>
            <w:tag w:val="part_19a3f1c7624d4f009c7c27cd91fe7809"/>
            <w:id w:val="-1376767672"/>
            <w:lock w:val="sdtLocked"/>
          </w:sdtPr>
          <w:sdtEndPr/>
          <w:sdtContent>
            <w:p w14:paraId="2DBC2406" w14:textId="77777777" w:rsidR="006C0ABF" w:rsidRDefault="00BF75C9">
              <w:pPr>
                <w:overflowPunct w:val="0"/>
                <w:spacing w:line="360" w:lineRule="auto"/>
                <w:ind w:left="1080" w:hanging="360"/>
                <w:jc w:val="both"/>
                <w:textAlignment w:val="baseline"/>
              </w:pPr>
              <w:sdt>
                <w:sdtPr>
                  <w:alias w:val="Numeris"/>
                  <w:tag w:val="nr_19a3f1c7624d4f009c7c27cd91fe7809"/>
                  <w:id w:val="-413091157"/>
                  <w:lock w:val="sdtLocked"/>
                </w:sdtPr>
                <w:sdtEndPr/>
                <w:sdtContent>
                  <w:r>
                    <w:t>1</w:t>
                  </w:r>
                </w:sdtContent>
              </w:sdt>
              <w:r>
                <w:t>.</w:t>
              </w:r>
              <w:r>
                <w:tab/>
                <w:t>Papildau 27.1.3.1</w:t>
              </w:r>
              <w:r>
                <w:rPr>
                  <w:vertAlign w:val="superscript"/>
                </w:rPr>
                <w:t>1</w:t>
              </w:r>
              <w:r>
                <w:t xml:space="preserve"> papunkčiu:</w:t>
              </w:r>
            </w:p>
            <w:sdt>
              <w:sdtPr>
                <w:alias w:val="citata"/>
                <w:tag w:val="part_5cef6c10e6124059bd35a37c3a8f0519"/>
                <w:id w:val="1391689193"/>
                <w:lock w:val="sdtLocked"/>
              </w:sdtPr>
              <w:sdtEndPr/>
              <w:sdtContent>
                <w:sdt>
                  <w:sdtPr>
                    <w:alias w:val="27.1.3.1-1 pp."/>
                    <w:tag w:val="part_bc65f4f7f8a64bdfb22273963f1967da"/>
                    <w:id w:val="1716767309"/>
                    <w:lock w:val="sdtLocked"/>
                  </w:sdtPr>
                  <w:sdtEndPr/>
                  <w:sdtContent>
                    <w:p w14:paraId="2DBC2407" w14:textId="77777777" w:rsidR="006C0ABF" w:rsidRDefault="00BF75C9">
                      <w:pPr>
                        <w:tabs>
                          <w:tab w:val="left" w:pos="567"/>
                        </w:tabs>
                        <w:overflowPunct w:val="0"/>
                        <w:spacing w:line="360" w:lineRule="auto"/>
                        <w:ind w:firstLine="709"/>
                        <w:jc w:val="both"/>
                        <w:textAlignment w:val="baseline"/>
                        <w:rPr>
                          <w:szCs w:val="24"/>
                        </w:rPr>
                      </w:pPr>
                      <w:r>
                        <w:t>„</w:t>
                      </w:r>
                      <w:sdt>
                        <w:sdtPr>
                          <w:alias w:val="Numeris"/>
                          <w:tag w:val="nr_bc65f4f7f8a64bdfb22273963f1967da"/>
                          <w:id w:val="-1850943577"/>
                          <w:lock w:val="sdtLocked"/>
                        </w:sdtPr>
                        <w:sdtEndPr/>
                        <w:sdtContent>
                          <w:r>
                            <w:rPr>
                              <w:szCs w:val="24"/>
                            </w:rPr>
                            <w:t>27.1.3.1</w:t>
                          </w:r>
                          <w:r>
                            <w:rPr>
                              <w:szCs w:val="24"/>
                              <w:vertAlign w:val="superscript"/>
                            </w:rPr>
                            <w:t>1</w:t>
                          </w:r>
                        </w:sdtContent>
                      </w:sdt>
                      <w:r>
                        <w:rPr>
                          <w:szCs w:val="24"/>
                        </w:rPr>
                        <w:t>.</w:t>
                      </w:r>
                      <w:r>
                        <w:rPr>
                          <w:szCs w:val="24"/>
                        </w:rPr>
                        <w:t xml:space="preserve"> kai ne pelno vietos projektas susijęs su investicijomis į žmogiškąjį kapitalą ir jį teikia viešasis juridinis asmuo arba NVO, yra:</w:t>
                      </w:r>
                    </w:p>
                    <w:sdt>
                      <w:sdtPr>
                        <w:alias w:val="27.1.3.1-1.1 pp."/>
                        <w:tag w:val="part_62ccd31e38e0457aa97ec30c2ae10362"/>
                        <w:id w:val="-481698845"/>
                        <w:lock w:val="sdtLocked"/>
                      </w:sdtPr>
                      <w:sdtEndPr/>
                      <w:sdtContent>
                        <w:p w14:paraId="2DBC2408" w14:textId="77777777" w:rsidR="006C0ABF" w:rsidRDefault="00BF75C9">
                          <w:pPr>
                            <w:tabs>
                              <w:tab w:val="left" w:pos="567"/>
                            </w:tabs>
                            <w:overflowPunct w:val="0"/>
                            <w:spacing w:line="360" w:lineRule="auto"/>
                            <w:ind w:firstLine="709"/>
                            <w:jc w:val="both"/>
                            <w:textAlignment w:val="baseline"/>
                            <w:rPr>
                              <w:szCs w:val="24"/>
                            </w:rPr>
                          </w:pPr>
                          <w:sdt>
                            <w:sdtPr>
                              <w:alias w:val="Numeris"/>
                              <w:tag w:val="nr_62ccd31e38e0457aa97ec30c2ae10362"/>
                              <w:id w:val="-2103713905"/>
                              <w:lock w:val="sdtLocked"/>
                            </w:sdtPr>
                            <w:sdtEndPr/>
                            <w:sdtContent>
                              <w:r>
                                <w:rPr>
                                  <w:szCs w:val="24"/>
                                </w:rPr>
                                <w:t>27.1.3.1</w:t>
                              </w:r>
                              <w:r>
                                <w:rPr>
                                  <w:szCs w:val="24"/>
                                  <w:vertAlign w:val="superscript"/>
                                </w:rPr>
                                <w:t>1</w:t>
                              </w:r>
                              <w:r>
                                <w:rPr>
                                  <w:szCs w:val="24"/>
                                </w:rPr>
                                <w:t>.1</w:t>
                              </w:r>
                            </w:sdtContent>
                          </w:sdt>
                          <w:r>
                            <w:rPr>
                              <w:szCs w:val="24"/>
                            </w:rPr>
                            <w:t>. veiklos (vietos veiklos projektu laikomas toks vietos projektas, kurio galutinis rezultatas pats savaime nėra</w:t>
                          </w:r>
                          <w:r>
                            <w:rPr>
                              <w:szCs w:val="24"/>
                            </w:rPr>
                            <w:t xml:space="preserve"> materialusis turtas. Esmė yra pats projektas, o ne nuolatinė veikla), didžiausia paramos lyginamoji dalis – 95 proc. tinkamų finansuoti išlaidų;</w:t>
                          </w:r>
                        </w:p>
                      </w:sdtContent>
                    </w:sdt>
                    <w:sdt>
                      <w:sdtPr>
                        <w:alias w:val="27.1.3.1-1.2 pp."/>
                        <w:tag w:val="part_46c6755b00d14056b63ed478adf87c72"/>
                        <w:id w:val="1089433996"/>
                        <w:lock w:val="sdtLocked"/>
                      </w:sdtPr>
                      <w:sdtEndPr/>
                      <w:sdtContent>
                        <w:p w14:paraId="2DBC2409" w14:textId="77777777" w:rsidR="006C0ABF" w:rsidRDefault="00BF75C9">
                          <w:pPr>
                            <w:tabs>
                              <w:tab w:val="left" w:pos="567"/>
                            </w:tabs>
                            <w:overflowPunct w:val="0"/>
                            <w:spacing w:line="360" w:lineRule="auto"/>
                            <w:ind w:firstLine="709"/>
                            <w:jc w:val="both"/>
                            <w:textAlignment w:val="baseline"/>
                            <w:rPr>
                              <w:szCs w:val="24"/>
                            </w:rPr>
                          </w:pPr>
                          <w:sdt>
                            <w:sdtPr>
                              <w:alias w:val="Numeris"/>
                              <w:tag w:val="nr_46c6755b00d14056b63ed478adf87c72"/>
                              <w:id w:val="262965939"/>
                              <w:lock w:val="sdtLocked"/>
                            </w:sdtPr>
                            <w:sdtEndPr/>
                            <w:sdtContent>
                              <w:r>
                                <w:rPr>
                                  <w:szCs w:val="24"/>
                                </w:rPr>
                                <w:t>27.1.3.1</w:t>
                              </w:r>
                              <w:r>
                                <w:rPr>
                                  <w:szCs w:val="24"/>
                                  <w:vertAlign w:val="superscript"/>
                                </w:rPr>
                                <w:t>1</w:t>
                              </w:r>
                              <w:r>
                                <w:rPr>
                                  <w:szCs w:val="24"/>
                                </w:rPr>
                                <w:t>.2</w:t>
                              </w:r>
                            </w:sdtContent>
                          </w:sdt>
                          <w:r>
                            <w:rPr>
                              <w:szCs w:val="24"/>
                            </w:rPr>
                            <w:t>. mokymų, didžiausia paramos lyginamoji dalis – 100 proc. tinkamų finansuoti išlaidų;“.</w:t>
                          </w:r>
                        </w:p>
                      </w:sdtContent>
                    </w:sdt>
                  </w:sdtContent>
                </w:sdt>
              </w:sdtContent>
            </w:sdt>
          </w:sdtContent>
        </w:sdt>
        <w:sdt>
          <w:sdtPr>
            <w:alias w:val="2 p."/>
            <w:tag w:val="part_05d997b9d79f42df98dbe30bcc3e1212"/>
            <w:id w:val="-1957404437"/>
            <w:lock w:val="sdtLocked"/>
          </w:sdtPr>
          <w:sdtEndPr/>
          <w:sdtContent>
            <w:p w14:paraId="2DBC240A" w14:textId="77777777" w:rsidR="006C0ABF" w:rsidRDefault="00BF75C9">
              <w:pPr>
                <w:tabs>
                  <w:tab w:val="left" w:pos="567"/>
                </w:tabs>
                <w:overflowPunct w:val="0"/>
                <w:spacing w:line="360" w:lineRule="auto"/>
                <w:ind w:firstLine="709"/>
                <w:jc w:val="both"/>
                <w:textAlignment w:val="baseline"/>
                <w:rPr>
                  <w:szCs w:val="24"/>
                </w:rPr>
              </w:pPr>
              <w:sdt>
                <w:sdtPr>
                  <w:alias w:val="Numeris"/>
                  <w:tag w:val="nr_05d997b9d79f42df98dbe30bcc3e1212"/>
                  <w:id w:val="-404215950"/>
                  <w:lock w:val="sdtLocked"/>
                </w:sdtPr>
                <w:sdtEndPr/>
                <w:sdtContent>
                  <w:r>
                    <w:rPr>
                      <w:szCs w:val="24"/>
                    </w:rPr>
                    <w:t>2</w:t>
                  </w:r>
                </w:sdtContent>
              </w:sdt>
              <w:r>
                <w:rPr>
                  <w:szCs w:val="24"/>
                </w:rPr>
                <w:t>. Pakeičiu 28.1.3.2 papunktį ir jį išdėstau taip:</w:t>
              </w:r>
            </w:p>
            <w:sdt>
              <w:sdtPr>
                <w:alias w:val="citata"/>
                <w:tag w:val="part_e7ba8a1688e84742bee2ebe824ba2331"/>
                <w:id w:val="344904251"/>
                <w:lock w:val="sdtLocked"/>
              </w:sdtPr>
              <w:sdtEndPr/>
              <w:sdtContent>
                <w:sdt>
                  <w:sdtPr>
                    <w:alias w:val="28.1.3.2 pp."/>
                    <w:tag w:val="part_40957943aaa84b9b9beaab114098e0bd"/>
                    <w:id w:val="-202943720"/>
                    <w:lock w:val="sdtLocked"/>
                  </w:sdtPr>
                  <w:sdtEndPr/>
                  <w:sdtContent>
                    <w:p w14:paraId="2DBC240B" w14:textId="77777777" w:rsidR="006C0ABF" w:rsidRDefault="00BF75C9">
                      <w:pPr>
                        <w:tabs>
                          <w:tab w:val="left" w:pos="567"/>
                        </w:tabs>
                        <w:overflowPunct w:val="0"/>
                        <w:spacing w:line="360" w:lineRule="auto"/>
                        <w:ind w:firstLine="709"/>
                        <w:jc w:val="both"/>
                        <w:textAlignment w:val="baseline"/>
                        <w:rPr>
                          <w:szCs w:val="24"/>
                        </w:rPr>
                      </w:pPr>
                      <w:r>
                        <w:rPr>
                          <w:szCs w:val="24"/>
                        </w:rPr>
                        <w:t>„</w:t>
                      </w:r>
                      <w:sdt>
                        <w:sdtPr>
                          <w:alias w:val="Numeris"/>
                          <w:tag w:val="nr_40957943aaa84b9b9beaab114098e0bd"/>
                          <w:id w:val="-1815321602"/>
                          <w:lock w:val="sdtLocked"/>
                        </w:sdtPr>
                        <w:sdtEndPr/>
                        <w:sdtContent>
                          <w:r>
                            <w:rPr>
                              <w:szCs w:val="24"/>
                            </w:rPr>
                            <w:t>28.1.3.2</w:t>
                          </w:r>
                        </w:sdtContent>
                      </w:sdt>
                      <w:r>
                        <w:rPr>
                          <w:szCs w:val="24"/>
                        </w:rPr>
                        <w:t>. didžiausia paramos vietos projektui įgyvendinti lyginamoji dalis:</w:t>
                      </w:r>
                    </w:p>
                    <w:sdt>
                      <w:sdtPr>
                        <w:alias w:val="28.1.3.2.1 pp."/>
                        <w:tag w:val="part_9e6eb33d34be4e5db0f61b79f2379377"/>
                        <w:id w:val="-425425505"/>
                        <w:lock w:val="sdtLocked"/>
                      </w:sdtPr>
                      <w:sdtEndPr/>
                      <w:sdtContent>
                        <w:p w14:paraId="2DBC240C" w14:textId="77777777" w:rsidR="006C0ABF" w:rsidRDefault="00BF75C9">
                          <w:pPr>
                            <w:tabs>
                              <w:tab w:val="left" w:pos="567"/>
                            </w:tabs>
                            <w:overflowPunct w:val="0"/>
                            <w:spacing w:line="360" w:lineRule="auto"/>
                            <w:ind w:firstLine="709"/>
                            <w:jc w:val="both"/>
                            <w:textAlignment w:val="baseline"/>
                            <w:rPr>
                              <w:szCs w:val="24"/>
                            </w:rPr>
                          </w:pPr>
                          <w:sdt>
                            <w:sdtPr>
                              <w:alias w:val="Numeris"/>
                              <w:tag w:val="nr_9e6eb33d34be4e5db0f61b79f2379377"/>
                              <w:id w:val="1859931710"/>
                              <w:lock w:val="sdtLocked"/>
                            </w:sdtPr>
                            <w:sdtEndPr/>
                            <w:sdtContent>
                              <w:r>
                                <w:rPr>
                                  <w:szCs w:val="24"/>
                                </w:rPr>
                                <w:t>28.1.3.2.1</w:t>
                              </w:r>
                            </w:sdtContent>
                          </w:sdt>
                          <w:r>
                            <w:rPr>
                              <w:szCs w:val="24"/>
                            </w:rPr>
                            <w:t xml:space="preserve">. </w:t>
                          </w:r>
                          <w:r>
                            <w:rPr>
                              <w:bCs/>
                              <w:szCs w:val="23"/>
                            </w:rPr>
                            <w:t xml:space="preserve">95 proc. tinkamų finansuoti išlaidų, kai vietos projektas yra ne pelno arba socialinio verslo pobūdžio, arba </w:t>
                          </w:r>
                          <w:r>
                            <w:rPr>
                              <w:bCs/>
                              <w:szCs w:val="23"/>
                            </w:rPr>
                            <w:t>jį teikia NVO ar kitas viešasis juridinis asmuo. Kai teikiami projektai, kurie finansuojami iš EJRŽF lėšų, turi būti suteikiama galimybė visuomenei susipažinti su pagal projektą vykdytų veiksmų rezultatais</w:t>
                          </w:r>
                          <w:r>
                            <w:t xml:space="preserve"> </w:t>
                          </w:r>
                          <w:r>
                            <w:rPr>
                              <w:bCs/>
                              <w:szCs w:val="23"/>
                            </w:rPr>
                            <w:t>ir vietos projektas turi atitikti vieną iš Reglame</w:t>
                          </w:r>
                          <w:r>
                            <w:rPr>
                              <w:bCs/>
                              <w:szCs w:val="23"/>
                            </w:rPr>
                            <w:t xml:space="preserve">nto (ES) Nr. 508/2014 95 straipsnio 3 dalies i ir </w:t>
                          </w:r>
                          <w:proofErr w:type="spellStart"/>
                          <w:r>
                            <w:rPr>
                              <w:bCs/>
                              <w:szCs w:val="23"/>
                            </w:rPr>
                            <w:t>ii</w:t>
                          </w:r>
                          <w:proofErr w:type="spellEnd"/>
                          <w:r>
                            <w:rPr>
                              <w:bCs/>
                              <w:szCs w:val="23"/>
                            </w:rPr>
                            <w:t xml:space="preserve"> papunkčiuose nurodytų kriterijų</w:t>
                          </w:r>
                          <w:r>
                            <w:rPr>
                              <w:szCs w:val="24"/>
                            </w:rPr>
                            <w:t>;</w:t>
                          </w:r>
                        </w:p>
                      </w:sdtContent>
                    </w:sdt>
                    <w:sdt>
                      <w:sdtPr>
                        <w:alias w:val="28.1.3.2.2 pp."/>
                        <w:tag w:val="part_2535b26412634ad39ba072dda7e4abbb"/>
                        <w:id w:val="-895118796"/>
                        <w:lock w:val="sdtLocked"/>
                      </w:sdtPr>
                      <w:sdtEndPr/>
                      <w:sdtContent>
                        <w:p w14:paraId="2DBC240D" w14:textId="77777777" w:rsidR="006C0ABF" w:rsidRDefault="00BF75C9">
                          <w:pPr>
                            <w:tabs>
                              <w:tab w:val="left" w:pos="567"/>
                            </w:tabs>
                            <w:overflowPunct w:val="0"/>
                            <w:spacing w:line="360" w:lineRule="auto"/>
                            <w:ind w:firstLine="709"/>
                            <w:jc w:val="both"/>
                            <w:textAlignment w:val="baseline"/>
                            <w:rPr>
                              <w:szCs w:val="24"/>
                            </w:rPr>
                          </w:pPr>
                          <w:sdt>
                            <w:sdtPr>
                              <w:alias w:val="Numeris"/>
                              <w:tag w:val="nr_2535b26412634ad39ba072dda7e4abbb"/>
                              <w:id w:val="-2076812294"/>
                              <w:lock w:val="sdtLocked"/>
                            </w:sdtPr>
                            <w:sdtEndPr/>
                            <w:sdtContent>
                              <w:r>
                                <w:rPr>
                                  <w:szCs w:val="24"/>
                                </w:rPr>
                                <w:t>28.1.3.2.2</w:t>
                              </w:r>
                            </w:sdtContent>
                          </w:sdt>
                          <w:r>
                            <w:rPr>
                              <w:szCs w:val="24"/>
                            </w:rPr>
                            <w:t xml:space="preserve">. </w:t>
                          </w:r>
                          <w:r>
                            <w:rPr>
                              <w:szCs w:val="24"/>
                              <w:lang w:eastAsia="lt-LT"/>
                            </w:rPr>
                            <w:t>100 proc. tinkamų finansuoti išlaidų, kai vietos projektas susijęs su mokymais ir jį teikia NVO ar kitas viešasis juridinis asmuo. Visuomenei turi būti su</w:t>
                          </w:r>
                          <w:r>
                            <w:rPr>
                              <w:szCs w:val="24"/>
                              <w:lang w:eastAsia="lt-LT"/>
                            </w:rPr>
                            <w:t>teikiama galimybė susipažinti su mokymų, finansuojamų iš EJRŽF lėšų, rezultatais</w:t>
                          </w:r>
                          <w:r>
                            <w:t xml:space="preserve"> </w:t>
                          </w:r>
                          <w:r>
                            <w:rPr>
                              <w:szCs w:val="24"/>
                              <w:lang w:eastAsia="lt-LT"/>
                            </w:rPr>
                            <w:t xml:space="preserve">ir vietos projektas </w:t>
                          </w:r>
                          <w:r>
                            <w:rPr>
                              <w:szCs w:val="24"/>
                              <w:lang w:eastAsia="lt-LT"/>
                            </w:rPr>
                            <w:lastRenderedPageBreak/>
                            <w:t xml:space="preserve">turi atitikti vieną iš Reglamento (ES) Nr. 508/2014 95 straipsnio 3 dalies i ir </w:t>
                          </w:r>
                          <w:proofErr w:type="spellStart"/>
                          <w:r>
                            <w:rPr>
                              <w:szCs w:val="24"/>
                              <w:lang w:eastAsia="lt-LT"/>
                            </w:rPr>
                            <w:t>ii</w:t>
                          </w:r>
                          <w:proofErr w:type="spellEnd"/>
                          <w:r>
                            <w:rPr>
                              <w:szCs w:val="24"/>
                              <w:lang w:eastAsia="lt-LT"/>
                            </w:rPr>
                            <w:t xml:space="preserve"> papunkčiuose nurodytų kriterijų;</w:t>
                          </w:r>
                        </w:p>
                      </w:sdtContent>
                    </w:sdt>
                    <w:sdt>
                      <w:sdtPr>
                        <w:alias w:val="28.1.3.2.3 pp."/>
                        <w:tag w:val="part_84a505f831cf486393b86ef687bb30f4"/>
                        <w:id w:val="-1080373155"/>
                        <w:lock w:val="sdtLocked"/>
                      </w:sdtPr>
                      <w:sdtEndPr/>
                      <w:sdtContent>
                        <w:p w14:paraId="2DBC240F" w14:textId="0BAE72C6" w:rsidR="006C0ABF" w:rsidRDefault="00BF75C9" w:rsidP="00BF75C9">
                          <w:pPr>
                            <w:tabs>
                              <w:tab w:val="left" w:pos="567"/>
                            </w:tabs>
                            <w:overflowPunct w:val="0"/>
                            <w:spacing w:line="360" w:lineRule="auto"/>
                            <w:ind w:firstLine="709"/>
                            <w:jc w:val="both"/>
                            <w:textAlignment w:val="baseline"/>
                          </w:pPr>
                          <w:sdt>
                            <w:sdtPr>
                              <w:alias w:val="Numeris"/>
                              <w:tag w:val="nr_84a505f831cf486393b86ef687bb30f4"/>
                              <w:id w:val="1190106069"/>
                              <w:lock w:val="sdtLocked"/>
                            </w:sdtPr>
                            <w:sdtEndPr/>
                            <w:sdtContent>
                              <w:r>
                                <w:rPr>
                                  <w:szCs w:val="24"/>
                                </w:rPr>
                                <w:t>28.1.3.2.3</w:t>
                              </w:r>
                            </w:sdtContent>
                          </w:sdt>
                          <w:r>
                            <w:rPr>
                              <w:szCs w:val="24"/>
                            </w:rPr>
                            <w:t>. 50 proc. tinkamų finans</w:t>
                          </w:r>
                          <w:r>
                            <w:rPr>
                              <w:szCs w:val="24"/>
                            </w:rPr>
                            <w:t xml:space="preserve">uoti išlaidų, kai vietos projektas yra privataus verslo pobūdžio (įsipareigojama įgyvendinus projektą gauti grynųjų pajamų) ir jį teikia privatus juridinis arba fizinis asmuo. Fizinių asmenų vietos projektai gali būti remiami tik tuo atveju, jeigu jie yra </w:t>
                          </w:r>
                          <w:r>
                            <w:rPr>
                              <w:szCs w:val="24"/>
                            </w:rPr>
                            <w:t>privataus verslo pobūdžio (fizinių asmenų privataus verslo pobūdžio vietos projektais laikomi vietos</w:t>
                          </w:r>
                          <w:bookmarkStart w:id="0" w:name="_GoBack"/>
                          <w:bookmarkEnd w:id="0"/>
                          <w:r>
                            <w:rPr>
                              <w:szCs w:val="24"/>
                            </w:rPr>
                            <w:t xml:space="preserve"> projektai, kurie yra teikiami fizinių asmenų, vietos projekto paraiškos pateikimo dieną arba vietos projekto įgyvendinimo metu veikiančių pagal verslo liud</w:t>
                          </w:r>
                          <w:r>
                            <w:rPr>
                              <w:szCs w:val="24"/>
                            </w:rPr>
                            <w:t>ijimą arba individualios veiklos pažymą, arba teikiami uždarųjų akcinių bendrovių ar kitą teisinį statusą turinčių juridinių asmenų, kai jų steigėjas yra vienas fizinis asmuo);“.</w:t>
                          </w:r>
                        </w:p>
                      </w:sdtContent>
                    </w:sdt>
                  </w:sdtContent>
                </w:sdt>
              </w:sdtContent>
            </w:sdt>
          </w:sdtContent>
        </w:sdt>
        <w:sdt>
          <w:sdtPr>
            <w:alias w:val="signatura"/>
            <w:tag w:val="part_10ccbf92d75646eaa9b17337d83049dd"/>
            <w:id w:val="1811740015"/>
            <w:lock w:val="sdtLocked"/>
          </w:sdtPr>
          <w:sdtEndPr/>
          <w:sdtContent>
            <w:p w14:paraId="7A9EFAE1" w14:textId="77777777" w:rsidR="00BF75C9" w:rsidRDefault="00BF75C9">
              <w:pPr>
                <w:overflowPunct w:val="0"/>
                <w:spacing w:line="360" w:lineRule="auto"/>
                <w:jc w:val="both"/>
                <w:textAlignment w:val="baseline"/>
              </w:pPr>
            </w:p>
            <w:p w14:paraId="166FAC06" w14:textId="77777777" w:rsidR="00BF75C9" w:rsidRDefault="00BF75C9">
              <w:pPr>
                <w:overflowPunct w:val="0"/>
                <w:spacing w:line="360" w:lineRule="auto"/>
                <w:jc w:val="both"/>
                <w:textAlignment w:val="baseline"/>
              </w:pPr>
            </w:p>
            <w:p w14:paraId="552720F8" w14:textId="77777777" w:rsidR="00BF75C9" w:rsidRDefault="00BF75C9">
              <w:pPr>
                <w:overflowPunct w:val="0"/>
                <w:spacing w:line="360" w:lineRule="auto"/>
                <w:jc w:val="both"/>
                <w:textAlignment w:val="baseline"/>
              </w:pPr>
            </w:p>
            <w:p w14:paraId="2DBC2410" w14:textId="3418AEA1" w:rsidR="006C0ABF" w:rsidRDefault="00BF75C9">
              <w:pPr>
                <w:overflowPunct w:val="0"/>
                <w:spacing w:line="360" w:lineRule="auto"/>
                <w:jc w:val="both"/>
                <w:textAlignment w:val="baseline"/>
              </w:pPr>
              <w:r>
                <w:t>Žemės ūkio ministras</w:t>
              </w:r>
              <w:r>
                <w:tab/>
              </w:r>
              <w:r>
                <w:tab/>
              </w:r>
              <w:r>
                <w:tab/>
              </w:r>
              <w:r>
                <w:tab/>
              </w:r>
              <w:r>
                <w:tab/>
              </w:r>
              <w:r>
                <w:tab/>
              </w:r>
              <w:r>
                <w:tab/>
              </w:r>
              <w:r>
                <w:t>Bronius Markauskas</w:t>
              </w:r>
            </w:p>
          </w:sdtContent>
        </w:sdt>
      </w:sdtContent>
    </w:sdt>
    <w:sectPr w:rsidR="006C0ABF">
      <w:headerReference w:type="even" r:id="rId9"/>
      <w:headerReference w:type="default" r:id="rId10"/>
      <w:pgSz w:w="11907" w:h="16840"/>
      <w:pgMar w:top="1134" w:right="1134" w:bottom="1134" w:left="1701" w:header="567" w:footer="567" w:gutter="0"/>
      <w:cols w:space="1296"/>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2DBC2415" w14:textId="77777777" w:rsidR="006C0ABF" w:rsidRDefault="00BF75C9">
      <w:pPr>
        <w:overflowPunct w:val="0"/>
        <w:jc w:val="both"/>
        <w:textAlignment w:val="baseline"/>
        <w:rPr>
          <w:lang w:val="en-GB"/>
        </w:rPr>
      </w:pPr>
      <w:r>
        <w:rPr>
          <w:lang w:val="en-GB"/>
        </w:rPr>
        <w:separator/>
      </w:r>
    </w:p>
  </w:endnote>
  <w:endnote w:type="continuationSeparator" w:id="0">
    <w:p w14:paraId="2DBC2416" w14:textId="77777777" w:rsidR="006C0ABF" w:rsidRDefault="00BF75C9">
      <w:pPr>
        <w:overflowPunct w:val="0"/>
        <w:jc w:val="both"/>
        <w:textAlignment w:val="baseline"/>
        <w:rPr>
          <w:lang w:val="en-GB"/>
        </w:rPr>
      </w:pPr>
      <w:r>
        <w:rPr>
          <w:lang w:val="en-GB"/>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2DBC2413" w14:textId="77777777" w:rsidR="006C0ABF" w:rsidRDefault="00BF75C9">
      <w:pPr>
        <w:overflowPunct w:val="0"/>
        <w:jc w:val="both"/>
        <w:textAlignment w:val="baseline"/>
        <w:rPr>
          <w:lang w:val="en-GB"/>
        </w:rPr>
      </w:pPr>
      <w:r>
        <w:rPr>
          <w:lang w:val="en-GB"/>
        </w:rPr>
        <w:separator/>
      </w:r>
    </w:p>
  </w:footnote>
  <w:footnote w:type="continuationSeparator" w:id="0">
    <w:p w14:paraId="2DBC2414" w14:textId="77777777" w:rsidR="006C0ABF" w:rsidRDefault="00BF75C9">
      <w:pPr>
        <w:overflowPunct w:val="0"/>
        <w:jc w:val="both"/>
        <w:textAlignment w:val="baseline"/>
        <w:rPr>
          <w:lang w:val="en-GB"/>
        </w:rPr>
      </w:pPr>
      <w:r>
        <w:rPr>
          <w:lang w:val="en-GB"/>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DBC2417" w14:textId="77777777" w:rsidR="006C0ABF" w:rsidRDefault="00BF75C9">
    <w:pPr>
      <w:tabs>
        <w:tab w:val="center" w:pos="4153"/>
        <w:tab w:val="right" w:pos="8306"/>
      </w:tabs>
      <w:overflowPunct w:val="0"/>
      <w:jc w:val="center"/>
      <w:textAlignment w:val="baseline"/>
    </w:pPr>
    <w:r>
      <w:t>2</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DBC2418" w14:textId="77777777" w:rsidR="006C0ABF" w:rsidRDefault="006C0ABF">
    <w:pPr>
      <w:tabs>
        <w:tab w:val="center" w:pos="4153"/>
        <w:tab w:val="right" w:pos="8306"/>
      </w:tabs>
      <w:overflowPunct w:val="0"/>
      <w:jc w:val="center"/>
      <w:textAlignment w:val="baseline"/>
      <w:rPr>
        <w:lang w:val="en-GB"/>
      </w:rPr>
    </w:pPr>
  </w:p>
  <w:p w14:paraId="2DBC2419" w14:textId="77777777" w:rsidR="006C0ABF" w:rsidRDefault="006C0ABF">
    <w:pPr>
      <w:tabs>
        <w:tab w:val="center" w:pos="4153"/>
        <w:tab w:val="right" w:pos="8306"/>
      </w:tabs>
      <w:overflowPunct w:val="0"/>
      <w:jc w:val="both"/>
      <w:textAlignment w:val="baseline"/>
      <w:rPr>
        <w:lang w:val="en-GB"/>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removePersonalInformation/>
  <w:removeDateAndTime/>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evenAndOddHeaders/>
  <w:drawingGridHorizontalSpacing w:val="6"/>
  <w:drawingGridVerticalSpacing w:val="6"/>
  <w:displayVerticalDrawingGridEvery w:val="0"/>
  <w:doNotUseMarginsForDrawingGridOrigin/>
  <w:drawingGridVerticalOrigin w:val="1985"/>
  <w:noPunctuationKerning/>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55699"/>
    <w:rsid w:val="006C0ABF"/>
    <w:rsid w:val="00755699"/>
    <w:rsid w:val="00BF75C9"/>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41"/>
    <o:shapelayout v:ext="edit">
      <o:idmap v:ext="edit" data="1"/>
    </o:shapelayout>
  </w:shapeDefaults>
  <w:decimalSymbol w:val=","/>
  <w:listSeparator w:val=";"/>
  <w14:docId w14:val="2DBC23F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41f8689b11624f2bb889fb9878f95f1e" PartId="705c7267099f41ce89704a3c6380a3e2">
    <Part Type="pastraipa" DocPartId="ac75f83f4a7549d992824861a1f6c5f2" PartId="d944824e5c6d4909b3c07fa2ddcb80b3"/>
    <Part Type="punktas" Nr="1" Abbr="1 p." DocPartId="569a808095074ccc9033531749c709ca" PartId="19a3f1c7624d4f009c7c27cd91fe7809">
      <Part Type="citata" DocPartId="bbf0ca359ab9468290313f6e2291e510" PartId="5cef6c10e6124059bd35a37c3a8f0519">
        <Part Type="papunktis" Nr="27.1.3.1-1" Abbr="27.1.3.1-1 pp." DocPartId="af54615268264b57b689ad1f8e18a5e4" PartId="bc65f4f7f8a64bdfb22273963f1967da">
          <Part Type="papunktis" Nr="27.1.3.1-1.1" Abbr="27.1.3.1-1.1 pp." DocPartId="999f218a874040ba8d0347a7416e120a" PartId="62ccd31e38e0457aa97ec30c2ae10362"/>
          <Part Type="papunktis" Nr="27.1.3.1-1.2" Abbr="27.1.3.1-1.2 pp." DocPartId="968af550aa85473f8955bd8652537930" PartId="46c6755b00d14056b63ed478adf87c72"/>
        </Part>
      </Part>
    </Part>
    <Part Type="punktas" Nr="2" Abbr="2 p." DocPartId="5331143aa0cc43a78da570e42023ed30" PartId="05d997b9d79f42df98dbe30bcc3e1212">
      <Part Type="citata" DocPartId="88751c2877f04a51b9e17fa565a7f1e0" PartId="e7ba8a1688e84742bee2ebe824ba2331">
        <Part Type="papunktis" Nr="28.1.3.2" Abbr="28.1.3.2 pp." DocPartId="745d934f6baf4c61ba733a094b9042e8" PartId="40957943aaa84b9b9beaab114098e0bd">
          <Part Type="papunktis" Nr="28.1.3.2.1" Abbr="28.1.3.2.1 pp." DocPartId="b1f2c3e26bd24a83b20e374d3fe3ef7b" PartId="9e6eb33d34be4e5db0f61b79f2379377"/>
          <Part Type="papunktis" Nr="28.1.3.2.2" Abbr="28.1.3.2.2 pp." DocPartId="ccb855a59d874e94b1c5753454d21a05" PartId="2535b26412634ad39ba072dda7e4abbb"/>
          <Part Type="papunktis" Nr="28.1.3.2.3" Abbr="28.1.3.2.3 pp." DocPartId="1a4681b3eb204bc0aed3cdf7915b4e51" PartId="84a505f831cf486393b86ef687bb30f4"/>
        </Part>
      </Part>
    </Part>
    <Part Type="signatura" DocPartId="cb2c1e0c5ba7455f9ba98b9d4e8c5a41" PartId="10ccbf92d75646eaa9b17337d83049dd"/>
  </Part>
</Parts>
</file>

<file path=customXml/itemProps1.xml><?xml version="1.0" encoding="utf-8"?>
<ds:datastoreItem xmlns:ds="http://schemas.openxmlformats.org/officeDocument/2006/customXml" ds:itemID="{D9E1A062-8BE4-4477-9FC9-2B8B5B8248F7}">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393</Words>
  <Characters>2581</Characters>
  <Application>Microsoft Office Word</Application>
  <DocSecurity>0</DocSecurity>
  <Lines>21</Lines>
  <Paragraphs>5</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LinksUpToDate>false</LinksUpToDate>
  <CharactersWithSpaces>2969</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
  <cp:revision>1</cp:revision>
  <dcterms:created xsi:type="dcterms:W3CDTF">2017-10-03T13:57:00Z</dcterms:created>
  <dcterms:modified xsi:type="dcterms:W3CDTF">2017-10-04T06:54:00Z</dcterms:modified>
</cp:coreProperties>
</file>