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6a0ff14a0574b47a10dc6cf855e1c0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F69A0BB" wp14:editId="5247F00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 SEIMO VALDYBA</w:t>
          </w:r>
        </w:p>
        <w:p>
          <w:pPr>
            <w:jc w:val="center"/>
            <w:rPr>
              <w:b/>
              <w:caps/>
            </w:rPr>
          </w:pPr>
        </w:p>
        <w:p>
          <w:pPr>
            <w:jc w:val="center"/>
            <w:rPr>
              <w:b/>
              <w:caps/>
            </w:rPr>
          </w:pPr>
        </w:p>
        <w:p>
          <w:pPr>
            <w:jc w:val="center"/>
            <w:rPr>
              <w:b/>
              <w:bCs/>
              <w:caps/>
            </w:rPr>
          </w:pPr>
          <w:r>
            <w:rPr>
              <w:b/>
              <w:caps/>
            </w:rPr>
            <w:t>SPRENDIMAS</w:t>
          </w:r>
        </w:p>
        <w:p>
          <w:pPr>
            <w:jc w:val="center"/>
            <w:rPr>
              <w:b/>
              <w:caps/>
            </w:rPr>
          </w:pPr>
          <w:r>
            <w:rPr>
              <w:b/>
              <w:caps/>
            </w:rPr>
            <w:t>DĖL LIETUVOS RESPUBLIKOS SEIMO IR SEIMO KANCELIARIJOS VEIKLOS ORGANIZAVIMO</w:t>
          </w:r>
        </w:p>
        <w:p>
          <w:pPr>
            <w:jc w:val="center"/>
            <w:rPr>
              <w:b/>
              <w:caps/>
            </w:rPr>
          </w:pPr>
        </w:p>
        <w:p>
          <w:pPr>
            <w:jc w:val="center"/>
            <w:rPr>
              <w:szCs w:val="24"/>
            </w:rPr>
          </w:pPr>
          <w:r>
            <w:rPr>
              <w:szCs w:val="24"/>
              <w:lang w:val="en-US"/>
            </w:rPr>
            <w:t>2020</w:t>
          </w:r>
          <w:r>
            <w:rPr>
              <w:szCs w:val="24"/>
            </w:rPr>
            <w:t xml:space="preserve"> m. </w:t>
          </w:r>
          <w:r>
            <w:rPr>
              <w:szCs w:val="24"/>
              <w:lang w:val="en-US"/>
            </w:rPr>
            <w:t>lapkričio</w:t>
          </w:r>
          <w:r>
            <w:rPr>
              <w:szCs w:val="24"/>
            </w:rPr>
            <w:t xml:space="preserve"> </w:t>
          </w:r>
          <w:r>
            <w:rPr>
              <w:szCs w:val="24"/>
              <w:lang w:val="en-US"/>
            </w:rPr>
            <w:t>5</w:t>
          </w:r>
          <w:r>
            <w:rPr>
              <w:szCs w:val="24"/>
            </w:rPr>
            <w:t xml:space="preserve"> d. Nr. SV-S-</w:t>
          </w:r>
          <w:r>
            <w:rPr>
              <w:szCs w:val="24"/>
              <w:lang w:val="en-US"/>
            </w:rPr>
            <w:t>1691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preambule"/>
            <w:tag w:val="part_5157c944dc134c649db87061808b0ebe"/>
            <w:lock w:val="sdtLocked"/>
            <w:richText/>
          </w:sdtPr>
          <w:sdtContent>
            <w:p>
              <w:pPr>
                <w:spacing w:line="360" w:lineRule="auto"/>
                <w:ind w:firstLine="720"/>
                <w:jc w:val="both"/>
                <w:rPr>
                  <w:szCs w:val="24"/>
                </w:rPr>
              </w:pPr>
              <w:r>
                <w:rPr>
                  <w:szCs w:val="24"/>
                </w:rPr>
                <w:t>Lietuvos Respublikos Seimo valdyba, vadovaudamasi Lietuvos Respublikos Seimo statuto 32, 186</w:t>
              </w:r>
              <w:r>
                <w:rPr>
                  <w:szCs w:val="24"/>
                  <w:vertAlign w:val="superscript"/>
                </w:rPr>
                <w:t>10</w:t>
              </w:r>
              <w:r>
                <w:rPr>
                  <w:szCs w:val="24"/>
                </w:rPr>
                <w:t xml:space="preserve"> straipsniais ir atsižvelgdama į tai, kad paskelbta ekstremalioji situacija ir karantinas </w:t>
              </w:r>
              <w:r>
                <w:rPr>
                  <w:color w:val="000000"/>
                </w:rPr>
                <w:t>dėl COVID-19 ligos (koronaviruso infekcijos) plitimo grėsmės</w:t>
              </w:r>
              <w:r>
                <w:rPr>
                  <w:szCs w:val="24"/>
                </w:rPr>
                <w:t xml:space="preserve">, </w:t>
              </w:r>
              <w:r>
                <w:rPr>
                  <w:spacing w:val="60"/>
                  <w:szCs w:val="24"/>
                </w:rPr>
                <w:t>nusprendži</w:t>
              </w:r>
              <w:r>
                <w:rPr>
                  <w:szCs w:val="24"/>
                </w:rPr>
                <w:t>a:</w:t>
              </w:r>
            </w:p>
          </w:sdtContent>
        </w:sdt>
        <w:sdt>
          <w:sdtPr>
            <w:alias w:val="1 p."/>
            <w:tag w:val="part_5549a34a405e496e93eda9b7134c4f16"/>
            <w:lock w:val="sdtLocked"/>
            <w:richText/>
          </w:sdtPr>
          <w:sdtContent>
            <w:p>
              <w:pPr>
                <w:spacing w:line="360" w:lineRule="auto"/>
                <w:ind w:firstLine="720"/>
                <w:jc w:val="both"/>
                <w:rPr>
                  <w:szCs w:val="24"/>
                </w:rPr>
              </w:pPr>
              <w:sdt>
                <w:sdtPr>
                  <w:alias w:val="Numeris"/>
                  <w:tag w:val="nr_5549a34a405e496e93eda9b7134c4f16"/>
                  <w:lock w:val="sdtLocked"/>
                  <w:richText/>
                </w:sdtPr>
                <w:sdtContent>
                  <w:r>
                    <w:rPr>
                      <w:szCs w:val="24"/>
                    </w:rPr>
                    <w:t>1</w:t>
                  </w:r>
                </w:sdtContent>
              </w:sdt>
              <w:r>
                <w:rPr>
                  <w:szCs w:val="24"/>
                </w:rPr>
                <w:t xml:space="preserve">. </w:t>
              </w:r>
              <w:r>
                <w:rPr>
                  <w:color w:val="000000"/>
                </w:rPr>
                <w:t>Nustatyti, kad karantino Vilniaus miesto savivaldybės teritorijoje laikotarpiu renginiai uždarose patalpose Lietuvos Respublikos Seime, išskyrus spaudos konferencijas, kurias rekomenduojama stebėti nuotoliniu būdu, ir renginius, kuriuos galima surengti ir juose dalyvauti ir (arba) juos stebėti nuotoliniu būdu, neorganizuojami</w:t>
              </w:r>
              <w:r>
                <w:rPr>
                  <w:szCs w:val="24"/>
                </w:rPr>
                <w:t>.</w:t>
              </w:r>
            </w:p>
          </w:sdtContent>
        </w:sdt>
        <w:sdt>
          <w:sdtPr>
            <w:alias w:val="2 p."/>
            <w:tag w:val="part_6bb0ffe5eb3f431db61ceb7be5e21954"/>
            <w:lock w:val="sdtLocked"/>
            <w:richText/>
          </w:sdtPr>
          <w:sdtContent>
            <w:p>
              <w:pPr>
                <w:spacing w:line="360" w:lineRule="auto"/>
                <w:ind w:firstLine="720"/>
                <w:jc w:val="both"/>
                <w:rPr>
                  <w:szCs w:val="24"/>
                </w:rPr>
              </w:pPr>
              <w:sdt>
                <w:sdtPr>
                  <w:alias w:val="Numeris"/>
                  <w:tag w:val="nr_6bb0ffe5eb3f431db61ceb7be5e21954"/>
                  <w:lock w:val="sdtLocked"/>
                  <w:richText/>
                </w:sdtPr>
                <w:sdtContent>
                  <w:r>
                    <w:rPr>
                      <w:szCs w:val="24"/>
                    </w:rPr>
                    <w:t>2</w:t>
                  </w:r>
                </w:sdtContent>
              </w:sdt>
              <w:r>
                <w:rPr>
                  <w:szCs w:val="24"/>
                </w:rPr>
                <w:t xml:space="preserve">. </w:t>
              </w:r>
              <w:r>
                <w:rPr>
                  <w:color w:val="000000"/>
                </w:rPr>
                <w:t>Nustatyti, kad karantino Vilniaus miesto savivaldybės teritorijoje laikotarpiu ekskursijos Lietuvos Respublikos Seime neorganizuojamos</w:t>
              </w:r>
              <w:r>
                <w:rPr>
                  <w:szCs w:val="24"/>
                </w:rPr>
                <w:t>.</w:t>
              </w:r>
            </w:p>
          </w:sdtContent>
        </w:sdt>
        <w:sdt>
          <w:sdtPr>
            <w:alias w:val="3 p."/>
            <w:tag w:val="part_5ea75e3f1f5442158b781972755f1514"/>
            <w:lock w:val="sdtLocked"/>
            <w:richText/>
          </w:sdtPr>
          <w:sdtContent>
            <w:p>
              <w:pPr>
                <w:spacing w:line="360" w:lineRule="auto"/>
                <w:ind w:firstLine="720"/>
                <w:jc w:val="both"/>
                <w:rPr>
                  <w:szCs w:val="24"/>
                </w:rPr>
              </w:pPr>
              <w:sdt>
                <w:sdtPr>
                  <w:alias w:val="Numeris"/>
                  <w:tag w:val="nr_5ea75e3f1f5442158b781972755f1514"/>
                  <w:lock w:val="sdtLocked"/>
                  <w:richText/>
                </w:sdtPr>
                <w:sdtContent>
                  <w:r>
                    <w:rPr>
                      <w:szCs w:val="24"/>
                    </w:rPr>
                    <w:t>3</w:t>
                  </w:r>
                </w:sdtContent>
              </w:sdt>
              <w:r>
                <w:rPr>
                  <w:szCs w:val="24"/>
                </w:rPr>
                <w:t>. Nustatyti, kad Seimo narių ir Seimo kanceliarijos personalo užsienio komandiruotės neorganizuojamos.</w:t>
              </w:r>
            </w:p>
          </w:sdtContent>
        </w:sdt>
        <w:sdt>
          <w:sdtPr>
            <w:alias w:val="4 p."/>
            <w:tag w:val="part_bd855e10809b4babbfcdac55589edde9"/>
            <w:lock w:val="sdtLocked"/>
            <w:richText/>
          </w:sdtPr>
          <w:sdtContent>
            <w:p>
              <w:pPr>
                <w:spacing w:line="360" w:lineRule="auto"/>
                <w:ind w:firstLine="720"/>
                <w:jc w:val="both"/>
              </w:pPr>
              <w:sdt>
                <w:sdtPr>
                  <w:alias w:val="Numeris"/>
                  <w:tag w:val="nr_bd855e10809b4babbfcdac55589edde9"/>
                  <w:lock w:val="sdtLocked"/>
                  <w:richText/>
                </w:sdtPr>
                <w:sdtContent>
                  <w:r>
                    <w:rPr>
                      <w:szCs w:val="24"/>
                    </w:rPr>
                    <w:t>4</w:t>
                  </w:r>
                </w:sdtContent>
              </w:sdt>
              <w:r>
                <w:rPr>
                  <w:szCs w:val="24"/>
                </w:rPr>
                <w:t>. Rekomenduoti karantino Vilniaus miesto savivaldybės teritorijoje laikotarpiu nerengti grupinių susitikimų su lankytojais Seime, išskyrus atvejus, kai tai būtina Seimo darbui užtikrinti.</w:t>
              </w:r>
            </w:p>
          </w:sdtContent>
        </w:sdt>
        <w:sdt>
          <w:sdtPr>
            <w:alias w:val="5 p."/>
            <w:tag w:val="part_9e763adc61a345af964f356e08e50a56"/>
            <w:lock w:val="sdtLocked"/>
            <w:richText/>
          </w:sdtPr>
          <w:sdtContent>
            <w:p>
              <w:pPr>
                <w:spacing w:line="360" w:lineRule="auto"/>
                <w:ind w:firstLine="720"/>
                <w:jc w:val="both"/>
              </w:pPr>
              <w:sdt>
                <w:sdtPr>
                  <w:alias w:val="Numeris"/>
                  <w:tag w:val="nr_9e763adc61a345af964f356e08e50a56"/>
                  <w:lock w:val="sdtLocked"/>
                  <w:richText/>
                </w:sdtPr>
                <w:sdtContent>
                  <w:r>
                    <w:rPr>
                      <w:szCs w:val="24"/>
                    </w:rPr>
                    <w:t>5</w:t>
                  </w:r>
                </w:sdtContent>
              </w:sdt>
              <w:r>
                <w:rPr>
                  <w:szCs w:val="24"/>
                </w:rPr>
                <w:t>. Rekomenduoti karantino Vilniaus miesto savivaldybės teritorijoje laikotarpiu vienos dienos leidimų įeiti į Seimo rūmus neužsakyti, išskyrus atvejus, kai tai būtina Seimo darbui užtikrinti.</w:t>
              </w:r>
            </w:p>
          </w:sdtContent>
        </w:sdt>
        <w:sdt>
          <w:sdtPr>
            <w:alias w:val="6 p."/>
            <w:tag w:val="part_960f3bb2b6cb4ce1ab5023c2c8089786"/>
            <w:lock w:val="sdtLocked"/>
            <w:richText/>
          </w:sdtPr>
          <w:sdtContent>
            <w:p>
              <w:pPr>
                <w:spacing w:line="360" w:lineRule="auto"/>
                <w:ind w:firstLine="720"/>
                <w:jc w:val="both"/>
                <w:rPr>
                  <w:szCs w:val="24"/>
                </w:rPr>
              </w:pPr>
              <w:sdt>
                <w:sdtPr>
                  <w:alias w:val="Numeris"/>
                  <w:tag w:val="nr_960f3bb2b6cb4ce1ab5023c2c8089786"/>
                  <w:lock w:val="sdtLocked"/>
                  <w:richText/>
                </w:sdtPr>
                <w:sdtContent>
                  <w:r>
                    <w:rPr>
                      <w:szCs w:val="24"/>
                    </w:rPr>
                    <w:t>6</w:t>
                  </w:r>
                </w:sdtContent>
              </w:sdt>
              <w:r>
                <w:rPr>
                  <w:szCs w:val="24"/>
                </w:rPr>
                <w:t>. Rekomenduoti Seimo komitetams ir komisijoms ekstremaliosios situacijos metu Seimo komitetų ir komisijų posėdžius organizuoti vadovaujantis Seimo statuto 186</w:t>
              </w:r>
              <w:r>
                <w:rPr>
                  <w:szCs w:val="24"/>
                  <w:vertAlign w:val="superscript"/>
                </w:rPr>
                <w:t>11</w:t>
              </w:r>
              <w:r>
                <w:rPr>
                  <w:szCs w:val="24"/>
                </w:rPr>
                <w:t xml:space="preserve"> straipsniu nuotoliniu būdu.</w:t>
              </w:r>
            </w:p>
          </w:sdtContent>
        </w:sdt>
        <w:sdt>
          <w:sdtPr>
            <w:alias w:val="7 p."/>
            <w:tag w:val="part_4ebe257b3b6943cc95403a99bbe44249"/>
            <w:lock w:val="sdtLocked"/>
            <w:richText/>
          </w:sdtPr>
          <w:sdtContent>
            <w:p>
              <w:pPr>
                <w:spacing w:line="360" w:lineRule="auto"/>
                <w:ind w:firstLine="720"/>
                <w:jc w:val="both"/>
              </w:pPr>
              <w:sdt>
                <w:sdtPr>
                  <w:alias w:val="Numeris"/>
                  <w:tag w:val="nr_4ebe257b3b6943cc95403a99bbe44249"/>
                  <w:lock w:val="sdtLocked"/>
                  <w:richText/>
                </w:sdtPr>
                <w:sdtContent>
                  <w:r>
                    <w:rPr>
                      <w:szCs w:val="24"/>
                    </w:rPr>
                    <w:t>7</w:t>
                  </w:r>
                </w:sdtContent>
              </w:sdt>
              <w:r>
                <w:rPr>
                  <w:szCs w:val="24"/>
                </w:rPr>
                <w:t>. Rekomenduoti Seimo nariams ir Seimo kanceliarijos personalui su visuomenės informavimo priemonių atstovais komunikuoti pagal galimybes atvirose erdvėse lauke.</w:t>
              </w:r>
            </w:p>
            <w:p>
              <w:pPr>
                <w:spacing w:line="360" w:lineRule="auto"/>
                <w:rPr>
                  <w:i/>
                  <w:szCs w:val="24"/>
                </w:rPr>
              </w:pPr>
            </w:p>
            <w:p>
              <w:pPr>
                <w:spacing w:line="360" w:lineRule="auto"/>
                <w:rPr>
                  <w:i/>
                  <w:szCs w:val="24"/>
                </w:rPr>
              </w:pPr>
            </w:p>
            <w:p>
              <w:pPr>
                <w:spacing w:line="360" w:lineRule="auto"/>
              </w:pPr>
            </w:p>
          </w:sdtContent>
        </w:sdt>
        <w:sdt>
          <w:sdtPr>
            <w:alias w:val="signatura"/>
            <w:tag w:val="part_dea0865f182b4771a4407008570f3287"/>
            <w:lock w:val="sdtLocked"/>
            <w:richText/>
          </w:sdtPr>
          <w:sdtContent>
            <w:p>
              <w:pPr>
                <w:tabs>
                  <w:tab w:val="right" w:pos="9356"/>
                </w:tabs>
              </w:pPr>
              <w:r>
                <w:rPr>
                  <w:lang w:val="en-US"/>
                </w:rPr>
                <w:t>Seimo Pirmininkas</w:t>
              </w:r>
              <w:r>
                <w:rPr>
                  <w:caps/>
                </w:rPr>
                <w:tab/>
              </w:r>
              <w:r>
                <w:rPr>
                  <w:lang w:val="en-US"/>
                </w:rPr>
                <w:t>Viktoras Pranckietis</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12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e813b31e1c34dbc9eab621fc98915d8" PartId="66a0ff14a0574b47a10dc6cf855e1c0e">
    <Part Type="preambule" DocPartId="dc79fe0971114cbebec632aaa6e0aa1c" PartId="5157c944dc134c649db87061808b0ebe"/>
    <Part Type="punktas" Nr="1" Abbr="1 p." DocPartId="14918d73ed624e00835b023bab930b0d" PartId="5549a34a405e496e93eda9b7134c4f16"/>
    <Part Type="punktas" Nr="2" Abbr="2 p." DocPartId="da4ca7e69e694e9bb4f132be77a67fa7" PartId="6bb0ffe5eb3f431db61ceb7be5e21954"/>
    <Part Type="punktas" Nr="3" Abbr="3 p." DocPartId="4414da55fe2a4728881b3c77ea456267" PartId="5ea75e3f1f5442158b781972755f1514"/>
    <Part Type="punktas" Nr="4" Abbr="4 p." DocPartId="9bd9950319ad491fa61b4550c7fe6307" PartId="bd855e10809b4babbfcdac55589edde9"/>
    <Part Type="punktas" Nr="5" Abbr="5 p." DocPartId="aeb7e4a8b4944828bba9f291320fbef1" PartId="9e763adc61a345af964f356e08e50a56"/>
    <Part Type="punktas" Nr="6" Abbr="6 p." DocPartId="3e7cd285c1f841fdbd92a1f4c5dbd6d6" PartId="960f3bb2b6cb4ce1ab5023c2c8089786"/>
    <Part Type="punktas" Nr="7" Abbr="7 p." DocPartId="6951b0a3f5eb48788cee7f3bf8db95b5" PartId="4ebe257b3b6943cc95403a99bbe44249"/>
    <Part Type="signatura" DocPartId="278745d38c724a8a806796ba395e23ca" PartId="dea0865f182b4771a4407008570f3287"/>
  </Part>
</Parts>
</file>

<file path=customXml/itemProps1.xml><?xml version="1.0" encoding="utf-8"?>
<ds:datastoreItem xmlns:ds="http://schemas.openxmlformats.org/officeDocument/2006/customXml" ds:itemID="{0F9C2D4C-3DF9-411B-AA05-20E68C3B54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208</Words>
  <Characters>1578</Characters>
  <Application>Microsoft Office Word</Application>
  <DocSecurity>4</DocSecurity>
  <Lines>39</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1771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2020-11-05T13:54:00Z</dcterms:created>
  <dc:creator>MOZERIENĖ Dainora</dc:creator>
  <lastModifiedBy>adlibuser</lastModifiedBy>
  <lastPrinted>2004-12-10T05:45:00Z</lastPrinted>
  <dcterms:modified xsi:type="dcterms:W3CDTF">2020-11-05T13:54:00Z</dcterms:modified>
  <revision>2</revision>
</coreProperties>
</file>