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1e897f9306047d5bbf02a297adf13cb"/>
        <w:id w:val="-1749113097"/>
        <w:lock w:val="sdtLocked"/>
      </w:sdtPr>
      <w:sdtEndPr/>
      <w:sdtContent>
        <w:p w14:paraId="61F7FE1F" w14:textId="57E6BF46" w:rsidR="003A1014" w:rsidRDefault="003A1014" w:rsidP="00AB6286">
          <w:pPr>
            <w:tabs>
              <w:tab w:val="center" w:pos="4819"/>
              <w:tab w:val="right" w:pos="9638"/>
            </w:tabs>
            <w:jc w:val="center"/>
            <w:rPr>
              <w:sz w:val="22"/>
              <w:szCs w:val="22"/>
            </w:rPr>
          </w:pPr>
        </w:p>
        <w:p w14:paraId="61F7FE20" w14:textId="77777777" w:rsidR="003A1014" w:rsidRDefault="00AB6286">
          <w:pPr>
            <w:tabs>
              <w:tab w:val="left" w:pos="0"/>
              <w:tab w:val="center" w:pos="4153"/>
              <w:tab w:val="right" w:pos="8306"/>
            </w:tabs>
            <w:jc w:val="center"/>
            <w:rPr>
              <w:b/>
              <w:bCs/>
              <w:szCs w:val="24"/>
            </w:rPr>
          </w:pPr>
          <w:r>
            <w:rPr>
              <w:noProof/>
              <w:sz w:val="22"/>
              <w:szCs w:val="22"/>
              <w:lang w:eastAsia="lt-LT"/>
            </w:rPr>
            <w:drawing>
              <wp:inline distT="0" distB="0" distL="0" distR="0" wp14:anchorId="61F7FE39" wp14:editId="61F7FE3A">
                <wp:extent cx="466725" cy="552450"/>
                <wp:effectExtent l="0" t="0" r="9525"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14:paraId="61F7FE21" w14:textId="77777777" w:rsidR="003A1014" w:rsidRDefault="003A1014">
          <w:pPr>
            <w:tabs>
              <w:tab w:val="left" w:pos="0"/>
              <w:tab w:val="center" w:pos="4153"/>
              <w:tab w:val="right" w:pos="8306"/>
            </w:tabs>
            <w:jc w:val="center"/>
            <w:rPr>
              <w:b/>
              <w:bCs/>
              <w:szCs w:val="24"/>
            </w:rPr>
          </w:pPr>
        </w:p>
        <w:p w14:paraId="61F7FE22" w14:textId="77777777" w:rsidR="003A1014" w:rsidRDefault="00AB6286">
          <w:pPr>
            <w:tabs>
              <w:tab w:val="left" w:pos="0"/>
              <w:tab w:val="center" w:pos="4153"/>
              <w:tab w:val="right" w:pos="8306"/>
            </w:tabs>
            <w:jc w:val="center"/>
            <w:rPr>
              <w:b/>
              <w:bCs/>
              <w:szCs w:val="24"/>
            </w:rPr>
          </w:pPr>
          <w:r>
            <w:rPr>
              <w:b/>
              <w:bCs/>
              <w:szCs w:val="24"/>
            </w:rPr>
            <w:t>LIETUVOS RESPUBLIKOS SVEIKATOS APSAUGOS MINISTRAS</w:t>
          </w:r>
        </w:p>
        <w:p w14:paraId="61F7FE23" w14:textId="77777777" w:rsidR="003A1014" w:rsidRDefault="003A1014">
          <w:pPr>
            <w:tabs>
              <w:tab w:val="left" w:pos="0"/>
              <w:tab w:val="center" w:pos="4153"/>
              <w:tab w:val="right" w:pos="8306"/>
            </w:tabs>
            <w:jc w:val="center"/>
            <w:rPr>
              <w:b/>
              <w:bCs/>
              <w:szCs w:val="24"/>
            </w:rPr>
          </w:pPr>
        </w:p>
        <w:p w14:paraId="61F7FE24" w14:textId="77777777" w:rsidR="003A1014" w:rsidRDefault="00AB6286">
          <w:pPr>
            <w:tabs>
              <w:tab w:val="left" w:pos="0"/>
              <w:tab w:val="center" w:pos="4153"/>
              <w:tab w:val="right" w:pos="8306"/>
            </w:tabs>
            <w:jc w:val="center"/>
            <w:rPr>
              <w:b/>
              <w:bCs/>
              <w:szCs w:val="24"/>
            </w:rPr>
          </w:pPr>
          <w:r>
            <w:rPr>
              <w:b/>
              <w:bCs/>
              <w:szCs w:val="24"/>
            </w:rPr>
            <w:t>ĮSAKYMAS</w:t>
          </w:r>
        </w:p>
        <w:p w14:paraId="61F7FE25" w14:textId="77777777" w:rsidR="003A1014" w:rsidRDefault="00AB628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DĖL PROFILAKTINIŲ SVEIKATOS</w:t>
          </w:r>
          <w:r>
            <w:rPr>
              <w:b/>
              <w:szCs w:val="24"/>
              <w:lang w:eastAsia="lt-LT"/>
            </w:rPr>
            <w:t xml:space="preserve"> TIKRINIMŲ SVEIKATOS PRIEŽIŪROS ĮSTAIGOSE</w:t>
          </w:r>
          <w:r>
            <w:rPr>
              <w:b/>
              <w:bCs/>
              <w:szCs w:val="24"/>
            </w:rPr>
            <w:t>“ PAKEITIMO</w:t>
          </w:r>
        </w:p>
        <w:p w14:paraId="61F7FE26" w14:textId="77777777" w:rsidR="003A1014" w:rsidRDefault="003A1014">
          <w:pPr>
            <w:tabs>
              <w:tab w:val="left" w:pos="0"/>
            </w:tabs>
            <w:jc w:val="center"/>
            <w:rPr>
              <w:szCs w:val="24"/>
            </w:rPr>
          </w:pPr>
        </w:p>
        <w:p w14:paraId="61F7FE27" w14:textId="77777777" w:rsidR="003A1014" w:rsidRDefault="00AB6286">
          <w:pPr>
            <w:tabs>
              <w:tab w:val="left" w:pos="0"/>
            </w:tabs>
            <w:jc w:val="center"/>
            <w:rPr>
              <w:szCs w:val="24"/>
            </w:rPr>
          </w:pPr>
          <w:r>
            <w:rPr>
              <w:szCs w:val="24"/>
            </w:rPr>
            <w:t>2019 m. gruodžio 30 d. Nr. V-1512</w:t>
          </w:r>
        </w:p>
        <w:p w14:paraId="61F7FE28" w14:textId="77777777" w:rsidR="003A1014" w:rsidRDefault="00AB6286">
          <w:pPr>
            <w:tabs>
              <w:tab w:val="left" w:pos="0"/>
            </w:tabs>
            <w:jc w:val="center"/>
            <w:rPr>
              <w:szCs w:val="24"/>
            </w:rPr>
          </w:pPr>
          <w:r>
            <w:rPr>
              <w:szCs w:val="24"/>
            </w:rPr>
            <w:t>Vilnius</w:t>
          </w:r>
        </w:p>
        <w:p w14:paraId="61F7FE29" w14:textId="77777777" w:rsidR="003A1014" w:rsidRDefault="003A1014">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
          <w:sdtPr>
            <w:alias w:val="preambule"/>
            <w:tag w:val="part_b37055f30faf4fc39d59ce988c92c937"/>
            <w:id w:val="-882942675"/>
            <w:lock w:val="sdtLocked"/>
          </w:sdtPr>
          <w:sdtEndPr/>
          <w:sdtContent>
            <w:p w14:paraId="61F7FE2C" w14:textId="77777777" w:rsidR="003A1014" w:rsidRDefault="00AB6286">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szCs w:val="24"/>
                </w:rPr>
                <w:t>P a k e i č i u</w:t>
              </w:r>
              <w:r>
                <w:rPr>
                  <w:szCs w:val="24"/>
                  <w:lang w:eastAsia="lt-LT"/>
                </w:rPr>
                <w:t xml:space="preserve"> </w:t>
              </w:r>
              <w:r>
                <w:rPr>
                  <w:bCs/>
                  <w:szCs w:val="24"/>
                </w:rPr>
                <w:t>Lietuvos Respublikos sveikatos apsaugos ministro 2000 m. gegužės 31 d. įsakymą Nr. 301 „</w:t>
              </w:r>
              <w:r>
                <w:rPr>
                  <w:szCs w:val="24"/>
                  <w:lang w:eastAsia="lt-LT"/>
                </w:rPr>
                <w:t xml:space="preserve">Dėl profilaktinių sveikatos tikrinimų sveikatos </w:t>
              </w:r>
              <w:r>
                <w:rPr>
                  <w:szCs w:val="24"/>
                  <w:lang w:eastAsia="lt-LT"/>
                </w:rPr>
                <w:t>priežiūros įstaigose“:</w:t>
              </w:r>
            </w:p>
          </w:sdtContent>
        </w:sdt>
        <w:sdt>
          <w:sdtPr>
            <w:alias w:val="1 p."/>
            <w:tag w:val="part_478e34f20448435793205da5bd38ef17"/>
            <w:id w:val="-1848698990"/>
            <w:lock w:val="sdtLocked"/>
          </w:sdtPr>
          <w:sdtEndPr/>
          <w:sdtContent>
            <w:p w14:paraId="61F7FE2D" w14:textId="77777777" w:rsidR="003A1014" w:rsidRDefault="00AB6286">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478e34f20448435793205da5bd38ef17"/>
                  <w:id w:val="-752586699"/>
                  <w:lock w:val="sdtLocked"/>
                </w:sdtPr>
                <w:sdtEndPr/>
                <w:sdtContent>
                  <w:r>
                    <w:rPr>
                      <w:szCs w:val="24"/>
                      <w:lang w:eastAsia="lt-LT"/>
                    </w:rPr>
                    <w:t>1</w:t>
                  </w:r>
                </w:sdtContent>
              </w:sdt>
              <w:r>
                <w:rPr>
                  <w:szCs w:val="24"/>
                  <w:lang w:eastAsia="lt-LT"/>
                </w:rPr>
                <w:t>.</w:t>
              </w:r>
              <w:r>
                <w:rPr>
                  <w:bCs/>
                  <w:szCs w:val="24"/>
                </w:rPr>
                <w:t xml:space="preserve"> </w:t>
              </w:r>
              <w:r>
                <w:rPr>
                  <w:color w:val="000000"/>
                  <w:szCs w:val="24"/>
                  <w:lang w:eastAsia="lt-LT"/>
                </w:rPr>
                <w:t>Pakeičiu Profilaktinių sveikatos tikrinimų rūšių ir apmokėjimo tvarką (1 priedas)</w:t>
              </w:r>
              <w:r>
                <w:rPr>
                  <w:szCs w:val="24"/>
                  <w:lang w:eastAsia="lt-LT"/>
                </w:rPr>
                <w:t xml:space="preserve"> ir 5.3 papunktį išdėstau taip:</w:t>
              </w:r>
            </w:p>
            <w:sdt>
              <w:sdtPr>
                <w:alias w:val="citata"/>
                <w:tag w:val="part_740aaa444bff4a0c8789cbde0a567c2d"/>
                <w:id w:val="-1708097925"/>
                <w:lock w:val="sdtLocked"/>
              </w:sdtPr>
              <w:sdtEndPr/>
              <w:sdtContent>
                <w:sdt>
                  <w:sdtPr>
                    <w:alias w:val="5.3 pp."/>
                    <w:tag w:val="part_29cf2c09be0d424aba1a0b8d6267d3b0"/>
                    <w:id w:val="1023982111"/>
                    <w:lock w:val="sdtLocked"/>
                  </w:sdtPr>
                  <w:sdtEndPr/>
                  <w:sdtContent>
                    <w:p w14:paraId="61F7FE2E" w14:textId="77777777" w:rsidR="003A1014" w:rsidRDefault="00AB6286">
                      <w:pPr>
                        <w:ind w:firstLine="720"/>
                        <w:jc w:val="both"/>
                        <w:rPr>
                          <w:szCs w:val="24"/>
                          <w:lang w:eastAsia="lt-LT"/>
                        </w:rPr>
                      </w:pPr>
                      <w:r>
                        <w:rPr>
                          <w:szCs w:val="24"/>
                          <w:lang w:eastAsia="lt-LT"/>
                        </w:rPr>
                        <w:t>„</w:t>
                      </w:r>
                      <w:sdt>
                        <w:sdtPr>
                          <w:alias w:val="Numeris"/>
                          <w:tag w:val="nr_29cf2c09be0d424aba1a0b8d6267d3b0"/>
                          <w:id w:val="92217933"/>
                          <w:lock w:val="sdtLocked"/>
                        </w:sdtPr>
                        <w:sdtEndPr/>
                        <w:sdtContent>
                          <w:r>
                            <w:rPr>
                              <w:szCs w:val="24"/>
                              <w:lang w:eastAsia="lt-LT"/>
                            </w:rPr>
                            <w:t>5.3</w:t>
                          </w:r>
                        </w:sdtContent>
                      </w:sdt>
                      <w:r>
                        <w:rPr>
                          <w:szCs w:val="24"/>
                          <w:lang w:eastAsia="lt-LT"/>
                        </w:rPr>
                        <w:t>. Profilaktinių sveikatos tikrinimų kainos ir gydytojų specialistų, teikiančių profilaktinių sveikatos tikr</w:t>
                      </w:r>
                      <w:r>
                        <w:rPr>
                          <w:szCs w:val="24"/>
                          <w:lang w:eastAsia="lt-LT"/>
                        </w:rPr>
                        <w:t>inimų paslaugas, apmokamas iš Privalomojo sveikatos draudimo fondo biudžeto, paslaugų kainos (18 priedas) nurodytos Lietuvos Respublikos sveikatos apsaugos ministro 2000 m. gegužės 31 d. įsakymo Nr. 301 „Dėl profilaktinių sveikatos tikrinimų sveikatos prie</w:t>
                      </w:r>
                      <w:r>
                        <w:rPr>
                          <w:szCs w:val="24"/>
                          <w:lang w:eastAsia="lt-LT"/>
                        </w:rPr>
                        <w:t>žiūros įstaigose“ I skyriuje „Profilaktinių sveikatos tikrinimų, už kuriuos moka pats darbuotojas, darbdavys ar kiti asmenys, kainos“, gali būti indeksuojamos Mokamų asmens sveikatos priežiūros paslaugų kainų nustatymo ir jų indeksavimo tvarkos, patvirtint</w:t>
                      </w:r>
                      <w:r>
                        <w:rPr>
                          <w:szCs w:val="24"/>
                          <w:lang w:eastAsia="lt-LT"/>
                        </w:rPr>
                        <w:t xml:space="preserve">os Lietuvos Respublikos sveikatos apsaugos ministro 1999 m. liepos 30 d. įsakymu Nr. 357 „Dėl Mokamų asmens sveikatos priežiūros paslaugų sąrašo, kainų nustatymo ir jų indeksavimo tvarkos bei šių paslaugų teikimo ir apmokėjimo tvarkos“, 2 punkte nustatyta </w:t>
                      </w:r>
                      <w:r>
                        <w:rPr>
                          <w:szCs w:val="24"/>
                          <w:lang w:eastAsia="lt-LT"/>
                        </w:rPr>
                        <w:t>tvarka apskaičiuotu koeficientu. Kainos gali būti indeksuojamos, kai koeficientas yra ne mažesnis kaip 1,2.“</w:t>
                      </w:r>
                    </w:p>
                  </w:sdtContent>
                </w:sdt>
              </w:sdtContent>
            </w:sdt>
          </w:sdtContent>
        </w:sdt>
        <w:sdt>
          <w:sdtPr>
            <w:alias w:val="2 p."/>
            <w:tag w:val="part_eca5ce9a554145389c9746352e3f3d8d"/>
            <w:id w:val="2007861701"/>
            <w:lock w:val="sdtLocked"/>
            <w:placeholder>
              <w:docPart w:val="DefaultPlaceholder_1082065158"/>
            </w:placeholder>
          </w:sdtPr>
          <w:sdtEndPr>
            <w:rPr>
              <w:szCs w:val="24"/>
            </w:rPr>
          </w:sdtEndPr>
          <w:sdtContent>
            <w:p w14:paraId="61F7FE2F" w14:textId="276DD6D3" w:rsidR="003A1014" w:rsidRDefault="00AB6286">
              <w:pPr>
                <w:ind w:firstLine="720"/>
                <w:jc w:val="both"/>
                <w:rPr>
                  <w:szCs w:val="24"/>
                </w:rPr>
              </w:pPr>
              <w:sdt>
                <w:sdtPr>
                  <w:alias w:val="Numeris"/>
                  <w:tag w:val="nr_eca5ce9a554145389c9746352e3f3d8d"/>
                  <w:id w:val="2015258463"/>
                  <w:lock w:val="sdtLocked"/>
                </w:sdtPr>
                <w:sdtEndPr/>
                <w:sdtContent>
                  <w:r>
                    <w:rPr>
                      <w:szCs w:val="24"/>
                      <w:lang w:eastAsia="lt-LT"/>
                    </w:rPr>
                    <w:t>2</w:t>
                  </w:r>
                </w:sdtContent>
              </w:sdt>
              <w:r>
                <w:rPr>
                  <w:szCs w:val="24"/>
                  <w:lang w:eastAsia="lt-LT"/>
                </w:rPr>
                <w:t xml:space="preserve">. </w:t>
              </w:r>
              <w:r>
                <w:rPr>
                  <w:color w:val="000000"/>
                  <w:szCs w:val="24"/>
                  <w:lang w:eastAsia="lt-LT"/>
                </w:rPr>
                <w:t>Pakeičiu</w:t>
              </w:r>
              <w:r>
                <w:rPr>
                  <w:szCs w:val="24"/>
                  <w:lang w:eastAsia="lt-LT"/>
                </w:rPr>
                <w:t xml:space="preserve"> </w:t>
              </w:r>
              <w:r>
                <w:rPr>
                  <w:szCs w:val="24"/>
                </w:rPr>
                <w:t>Asmenų, dirbančių darbo aplinkoje, kurioje galima profesinė rizika (kenksmingų veiksnių poveikis ir (ar) pavojingas darbas), pr</w:t>
              </w:r>
              <w:r>
                <w:rPr>
                  <w:szCs w:val="24"/>
                </w:rPr>
                <w:t>ivalomo sveikatos tikrinimo tvarkos aprašą (13 priedas)</w:t>
              </w:r>
              <w:r>
                <w:rPr>
                  <w:color w:val="000000"/>
                  <w:szCs w:val="24"/>
                </w:rPr>
                <w:t xml:space="preserve"> ir</w:t>
              </w:r>
              <w:r>
                <w:rPr>
                  <w:szCs w:val="24"/>
                </w:rPr>
                <w:t xml:space="preserve"> papildau 19</w:t>
              </w:r>
              <w:r>
                <w:rPr>
                  <w:szCs w:val="24"/>
                  <w:vertAlign w:val="superscript"/>
                </w:rPr>
                <w:t xml:space="preserve">1 </w:t>
              </w:r>
              <w:r>
                <w:rPr>
                  <w:szCs w:val="24"/>
                </w:rPr>
                <w:t>punktu:</w:t>
              </w:r>
            </w:p>
            <w:sdt>
              <w:sdtPr>
                <w:alias w:val="citata"/>
                <w:tag w:val="part_4fcf2b1530a24ccb9c288f826f89b1bd"/>
                <w:id w:val="1487898261"/>
                <w:lock w:val="sdtLocked"/>
                <w:placeholder>
                  <w:docPart w:val="DefaultPlaceholder_1082065158"/>
                </w:placeholder>
              </w:sdtPr>
              <w:sdtEndPr>
                <w:rPr>
                  <w:szCs w:val="24"/>
                </w:rPr>
              </w:sdtEndPr>
              <w:sdtContent>
                <w:sdt>
                  <w:sdtPr>
                    <w:alias w:val="19-1 p."/>
                    <w:tag w:val="part_f46311085c144749b3376670ed6826f4"/>
                    <w:id w:val="363798921"/>
                    <w:lock w:val="sdtLocked"/>
                    <w:placeholder>
                      <w:docPart w:val="DefaultPlaceholder_1082065158"/>
                    </w:placeholder>
                  </w:sdtPr>
                  <w:sdtEndPr>
                    <w:rPr>
                      <w:szCs w:val="24"/>
                    </w:rPr>
                  </w:sdtEndPr>
                  <w:sdtContent>
                    <w:p w14:paraId="61F7FE34" w14:textId="03731D37" w:rsidR="003A1014" w:rsidRDefault="00AB6286" w:rsidP="00AB6286">
                      <w:pPr>
                        <w:tabs>
                          <w:tab w:val="left" w:pos="1134"/>
                        </w:tabs>
                        <w:ind w:firstLine="1134"/>
                        <w:jc w:val="both"/>
                        <w:rPr>
                          <w:szCs w:val="24"/>
                        </w:rPr>
                      </w:pPr>
                      <w:r>
                        <w:rPr>
                          <w:szCs w:val="24"/>
                        </w:rPr>
                        <w:t>„</w:t>
                      </w:r>
                      <w:sdt>
                        <w:sdtPr>
                          <w:alias w:val="Numeris"/>
                          <w:tag w:val="nr_f46311085c144749b3376670ed6826f4"/>
                          <w:id w:val="-244643100"/>
                          <w:lock w:val="sdtLocked"/>
                        </w:sdtPr>
                        <w:sdtEndPr/>
                        <w:sdtContent>
                          <w:r>
                            <w:rPr>
                              <w:szCs w:val="24"/>
                            </w:rPr>
                            <w:t>19</w:t>
                          </w:r>
                          <w:r>
                            <w:rPr>
                              <w:szCs w:val="24"/>
                              <w:vertAlign w:val="superscript"/>
                            </w:rPr>
                            <w:t>1</w:t>
                          </w:r>
                        </w:sdtContent>
                      </w:sdt>
                      <w:r>
                        <w:rPr>
                          <w:szCs w:val="24"/>
                        </w:rPr>
                        <w:t>. Tikrinant asmenų, siekiančių verstis ar besiverčiančių bendrosios slaugos praktika, akušerijos praktika ar medicinos praktika sveikatą, papildomai vadovautis Ligų, truk</w:t>
                      </w:r>
                      <w:r>
                        <w:rPr>
                          <w:szCs w:val="24"/>
                        </w:rPr>
                        <w:t xml:space="preserve">dančių verstis bendrosios slaugos praktika, akušerijos praktika ar medicinos praktika sąrašu, patvirtintu Lietuvos Respublikos sveikatos apsaugos ministro 2010 m. </w:t>
                      </w:r>
                      <w:r>
                        <w:rPr>
                          <w:bCs/>
                          <w:szCs w:val="24"/>
                        </w:rPr>
                        <w:t xml:space="preserve">rugpjūčio 12 </w:t>
                      </w:r>
                      <w:r>
                        <w:rPr>
                          <w:szCs w:val="24"/>
                        </w:rPr>
                        <w:t xml:space="preserve">d. įsakymu Nr. V-720 „Dėl Ligų, trukdančių verstis bendrosios slaugos praktika, </w:t>
                      </w:r>
                      <w:r>
                        <w:rPr>
                          <w:szCs w:val="24"/>
                        </w:rPr>
                        <w:t>akušerijos praktika ar medicinos praktika, sąrašo patvirtinimo.“</w:t>
                      </w:r>
                    </w:p>
                  </w:sdtContent>
                </w:sdt>
              </w:sdtContent>
            </w:sdt>
          </w:sdtContent>
        </w:sdt>
        <w:sdt>
          <w:sdtPr>
            <w:rPr>
              <w:szCs w:val="24"/>
            </w:rPr>
            <w:alias w:val="signatura"/>
            <w:tag w:val="part_52621151e9b342beb576b0d181dd3f2f"/>
            <w:id w:val="-1890563181"/>
            <w:lock w:val="sdtLocked"/>
            <w:placeholder>
              <w:docPart w:val="DefaultPlaceholder_1082065158"/>
            </w:placeholder>
          </w:sdtPr>
          <w:sdtContent>
            <w:bookmarkStart w:id="0" w:name="_GoBack" w:displacedByCustomXml="prev"/>
            <w:p w14:paraId="1358B702" w14:textId="4F7E9F0C" w:rsidR="00AB6286" w:rsidRDefault="00AB6286">
              <w:pPr>
                <w:tabs>
                  <w:tab w:val="left" w:pos="10028"/>
                </w:tabs>
                <w:spacing w:line="276" w:lineRule="auto"/>
                <w:rPr>
                  <w:szCs w:val="24"/>
                </w:rPr>
              </w:pPr>
            </w:p>
            <w:p w14:paraId="4D719594" w14:textId="77777777" w:rsidR="00AB6286" w:rsidRDefault="00AB6286">
              <w:pPr>
                <w:tabs>
                  <w:tab w:val="left" w:pos="10028"/>
                </w:tabs>
                <w:spacing w:line="276" w:lineRule="auto"/>
                <w:rPr>
                  <w:szCs w:val="24"/>
                </w:rPr>
              </w:pPr>
            </w:p>
            <w:p w14:paraId="19841E0B" w14:textId="77777777" w:rsidR="00AB6286" w:rsidRDefault="00AB6286">
              <w:pPr>
                <w:tabs>
                  <w:tab w:val="left" w:pos="10028"/>
                </w:tabs>
                <w:spacing w:line="276" w:lineRule="auto"/>
                <w:rPr>
                  <w:szCs w:val="24"/>
                </w:rPr>
              </w:pPr>
            </w:p>
            <w:p w14:paraId="41C10B0B" w14:textId="70F8C98A" w:rsidR="00AB6286" w:rsidRDefault="00AB6286">
              <w:pPr>
                <w:tabs>
                  <w:tab w:val="left" w:pos="10028"/>
                </w:tabs>
                <w:spacing w:line="276" w:lineRule="auto"/>
                <w:rPr>
                  <w:szCs w:val="24"/>
                </w:rPr>
              </w:pPr>
              <w:r>
                <w:rPr>
                  <w:szCs w:val="24"/>
                </w:rPr>
                <w:t xml:space="preserve">Sveikatos apsaugos ministras                                                                                  Aurelijus </w:t>
              </w:r>
              <w:proofErr w:type="spellStart"/>
              <w:r>
                <w:rPr>
                  <w:szCs w:val="24"/>
                </w:rPr>
                <w:t>Veryga</w:t>
              </w:r>
              <w:proofErr w:type="spellEnd"/>
            </w:p>
            <w:p w14:paraId="61F7FE38" w14:textId="34CB4229" w:rsidR="003A1014" w:rsidRDefault="00AB6286">
              <w:pPr>
                <w:tabs>
                  <w:tab w:val="center" w:pos="4819"/>
                  <w:tab w:val="right" w:pos="9638"/>
                </w:tabs>
                <w:rPr>
                  <w:szCs w:val="24"/>
                </w:rPr>
              </w:pPr>
            </w:p>
            <w:bookmarkEnd w:id="0" w:displacedByCustomXml="next"/>
          </w:sdtContent>
        </w:sdt>
      </w:sdtContent>
    </w:sdt>
    <w:sectPr w:rsidR="003A1014">
      <w:headerReference w:type="even" r:id="rId10"/>
      <w:headerReference w:type="default" r:id="rId11"/>
      <w:footerReference w:type="even" r:id="rId12"/>
      <w:footerReference w:type="default" r:id="rId13"/>
      <w:headerReference w:type="first" r:id="rId14"/>
      <w:footerReference w:type="first" r:id="rId15"/>
      <w:pgSz w:w="11906" w:h="16838" w:code="9"/>
      <w:pgMar w:top="992" w:right="567" w:bottom="851" w:left="1701" w:header="340" w:footer="510"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F7FE3D" w14:textId="77777777" w:rsidR="003A1014" w:rsidRDefault="00AB6286">
      <w:pPr>
        <w:rPr>
          <w:sz w:val="22"/>
          <w:szCs w:val="22"/>
        </w:rPr>
      </w:pPr>
      <w:r>
        <w:rPr>
          <w:sz w:val="22"/>
          <w:szCs w:val="22"/>
        </w:rPr>
        <w:separator/>
      </w:r>
    </w:p>
  </w:endnote>
  <w:endnote w:type="continuationSeparator" w:id="0">
    <w:p w14:paraId="61F7FE3E" w14:textId="77777777" w:rsidR="003A1014" w:rsidRDefault="00AB6286">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7FE42" w14:textId="77777777" w:rsidR="003A1014" w:rsidRDefault="003A1014">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7FE43" w14:textId="77777777" w:rsidR="003A1014" w:rsidRDefault="003A1014">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7FE45" w14:textId="77777777" w:rsidR="003A1014" w:rsidRDefault="003A1014">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F7FE3B" w14:textId="77777777" w:rsidR="003A1014" w:rsidRDefault="00AB6286">
      <w:pPr>
        <w:rPr>
          <w:sz w:val="22"/>
          <w:szCs w:val="22"/>
        </w:rPr>
      </w:pPr>
      <w:r>
        <w:rPr>
          <w:sz w:val="22"/>
          <w:szCs w:val="22"/>
        </w:rPr>
        <w:separator/>
      </w:r>
    </w:p>
  </w:footnote>
  <w:footnote w:type="continuationSeparator" w:id="0">
    <w:p w14:paraId="61F7FE3C" w14:textId="77777777" w:rsidR="003A1014" w:rsidRDefault="00AB6286">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7FE3F" w14:textId="77777777" w:rsidR="003A1014" w:rsidRDefault="003A1014">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7FE40" w14:textId="77777777" w:rsidR="003A1014" w:rsidRDefault="00AB6286">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61F7FE41" w14:textId="77777777" w:rsidR="003A1014" w:rsidRDefault="003A1014">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7FE44" w14:textId="77777777" w:rsidR="003A1014" w:rsidRDefault="003A1014">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652"/>
    <w:rsid w:val="00021652"/>
    <w:rsid w:val="003A1014"/>
    <w:rsid w:val="00AB62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1F7FE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B628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B628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143207298">
      <w:bodyDiv w:val="1"/>
      <w:marLeft w:val="0"/>
      <w:marRight w:val="0"/>
      <w:marTop w:val="0"/>
      <w:marBottom w:val="0"/>
      <w:divBdr>
        <w:top w:val="none" w:sz="0" w:space="0" w:color="auto"/>
        <w:left w:val="none" w:sz="0" w:space="0" w:color="auto"/>
        <w:bottom w:val="none" w:sz="0" w:space="0" w:color="auto"/>
        <w:right w:val="none" w:sz="0" w:space="0" w:color="auto"/>
      </w:divBdr>
    </w:div>
    <w:div w:id="173881052">
      <w:bodyDiv w:val="1"/>
      <w:marLeft w:val="0"/>
      <w:marRight w:val="0"/>
      <w:marTop w:val="0"/>
      <w:marBottom w:val="0"/>
      <w:divBdr>
        <w:top w:val="none" w:sz="0" w:space="0" w:color="auto"/>
        <w:left w:val="none" w:sz="0" w:space="0" w:color="auto"/>
        <w:bottom w:val="none" w:sz="0" w:space="0" w:color="auto"/>
        <w:right w:val="none" w:sz="0" w:space="0" w:color="auto"/>
      </w:divBdr>
    </w:div>
    <w:div w:id="190344370">
      <w:bodyDiv w:val="1"/>
      <w:marLeft w:val="0"/>
      <w:marRight w:val="0"/>
      <w:marTop w:val="0"/>
      <w:marBottom w:val="0"/>
      <w:divBdr>
        <w:top w:val="none" w:sz="0" w:space="0" w:color="auto"/>
        <w:left w:val="none" w:sz="0" w:space="0" w:color="auto"/>
        <w:bottom w:val="none" w:sz="0" w:space="0" w:color="auto"/>
        <w:right w:val="none" w:sz="0" w:space="0" w:color="auto"/>
      </w:divBdr>
    </w:div>
    <w:div w:id="231280533">
      <w:bodyDiv w:val="1"/>
      <w:marLeft w:val="0"/>
      <w:marRight w:val="0"/>
      <w:marTop w:val="0"/>
      <w:marBottom w:val="0"/>
      <w:divBdr>
        <w:top w:val="none" w:sz="0" w:space="0" w:color="auto"/>
        <w:left w:val="none" w:sz="0" w:space="0" w:color="auto"/>
        <w:bottom w:val="none" w:sz="0" w:space="0" w:color="auto"/>
        <w:right w:val="none" w:sz="0" w:space="0" w:color="auto"/>
      </w:divBdr>
    </w:div>
    <w:div w:id="411662223">
      <w:bodyDiv w:val="1"/>
      <w:marLeft w:val="0"/>
      <w:marRight w:val="0"/>
      <w:marTop w:val="0"/>
      <w:marBottom w:val="0"/>
      <w:divBdr>
        <w:top w:val="none" w:sz="0" w:space="0" w:color="auto"/>
        <w:left w:val="none" w:sz="0" w:space="0" w:color="auto"/>
        <w:bottom w:val="none" w:sz="0" w:space="0" w:color="auto"/>
        <w:right w:val="none" w:sz="0" w:space="0" w:color="auto"/>
      </w:divBdr>
    </w:div>
    <w:div w:id="540483164">
      <w:bodyDiv w:val="1"/>
      <w:marLeft w:val="0"/>
      <w:marRight w:val="0"/>
      <w:marTop w:val="0"/>
      <w:marBottom w:val="0"/>
      <w:divBdr>
        <w:top w:val="none" w:sz="0" w:space="0" w:color="auto"/>
        <w:left w:val="none" w:sz="0" w:space="0" w:color="auto"/>
        <w:bottom w:val="none" w:sz="0" w:space="0" w:color="auto"/>
        <w:right w:val="none" w:sz="0" w:space="0" w:color="auto"/>
      </w:divBdr>
    </w:div>
    <w:div w:id="547452934">
      <w:bodyDiv w:val="1"/>
      <w:marLeft w:val="0"/>
      <w:marRight w:val="0"/>
      <w:marTop w:val="0"/>
      <w:marBottom w:val="0"/>
      <w:divBdr>
        <w:top w:val="none" w:sz="0" w:space="0" w:color="auto"/>
        <w:left w:val="none" w:sz="0" w:space="0" w:color="auto"/>
        <w:bottom w:val="none" w:sz="0" w:space="0" w:color="auto"/>
        <w:right w:val="none" w:sz="0" w:space="0" w:color="auto"/>
      </w:divBdr>
    </w:div>
    <w:div w:id="576211023">
      <w:bodyDiv w:val="1"/>
      <w:marLeft w:val="0"/>
      <w:marRight w:val="0"/>
      <w:marTop w:val="0"/>
      <w:marBottom w:val="0"/>
      <w:divBdr>
        <w:top w:val="none" w:sz="0" w:space="0" w:color="auto"/>
        <w:left w:val="none" w:sz="0" w:space="0" w:color="auto"/>
        <w:bottom w:val="none" w:sz="0" w:space="0" w:color="auto"/>
        <w:right w:val="none" w:sz="0" w:space="0" w:color="auto"/>
      </w:divBdr>
    </w:div>
    <w:div w:id="716660947">
      <w:bodyDiv w:val="1"/>
      <w:marLeft w:val="0"/>
      <w:marRight w:val="0"/>
      <w:marTop w:val="0"/>
      <w:marBottom w:val="0"/>
      <w:divBdr>
        <w:top w:val="none" w:sz="0" w:space="0" w:color="auto"/>
        <w:left w:val="none" w:sz="0" w:space="0" w:color="auto"/>
        <w:bottom w:val="none" w:sz="0" w:space="0" w:color="auto"/>
        <w:right w:val="none" w:sz="0" w:space="0" w:color="auto"/>
      </w:divBdr>
      <w:divsChild>
        <w:div w:id="2139686690">
          <w:marLeft w:val="0"/>
          <w:marRight w:val="0"/>
          <w:marTop w:val="0"/>
          <w:marBottom w:val="0"/>
          <w:divBdr>
            <w:top w:val="none" w:sz="0" w:space="0" w:color="auto"/>
            <w:left w:val="none" w:sz="0" w:space="0" w:color="auto"/>
            <w:bottom w:val="none" w:sz="0" w:space="0" w:color="auto"/>
            <w:right w:val="none" w:sz="0" w:space="0" w:color="auto"/>
          </w:divBdr>
          <w:divsChild>
            <w:div w:id="57339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035945">
      <w:bodyDiv w:val="1"/>
      <w:marLeft w:val="0"/>
      <w:marRight w:val="0"/>
      <w:marTop w:val="0"/>
      <w:marBottom w:val="0"/>
      <w:divBdr>
        <w:top w:val="none" w:sz="0" w:space="0" w:color="auto"/>
        <w:left w:val="none" w:sz="0" w:space="0" w:color="auto"/>
        <w:bottom w:val="none" w:sz="0" w:space="0" w:color="auto"/>
        <w:right w:val="none" w:sz="0" w:space="0" w:color="auto"/>
      </w:divBdr>
    </w:div>
    <w:div w:id="755397453">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942764837">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499349183">
      <w:bodyDiv w:val="1"/>
      <w:marLeft w:val="0"/>
      <w:marRight w:val="0"/>
      <w:marTop w:val="0"/>
      <w:marBottom w:val="0"/>
      <w:divBdr>
        <w:top w:val="none" w:sz="0" w:space="0" w:color="auto"/>
        <w:left w:val="none" w:sz="0" w:space="0" w:color="auto"/>
        <w:bottom w:val="none" w:sz="0" w:space="0" w:color="auto"/>
        <w:right w:val="none" w:sz="0" w:space="0" w:color="auto"/>
      </w:divBdr>
    </w:div>
    <w:div w:id="1519080516">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656764856">
      <w:bodyDiv w:val="1"/>
      <w:marLeft w:val="0"/>
      <w:marRight w:val="0"/>
      <w:marTop w:val="0"/>
      <w:marBottom w:val="0"/>
      <w:divBdr>
        <w:top w:val="none" w:sz="0" w:space="0" w:color="auto"/>
        <w:left w:val="none" w:sz="0" w:space="0" w:color="auto"/>
        <w:bottom w:val="none" w:sz="0" w:space="0" w:color="auto"/>
        <w:right w:val="none" w:sz="0" w:space="0" w:color="auto"/>
      </w:divBdr>
    </w:div>
    <w:div w:id="1675300618">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1908570113">
      <w:bodyDiv w:val="1"/>
      <w:marLeft w:val="0"/>
      <w:marRight w:val="0"/>
      <w:marTop w:val="0"/>
      <w:marBottom w:val="0"/>
      <w:divBdr>
        <w:top w:val="none" w:sz="0" w:space="0" w:color="auto"/>
        <w:left w:val="none" w:sz="0" w:space="0" w:color="auto"/>
        <w:bottom w:val="none" w:sz="0" w:space="0" w:color="auto"/>
        <w:right w:val="none" w:sz="0" w:space="0" w:color="auto"/>
      </w:divBdr>
      <w:divsChild>
        <w:div w:id="2022396316">
          <w:marLeft w:val="0"/>
          <w:marRight w:val="0"/>
          <w:marTop w:val="0"/>
          <w:marBottom w:val="0"/>
          <w:divBdr>
            <w:top w:val="none" w:sz="0" w:space="0" w:color="auto"/>
            <w:left w:val="none" w:sz="0" w:space="0" w:color="auto"/>
            <w:bottom w:val="none" w:sz="0" w:space="0" w:color="auto"/>
            <w:right w:val="none" w:sz="0" w:space="0" w:color="auto"/>
          </w:divBdr>
        </w:div>
        <w:div w:id="776414941">
          <w:marLeft w:val="0"/>
          <w:marRight w:val="0"/>
          <w:marTop w:val="0"/>
          <w:marBottom w:val="0"/>
          <w:divBdr>
            <w:top w:val="none" w:sz="0" w:space="0" w:color="auto"/>
            <w:left w:val="none" w:sz="0" w:space="0" w:color="auto"/>
            <w:bottom w:val="none" w:sz="0" w:space="0" w:color="auto"/>
            <w:right w:val="none" w:sz="0" w:space="0" w:color="auto"/>
          </w:divBdr>
          <w:divsChild>
            <w:div w:id="549654113">
              <w:marLeft w:val="0"/>
              <w:marRight w:val="0"/>
              <w:marTop w:val="0"/>
              <w:marBottom w:val="0"/>
              <w:divBdr>
                <w:top w:val="none" w:sz="0" w:space="0" w:color="auto"/>
                <w:left w:val="none" w:sz="0" w:space="0" w:color="auto"/>
                <w:bottom w:val="none" w:sz="0" w:space="0" w:color="auto"/>
                <w:right w:val="none" w:sz="0" w:space="0" w:color="auto"/>
              </w:divBdr>
              <w:divsChild>
                <w:div w:id="2025548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2745939">
          <w:marLeft w:val="0"/>
          <w:marRight w:val="0"/>
          <w:marTop w:val="0"/>
          <w:marBottom w:val="0"/>
          <w:divBdr>
            <w:top w:val="none" w:sz="0" w:space="0" w:color="auto"/>
            <w:left w:val="none" w:sz="0" w:space="0" w:color="auto"/>
            <w:bottom w:val="none" w:sz="0" w:space="0" w:color="auto"/>
            <w:right w:val="none" w:sz="0" w:space="0" w:color="auto"/>
          </w:divBdr>
          <w:divsChild>
            <w:div w:id="1778330958">
              <w:marLeft w:val="0"/>
              <w:marRight w:val="0"/>
              <w:marTop w:val="0"/>
              <w:marBottom w:val="0"/>
              <w:divBdr>
                <w:top w:val="none" w:sz="0" w:space="0" w:color="auto"/>
                <w:left w:val="none" w:sz="0" w:space="0" w:color="auto"/>
                <w:bottom w:val="none" w:sz="0" w:space="0" w:color="auto"/>
                <w:right w:val="none" w:sz="0" w:space="0" w:color="auto"/>
              </w:divBdr>
              <w:divsChild>
                <w:div w:id="15396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826850">
          <w:marLeft w:val="0"/>
          <w:marRight w:val="0"/>
          <w:marTop w:val="0"/>
          <w:marBottom w:val="0"/>
          <w:divBdr>
            <w:top w:val="none" w:sz="0" w:space="0" w:color="auto"/>
            <w:left w:val="none" w:sz="0" w:space="0" w:color="auto"/>
            <w:bottom w:val="none" w:sz="0" w:space="0" w:color="auto"/>
            <w:right w:val="none" w:sz="0" w:space="0" w:color="auto"/>
          </w:divBdr>
          <w:divsChild>
            <w:div w:id="347875249">
              <w:marLeft w:val="0"/>
              <w:marRight w:val="0"/>
              <w:marTop w:val="0"/>
              <w:marBottom w:val="0"/>
              <w:divBdr>
                <w:top w:val="none" w:sz="0" w:space="0" w:color="auto"/>
                <w:left w:val="none" w:sz="0" w:space="0" w:color="auto"/>
                <w:bottom w:val="none" w:sz="0" w:space="0" w:color="auto"/>
                <w:right w:val="none" w:sz="0" w:space="0" w:color="auto"/>
              </w:divBdr>
              <w:divsChild>
                <w:div w:id="253981508">
                  <w:marLeft w:val="0"/>
                  <w:marRight w:val="0"/>
                  <w:marTop w:val="0"/>
                  <w:marBottom w:val="0"/>
                  <w:divBdr>
                    <w:top w:val="none" w:sz="0" w:space="0" w:color="auto"/>
                    <w:left w:val="none" w:sz="0" w:space="0" w:color="auto"/>
                    <w:bottom w:val="none" w:sz="0" w:space="0" w:color="auto"/>
                    <w:right w:val="none" w:sz="0" w:space="0" w:color="auto"/>
                  </w:divBdr>
                  <w:divsChild>
                    <w:div w:id="166612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307468">
              <w:marLeft w:val="0"/>
              <w:marRight w:val="0"/>
              <w:marTop w:val="0"/>
              <w:marBottom w:val="0"/>
              <w:divBdr>
                <w:top w:val="none" w:sz="0" w:space="0" w:color="auto"/>
                <w:left w:val="none" w:sz="0" w:space="0" w:color="auto"/>
                <w:bottom w:val="none" w:sz="0" w:space="0" w:color="auto"/>
                <w:right w:val="none" w:sz="0" w:space="0" w:color="auto"/>
              </w:divBdr>
            </w:div>
            <w:div w:id="1607540030">
              <w:marLeft w:val="0"/>
              <w:marRight w:val="0"/>
              <w:marTop w:val="0"/>
              <w:marBottom w:val="0"/>
              <w:divBdr>
                <w:top w:val="none" w:sz="0" w:space="0" w:color="auto"/>
                <w:left w:val="none" w:sz="0" w:space="0" w:color="auto"/>
                <w:bottom w:val="none" w:sz="0" w:space="0" w:color="auto"/>
                <w:right w:val="none" w:sz="0" w:space="0" w:color="auto"/>
              </w:divBdr>
              <w:divsChild>
                <w:div w:id="1325477006">
                  <w:marLeft w:val="0"/>
                  <w:marRight w:val="0"/>
                  <w:marTop w:val="0"/>
                  <w:marBottom w:val="0"/>
                  <w:divBdr>
                    <w:top w:val="none" w:sz="0" w:space="0" w:color="auto"/>
                    <w:left w:val="none" w:sz="0" w:space="0" w:color="auto"/>
                    <w:bottom w:val="none" w:sz="0" w:space="0" w:color="auto"/>
                    <w:right w:val="none" w:sz="0" w:space="0" w:color="auto"/>
                  </w:divBdr>
                  <w:divsChild>
                    <w:div w:id="212803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954195">
          <w:marLeft w:val="0"/>
          <w:marRight w:val="0"/>
          <w:marTop w:val="0"/>
          <w:marBottom w:val="0"/>
          <w:divBdr>
            <w:top w:val="none" w:sz="0" w:space="0" w:color="auto"/>
            <w:left w:val="none" w:sz="0" w:space="0" w:color="auto"/>
            <w:bottom w:val="none" w:sz="0" w:space="0" w:color="auto"/>
            <w:right w:val="none" w:sz="0" w:space="0" w:color="auto"/>
          </w:divBdr>
        </w:div>
      </w:divsChild>
    </w:div>
    <w:div w:id="1944343125">
      <w:bodyDiv w:val="1"/>
      <w:marLeft w:val="0"/>
      <w:marRight w:val="0"/>
      <w:marTop w:val="0"/>
      <w:marBottom w:val="0"/>
      <w:divBdr>
        <w:top w:val="none" w:sz="0" w:space="0" w:color="auto"/>
        <w:left w:val="none" w:sz="0" w:space="0" w:color="auto"/>
        <w:bottom w:val="none" w:sz="0" w:space="0" w:color="auto"/>
        <w:right w:val="none" w:sz="0" w:space="0" w:color="auto"/>
      </w:divBdr>
    </w:div>
    <w:div w:id="1978028404">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 w:id="207435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3A2"/>
    <w:rsid w:val="005F73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73A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73A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0d0f1bf178e4c85bc6884192e400790" PartId="41e897f9306047d5bbf02a297adf13cb">
    <Part Type="preambule" DocPartId="2759451daa3e4f039a8652128077b52b" PartId="b37055f30faf4fc39d59ce988c92c937"/>
    <Part Type="punktas" Nr="1" Abbr="1 p." DocPartId="7fe4ea51c4aa4f45aa51f506118e530b" PartId="478e34f20448435793205da5bd38ef17">
      <Part Type="citata" DocPartId="46d96bb24ba94bee8658e418cdbd15b6" PartId="740aaa444bff4a0c8789cbde0a567c2d">
        <Part Type="papunktis" Nr="5.3" Abbr="5.3 pp." DocPartId="e2ee3e35b0a44f9b929ab132cde92fb5" PartId="29cf2c09be0d424aba1a0b8d6267d3b0"/>
      </Part>
    </Part>
    <Part Type="punktas" Nr="2" Abbr="2 p." DocPartId="7ae8a46b88224314a31f879b7cd9120f" PartId="eca5ce9a554145389c9746352e3f3d8d">
      <Part Type="citata" DocPartId="580407457ccd4b898ca83b660d4e84b7" PartId="4fcf2b1530a24ccb9c288f826f89b1bd">
        <Part Type="punktas" Nr="19-1" Abbr="19-1 p." DocPartId="deb8187fdd5b4bfaaeb02b938cc32ec2" PartId="f46311085c144749b3376670ed6826f4"/>
      </Part>
    </Part>
    <Part Type="signatura" DocPartId="32de6f3147bc4b63b703ccb95a561131" PartId="52621151e9b342beb576b0d181dd3f2f"/>
  </Part>
</Parts>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330F42DE-C31B-499E-B75F-E33F18E9592E}">
  <ds:schemaRefs>
    <ds:schemaRef ds:uri="http://lrs.lt/TAIS/DocParts"/>
  </ds:schemaRefs>
</ds:datastoreItem>
</file>

<file path=customXml/itemProps2.xml><?xml version="1.0" encoding="utf-8"?>
<ds:datastoreItem xmlns:ds="http://schemas.openxmlformats.org/officeDocument/2006/customXml" ds:itemID="{CBA4B28E-845B-4A36-9268-EAFB189936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1547</Words>
  <Characters>883</Characters>
  <Application>Microsoft Office Word</Application>
  <DocSecurity>0</DocSecurity>
  <Lines>7</Lines>
  <Paragraphs>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Sveikatos apsaugos ministerija</Company>
  <LinksUpToDate>false</LinksUpToDate>
  <CharactersWithSpaces>2426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TAMALIŪNIENĖ Vilija</cp:lastModifiedBy>
  <cp:revision>3</cp:revision>
  <cp:lastPrinted>2019-11-26T13:15:00Z</cp:lastPrinted>
  <dcterms:created xsi:type="dcterms:W3CDTF">2019-12-30T15:03:00Z</dcterms:created>
  <dcterms:modified xsi:type="dcterms:W3CDTF">2019-12-31T08:01:00Z</dcterms:modified>
</cp:coreProperties>
</file>