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33C50A5" wp14:editId="7BEEAF5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LABDAROS IR PARAMOS ĮSTATYMO NR. I-172 11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birželio 27 d. Nr. XIII-1309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jc w:val="right"/>
        <w:rPr>
          <w:rFonts w:ascii="TimesLT" w:hAnsi="TimesLT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11 straipsnio pakeitimas</w:t>
      </w:r>
      <w:r>
        <w:rPr>
          <w:szCs w:val="24"/>
        </w:rPr>
        <w:t xml:space="preserve">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11 straipsnį 7 dalimi: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 xml:space="preserve">. Valstybinė mokesčių inspekcija </w:t>
      </w:r>
      <w:r>
        <w:rPr>
          <w:szCs w:val="24"/>
          <w:lang w:eastAsia="lt-LT"/>
        </w:rPr>
        <w:t xml:space="preserve">Vyriausybės ar jos įgaliotos institucijos nustatyta tvarka ir terminais savo interneto svetainėje skelbia </w:t>
      </w:r>
      <w:r>
        <w:rPr>
          <w:szCs w:val="24"/>
        </w:rPr>
        <w:t>paramos dalyko, nurodyto šio įstatymo 4 straipsnio 2 dalies 2 punkte, gavėjus ir jiems kiekvienais metais pervestų piniginių lėšų sumas, taip pat paskutiniais praėjusiais metais pervestų piniginių lėšų patikslintus duomenis.“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įsigaliojimas, įgyvendinimas ir taikymas</w:t>
      </w:r>
    </w:p>
    <w:p>
      <w:pPr>
        <w:tabs>
          <w:tab w:val="left" w:pos="498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. Šis įstatymas, išskyrus šio straipsnio 2 dalį, įsigalioja 2018 m. liepos 1 d.</w:t>
      </w:r>
    </w:p>
    <w:p>
      <w:pPr>
        <w:tabs>
          <w:tab w:val="left" w:pos="480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. Lietuvos Respublikos Vyriausybė arba jos įgaliota institucija iki 2018 m. birželio 30 d. priima šio įstatymo įgyvendinamuosius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szCs w:val="24"/>
          <w:shd w:val="clear" w:color="auto" w:fill="FFFFFF"/>
        </w:rPr>
        <w:t>3</w:t>
      </w:r>
      <w:r>
        <w:rPr>
          <w:szCs w:val="24"/>
          <w:shd w:val="clear" w:color="auto" w:fill="FFFFFF"/>
        </w:rPr>
        <w:t xml:space="preserve">. Šio įstatymo nuostatos taikomos viešinant informaciją </w:t>
      </w:r>
      <w:r>
        <w:rPr>
          <w:szCs w:val="24"/>
        </w:rPr>
        <w:t xml:space="preserve">apie paramos gavėjus ir jų </w:t>
      </w:r>
      <w:r>
        <w:rPr>
          <w:szCs w:val="24"/>
          <w:shd w:val="clear" w:color="auto" w:fill="FFFFFF"/>
        </w:rPr>
        <w:t xml:space="preserve">2017 metais ir vėlesniais metais </w:t>
      </w:r>
      <w:r>
        <w:rPr>
          <w:szCs w:val="24"/>
          <w:lang w:eastAsia="lt-LT"/>
        </w:rPr>
        <w:t>gautą paramą piniginėmis lėšomis, sudarančiomis pajamų mokesčio dalį iki 2 procentų gyventojo pajamų mokesčio sumos</w:t>
      </w:r>
      <w:r>
        <w:rPr>
          <w:szCs w:val="24"/>
          <w:shd w:val="clear" w:color="auto" w:fill="FFFFFF"/>
        </w:rPr>
        <w:t>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5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header" Target="header4.xml"/>
  <Relationship Id="rId15" Type="http://schemas.openxmlformats.org/officeDocument/2006/relationships/header" Target="header5.xml"/>
  <Relationship Id="rId16" Type="http://schemas.openxmlformats.org/officeDocument/2006/relationships/footer" Target="footer4.xml"/>
  <Relationship Id="rId17" Type="http://schemas.openxmlformats.org/officeDocument/2006/relationships/footer" Target="footer5.xml"/>
  <Relationship Id="rId18" Type="http://schemas.openxmlformats.org/officeDocument/2006/relationships/header" Target="header6.xml"/>
  <Relationship Id="rId19" Type="http://schemas.openxmlformats.org/officeDocument/2006/relationships/fontTable" Target="fontTable.xml"/>
  <Relationship Id="rId2" Type="http://schemas.microsoft.com/office/2007/relationships/stylesWithEffects" Target="stylesWithEffects.xml"/>
  <Relationship Id="rId20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1051</Characters>
  <Application>Microsoft Office Word</Application>
  <DocSecurity>4</DocSecurity>
  <Lines>31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1198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2018-06-30T09:22:00Z</dcterms:created>
  <dc:creator>MANIUŠKIENĖ Violeta</dc:creator>
  <lastModifiedBy>adlibuser</lastModifiedBy>
  <lastPrinted>2004-12-10T05:45:00Z</lastPrinted>
  <dcterms:modified xsi:type="dcterms:W3CDTF">2018-06-30T09:22:00Z</dcterms:modified>
  <revision>2</revision>
</coreProperties>
</file>