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02e308354134854aa90200bf581a2e8"/>
        <w:lock w:val="sdtLocked"/>
        <w:richText/>
      </w:sdtPr>
      <w:sdtContent>
        <w:p w14:paraId="631FD3ED" w14:textId="77777777">
          <w:pPr>
            <w:tabs>
              <w:tab w:val="center" w:pos="4986"/>
              <w:tab w:val="right" w:pos="9972"/>
            </w:tabs>
          </w:pPr>
        </w:p>
        <w:p w14:paraId="7238554E" w14:textId="77777777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5A645CE5" w14:textId="7777777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35pt;height:51.9pt" o:ole="" fillcolor="window">
                <v:imagedata r:id="rId8" o:title=""/>
              </v:shape>
              <o:OLEObject Type="Embed" ProgID="Word.Picture.8" ShapeID="_x0000_i1025" DrawAspect="Content" ObjectID="_1655015327" r:id="rId9"/>
            </w:object>
          </w:r>
        </w:p>
        <w:p w14:paraId="574CB3A7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>
          <w:pPr>
            <w:jc w:val="center"/>
            <w:rPr>
              <w:b/>
              <w:caps/>
              <w:szCs w:val="24"/>
            </w:rPr>
          </w:pPr>
        </w:p>
        <w:p w14:paraId="3FA13330" w14:textId="7777777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0ADAB61E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TARYBOS 2020 M. VASARIO 27 D. SPRENDIMO NR. T1-42 „DĖL TELŠIŲ RAJONO SAVIVALDYBĖS 2020 METŲ BIUDŽETO PATVIRTINIMO“ PAKEITIMO</w:t>
          </w:r>
        </w:p>
        <w:p w14:paraId="6D230307" w14:textId="77777777">
          <w:pPr>
            <w:jc w:val="center"/>
            <w:rPr>
              <w:bCs/>
              <w:szCs w:val="24"/>
            </w:rPr>
          </w:pPr>
        </w:p>
        <w:p w14:paraId="3C07D70D" w14:textId="25547B22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 2020 m. birželio 25 d. Nr. T1-195</w:t>
          </w:r>
        </w:p>
        <w:p w14:paraId="490B673A" w14:textId="3C3464FD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4113216A" w14:textId="15F5C1BE">
          <w:pPr>
            <w:jc w:val="center"/>
            <w:rPr>
              <w:bCs/>
              <w:szCs w:val="24"/>
            </w:rPr>
          </w:pPr>
        </w:p>
        <w:p w14:paraId="10164E86" w14:textId="77777777">
          <w:pPr>
            <w:jc w:val="center"/>
            <w:rPr>
              <w:bCs/>
              <w:szCs w:val="24"/>
            </w:rPr>
          </w:pPr>
        </w:p>
        <w:sdt>
          <w:sdtPr>
            <w:alias w:val="preambule"/>
            <w:tag w:val="part_0a757e92772c4c609ec86c9174dd3739"/>
            <w:lock w:val="sdtLocked"/>
            <w:richText/>
          </w:sdtPr>
          <w:sdtContent>
            <w:p w14:paraId="16758501" w14:textId="77777777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a2fc4ea1fa2c42e2bff9dcebbb2b0dff"/>
            <w:lock w:val="sdtLocked"/>
            <w:richText/>
          </w:sdtPr>
          <w:sdtContent>
            <w:p w14:paraId="357C2F30" w14:textId="5BEBF981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a2fc4ea1fa2c42e2bff9dcebbb2b0dff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Pakeisti Telšių rajono savivaldybės tarybos 2020 m. vasario 27 d. sprendimą Nr. T1-42 „Dėl Telšių rajono savivaldybės 2020 metų biudžeto patvirtinimo“:</w:t>
              </w:r>
            </w:p>
            <w:sdt>
              <w:sdtPr>
                <w:alias w:val="1.1 pp."/>
                <w:tag w:val="part_b83ee1fbde9b4465a7ae02d9428af857"/>
                <w:lock w:val="sdtLocked"/>
                <w:richText/>
              </w:sdtPr>
              <w:sdtContent>
                <w:p w14:paraId="782B0446" w14:textId="77777777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83ee1fbde9b4465a7ae02d9428af857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9a38157cec5e469782197583ef77efdd"/>
                    <w:lock w:val="sdtLocked"/>
                    <w:richText/>
                  </w:sdtPr>
                  <w:sdtContent>
                    <w:sdt>
                      <w:sdtPr>
                        <w:alias w:val="1.1 pp."/>
                        <w:tag w:val="part_8e590c34ba9e4859a3c567fdb428aad3"/>
                        <w:lock w:val="sdtLocked"/>
                        <w:richText/>
                      </w:sdtPr>
                      <w:sdtContent>
                        <w:p w14:paraId="254FE858" w14:textId="27CDF59B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e590c34ba9e4859a3c567fdb428aad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biudžeto pajamas – 52237,7 tūkst. eurų (1 priedas), iš jų: 1337,9 tūkst. eurų biudžetinių įstaigų pajamų į Savivaldybės biudžetą pagal įmokų rūšis (2 priedas), ir 1695,7 tūkst. eurų praėjusių metų nepanaudotų biudžeto lėšų likutį;</w:t>
                          </w:r>
                          <w:r>
                            <w:rPr>
                              <w:szCs w:val="22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848025194cc4ba08a0230fbbbee890a"/>
                <w:lock w:val="sdtLocked"/>
                <w:richText/>
              </w:sdtPr>
              <w:sdtContent>
                <w:p w14:paraId="1B591484" w14:textId="5C9A0740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848025194cc4ba08a0230fbbbee890a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11d80fc3172e49b5b68aaf03ff017857"/>
                    <w:lock w:val="sdtLocked"/>
                    <w:richText/>
                  </w:sdtPr>
                  <w:sdtContent>
                    <w:sdt>
                      <w:sdtPr>
                        <w:alias w:val="1.2 pp."/>
                        <w:tag w:val="part_f11da19998d14c348fdf03780696d275"/>
                        <w:lock w:val="sdtLocked"/>
                        <w:richText/>
                      </w:sdtPr>
                      <w:sdtContent>
                        <w:p w14:paraId="4374C067" w14:textId="6BE76433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1da19998d14c348fdf03780696d27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asignavimus – 55560,4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7466a42be3284e008f5477f80be0c763"/>
                <w:lock w:val="sdtLocked"/>
                <w:richText/>
              </w:sdtPr>
              <w:sdtContent>
                <w:p w14:paraId="39EE3891" w14:textId="3921D71F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466a42be3284e008f5477f80be0c763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1.2.2. papunktį ir jį išdėstyti taip: </w:t>
                  </w:r>
                </w:p>
                <w:sdt>
                  <w:sdtPr>
                    <w:alias w:val="citata"/>
                    <w:tag w:val="part_bc8366a3210d4b48a255146d8a365d07"/>
                    <w:lock w:val="sdtLocked"/>
                    <w:richText/>
                  </w:sdtPr>
                  <w:sdtContent>
                    <w:sdt>
                      <w:sdtPr>
                        <w:alias w:val="1.2.2 pp."/>
                        <w:tag w:val="part_0a31389dd30d44b1837311fa5f3b4b08"/>
                        <w:lock w:val="sdtLocked"/>
                        <w:richText/>
                      </w:sdtPr>
                      <w:sdtContent>
                        <w:p w14:paraId="2A3E7F2B" w14:textId="014EF32A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a31389dd30d44b1837311fa5f3b4b0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3345,6 tūkst. eurų (5 priedas);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43416dadae3a48f98b6380272ef0799b"/>
                        <w:lock w:val="sdtLocked"/>
                        <w:richText/>
                      </w:sdtPr>
                      <w:sdtContent>
                        <w:p w14:paraId="21882F8F" w14:textId="60384E31">
                          <w:pPr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43416dadae3a48f98b6380272ef0799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pakeisti 1.2.4. papunktį ir jį išdėstyti taip: </w:t>
                          </w:r>
                        </w:p>
                        <w:p w14:paraId="00953C39" w14:textId="000C1DFF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„1.2.4. kitai tikslinei dotacijai – 11086,2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c1e452bcece64589af0f0ce654991fd5"/>
                <w:lock w:val="sdtLocked"/>
                <w:richText/>
              </w:sdtPr>
              <w:sdtContent>
                <w:p w14:paraId="12E40A6F" w14:textId="780BFF14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1e452bcece64589af0f0ce654991fd5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ae119f98d4474393ac61786beab95cab"/>
                    <w:lock w:val="sdtLocked"/>
                    <w:richText/>
                  </w:sdtPr>
                  <w:sdtContent>
                    <w:sdt>
                      <w:sdtPr>
                        <w:alias w:val="1.3 pp."/>
                        <w:tag w:val="part_f70d634f540142ba8fe9a3bf85a74980"/>
                        <w:lock w:val="sdtLocked"/>
                        <w:richText/>
                      </w:sdtPr>
                      <w:sdtContent>
                        <w:p w14:paraId="51710117" w14:textId="3E2A59AF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70d634f540142ba8fe9a3bf85a7498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55560,4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2009fa016a24de386d31dd2ecc675ad"/>
            <w:lock w:val="sdtLocked"/>
            <w:richText/>
          </w:sdtPr>
          <w:sdtContent>
            <w:p w14:paraId="7743B51B" w14:textId="77777777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d2009fa016a24de386d31dd2ecc675ad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1ce3c982a3c94dde86ee27497644b50f"/>
                <w:lock w:val="sdtLocked"/>
                <w:richText/>
              </w:sdtPr>
              <w:sdtContent>
                <w:p w14:paraId="7B87C045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ce3c982a3c94dde86ee27497644b50f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118c1a6d7342419cb6e2457674861b21"/>
                <w:lock w:val="sdtLocked"/>
                <w:richText/>
              </w:sdtPr>
              <w:sdtContent>
                <w:p w14:paraId="5F4D49C3" w14:textId="5C2056A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18c1a6d7342419cb6e2457674861b2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508ac56c5e7745c19c6db7415dab9aa9"/>
                <w:lock w:val="sdtLocked"/>
                <w:richText/>
              </w:sdtPr>
              <w:sdtContent>
                <w:p w14:paraId="33139BF3" w14:textId="7BB5915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08ac56c5e7745c19c6db7415dab9aa9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3db997d89b984e159bbf4c37a9df6c8f"/>
                <w:lock w:val="sdtLocked"/>
                <w:richText/>
              </w:sdtPr>
              <w:sdtContent>
                <w:p w14:paraId="0C76FD8F" w14:textId="19993AF2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db997d89b984e159bbf4c37a9df6c8f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994a2539bc964999bcb4a390b05905d4"/>
                <w:lock w:val="sdtLocked"/>
                <w:richText/>
              </w:sdtPr>
              <w:sdtContent>
                <w:p w14:paraId="6EEC0EC1" w14:textId="3B73C58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94a2539bc964999bcb4a390b05905d4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3e943d0bffd74e7f88fbcf3e7d0f95b7"/>
                <w:lock w:val="sdtLocked"/>
                <w:richText/>
              </w:sdtPr>
              <w:sdtContent>
                <w:p w14:paraId="3BADDB1F" w14:textId="2CB0E58A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e943d0bffd74e7f88fbcf3e7d0f95b7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3c245d9891bc49c682c42b65f0107c0e"/>
                <w:lock w:val="sdtLocked"/>
                <w:richText/>
              </w:sdtPr>
              <w:sdtContent>
                <w:p w14:paraId="6A7292F2" w14:textId="403A0CC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c245d9891bc49c682c42b65f0107c0e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8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290c6ed88290405bba36c21d2b873f56"/>
                <w:lock w:val="sdtLocked"/>
                <w:richText/>
              </w:sdtPr>
              <w:sdtContent>
                <w:p w14:paraId="1927C123" w14:textId="68F2970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90c6ed88290405bba36c21d2b873f56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a72e5be962124cb4a2f3634698881c7b"/>
                <w:lock w:val="sdtLocked"/>
                <w:richText/>
              </w:sdtPr>
              <w:sdtContent>
                <w:p w14:paraId="01D7D173" w14:textId="61FF078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72e5be962124cb4a2f3634698881c7b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b067b02d48554dc597512183f8140ca1"/>
                <w:lock w:val="sdtLocked"/>
                <w:richText/>
              </w:sdtPr>
              <w:sdtContent>
                <w:p w14:paraId="0003229D" w14:textId="01620C1C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067b02d48554dc597512183f8140ca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dfde04e66c1741138f2eb90831690502"/>
                <w:lock w:val="sdtLocked"/>
                <w:richText/>
              </w:sdtPr>
              <w:sdtContent>
                <w:p w14:paraId="1353A154" w14:textId="1B397C2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fde04e66c1741138f2eb90831690502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2.11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  <w:p w14:paraId="13AD0B1F" w14:textId="77777777">
                  <w:pPr>
                    <w:tabs>
                      <w:tab w:val="center" w:pos="4153"/>
                      <w:tab w:val="right" w:pos="8306"/>
                    </w:tabs>
                    <w:rPr>
                      <w:sz w:val="20"/>
                    </w:rPr>
                  </w:pPr>
                </w:p>
                <w:p w14:paraId="7E0C62C0" w14:textId="77777777">
                  <w:pPr>
                    <w:rPr>
                      <w:szCs w:val="24"/>
                    </w:rPr>
                  </w:pPr>
                </w:p>
                <w:p w14:paraId="4046A663" w14:textId="5C9D4299">
                  <w:pPr>
                    <w:rPr>
                      <w:szCs w:val="24"/>
                    </w:rPr>
                  </w:pPr>
                  <w:r>
                    <w:rPr>
                      <w:szCs w:val="24"/>
                    </w:rPr>
                    <w:t>Savivaldybės meras</w:t>
                    <w:tab/>
                    <w:tab/>
                    <w:tab/>
                    <w:tab/>
                    <w:tab/>
                    <w:tab/>
                    <w:tab/>
                    <w:tab/>
                    <w:t xml:space="preserve">   Kęstutis Gusarovas</w:t>
                  </w:r>
                </w:p>
                <w:p w14:paraId="68DF6C3E" w14:textId="78BE5B78">
                  <w:pPr>
                    <w:rPr>
                      <w:szCs w:val="24"/>
                    </w:rPr>
                  </w:pPr>
                </w:p>
                <w:p w14:paraId="33C36A1D" w14:textId="70797ECC">
                  <w:pPr>
                    <w:rPr>
                      <w:szCs w:val="24"/>
                    </w:rPr>
                  </w:pPr>
                </w:p>
                <w:p w14:paraId="00024A28" w14:textId="72E37F53">
                  <w:pPr>
                    <w:rPr>
                      <w:szCs w:val="24"/>
                    </w:rPr>
                  </w:pPr>
                </w:p>
                <w:p w14:paraId="0743BBA7" w14:textId="5469203E">
                  <w:pPr>
                    <w:spacing w:line="276" w:lineRule="auto"/>
                    <w:rPr>
                      <w:sz w:val="20"/>
                      <w:szCs w:val="22"/>
                    </w:rPr>
                  </w:pPr>
                  <w:r>
                    <w:rPr>
                      <w:sz w:val="20"/>
                      <w:szCs w:val="22"/>
                    </w:rPr>
                    <w:t xml:space="preserve">Regina Radimonienė, tel. (8 444)  51 265, faks. (8 444)  52 229, el. p. regina.radimoniene@telsiai.lt    </w:t>
                  </w:r>
                </w:p>
              </w:sdtContent>
            </w:sdt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7CF865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E8E7B38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C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E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5D4AD5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91065A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7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9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D" w14:textId="7777777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13AD0B06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fad69d47f73944eaa7755c081b225471" PartId="d02e308354134854aa90200bf581a2e8">
    <Part Type="preambule" DocPartId="d633459e363c404ba6a3fe2e33a81ec7" PartId="0a757e92772c4c609ec86c9174dd3739"/>
    <Part Type="punktas" Nr="1" Abbr="1 p." DocPartId="c30323b3134a4b1081db068f9c962b2e" PartId="a2fc4ea1fa2c42e2bff9dcebbb2b0dff">
      <Part Type="papunktis" Nr="1.1" Abbr="1.1 pp." DocPartId="86721877d1704a179d0e8919f7f3ac8c" PartId="b83ee1fbde9b4465a7ae02d9428af857">
        <Part Type="citata" DocPartId="7cce6a73a6384144b718a08360d556bc" PartId="9a38157cec5e469782197583ef77efdd">
          <Part Type="papunktis" Nr="1.1" Abbr="1.1 pp." DocPartId="1914a1788da4441796be50db6acf7bb6" PartId="8e590c34ba9e4859a3c567fdb428aad3"/>
        </Part>
      </Part>
      <Part Type="papunktis" Nr="1.2" Abbr="1.2 pp." DocPartId="9b876f90110c4223aa23b9291a831dff" PartId="5848025194cc4ba08a0230fbbbee890a">
        <Part Type="citata" DocPartId="b9ac7ec5486e4c958783ee635edfaafc" PartId="11d80fc3172e49b5b68aaf03ff017857">
          <Part Type="papunktis" Nr="1.2" Abbr="1.2 pp." DocPartId="c47860374cde4c869447d697da39f7de" PartId="f11da19998d14c348fdf03780696d275"/>
        </Part>
      </Part>
      <Part Type="papunktis" Nr="1.3" Abbr="1.3 pp." DocPartId="c86eaed89640472cb536f710663ed59a" PartId="7466a42be3284e008f5477f80be0c763">
        <Part Type="citata" DocPartId="22c0fd86ccfb410f87df7df92d090ba8" PartId="bc8366a3210d4b48a255146d8a365d07">
          <Part Type="papunktis" Nr="1.2.2" Abbr="1.2.2 pp." DocPartId="20621b8433fe49feb09daa0b6025e84f" PartId="0a31389dd30d44b1837311fa5f3b4b08"/>
          <Part Type="papunktis" Nr="1.4" Abbr="1.4 pp." Notes="Numeris ne iš eilės. Trūksta dalių? [DocDalys]" DocPartId="ad9b98acf4fc4aa0984bf987154c4eb3" PartId="43416dadae3a48f98b6380272ef0799b"/>
        </Part>
      </Part>
      <Part Type="papunktis" Nr="1.5" Abbr="1.5 pp." Notes="Numeris ne iš eilės. Trūksta dalių? [DocDalys]" DocPartId="1af65d8f67874174b75b0499f9771fcb" PartId="c1e452bcece64589af0f0ce654991fd5">
        <Part Type="citata" DocPartId="d17e9f7a239447cd97853f4ea86f2d3e" PartId="ae119f98d4474393ac61786beab95cab">
          <Part Type="papunktis" Nr="1.3" Abbr="1.3 pp." DocPartId="f7bd8cbf4b5f40f6961856d0fab8ea58" PartId="f70d634f540142ba8fe9a3bf85a74980"/>
        </Part>
      </Part>
    </Part>
    <Part Type="punktas" Nr="2" Abbr="2 p." DocPartId="7f58da8e605642d59f014028dd4c656c" PartId="d2009fa016a24de386d31dd2ecc675ad">
      <Part Type="papunktis" Nr="2.1" Abbr="2.1 pp." DocPartId="b156b06a4f0948b88821d1ea8a44f221" PartId="1ce3c982a3c94dde86ee27497644b50f"/>
      <Part Type="papunktis" Nr="2.2" Abbr="2.2 pp." DocPartId="b0a4c9c7fe1846d9890ab38503f8bc6a" PartId="118c1a6d7342419cb6e2457674861b21"/>
      <Part Type="papunktis" Nr="2.3" Abbr="2.3 pp." DocPartId="5817966839b248f1bd43e2b707d171ab" PartId="508ac56c5e7745c19c6db7415dab9aa9"/>
      <Part Type="papunktis" Nr="2.4" Abbr="2.4 pp." DocPartId="67ad7468b52948f1aef02bda7f6ea728" PartId="3db997d89b984e159bbf4c37a9df6c8f"/>
      <Part Type="papunktis" Nr="2.5" Abbr="2.5 pp." DocPartId="e795a0ffd96147f29e717b12dc7d4060" PartId="994a2539bc964999bcb4a390b05905d4"/>
      <Part Type="papunktis" Nr="2.6" Abbr="2.6 pp." DocPartId="f8906e5e4ba14908833daffba3009434" PartId="3e943d0bffd74e7f88fbcf3e7d0f95b7"/>
      <Part Type="papunktis" Nr="2.7" Abbr="2.7 pp." DocPartId="ce407b116c704559b0fba9e576eaa5b4" PartId="3c245d9891bc49c682c42b65f0107c0e"/>
      <Part Type="papunktis" Nr="2.8" Abbr="2.8 pp." DocPartId="5a78006db9444ca99178c06c34c61807" PartId="290c6ed88290405bba36c21d2b873f56"/>
      <Part Type="papunktis" Nr="2.9" Abbr="2.9 pp." DocPartId="d39fd3adcd33406ea75728754e4830ba" PartId="a72e5be962124cb4a2f3634698881c7b"/>
      <Part Type="papunktis" Nr="2.10" Abbr="2.10 pp." DocPartId="305826b78a4a4a64867db56e23f13aa4" PartId="b067b02d48554dc597512183f8140ca1"/>
      <Part Type="papunktis" Nr="2.11" Abbr="2.11 pp." DocPartId="35d43c16a5e74d7dba8d6797e659c3b0" PartId="dfde04e66c1741138f2eb90831690502"/>
    </Part>
  </Part>
</Parts>
</file>

<file path=customXml/itemProps1.xml><?xml version="1.0" encoding="utf-8"?>
<ds:datastoreItem xmlns:ds="http://schemas.openxmlformats.org/officeDocument/2006/customXml" ds:itemID="{702D67A7-48C9-473C-ADA4-18D6BCBF190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8194D7C-9DE3-44EE-A451-75F249805A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312</Words>
  <Characters>1874</Characters>
  <Application>Microsoft Office Word</Application>
  <DocSecurity>4</DocSecurity>
  <Lines>50</Lines>
  <Paragraphs>38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2148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2020-06-30T06:42:00Z</dcterms:created>
  <dc:creator>vartotojas</dc:creator>
  <lastModifiedBy>adlibuser</lastModifiedBy>
  <lastPrinted>2020-05-13T08:03:00Z</lastPrinted>
  <dcterms:modified xsi:type="dcterms:W3CDTF">2020-06-30T06:42:00Z</dcterms:modified>
  <revision>2</revision>
  <dc:title>PROJEKTAS</dc:title>
</coreProperties>
</file>