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65D3A" w14:textId="77777777" w:rsidR="00681290" w:rsidRDefault="0002707B">
      <w:pPr>
        <w:suppressAutoHyphens/>
        <w:jc w:val="center"/>
        <w:rPr>
          <w:rFonts w:ascii="Arial" w:hAnsi="Arial"/>
          <w:spacing w:val="8"/>
          <w:lang w:eastAsia="lt-LT"/>
        </w:rPr>
      </w:pPr>
      <w:r>
        <w:rPr>
          <w:noProof/>
          <w:lang w:eastAsia="lt-LT"/>
        </w:rPr>
        <w:drawing>
          <wp:inline distT="0" distB="0" distL="0" distR="0" wp14:anchorId="7FD65ED7" wp14:editId="7FD65ED8">
            <wp:extent cx="520700" cy="62230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0700" cy="622300"/>
                    </a:xfrm>
                    <a:prstGeom prst="rect">
                      <a:avLst/>
                    </a:prstGeom>
                    <a:noFill/>
                    <a:ln w="9525">
                      <a:noFill/>
                      <a:miter lim="800000"/>
                      <a:headEnd/>
                      <a:tailEnd/>
                    </a:ln>
                  </pic:spPr>
                </pic:pic>
              </a:graphicData>
            </a:graphic>
          </wp:inline>
        </w:drawing>
      </w:r>
    </w:p>
    <w:p w14:paraId="7FD65D3B" w14:textId="77777777" w:rsidR="00681290" w:rsidRDefault="0002707B">
      <w:pPr>
        <w:suppressAutoHyphens/>
        <w:jc w:val="center"/>
        <w:rPr>
          <w:b/>
          <w:bCs/>
          <w:lang w:eastAsia="lt-LT"/>
        </w:rPr>
      </w:pPr>
      <w:r>
        <w:rPr>
          <w:b/>
          <w:bCs/>
          <w:lang w:eastAsia="lt-LT"/>
        </w:rPr>
        <w:t>LIETUVOS RESPUBLIKOS APLINKOS MINISTRAS</w:t>
      </w:r>
    </w:p>
    <w:p w14:paraId="7FD65D3C" w14:textId="77777777" w:rsidR="00681290" w:rsidRDefault="00681290">
      <w:pPr>
        <w:suppressAutoHyphens/>
        <w:jc w:val="center"/>
        <w:rPr>
          <w:b/>
          <w:bCs/>
          <w:lang w:eastAsia="lt-LT"/>
        </w:rPr>
      </w:pPr>
    </w:p>
    <w:p w14:paraId="7FD65D3D" w14:textId="77777777" w:rsidR="00681290" w:rsidRDefault="0002707B">
      <w:pPr>
        <w:suppressAutoHyphens/>
        <w:jc w:val="center"/>
        <w:rPr>
          <w:b/>
          <w:bCs/>
          <w:lang w:eastAsia="lt-LT"/>
        </w:rPr>
      </w:pPr>
      <w:r>
        <w:rPr>
          <w:b/>
          <w:bCs/>
          <w:lang w:eastAsia="lt-LT"/>
        </w:rPr>
        <w:t>ĮSAKYMAS</w:t>
      </w:r>
    </w:p>
    <w:p w14:paraId="7FD65D3E" w14:textId="77777777" w:rsidR="00681290" w:rsidRDefault="0002707B">
      <w:pPr>
        <w:suppressAutoHyphens/>
        <w:jc w:val="center"/>
        <w:rPr>
          <w:b/>
          <w:bCs/>
          <w:color w:val="000000"/>
          <w:lang w:eastAsia="lt-LT"/>
        </w:rPr>
      </w:pPr>
      <w:r>
        <w:rPr>
          <w:b/>
          <w:bCs/>
          <w:color w:val="000000"/>
          <w:lang w:eastAsia="lt-LT"/>
        </w:rPr>
        <w:t xml:space="preserve">DĖL LIETUVOS RESPUBLIKOS APLINKOS MINISTRO 2000 M. BIRŽELIO 27 D. ĮSAKYMO NR. 258 „DĖL MEDŽIOKLĖS LIETUVOS RESPUBLIKOS TERITORIJOJE TAISYKLIŲ PATVIRTINIMO“ PAKEITIMO </w:t>
      </w:r>
    </w:p>
    <w:p w14:paraId="7FD65D3F" w14:textId="77777777" w:rsidR="00681290" w:rsidRDefault="00681290">
      <w:pPr>
        <w:suppressAutoHyphens/>
        <w:jc w:val="center"/>
        <w:rPr>
          <w:b/>
          <w:lang w:eastAsia="lt-LT"/>
        </w:rPr>
      </w:pPr>
    </w:p>
    <w:p w14:paraId="7FD65D40" w14:textId="77777777" w:rsidR="00681290" w:rsidRDefault="0002707B">
      <w:pPr>
        <w:suppressAutoHyphens/>
        <w:jc w:val="center"/>
        <w:rPr>
          <w:lang w:eastAsia="lt-LT"/>
        </w:rPr>
      </w:pPr>
      <w:r>
        <w:rPr>
          <w:lang w:eastAsia="lt-LT"/>
        </w:rPr>
        <w:t>2018 m. vasario 12 d. Nr. D1-98</w:t>
      </w:r>
    </w:p>
    <w:p w14:paraId="7FD65D41" w14:textId="77777777" w:rsidR="00681290" w:rsidRDefault="0002707B">
      <w:pPr>
        <w:suppressAutoHyphens/>
        <w:jc w:val="center"/>
        <w:rPr>
          <w:lang w:eastAsia="lt-LT"/>
        </w:rPr>
      </w:pPr>
      <w:r>
        <w:rPr>
          <w:lang w:eastAsia="lt-LT"/>
        </w:rPr>
        <w:t>Vilnius</w:t>
      </w:r>
    </w:p>
    <w:p w14:paraId="7FD65D42" w14:textId="77777777" w:rsidR="00681290" w:rsidRDefault="00681290">
      <w:pPr>
        <w:suppressAutoHyphens/>
        <w:jc w:val="center"/>
        <w:rPr>
          <w:lang w:eastAsia="lt-LT"/>
        </w:rPr>
      </w:pPr>
    </w:p>
    <w:p w14:paraId="7FD65D43" w14:textId="77777777" w:rsidR="00681290" w:rsidRDefault="00681290">
      <w:pPr>
        <w:suppressAutoHyphens/>
        <w:jc w:val="center"/>
        <w:rPr>
          <w:lang w:eastAsia="lt-LT"/>
        </w:rPr>
      </w:pPr>
    </w:p>
    <w:p w14:paraId="7FD65D44" w14:textId="77777777" w:rsidR="00681290" w:rsidRDefault="00502BB6">
      <w:pPr>
        <w:tabs>
          <w:tab w:val="left" w:pos="567"/>
        </w:tabs>
        <w:suppressAutoHyphens/>
        <w:ind w:firstLine="567"/>
        <w:jc w:val="both"/>
        <w:rPr>
          <w:lang w:eastAsia="lt-LT"/>
        </w:rPr>
      </w:pPr>
      <w:r w:rsidR="0002707B">
        <w:rPr>
          <w:lang w:eastAsia="lt-LT"/>
        </w:rPr>
        <w:t>1</w:t>
      </w:r>
      <w:r w:rsidR="0002707B">
        <w:rPr>
          <w:lang w:eastAsia="lt-LT"/>
        </w:rPr>
        <w:t>. P a k e i č i u Medžioklės Lietuvos Respublikos teritorijoje taisykles, patvirtintas Lietuvos Respublikos aplinkos ministro 2000 m. birželio 27 d. įsakymu  Nr. 258 „Dėl Medžioklės Lietuvos Respublikos teritorijoje taisyklių patvirtinimo“:</w:t>
      </w:r>
    </w:p>
    <w:p w14:paraId="7FD65D45" w14:textId="77777777" w:rsidR="00681290" w:rsidRDefault="00502BB6">
      <w:pPr>
        <w:suppressAutoHyphens/>
        <w:ind w:firstLine="567"/>
        <w:jc w:val="both"/>
        <w:rPr>
          <w:lang w:eastAsia="lt-LT"/>
        </w:rPr>
      </w:pPr>
      <w:r w:rsidR="0002707B">
        <w:rPr>
          <w:lang w:eastAsia="lt-LT"/>
        </w:rPr>
        <w:t>1.1</w:t>
      </w:r>
      <w:r w:rsidR="0002707B">
        <w:rPr>
          <w:lang w:eastAsia="lt-LT"/>
        </w:rPr>
        <w:t>. papildau nauju 42</w:t>
      </w:r>
      <w:r w:rsidR="0002707B">
        <w:rPr>
          <w:vertAlign w:val="superscript"/>
          <w:lang w:eastAsia="lt-LT"/>
        </w:rPr>
        <w:t>1</w:t>
      </w:r>
      <w:r w:rsidR="0002707B">
        <w:rPr>
          <w:lang w:eastAsia="lt-LT"/>
        </w:rPr>
        <w:t xml:space="preserve"> punktu:</w:t>
      </w:r>
    </w:p>
    <w:p w14:paraId="7FD65D46" w14:textId="77777777" w:rsidR="00681290" w:rsidRDefault="0002707B">
      <w:pPr>
        <w:tabs>
          <w:tab w:val="left" w:pos="709"/>
        </w:tabs>
        <w:suppressAutoHyphens/>
        <w:ind w:firstLine="567"/>
        <w:jc w:val="both"/>
        <w:rPr>
          <w:lang w:eastAsia="lt-LT"/>
        </w:rPr>
      </w:pPr>
      <w:r>
        <w:rPr>
          <w:szCs w:val="24"/>
          <w:lang w:eastAsia="lt-LT"/>
        </w:rPr>
        <w:t>„</w:t>
      </w:r>
      <w:r>
        <w:rPr>
          <w:lang w:eastAsia="lt-LT"/>
        </w:rPr>
        <w:t>42</w:t>
      </w:r>
      <w:r>
        <w:rPr>
          <w:vertAlign w:val="superscript"/>
          <w:lang w:eastAsia="lt-LT"/>
        </w:rPr>
        <w:t>1</w:t>
      </w:r>
      <w:r>
        <w:rPr>
          <w:lang w:eastAsia="lt-LT"/>
        </w:rPr>
        <w:t>. Medžioklės plotų naudotojai privalo vieną kartą per medžioklės sezoną atlikti medžiojamųjų gyvūnų apskaitą pagal pėdsakus sniege pagal Medžioklės taisyklių 5 priede nurodytą metodiką.“;</w:t>
      </w:r>
    </w:p>
    <w:p w14:paraId="7FD65D47" w14:textId="77777777" w:rsidR="00681290" w:rsidRDefault="00502BB6">
      <w:pPr>
        <w:tabs>
          <w:tab w:val="left" w:pos="567"/>
        </w:tabs>
        <w:suppressAutoHyphens/>
        <w:ind w:firstLine="567"/>
        <w:jc w:val="both"/>
        <w:rPr>
          <w:lang w:eastAsia="lt-LT"/>
        </w:rPr>
      </w:pPr>
      <w:r w:rsidR="0002707B">
        <w:rPr>
          <w:lang w:eastAsia="lt-LT"/>
        </w:rPr>
        <w:t>1.2</w:t>
      </w:r>
      <w:r w:rsidR="0002707B">
        <w:rPr>
          <w:lang w:eastAsia="lt-LT"/>
        </w:rPr>
        <w:t>. papildau nauju 5 priedu (pridedama).</w:t>
      </w:r>
    </w:p>
    <w:p w14:paraId="7FD65D48" w14:textId="77777777" w:rsidR="00681290" w:rsidRDefault="00502BB6">
      <w:pPr>
        <w:tabs>
          <w:tab w:val="left" w:pos="709"/>
        </w:tabs>
        <w:suppressAutoHyphens/>
        <w:ind w:firstLine="567"/>
        <w:jc w:val="both"/>
        <w:rPr>
          <w:lang w:eastAsia="lt-LT"/>
        </w:rPr>
      </w:pPr>
      <w:r w:rsidR="0002707B">
        <w:rPr>
          <w:lang w:eastAsia="lt-LT"/>
        </w:rPr>
        <w:t>2</w:t>
      </w:r>
      <w:r w:rsidR="0002707B">
        <w:rPr>
          <w:lang w:eastAsia="lt-LT"/>
        </w:rPr>
        <w:t>. P a v e d u:</w:t>
      </w:r>
    </w:p>
    <w:p w14:paraId="7FD65D49" w14:textId="77777777" w:rsidR="00681290" w:rsidRDefault="00502BB6">
      <w:pPr>
        <w:tabs>
          <w:tab w:val="left" w:pos="709"/>
        </w:tabs>
        <w:suppressAutoHyphens/>
        <w:ind w:firstLine="567"/>
        <w:jc w:val="both"/>
        <w:rPr>
          <w:lang w:eastAsia="lt-LT"/>
        </w:rPr>
      </w:pPr>
      <w:r w:rsidR="0002707B">
        <w:rPr>
          <w:lang w:eastAsia="lt-LT"/>
        </w:rPr>
        <w:t>2.1</w:t>
      </w:r>
      <w:r w:rsidR="0002707B">
        <w:rPr>
          <w:lang w:eastAsia="lt-LT"/>
        </w:rPr>
        <w:t>. Aplinkos ministerijos Vilniaus regiono aplinkos apsaugos departamentui organizuoti Pranešimų priėmimo ir aplinkosauginių ekstremalių situacijų valdymo skyriaus darbą registruojant medžioklės plotų naudotojų teikiamus pranešimus apie pradedamą medžiojamųjų gyvūnų apskaitą pagal pėdsakus sniege;</w:t>
      </w:r>
    </w:p>
    <w:p w14:paraId="7FD65D4A" w14:textId="77777777" w:rsidR="00681290" w:rsidRDefault="00502BB6">
      <w:pPr>
        <w:tabs>
          <w:tab w:val="left" w:pos="709"/>
        </w:tabs>
        <w:suppressAutoHyphens/>
        <w:ind w:firstLine="567"/>
        <w:jc w:val="both"/>
        <w:rPr>
          <w:lang w:eastAsia="lt-LT"/>
        </w:rPr>
      </w:pPr>
      <w:r w:rsidR="0002707B">
        <w:rPr>
          <w:lang w:eastAsia="lt-LT"/>
        </w:rPr>
        <w:t>2.2</w:t>
      </w:r>
      <w:r w:rsidR="0002707B">
        <w:rPr>
          <w:lang w:eastAsia="lt-LT"/>
        </w:rPr>
        <w:t>. Valstybinei saugomų teritorijų tarnybai prie Aplinkos ministerijos:</w:t>
      </w:r>
    </w:p>
    <w:p w14:paraId="7FD65D4B" w14:textId="77777777" w:rsidR="00681290" w:rsidRDefault="00502BB6">
      <w:pPr>
        <w:tabs>
          <w:tab w:val="left" w:pos="709"/>
        </w:tabs>
        <w:suppressAutoHyphens/>
        <w:ind w:firstLine="567"/>
        <w:jc w:val="both"/>
        <w:rPr>
          <w:lang w:eastAsia="lt-LT"/>
        </w:rPr>
      </w:pPr>
      <w:r w:rsidR="0002707B">
        <w:rPr>
          <w:lang w:eastAsia="lt-LT"/>
        </w:rPr>
        <w:t>2.2.1</w:t>
      </w:r>
      <w:r w:rsidR="0002707B">
        <w:rPr>
          <w:lang w:eastAsia="lt-LT"/>
        </w:rPr>
        <w:t>. organizuoti saugomų teritorijų direkcijų darbą atliekant medžiojamųjų gyvūnų apskaitą pagal pėdsakus sniege gamtiniuose rezervatuose;</w:t>
      </w:r>
    </w:p>
    <w:p w14:paraId="7FD65D4E" w14:textId="1E62C4B1" w:rsidR="00681290" w:rsidRDefault="00502BB6" w:rsidP="0002707B">
      <w:pPr>
        <w:tabs>
          <w:tab w:val="left" w:pos="709"/>
        </w:tabs>
        <w:suppressAutoHyphens/>
        <w:ind w:firstLine="567"/>
        <w:jc w:val="both"/>
        <w:rPr>
          <w:lang w:eastAsia="lt-LT"/>
        </w:rPr>
      </w:pPr>
      <w:r w:rsidR="0002707B">
        <w:rPr>
          <w:lang w:eastAsia="lt-LT"/>
        </w:rPr>
        <w:t>2.2.2</w:t>
      </w:r>
      <w:r w:rsidR="0002707B">
        <w:rPr>
          <w:lang w:eastAsia="lt-LT"/>
        </w:rPr>
        <w:t xml:space="preserve">. priimti medžiojamųjų gyvūnų apskaitos pagal pėdsakus sniege vykdytojų teikiamus duomenis, juos analizuoti ir rezultatus viešinti Valstybinės saugomų teritorijų tarnybos prie Aplinkos ministerijos tinklalapyje.  </w:t>
      </w:r>
    </w:p>
    <w:p w14:paraId="47540A42" w14:textId="77777777" w:rsidR="0002707B" w:rsidRDefault="0002707B">
      <w:pPr>
        <w:suppressAutoHyphens/>
      </w:pPr>
    </w:p>
    <w:p w14:paraId="54D206FC" w14:textId="77777777" w:rsidR="0002707B" w:rsidRDefault="0002707B">
      <w:pPr>
        <w:suppressAutoHyphens/>
      </w:pPr>
    </w:p>
    <w:p w14:paraId="1862D761" w14:textId="77777777" w:rsidR="0002707B" w:rsidRDefault="0002707B">
      <w:pPr>
        <w:suppressAutoHyphens/>
      </w:pPr>
    </w:p>
    <w:p w14:paraId="7FD65D5A" w14:textId="4F8B886D" w:rsidR="00681290" w:rsidRDefault="0002707B" w:rsidP="0002707B">
      <w:pPr>
        <w:suppressAutoHyphens/>
        <w:rPr>
          <w:lang w:eastAsia="lt-LT"/>
        </w:rPr>
      </w:pPr>
      <w:r>
        <w:rPr>
          <w:lang w:eastAsia="lt-LT"/>
        </w:rPr>
        <w:t xml:space="preserve">Aplinkos ministras </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Kęstutis Navickas  </w:t>
      </w:r>
    </w:p>
    <w:p w14:paraId="0EEBD74F" w14:textId="77777777" w:rsidR="00730F32" w:rsidRDefault="00730F32">
      <w:pPr>
        <w:suppressAutoHyphens/>
        <w:ind w:left="5387"/>
        <w:sectPr w:rsidR="00730F32" w:rsidSect="00730F32">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135" w:right="708" w:bottom="1032" w:left="1701" w:header="1142" w:footer="919" w:gutter="0"/>
          <w:cols w:space="1296"/>
          <w:formProt w:val="0"/>
          <w:titlePg/>
          <w:docGrid w:linePitch="360"/>
        </w:sectPr>
      </w:pPr>
    </w:p>
    <w:p w14:paraId="7FD65D5B" w14:textId="0071202C" w:rsidR="00681290" w:rsidRDefault="0002707B">
      <w:pPr>
        <w:suppressAutoHyphens/>
        <w:ind w:left="5387"/>
        <w:rPr>
          <w:szCs w:val="24"/>
          <w:lang w:eastAsia="lt-LT"/>
        </w:rPr>
      </w:pPr>
      <w:r>
        <w:rPr>
          <w:szCs w:val="24"/>
          <w:lang w:eastAsia="lt-LT"/>
        </w:rPr>
        <w:lastRenderedPageBreak/>
        <w:t xml:space="preserve">Medžioklės Lietuvos Respublikos teritorijoje taisyklių </w:t>
      </w:r>
      <w:r>
        <w:rPr>
          <w:szCs w:val="24"/>
          <w:lang w:eastAsia="lt-LT"/>
        </w:rPr>
        <w:t>5</w:t>
      </w:r>
      <w:r>
        <w:rPr>
          <w:szCs w:val="24"/>
          <w:lang w:eastAsia="lt-LT"/>
        </w:rPr>
        <w:t xml:space="preserve"> priedas</w:t>
      </w:r>
    </w:p>
    <w:p w14:paraId="7FD65D5C" w14:textId="77777777" w:rsidR="00681290" w:rsidRDefault="00681290">
      <w:pPr>
        <w:suppressAutoHyphens/>
        <w:ind w:left="5812"/>
        <w:rPr>
          <w:szCs w:val="24"/>
          <w:lang w:eastAsia="lt-LT"/>
        </w:rPr>
      </w:pPr>
    </w:p>
    <w:p w14:paraId="7FD65D5D" w14:textId="77777777" w:rsidR="00681290" w:rsidRDefault="0002707B">
      <w:pPr>
        <w:suppressAutoHyphens/>
        <w:jc w:val="center"/>
        <w:rPr>
          <w:b/>
          <w:szCs w:val="24"/>
          <w:lang w:eastAsia="lt-LT"/>
        </w:rPr>
      </w:pPr>
      <w:r>
        <w:rPr>
          <w:b/>
          <w:szCs w:val="24"/>
          <w:lang w:eastAsia="lt-LT"/>
        </w:rPr>
        <w:t xml:space="preserve">MEDŽIOJAMŲJŲ GYVŪNŲ APSKAITOS PAGAL PĖDSAKUS SNIEGE </w:t>
      </w:r>
    </w:p>
    <w:p w14:paraId="7FD65D5E" w14:textId="77777777" w:rsidR="00681290" w:rsidRDefault="0002707B">
      <w:pPr>
        <w:suppressAutoHyphens/>
        <w:jc w:val="center"/>
        <w:rPr>
          <w:b/>
          <w:szCs w:val="24"/>
          <w:lang w:eastAsia="lt-LT"/>
        </w:rPr>
      </w:pPr>
      <w:r>
        <w:rPr>
          <w:b/>
          <w:szCs w:val="24"/>
          <w:lang w:eastAsia="lt-LT"/>
        </w:rPr>
        <w:t>METODIKA</w:t>
      </w:r>
    </w:p>
    <w:p w14:paraId="7FD65D5F" w14:textId="77777777" w:rsidR="00681290" w:rsidRDefault="00681290">
      <w:pPr>
        <w:suppressAutoHyphens/>
        <w:jc w:val="center"/>
        <w:rPr>
          <w:b/>
          <w:szCs w:val="24"/>
          <w:lang w:eastAsia="lt-LT"/>
        </w:rPr>
      </w:pPr>
    </w:p>
    <w:p w14:paraId="7FD65D60" w14:textId="77777777" w:rsidR="00681290" w:rsidRDefault="00502BB6">
      <w:pPr>
        <w:suppressAutoHyphens/>
        <w:jc w:val="center"/>
        <w:rPr>
          <w:b/>
          <w:szCs w:val="24"/>
          <w:lang w:eastAsia="lt-LT"/>
        </w:rPr>
      </w:pPr>
      <w:r w:rsidR="0002707B">
        <w:rPr>
          <w:b/>
          <w:szCs w:val="24"/>
          <w:lang w:eastAsia="lt-LT"/>
        </w:rPr>
        <w:t>I</w:t>
      </w:r>
      <w:r w:rsidR="0002707B">
        <w:rPr>
          <w:b/>
          <w:szCs w:val="24"/>
          <w:lang w:eastAsia="lt-LT"/>
        </w:rPr>
        <w:t xml:space="preserve"> SKYRIUS</w:t>
      </w:r>
    </w:p>
    <w:p w14:paraId="7FD65D61" w14:textId="77777777" w:rsidR="00681290" w:rsidRDefault="00502BB6">
      <w:pPr>
        <w:suppressAutoHyphens/>
        <w:jc w:val="center"/>
        <w:rPr>
          <w:b/>
          <w:szCs w:val="24"/>
          <w:lang w:eastAsia="lt-LT"/>
        </w:rPr>
      </w:pPr>
      <w:r w:rsidR="0002707B">
        <w:rPr>
          <w:b/>
          <w:szCs w:val="24"/>
          <w:lang w:eastAsia="lt-LT"/>
        </w:rPr>
        <w:t>APSKAITOS TIKSLAS</w:t>
      </w:r>
    </w:p>
    <w:p w14:paraId="7FD65D62" w14:textId="77777777" w:rsidR="00681290" w:rsidRDefault="00681290">
      <w:pPr>
        <w:suppressAutoHyphens/>
        <w:jc w:val="center"/>
        <w:rPr>
          <w:b/>
          <w:szCs w:val="24"/>
          <w:lang w:eastAsia="lt-LT"/>
        </w:rPr>
      </w:pPr>
    </w:p>
    <w:p w14:paraId="7FD65D63" w14:textId="77777777" w:rsidR="00681290" w:rsidRDefault="00502BB6">
      <w:pPr>
        <w:tabs>
          <w:tab w:val="left" w:pos="0"/>
          <w:tab w:val="left" w:pos="567"/>
        </w:tabs>
        <w:spacing w:line="276" w:lineRule="auto"/>
        <w:ind w:firstLine="567"/>
        <w:jc w:val="both"/>
        <w:rPr>
          <w:rFonts w:eastAsia="Calibri"/>
          <w:szCs w:val="24"/>
        </w:rPr>
      </w:pPr>
      <w:r w:rsidR="0002707B">
        <w:rPr>
          <w:rFonts w:eastAsia="Calibri"/>
          <w:szCs w:val="24"/>
        </w:rPr>
        <w:t>1</w:t>
      </w:r>
      <w:r w:rsidR="0002707B">
        <w:rPr>
          <w:rFonts w:eastAsia="Calibri"/>
          <w:szCs w:val="24"/>
        </w:rPr>
        <w:t>. Medžiojamųjų gyvūnų apskaitos pagal pėdsakus sniege (toliau – apskaita) tikslas – nustatyti kanopinių žvėrių ir didžiųjų plėšrūnų paplitimą, taip pat santykinę gausą, įvertintą kaip pėdsakų dažnumo indeksas, šalyje ir atskiruose jos regionuose.</w:t>
      </w:r>
    </w:p>
    <w:p w14:paraId="7FD65D64" w14:textId="77777777" w:rsidR="00681290" w:rsidRDefault="00502BB6">
      <w:pPr>
        <w:suppressAutoHyphens/>
        <w:rPr>
          <w:szCs w:val="24"/>
          <w:lang w:eastAsia="lt-LT"/>
        </w:rPr>
      </w:pPr>
    </w:p>
    <w:p w14:paraId="7FD65D65" w14:textId="77777777" w:rsidR="00681290" w:rsidRDefault="00502BB6">
      <w:pPr>
        <w:suppressAutoHyphens/>
        <w:jc w:val="center"/>
        <w:rPr>
          <w:b/>
          <w:szCs w:val="24"/>
          <w:lang w:eastAsia="lt-LT"/>
        </w:rPr>
      </w:pPr>
      <w:r w:rsidR="0002707B">
        <w:rPr>
          <w:b/>
          <w:szCs w:val="24"/>
          <w:lang w:eastAsia="lt-LT"/>
        </w:rPr>
        <w:t>II</w:t>
      </w:r>
      <w:r w:rsidR="0002707B">
        <w:rPr>
          <w:b/>
          <w:szCs w:val="24"/>
          <w:lang w:eastAsia="lt-LT"/>
        </w:rPr>
        <w:t xml:space="preserve"> SKYRIUS</w:t>
      </w:r>
    </w:p>
    <w:p w14:paraId="7FD65D66" w14:textId="77777777" w:rsidR="00681290" w:rsidRDefault="0002707B">
      <w:pPr>
        <w:suppressAutoHyphens/>
        <w:jc w:val="center"/>
        <w:rPr>
          <w:b/>
          <w:szCs w:val="24"/>
          <w:lang w:eastAsia="lt-LT"/>
        </w:rPr>
      </w:pPr>
      <w:r>
        <w:rPr>
          <w:b/>
          <w:szCs w:val="24"/>
          <w:lang w:eastAsia="lt-LT"/>
        </w:rPr>
        <w:t>APSKAITOS VYKDYTOJAI, MARŠRUTO NUSTATYMAS IR</w:t>
      </w:r>
    </w:p>
    <w:p w14:paraId="7FD65D67" w14:textId="77777777" w:rsidR="00681290" w:rsidRDefault="0002707B">
      <w:pPr>
        <w:suppressAutoHyphens/>
        <w:jc w:val="center"/>
        <w:rPr>
          <w:b/>
          <w:szCs w:val="24"/>
          <w:lang w:eastAsia="lt-LT"/>
        </w:rPr>
      </w:pPr>
      <w:r>
        <w:rPr>
          <w:b/>
          <w:szCs w:val="24"/>
          <w:lang w:eastAsia="lt-LT"/>
        </w:rPr>
        <w:t>APSKAITOS ŽEMĖLAPIO PARENGIMAS</w:t>
      </w:r>
    </w:p>
    <w:p w14:paraId="7FD65D68" w14:textId="77777777" w:rsidR="00681290" w:rsidRDefault="00681290">
      <w:pPr>
        <w:suppressAutoHyphens/>
        <w:ind w:firstLine="720"/>
        <w:jc w:val="center"/>
        <w:rPr>
          <w:b/>
          <w:szCs w:val="24"/>
          <w:lang w:eastAsia="lt-LT"/>
        </w:rPr>
      </w:pPr>
    </w:p>
    <w:p w14:paraId="7FD65D69"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2</w:t>
      </w:r>
      <w:r w:rsidR="0002707B">
        <w:rPr>
          <w:rFonts w:eastAsia="Calibri"/>
          <w:szCs w:val="24"/>
        </w:rPr>
        <w:t>. Apskaitos vykdytojai – medžioklės plotų naudotojai ir saugomų teritorijų direkcijos, atsakingos už gamtinio rezervato apsaugą ir tvarkymą.</w:t>
      </w:r>
    </w:p>
    <w:p w14:paraId="7FD65D6A"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3</w:t>
      </w:r>
      <w:r w:rsidR="0002707B">
        <w:rPr>
          <w:rFonts w:eastAsia="Calibri"/>
          <w:szCs w:val="24"/>
        </w:rPr>
        <w:t>. Apskaita atliekama kasmet tuose pačiuose nuolatiniuose apskaitos maršrutuose, kurių po vieną nustatoma kiekviename medžioklės plotų vienete ir gamtiniame rezervate, įskaitant rezervatus, esančius valstybiniuose parkuose ir biosferos rezervatuose (toliau – apskaitos teritorija) ir pažymima žemėlapyje. Jeigu gamtinis rezervatas, esantis valstybiniame parke ar biosferos rezervate, yra mažesnis kaip 100 ha, atskiras maršrutas tokiame rezervate nenustatomas, o jo plotas integruojamas į vykdomos apskaitos teritoriją greta esančiame medžioklės plotų vienete.</w:t>
      </w:r>
    </w:p>
    <w:p w14:paraId="7FD65D6B"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4</w:t>
      </w:r>
      <w:r w:rsidR="0002707B">
        <w:rPr>
          <w:rFonts w:eastAsia="Calibri"/>
          <w:szCs w:val="24"/>
        </w:rPr>
        <w:t>. Apskaitos vykdytojai, prieš pirmą kartą vykdydami apskaitą, sudaro nuolatinį apskaitos maršrutą (toliau – maršrutas) pagal šioje metodikoje nurodytus reikalavimus, o kitais kalendoriniais metais apskaitą vykdo tuo pačiu maršrutu.</w:t>
      </w:r>
    </w:p>
    <w:p w14:paraId="7FD65D6C" w14:textId="77777777" w:rsidR="00681290" w:rsidRDefault="00502BB6">
      <w:pPr>
        <w:tabs>
          <w:tab w:val="left" w:pos="1134"/>
        </w:tabs>
        <w:spacing w:line="276" w:lineRule="auto"/>
        <w:ind w:left="567"/>
        <w:jc w:val="both"/>
        <w:rPr>
          <w:rFonts w:eastAsia="Calibri"/>
          <w:szCs w:val="24"/>
        </w:rPr>
      </w:pPr>
      <w:r w:rsidR="0002707B">
        <w:rPr>
          <w:rFonts w:eastAsia="Calibri"/>
          <w:szCs w:val="24"/>
        </w:rPr>
        <w:t>5</w:t>
      </w:r>
      <w:r w:rsidR="0002707B">
        <w:rPr>
          <w:rFonts w:eastAsia="Calibri"/>
          <w:szCs w:val="24"/>
        </w:rPr>
        <w:t>. Reikalavimai maršrutui sudaryti:</w:t>
      </w:r>
    </w:p>
    <w:p w14:paraId="7FD65D6D"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5.1</w:t>
      </w:r>
      <w:r w:rsidR="0002707B">
        <w:rPr>
          <w:rFonts w:eastAsia="Calibri"/>
          <w:szCs w:val="24"/>
        </w:rPr>
        <w:t>. maršruto forma – uždaras daugiakampis, kurio teritorijos siauriausia vieta yra ne mažiau kaip 1 km;</w:t>
      </w:r>
    </w:p>
    <w:p w14:paraId="7FD65D6E"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5.2</w:t>
      </w:r>
      <w:r w:rsidR="0002707B">
        <w:rPr>
          <w:rFonts w:eastAsia="Calibri"/>
          <w:szCs w:val="24"/>
        </w:rPr>
        <w:t>. sudaromas maršrutas turi proporcingai apimti medžioklės plotų vienete vyraujančias miškų, krūmynų ir pelkių buveines (toliau – buveinės). Maršruto dalys gali būti nustatytos ir atvirais biotopais, jeigu būtina numatyti perėjimą iš nesusisiekiančių tiriamų buveinių plotų;</w:t>
      </w:r>
    </w:p>
    <w:p w14:paraId="7FD65D6F"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5.3</w:t>
      </w:r>
      <w:r w:rsidR="0002707B">
        <w:rPr>
          <w:rFonts w:eastAsia="Calibri"/>
          <w:szCs w:val="24"/>
        </w:rPr>
        <w:t xml:space="preserve"> maršrutą rekomenduojama nustatyti miško </w:t>
      </w:r>
      <w:proofErr w:type="spellStart"/>
      <w:r w:rsidR="0002707B">
        <w:rPr>
          <w:rFonts w:eastAsia="Calibri"/>
          <w:szCs w:val="24"/>
        </w:rPr>
        <w:t>kvartalinėmis</w:t>
      </w:r>
      <w:proofErr w:type="spellEnd"/>
      <w:r w:rsidR="0002707B">
        <w:rPr>
          <w:rFonts w:eastAsia="Calibri"/>
          <w:szCs w:val="24"/>
        </w:rPr>
        <w:t xml:space="preserve"> linijomis, tačiau negalima nustatyti intensyviai naudojamais keliais (valstybinės reikšmės keliais: automagistralėmis, I-V kategorijos keliais, vietinės reikšmės viešaisiais keliais);</w:t>
      </w:r>
    </w:p>
    <w:p w14:paraId="7FD65D70"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5.4</w:t>
      </w:r>
      <w:r w:rsidR="0002707B">
        <w:rPr>
          <w:rFonts w:eastAsia="Calibri"/>
          <w:szCs w:val="24"/>
        </w:rPr>
        <w:t>. maršruto ilgis turi būti pasirenkamas toks, kad kiekvienam 1000 ha tiriamų buveinių būtų nustatyta ne mažiau kaip 5 km maršruto, tačiau bendras maršruto ilgis neviršytų 12 km viename medžioklės plotų vienete ar rezervate;</w:t>
      </w:r>
    </w:p>
    <w:p w14:paraId="7FD65D71"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5.5</w:t>
      </w:r>
      <w:r w:rsidR="0002707B">
        <w:rPr>
          <w:rFonts w:eastAsia="Calibri"/>
          <w:szCs w:val="24"/>
        </w:rPr>
        <w:t>. rekomenduojama vengti vietų, kur tikėtina, gali būti sutinkami palaidi naminiai šunys.</w:t>
      </w:r>
    </w:p>
    <w:p w14:paraId="7FD65D72"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6</w:t>
      </w:r>
      <w:r w:rsidR="0002707B">
        <w:rPr>
          <w:rFonts w:eastAsia="Calibri"/>
          <w:szCs w:val="24"/>
        </w:rPr>
        <w:t xml:space="preserve">. Sudarytą maršrutą apskaitos vykdytojas nubrėžia ant žemėlapio, kuriame turi būti atvaizduoti šie elementai: miško, krūmynų ir pelkių plotai, miško </w:t>
      </w:r>
      <w:proofErr w:type="spellStart"/>
      <w:r w:rsidR="0002707B">
        <w:rPr>
          <w:rFonts w:eastAsia="Calibri"/>
          <w:szCs w:val="24"/>
        </w:rPr>
        <w:t>kvartalinių</w:t>
      </w:r>
      <w:proofErr w:type="spellEnd"/>
      <w:r w:rsidR="0002707B">
        <w:rPr>
          <w:rFonts w:eastAsia="Calibri"/>
          <w:szCs w:val="24"/>
        </w:rPr>
        <w:t xml:space="preserve"> linijų ir kelių tinklas, vandens telkiniai. Maršrutas žemėlapyje pažymimas raudona linija. Maršrutas gali būti nubrėžiamas ranka ant atspausdinto žemėlapio arba, naudojantis GIS technologijomis, iš anksto įbrėžiamas žemėlapyje ir atspausdinamas lauko darbams. Rekomenduojamas žemėlapio mastelis 1:10000 – 1:25000. Žemėlapis su pažymėtu maršrutu spausdinamas ant ne mažesnio kaip A4 formato </w:t>
      </w:r>
      <w:r w:rsidR="0002707B">
        <w:rPr>
          <w:rFonts w:eastAsia="Calibri"/>
          <w:szCs w:val="24"/>
        </w:rPr>
        <w:lastRenderedPageBreak/>
        <w:t>popieriaus lapo. Žemėlapyje turi būti nurodyta (įrašyta ranka ar atspausdinta) ši informacija: savivaldybės (-</w:t>
      </w:r>
      <w:proofErr w:type="spellStart"/>
      <w:r w:rsidR="0002707B">
        <w:rPr>
          <w:rFonts w:eastAsia="Calibri"/>
          <w:szCs w:val="24"/>
        </w:rPr>
        <w:t>ių</w:t>
      </w:r>
      <w:proofErr w:type="spellEnd"/>
      <w:r w:rsidR="0002707B">
        <w:rPr>
          <w:rFonts w:eastAsia="Calibri"/>
          <w:szCs w:val="24"/>
        </w:rPr>
        <w:t>) pavadinimas (-ai), medžioklės plotų vieneto arba gamtinio rezervato pavadinimas, apskaitos atlikimo data.</w:t>
      </w:r>
    </w:p>
    <w:p w14:paraId="7FD65D73" w14:textId="77777777" w:rsidR="00681290" w:rsidRDefault="00502BB6">
      <w:pPr>
        <w:suppressAutoHyphens/>
        <w:jc w:val="both"/>
        <w:rPr>
          <w:szCs w:val="24"/>
          <w:lang w:eastAsia="lt-LT"/>
        </w:rPr>
      </w:pPr>
    </w:p>
    <w:p w14:paraId="7FD65D74" w14:textId="55D44EC1" w:rsidR="00681290" w:rsidRDefault="00502BB6">
      <w:pPr>
        <w:suppressAutoHyphens/>
        <w:jc w:val="center"/>
        <w:rPr>
          <w:b/>
          <w:szCs w:val="24"/>
          <w:lang w:eastAsia="lt-LT"/>
        </w:rPr>
      </w:pPr>
      <w:r w:rsidR="0002707B">
        <w:rPr>
          <w:b/>
          <w:szCs w:val="24"/>
          <w:lang w:eastAsia="lt-LT"/>
        </w:rPr>
        <w:t>III</w:t>
      </w:r>
      <w:r w:rsidR="0002707B">
        <w:rPr>
          <w:b/>
          <w:szCs w:val="24"/>
          <w:lang w:eastAsia="lt-LT"/>
        </w:rPr>
        <w:t xml:space="preserve"> SKYRIUS</w:t>
      </w:r>
    </w:p>
    <w:p w14:paraId="7FD65D75" w14:textId="77777777" w:rsidR="00681290" w:rsidRDefault="0002707B">
      <w:pPr>
        <w:suppressAutoHyphens/>
        <w:jc w:val="center"/>
        <w:rPr>
          <w:b/>
          <w:szCs w:val="24"/>
          <w:lang w:eastAsia="lt-LT"/>
        </w:rPr>
      </w:pPr>
      <w:r>
        <w:rPr>
          <w:b/>
          <w:szCs w:val="24"/>
          <w:lang w:eastAsia="lt-LT"/>
        </w:rPr>
        <w:t>APSKAITOMI MEDŽIOJAMIEJI GYVŪNAI, DAŽNUMAS,</w:t>
      </w:r>
    </w:p>
    <w:p w14:paraId="7FD65D76" w14:textId="77777777" w:rsidR="00681290" w:rsidRDefault="0002707B">
      <w:pPr>
        <w:suppressAutoHyphens/>
        <w:jc w:val="center"/>
        <w:rPr>
          <w:b/>
          <w:szCs w:val="24"/>
          <w:lang w:eastAsia="lt-LT"/>
        </w:rPr>
      </w:pPr>
      <w:r>
        <w:rPr>
          <w:b/>
          <w:szCs w:val="24"/>
          <w:lang w:eastAsia="lt-LT"/>
        </w:rPr>
        <w:t>PROCEDŪRA IR DUOMENŲ SUTVARKYMAS</w:t>
      </w:r>
    </w:p>
    <w:p w14:paraId="7FD65D77" w14:textId="77777777" w:rsidR="00681290" w:rsidRDefault="00681290">
      <w:pPr>
        <w:suppressAutoHyphens/>
        <w:jc w:val="center"/>
        <w:rPr>
          <w:b/>
          <w:szCs w:val="24"/>
          <w:lang w:eastAsia="lt-LT"/>
        </w:rPr>
      </w:pPr>
    </w:p>
    <w:p w14:paraId="7FD65D78"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7</w:t>
      </w:r>
      <w:r w:rsidR="0002707B">
        <w:rPr>
          <w:rFonts w:eastAsia="Calibri"/>
          <w:szCs w:val="24"/>
        </w:rPr>
        <w:t>. Gyvūnai, kurių pėdsakai registruojami: vilkas, lūšis, paprastasis šakalas, rudasis lokys, šernas, stirna, taurusis elnias, danielius, briedis, stumbras. Kartu registruojami ir naminių šunų pėdsakai.</w:t>
      </w:r>
    </w:p>
    <w:p w14:paraId="7FD65D79"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8</w:t>
      </w:r>
      <w:r w:rsidR="0002707B">
        <w:rPr>
          <w:rFonts w:eastAsia="Calibri"/>
          <w:szCs w:val="24"/>
        </w:rPr>
        <w:t>. Apskaitą maršrutuose būtina atlikti vieną kartą per medžioklės sezoną sausio – kovo mėnesiais Konkretų laiką pasirenka apskaitos vykdytojas, kai yra ištisinė sniego danga, atsižvelgiant į šioje metodikoje nustatytus reikalavimus sniego dangai.</w:t>
      </w:r>
    </w:p>
    <w:p w14:paraId="7FD65D7A"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9</w:t>
      </w:r>
      <w:r w:rsidR="0002707B">
        <w:rPr>
          <w:rFonts w:eastAsia="Calibri"/>
          <w:szCs w:val="24"/>
        </w:rPr>
        <w:t>. Apskaita viename maršrute (visame jo ilgyje) turi būti atlikta per vieną dieną. Nepavykus užbaigti apskaitos per vieną dieną, apskaita kartojama iš naujo kitą dieną.</w:t>
      </w:r>
    </w:p>
    <w:p w14:paraId="7FD65D7B" w14:textId="77777777" w:rsidR="00681290" w:rsidRDefault="00502BB6">
      <w:pPr>
        <w:tabs>
          <w:tab w:val="left" w:pos="567"/>
        </w:tabs>
        <w:spacing w:line="276" w:lineRule="auto"/>
        <w:ind w:left="567"/>
        <w:jc w:val="both"/>
        <w:rPr>
          <w:rFonts w:eastAsia="Calibri"/>
          <w:szCs w:val="24"/>
        </w:rPr>
      </w:pPr>
      <w:r w:rsidR="0002707B">
        <w:rPr>
          <w:rFonts w:eastAsia="Calibri"/>
          <w:szCs w:val="24"/>
        </w:rPr>
        <w:t>10</w:t>
      </w:r>
      <w:r w:rsidR="0002707B">
        <w:rPr>
          <w:rFonts w:eastAsia="Calibri"/>
          <w:szCs w:val="24"/>
        </w:rPr>
        <w:t>. Apskaita atliekama tik, jeigu sniego danga ir oro sąlygos atitinka šiuos požymius:</w:t>
      </w:r>
    </w:p>
    <w:p w14:paraId="7FD65D7C"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10.1</w:t>
      </w:r>
      <w:r w:rsidR="0002707B">
        <w:rPr>
          <w:rFonts w:eastAsia="Calibri"/>
          <w:szCs w:val="24"/>
        </w:rPr>
        <w:t>. sniego danga ištisinė ir nesuledėjusi, ir ne senesnė kaip 72 val., bet ne šviežesnė kaip 24 val.;</w:t>
      </w:r>
    </w:p>
    <w:p w14:paraId="7FD65D7D"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10.2</w:t>
      </w:r>
      <w:r w:rsidR="0002707B">
        <w:rPr>
          <w:rFonts w:eastAsia="Calibri"/>
          <w:szCs w:val="24"/>
        </w:rPr>
        <w:t xml:space="preserve">. po </w:t>
      </w:r>
      <w:proofErr w:type="spellStart"/>
      <w:r w:rsidR="0002707B">
        <w:rPr>
          <w:rFonts w:eastAsia="Calibri"/>
          <w:szCs w:val="24"/>
        </w:rPr>
        <w:t>snygio</w:t>
      </w:r>
      <w:proofErr w:type="spellEnd"/>
      <w:r w:rsidR="0002707B">
        <w:rPr>
          <w:rFonts w:eastAsia="Calibri"/>
          <w:szCs w:val="24"/>
        </w:rPr>
        <w:t xml:space="preserve"> nebuvo vėjo ir sniegas nebuvo pustomas;</w:t>
      </w:r>
    </w:p>
    <w:p w14:paraId="7FD65D7E" w14:textId="77777777" w:rsidR="00681290" w:rsidRDefault="00502BB6">
      <w:pPr>
        <w:tabs>
          <w:tab w:val="left" w:pos="0"/>
          <w:tab w:val="left" w:pos="567"/>
        </w:tabs>
        <w:spacing w:line="276" w:lineRule="auto"/>
        <w:ind w:firstLine="567"/>
        <w:jc w:val="both"/>
        <w:rPr>
          <w:rFonts w:eastAsia="Calibri"/>
          <w:szCs w:val="24"/>
        </w:rPr>
      </w:pPr>
      <w:r w:rsidR="0002707B">
        <w:rPr>
          <w:rFonts w:eastAsia="Calibri"/>
          <w:szCs w:val="24"/>
        </w:rPr>
        <w:t>10.3</w:t>
      </w:r>
      <w:r w:rsidR="0002707B">
        <w:rPr>
          <w:rFonts w:eastAsia="Calibri"/>
          <w:szCs w:val="24"/>
        </w:rPr>
        <w:t>. apskaitos metu nesninga arba sninga tik tiek, kad tai neturės įtakos apskaitos kokybei.</w:t>
      </w:r>
    </w:p>
    <w:p w14:paraId="7FD65D7F"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11</w:t>
      </w:r>
      <w:r w:rsidR="0002707B">
        <w:rPr>
          <w:rFonts w:eastAsia="Calibri"/>
          <w:szCs w:val="24"/>
        </w:rPr>
        <w:t>. Medžioklės plotų naudotojas apie pradedamą vykdyti apskaitą praneša Aplinkos ministerijos Vilniaus regiono aplinkos apsaugos departamento Pranešimų priėmimo ir aplinkosauginių ekstremalių situacijų valdymo skyriui telefonu 8(5) 273 2995, kuris užregistruoja informaciją apie vykdomą apskaitą.</w:t>
      </w:r>
    </w:p>
    <w:p w14:paraId="7FD65D80"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12</w:t>
      </w:r>
      <w:r w:rsidR="0002707B">
        <w:rPr>
          <w:rFonts w:eastAsia="Calibri"/>
          <w:szCs w:val="24"/>
        </w:rPr>
        <w:t>. Apskaita atliekama einant pėsčiomis arba šliuožiant slidėmis. Draudžiama apskaitą atlikti naudojant transporto priemones.</w:t>
      </w:r>
    </w:p>
    <w:p w14:paraId="7FD65D81"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13</w:t>
      </w:r>
      <w:r w:rsidR="0002707B">
        <w:rPr>
          <w:rFonts w:eastAsia="Calibri"/>
          <w:szCs w:val="24"/>
        </w:rPr>
        <w:t>. Atliekant apskaitą būtina turėti: apskaitos dokumentus: maršruto žemėlapį ( žemėlapius) ir nustatytos formos apskaitos anketą (pridedama), skaitmeninį fotoaparatą arba fotografuojantį telefoną, kuriame yra laiko registravimo funkcija, liniuotę ar ruletę pėdsakų dydžiui išmatuoti, apie 10x10 cm dydžio popieriaus lapelių pėdsakų numeriui užrašyti ir rašiklį (rekomenduojama mėlynai rašantis).</w:t>
      </w:r>
    </w:p>
    <w:p w14:paraId="7FD65D82"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14</w:t>
      </w:r>
      <w:r w:rsidR="0002707B">
        <w:rPr>
          <w:rFonts w:eastAsia="Calibri"/>
          <w:szCs w:val="24"/>
        </w:rPr>
        <w:t>. Pradėdamas apskaitą, apskaitos vykdytojas apskaitos anketoje užrašo datą, laiką, nurodo meteorologines sąlygas, savo vardą ir pavardę, kontaktinę informaciją. Pritrūkus vietos įrašams viename lape, imamas naujas apskaitos lapas, apskaitos anketos I dalyje nurodytina pagrindinė informacija pakartojama. Apskaitos anketos II dalis pildoma tęsiant pėdsakų numeraciją toliau.</w:t>
      </w:r>
    </w:p>
    <w:p w14:paraId="7FD65D83"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15</w:t>
      </w:r>
      <w:r w:rsidR="0002707B">
        <w:rPr>
          <w:rFonts w:eastAsia="Calibri"/>
          <w:szCs w:val="24"/>
        </w:rPr>
        <w:t>. Aptikęs kiekvieną pėdsakų grandinę, kuri kerta apskaitos maršrutą arba kad žvėrių eita tuo pačiu keliu, kuriuo vykdoma apskaita, apskaitos vykdytojas:</w:t>
      </w:r>
    </w:p>
    <w:p w14:paraId="7FD65D84"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15.1</w:t>
      </w:r>
      <w:r w:rsidR="0002707B">
        <w:rPr>
          <w:rFonts w:eastAsia="Calibri"/>
          <w:szCs w:val="24"/>
        </w:rPr>
        <w:t>. žemėlapyje brūkšnine linija pažymi pėdsakų trajektoriją, nurodo judėjimo kryptį, suteikia pėdsakams numerį, pradėdamas nuo 1;</w:t>
      </w:r>
    </w:p>
    <w:p w14:paraId="7FD65D85"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15.2</w:t>
      </w:r>
      <w:r w:rsidR="0002707B">
        <w:rPr>
          <w:rFonts w:eastAsia="Calibri"/>
          <w:szCs w:val="24"/>
        </w:rPr>
        <w:t>. apskaitos anketoje įrašo pėdsako numerį ir nurodo identifikuoto gyvūno rūšį;</w:t>
      </w:r>
    </w:p>
    <w:p w14:paraId="7FD65D86"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15.3</w:t>
      </w:r>
      <w:r w:rsidR="0002707B">
        <w:rPr>
          <w:rFonts w:eastAsia="Calibri"/>
          <w:szCs w:val="24"/>
        </w:rPr>
        <w:t>. nustatęs, kad keletas tos pačios rūšies individų maršrutą kirto vienu taku, jų pėdsakus registruoja kaip vieną pėdsaką, suteikdamas vieną numerį žemėlapyje ir apskaitos anketoje, įrašydamas joje vieną eilutę;</w:t>
      </w:r>
    </w:p>
    <w:p w14:paraId="7FD65D87"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15.4</w:t>
      </w:r>
      <w:r w:rsidR="0002707B">
        <w:rPr>
          <w:rFonts w:eastAsia="Calibri"/>
          <w:szCs w:val="24"/>
        </w:rPr>
        <w:t>. nustatęs. kad keletas tos pačios rūšies individų maršrutą kirto aiškiai matomomis atskiromis pėdsakų trajektorijomis, jų pėdsakus registruoja kaip atskirus pėdsakus, suteikdamas jiems atskirus numerius žemėlapyje ir apskaitos anketoje, įrašydamas joje atskiras eilutes;</w:t>
      </w:r>
    </w:p>
    <w:p w14:paraId="7FD65D88"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15.5</w:t>
      </w:r>
      <w:r w:rsidR="0002707B">
        <w:rPr>
          <w:rFonts w:eastAsia="Calibri"/>
          <w:szCs w:val="24"/>
        </w:rPr>
        <w:t>. įtaręs, kad tuo pačiu pėdsaku skirtingomis kryptimis praėjo individų grupė, seka pėdsakais, kol nustato tikėtiną individų skaičių. Jeigu pėdsakų grandinę paliko didelė individų grupė, apskaitos vykdytojas gali intuityviai nuspręsti, kiek buvo individų, išskyrus registruojamų plėšriųjų žvėrių, kurių skaičių siekiama nustatyti tiksliai. Tais atvejais, kai spėjama, kad individai ar jų grupės skirtingomis kryptimis praėjo tuo pačiu pėdsaku, apskaitos vykdytojas patikrina šią aplinkybę pasitraukdamas nuo maršruto iki pėdsakų išsiskyrimo vietos. Pasitvirtinus spėjimui, žemėlapyje ir anketoje pėdsakams suteikiami atskiri numeriai (taip žymima net, jei vykdytojas mano, kad abiem atvejais būta to paties individo ar jų grupės);</w:t>
      </w:r>
    </w:p>
    <w:p w14:paraId="7FD65D89"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15.6</w:t>
      </w:r>
      <w:r w:rsidR="0002707B">
        <w:rPr>
          <w:rFonts w:eastAsia="Calibri"/>
          <w:szCs w:val="24"/>
        </w:rPr>
        <w:t>. pėdsakus priskyręs kuriai nors apskaitomų plėšriųjų žvėrių rūšiai, naminiam šuniui ar stumbrui, nustato pėdsakus palikusių individų skaičių (jeigu reikia patikslinti galima pasitraukti nuo maršruto iki pėdsakų išsiskyrimo vietos) ir įrašo į apskaitos anketą. Šernų ir elninių žvėrių individų skaičius nenustatinėjamas;</w:t>
      </w:r>
    </w:p>
    <w:p w14:paraId="7FD65D8A"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15.7</w:t>
      </w:r>
      <w:r w:rsidR="0002707B">
        <w:rPr>
          <w:rFonts w:eastAsia="Calibri"/>
          <w:szCs w:val="24"/>
        </w:rPr>
        <w:t>. pėdsakus priskyręs kuriai nors apskaitomų plėšriųjų žvėrių rūšiai, stumbrui ar naminiam šuniui, pėdsakus nufotografuoja ir į apskaitos anketą įrašo fotografavimo laiką 5 minučių tikslumu.</w:t>
      </w:r>
    </w:p>
    <w:p w14:paraId="7FD65D8B" w14:textId="77777777" w:rsidR="00681290" w:rsidRDefault="00502BB6">
      <w:pPr>
        <w:tabs>
          <w:tab w:val="left" w:pos="0"/>
          <w:tab w:val="left" w:pos="567"/>
        </w:tabs>
        <w:spacing w:line="276" w:lineRule="auto"/>
        <w:ind w:firstLine="567"/>
        <w:jc w:val="both"/>
        <w:rPr>
          <w:rFonts w:eastAsia="Calibri"/>
          <w:szCs w:val="24"/>
        </w:rPr>
      </w:pPr>
      <w:r w:rsidR="0002707B">
        <w:rPr>
          <w:rFonts w:eastAsia="Calibri"/>
          <w:szCs w:val="24"/>
        </w:rPr>
        <w:t>16</w:t>
      </w:r>
      <w:r w:rsidR="0002707B">
        <w:rPr>
          <w:rFonts w:eastAsia="Calibri"/>
          <w:szCs w:val="24"/>
        </w:rPr>
        <w:t>. Fotografuojant pėdsakus turi būti:</w:t>
      </w:r>
    </w:p>
    <w:p w14:paraId="7FD65D8C"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16.1</w:t>
      </w:r>
      <w:r w:rsidR="0002707B">
        <w:rPr>
          <w:rFonts w:eastAsia="Calibri"/>
          <w:szCs w:val="24"/>
        </w:rPr>
        <w:t>. fotografuojamas pėdsakas, geriausiai atitinkantis identifikuojamos rūšies požymius;</w:t>
      </w:r>
    </w:p>
    <w:p w14:paraId="7FD65D8D"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16.2</w:t>
      </w:r>
      <w:r w:rsidR="0002707B">
        <w:rPr>
          <w:rFonts w:eastAsia="Calibri"/>
          <w:szCs w:val="24"/>
        </w:rPr>
        <w:t>. fotografuojama: vienas atskiras pėdsakas atspaudo ir pėdsakų grandinės vaizdas;</w:t>
      </w:r>
    </w:p>
    <w:p w14:paraId="7FD65D8E"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16.3</w:t>
      </w:r>
      <w:r w:rsidR="0002707B">
        <w:rPr>
          <w:rFonts w:eastAsia="Calibri"/>
          <w:szCs w:val="24"/>
        </w:rPr>
        <w:t>. fotografuojama iš viršaus, prie pėdsako pridėjus liniuotę ar ruletę pėdsako dydžiui nustatyti ir lapelį, ant kurio prieš tai užrašomas pėdsako numeris, atitinkantis nurodomą apskaitos anketoje.</w:t>
      </w:r>
    </w:p>
    <w:p w14:paraId="7FD65D8F"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17</w:t>
      </w:r>
      <w:r w:rsidR="0002707B">
        <w:rPr>
          <w:rFonts w:eastAsia="Calibri"/>
          <w:szCs w:val="24"/>
        </w:rPr>
        <w:t xml:space="preserve">. Baigęs apskaitą, apskaitos vykdytojas pasirašo apskaitos anketoje, parengia apskaitos suvestinės elektroninę lentelę </w:t>
      </w:r>
      <w:proofErr w:type="spellStart"/>
      <w:r w:rsidR="0002707B">
        <w:rPr>
          <w:rFonts w:eastAsia="Calibri"/>
          <w:szCs w:val="24"/>
        </w:rPr>
        <w:t>Exel</w:t>
      </w:r>
      <w:proofErr w:type="spellEnd"/>
      <w:r w:rsidR="0002707B">
        <w:rPr>
          <w:rFonts w:eastAsia="Calibri"/>
          <w:szCs w:val="24"/>
        </w:rPr>
        <w:t xml:space="preserve"> formatu pagal Valstybinės saugomų teritorijų tarnybos prie Aplinkos ministerijos (toliau – tarnyba) interneto tinklalapyje paskelbtą formą ir ne vėliau kaip per </w:t>
      </w:r>
      <w:r w:rsidR="0002707B" w:rsidRPr="00730F32">
        <w:rPr>
          <w:rFonts w:eastAsia="Calibri"/>
          <w:szCs w:val="24"/>
        </w:rPr>
        <w:t xml:space="preserve">10 dienų visus apskaitos dokumentus perduoda tarnybai elektroniniu paštu </w:t>
      </w:r>
      <w:proofErr w:type="spellStart"/>
      <w:r w:rsidR="0002707B" w:rsidRPr="00730F32">
        <w:rPr>
          <w:rFonts w:eastAsia="Calibri"/>
          <w:szCs w:val="24"/>
        </w:rPr>
        <w:t>zveriuapskaita@vstt.lt</w:t>
      </w:r>
      <w:proofErr w:type="spellEnd"/>
      <w:r w:rsidR="0002707B" w:rsidRPr="00730F32">
        <w:rPr>
          <w:rFonts w:eastAsia="Calibri"/>
          <w:szCs w:val="24"/>
        </w:rPr>
        <w:t xml:space="preserve"> </w:t>
      </w:r>
      <w:r w:rsidR="0002707B">
        <w:rPr>
          <w:rFonts w:eastAsia="Calibri"/>
          <w:szCs w:val="24"/>
        </w:rPr>
        <w:t>prieš tai juos sutvarkęs pagal šiuos reikalavimus:</w:t>
      </w:r>
    </w:p>
    <w:p w14:paraId="7FD65D90"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17.1</w:t>
      </w:r>
      <w:r w:rsidR="0002707B">
        <w:rPr>
          <w:rFonts w:eastAsia="Calibri"/>
          <w:szCs w:val="24"/>
        </w:rPr>
        <w:t>. maršruto žemėlapis ir apskaitos anketa (anketos) skenuojami spalvoto skenavimo režimu arba fotografuojami skaitmeniniu fotoaparatu ar fotografuojančiu telefonu. Maršruto žemėlapis ir apskaitos anketa (anketos) išsaugomi .</w:t>
      </w:r>
      <w:proofErr w:type="spellStart"/>
      <w:r w:rsidR="0002707B">
        <w:rPr>
          <w:rFonts w:eastAsia="Calibri"/>
          <w:szCs w:val="24"/>
        </w:rPr>
        <w:t>pdf</w:t>
      </w:r>
      <w:proofErr w:type="spellEnd"/>
      <w:r w:rsidR="0002707B">
        <w:rPr>
          <w:rFonts w:eastAsia="Calibri"/>
          <w:szCs w:val="24"/>
        </w:rPr>
        <w:t xml:space="preserve"> arba .</w:t>
      </w:r>
      <w:proofErr w:type="spellStart"/>
      <w:r w:rsidR="0002707B">
        <w:rPr>
          <w:rFonts w:eastAsia="Calibri"/>
          <w:szCs w:val="24"/>
        </w:rPr>
        <w:t>jpg</w:t>
      </w:r>
      <w:proofErr w:type="spellEnd"/>
      <w:r w:rsidR="0002707B">
        <w:rPr>
          <w:rFonts w:eastAsia="Calibri"/>
          <w:szCs w:val="24"/>
        </w:rPr>
        <w:t xml:space="preserve"> formatu. Išsaugant šiuos elektroninius dokumentus, nurodomas medžioklės plotų vieneto arba gamtinio rezervato pavadinimas ir apskaitos metai, pavyzdžiui, „Girele 2018.jpg“;</w:t>
      </w:r>
    </w:p>
    <w:p w14:paraId="7FD65D91"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17.2</w:t>
      </w:r>
      <w:r w:rsidR="0002707B">
        <w:rPr>
          <w:rFonts w:eastAsia="Calibri"/>
          <w:szCs w:val="24"/>
        </w:rPr>
        <w:t>. pėdsakų nuotraukos išsaugomos .</w:t>
      </w:r>
      <w:proofErr w:type="spellStart"/>
      <w:r w:rsidR="0002707B">
        <w:rPr>
          <w:rFonts w:eastAsia="Calibri"/>
          <w:szCs w:val="24"/>
        </w:rPr>
        <w:t>jpg</w:t>
      </w:r>
      <w:proofErr w:type="spellEnd"/>
      <w:r w:rsidR="0002707B">
        <w:rPr>
          <w:rFonts w:eastAsia="Calibri"/>
          <w:szCs w:val="24"/>
        </w:rPr>
        <w:t xml:space="preserve"> formatu. Pėdsakų nuotraukos elektroninio dokumento pavadinime nurodoma nuotraukos padarymo data, laikas ir pėdsakų numeris, atitinkantis nurodytą apskaitos anketoje, pavyzdžiui, „2018-02-20 12-45 Nr. 13.jpg“;</w:t>
      </w:r>
    </w:p>
    <w:p w14:paraId="7FD65D92"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17.3</w:t>
      </w:r>
      <w:r w:rsidR="0002707B">
        <w:rPr>
          <w:rFonts w:eastAsia="Calibri"/>
          <w:szCs w:val="24"/>
        </w:rPr>
        <w:t>. apskaitos anketos (arba anketų, jeigu buvo užpildyta daugiau nei viena anketa) duomenys suvedami į vieną elektroninės lentelės dokumentą. Elektroninės lentelės formą apskaitos vykdytojas parsisiunčia iš tarnybos tinklalapio rubrikos „Žvėrių apskaita“. Elektroninė lentelė išsaugoma .</w:t>
      </w:r>
      <w:proofErr w:type="spellStart"/>
      <w:r w:rsidR="0002707B">
        <w:rPr>
          <w:rFonts w:eastAsia="Calibri"/>
          <w:szCs w:val="24"/>
        </w:rPr>
        <w:t>xls</w:t>
      </w:r>
      <w:proofErr w:type="spellEnd"/>
      <w:r w:rsidR="0002707B">
        <w:rPr>
          <w:rFonts w:eastAsia="Calibri"/>
          <w:szCs w:val="24"/>
        </w:rPr>
        <w:t xml:space="preserve"> formatu;</w:t>
      </w:r>
    </w:p>
    <w:p w14:paraId="7FD65D93"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17.4</w:t>
      </w:r>
      <w:r w:rsidR="0002707B">
        <w:rPr>
          <w:rFonts w:eastAsia="Calibri"/>
          <w:szCs w:val="24"/>
        </w:rPr>
        <w:t>. visi elektroniniai dokumentai, susiję su atlikta apskaita viename apskaitos maršrute, sutraukiami į atskirą elektroninį archyvą (pavyzdžiui, 7-zip). Elektroniniam archyvui suteikiamas pavadinimas, kuriame nurodomas savivaldybės pavadinimas, medžioklės plotų vieneto ar gamtinio rezervato pavadinimas ir apskaitos metai, pavyzdžiui, „</w:t>
      </w:r>
      <w:proofErr w:type="spellStart"/>
      <w:r w:rsidR="0002707B">
        <w:rPr>
          <w:rFonts w:eastAsia="Calibri"/>
          <w:szCs w:val="24"/>
        </w:rPr>
        <w:t>Sirvintos</w:t>
      </w:r>
      <w:proofErr w:type="spellEnd"/>
      <w:r w:rsidR="0002707B">
        <w:rPr>
          <w:rFonts w:eastAsia="Calibri"/>
          <w:szCs w:val="24"/>
        </w:rPr>
        <w:t xml:space="preserve"> Girele 2018.zip“.</w:t>
      </w:r>
    </w:p>
    <w:p w14:paraId="7FD65D94"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18</w:t>
      </w:r>
      <w:r w:rsidR="0002707B">
        <w:rPr>
          <w:rFonts w:eastAsia="Calibri"/>
          <w:szCs w:val="24"/>
        </w:rPr>
        <w:t xml:space="preserve">. Apskaitos duomenis analizuoja tarnyba. Analizuojant apskaitos duomenis pirmą kartą, </w:t>
      </w:r>
      <w:proofErr w:type="spellStart"/>
      <w:r w:rsidR="0002707B">
        <w:rPr>
          <w:rFonts w:eastAsia="Calibri"/>
          <w:szCs w:val="24"/>
        </w:rPr>
        <w:t>įskaitmeninami</w:t>
      </w:r>
      <w:proofErr w:type="spellEnd"/>
      <w:r w:rsidR="0002707B">
        <w:rPr>
          <w:rFonts w:eastAsia="Calibri"/>
          <w:szCs w:val="24"/>
        </w:rPr>
        <w:t xml:space="preserve"> maršrutai, apskaičiuojamas jų ilgis kilometrais. Kasmet iki gegužės 1 d. tarnyba apskaičiuoja kiekvienos žvėrių rūšies pėdsakų dažnumo indeksus šalies mastu ir atskirose apskrityse ir paskelbia juos tarnybos interneto tinklalapyje:</w:t>
      </w:r>
    </w:p>
    <w:p w14:paraId="7FD65D95"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18.1</w:t>
      </w:r>
      <w:r w:rsidR="0002707B">
        <w:rPr>
          <w:rFonts w:eastAsia="Calibri"/>
          <w:szCs w:val="24"/>
        </w:rPr>
        <w:t>. 1 km pėdsakų maršruto, kuris nustatomas aptiktų pėdsakų skaičių padalijus iš maršruto ilgio;</w:t>
      </w:r>
    </w:p>
    <w:p w14:paraId="7FD65D96" w14:textId="77777777" w:rsidR="00681290" w:rsidRDefault="00502BB6">
      <w:pPr>
        <w:tabs>
          <w:tab w:val="left" w:pos="567"/>
        </w:tabs>
        <w:spacing w:line="276" w:lineRule="auto"/>
        <w:ind w:firstLine="567"/>
        <w:jc w:val="both"/>
        <w:rPr>
          <w:rFonts w:eastAsia="Calibri"/>
          <w:szCs w:val="24"/>
        </w:rPr>
      </w:pPr>
      <w:r w:rsidR="0002707B">
        <w:rPr>
          <w:rFonts w:eastAsia="Calibri"/>
          <w:szCs w:val="24"/>
        </w:rPr>
        <w:t>18.2</w:t>
      </w:r>
      <w:r w:rsidR="0002707B">
        <w:rPr>
          <w:rFonts w:eastAsia="Calibri"/>
          <w:szCs w:val="24"/>
        </w:rPr>
        <w:t>. 1 km pėdsakų maršruto per 24 val., kuris nustatomas aptiktų pėdsakų skaičių padalijus iš maršruto ilgio ir parų, praėjusių po sniego iškritimo, skaičiaus.</w:t>
      </w:r>
    </w:p>
    <w:p w14:paraId="7FD65D97" w14:textId="23B831B9" w:rsidR="00681290" w:rsidRDefault="00502BB6">
      <w:pPr>
        <w:tabs>
          <w:tab w:val="left" w:pos="567"/>
        </w:tabs>
        <w:spacing w:line="276" w:lineRule="auto"/>
        <w:ind w:firstLine="567"/>
        <w:jc w:val="both"/>
        <w:rPr>
          <w:rFonts w:eastAsia="Calibri"/>
          <w:szCs w:val="24"/>
        </w:rPr>
      </w:pPr>
      <w:r w:rsidR="0002707B">
        <w:rPr>
          <w:rFonts w:eastAsia="Calibri"/>
          <w:szCs w:val="24"/>
        </w:rPr>
        <w:t>19</w:t>
      </w:r>
      <w:r w:rsidR="0002707B">
        <w:rPr>
          <w:rFonts w:eastAsia="Calibri"/>
          <w:szCs w:val="24"/>
        </w:rPr>
        <w:t>. Tarnyba, atlikusi duomenų analizę, apie medžioklės plotų naudotojus, kurie neatliko apskaitos arba nepateikė jos duomenų, informuoja atitinkamo Aplinkos ministerijos regiono aplinkos apsaugos departamentą.</w:t>
      </w:r>
    </w:p>
    <w:p w14:paraId="6EF14014" w14:textId="2437FFA8" w:rsidR="0002707B" w:rsidRDefault="0002707B">
      <w:pPr>
        <w:tabs>
          <w:tab w:val="left" w:pos="1134"/>
        </w:tabs>
        <w:suppressAutoHyphens/>
        <w:jc w:val="center"/>
        <w:rPr>
          <w:szCs w:val="24"/>
          <w:lang w:eastAsia="lt-LT"/>
        </w:rPr>
      </w:pPr>
      <w:r>
        <w:rPr>
          <w:szCs w:val="24"/>
          <w:lang w:eastAsia="lt-LT"/>
        </w:rPr>
        <w:t>_______________________</w:t>
      </w:r>
    </w:p>
    <w:bookmarkStart w:id="0" w:name="_GoBack" w:displacedByCustomXml="prev"/>
    <w:p w14:paraId="67D97166" w14:textId="77777777" w:rsidR="00730F32" w:rsidRDefault="00730F32">
      <w:pPr>
        <w:tabs>
          <w:tab w:val="left" w:pos="1134"/>
        </w:tabs>
        <w:suppressAutoHyphens/>
        <w:jc w:val="center"/>
        <w:rPr>
          <w:szCs w:val="24"/>
          <w:lang w:eastAsia="lt-LT"/>
        </w:rPr>
        <w:sectPr w:rsidR="00730F32" w:rsidSect="00730F32">
          <w:footnotePr>
            <w:pos w:val="beneathText"/>
          </w:footnotePr>
          <w:pgSz w:w="11905" w:h="16837"/>
          <w:pgMar w:top="1134" w:right="567" w:bottom="1134" w:left="1701" w:header="1142" w:footer="919" w:gutter="0"/>
          <w:pgNumType w:start="1"/>
          <w:cols w:space="1296"/>
          <w:formProt w:val="0"/>
          <w:titlePg/>
          <w:docGrid w:linePitch="360"/>
        </w:sectPr>
      </w:pPr>
    </w:p>
    <w:p w14:paraId="1BE04148" w14:textId="77777777" w:rsidR="00730F32" w:rsidRDefault="0002707B" w:rsidP="00730F32">
      <w:pPr>
        <w:tabs>
          <w:tab w:val="left" w:pos="1134"/>
        </w:tabs>
        <w:suppressAutoHyphens/>
        <w:ind w:firstLine="5670"/>
        <w:rPr>
          <w:szCs w:val="24"/>
          <w:lang w:eastAsia="lt-LT"/>
        </w:rPr>
      </w:pPr>
      <w:r>
        <w:rPr>
          <w:szCs w:val="24"/>
          <w:lang w:eastAsia="lt-LT"/>
        </w:rPr>
        <w:lastRenderedPageBreak/>
        <w:t xml:space="preserve">Medžiojamųjų gyvūnų apskaitos pagal </w:t>
      </w:r>
    </w:p>
    <w:p w14:paraId="7FD65D98" w14:textId="053517DD" w:rsidR="00681290" w:rsidRDefault="0002707B" w:rsidP="00730F32">
      <w:pPr>
        <w:tabs>
          <w:tab w:val="left" w:pos="1134"/>
        </w:tabs>
        <w:suppressAutoHyphens/>
        <w:ind w:firstLine="5670"/>
        <w:rPr>
          <w:szCs w:val="24"/>
          <w:lang w:eastAsia="lt-LT"/>
        </w:rPr>
      </w:pPr>
      <w:r>
        <w:rPr>
          <w:szCs w:val="24"/>
          <w:lang w:eastAsia="lt-LT"/>
        </w:rPr>
        <w:t>pėdsakus sniege metodikos priedas</w:t>
      </w:r>
    </w:p>
    <w:p w14:paraId="60E12F4F" w14:textId="77777777" w:rsidR="00730F32" w:rsidRDefault="00730F32" w:rsidP="00730F32">
      <w:pPr>
        <w:tabs>
          <w:tab w:val="left" w:pos="1134"/>
        </w:tabs>
        <w:suppressAutoHyphens/>
        <w:ind w:firstLine="5670"/>
        <w:rPr>
          <w:szCs w:val="24"/>
          <w:lang w:eastAsia="lt-LT"/>
        </w:rPr>
      </w:pPr>
    </w:p>
    <w:p w14:paraId="39E0C21E" w14:textId="5130B8B1" w:rsidR="00730F32" w:rsidRDefault="0002707B" w:rsidP="00730F32">
      <w:pPr>
        <w:suppressAutoHyphens/>
        <w:jc w:val="center"/>
        <w:rPr>
          <w:b/>
          <w:szCs w:val="24"/>
          <w:lang w:eastAsia="lt-LT"/>
        </w:rPr>
      </w:pPr>
      <w:r>
        <w:rPr>
          <w:b/>
          <w:szCs w:val="24"/>
          <w:lang w:eastAsia="lt-LT"/>
        </w:rPr>
        <w:t>APSKAITOS ANKETA</w:t>
      </w:r>
    </w:p>
    <w:p w14:paraId="7FD65D99" w14:textId="49BD89F2" w:rsidR="00681290" w:rsidRDefault="0002707B" w:rsidP="00730F32">
      <w:pPr>
        <w:suppressAutoHyphens/>
        <w:jc w:val="center"/>
        <w:rPr>
          <w:b/>
          <w:szCs w:val="24"/>
          <w:lang w:eastAsia="lt-LT"/>
        </w:rPr>
      </w:pPr>
      <w:r>
        <w:rPr>
          <w:b/>
          <w:szCs w:val="24"/>
          <w:lang w:eastAsia="lt-LT"/>
        </w:rPr>
        <w:t>Lapo Nr._____</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1236"/>
        <w:gridCol w:w="1134"/>
        <w:gridCol w:w="1418"/>
        <w:gridCol w:w="164"/>
        <w:gridCol w:w="224"/>
        <w:gridCol w:w="1030"/>
        <w:gridCol w:w="297"/>
        <w:gridCol w:w="979"/>
        <w:gridCol w:w="1134"/>
        <w:gridCol w:w="1418"/>
      </w:tblGrid>
      <w:tr w:rsidR="00681290" w14:paraId="7FD65D9B" w14:textId="77777777">
        <w:tc>
          <w:tcPr>
            <w:tcW w:w="10031" w:type="dxa"/>
            <w:gridSpan w:val="11"/>
            <w:tcBorders>
              <w:top w:val="single" w:sz="4" w:space="0" w:color="auto"/>
              <w:left w:val="single" w:sz="4" w:space="0" w:color="auto"/>
              <w:bottom w:val="single" w:sz="4" w:space="0" w:color="auto"/>
              <w:right w:val="single" w:sz="4" w:space="0" w:color="auto"/>
            </w:tcBorders>
            <w:hideMark/>
          </w:tcPr>
          <w:p w14:paraId="7FD65D9A" w14:textId="77777777" w:rsidR="00681290" w:rsidRDefault="0002707B">
            <w:pPr>
              <w:suppressAutoHyphens/>
              <w:spacing w:line="276" w:lineRule="auto"/>
              <w:rPr>
                <w:b/>
                <w:sz w:val="22"/>
                <w:szCs w:val="24"/>
              </w:rPr>
            </w:pPr>
            <w:r>
              <w:rPr>
                <w:b/>
                <w:sz w:val="22"/>
                <w:szCs w:val="24"/>
              </w:rPr>
              <w:t>I. Pagrindinė informacija</w:t>
            </w:r>
          </w:p>
        </w:tc>
      </w:tr>
      <w:tr w:rsidR="00681290" w14:paraId="7FD65D9E" w14:textId="77777777">
        <w:tc>
          <w:tcPr>
            <w:tcW w:w="6501" w:type="dxa"/>
            <w:gridSpan w:val="8"/>
            <w:tcBorders>
              <w:top w:val="single" w:sz="4" w:space="0" w:color="auto"/>
              <w:left w:val="single" w:sz="4" w:space="0" w:color="auto"/>
              <w:bottom w:val="single" w:sz="4" w:space="0" w:color="auto"/>
              <w:right w:val="single" w:sz="4" w:space="0" w:color="auto"/>
            </w:tcBorders>
            <w:hideMark/>
          </w:tcPr>
          <w:p w14:paraId="7FD65D9C" w14:textId="77777777" w:rsidR="00681290" w:rsidRDefault="0002707B">
            <w:pPr>
              <w:suppressAutoHyphens/>
              <w:spacing w:line="276" w:lineRule="auto"/>
              <w:rPr>
                <w:sz w:val="22"/>
                <w:szCs w:val="24"/>
              </w:rPr>
            </w:pPr>
            <w:r>
              <w:rPr>
                <w:sz w:val="22"/>
                <w:szCs w:val="24"/>
              </w:rPr>
              <w:t>Savivaldybė(-s), į kuria (-s) įeina apskaitos maršrutas</w:t>
            </w:r>
          </w:p>
        </w:tc>
        <w:tc>
          <w:tcPr>
            <w:tcW w:w="3530" w:type="dxa"/>
            <w:gridSpan w:val="3"/>
            <w:tcBorders>
              <w:top w:val="single" w:sz="4" w:space="0" w:color="auto"/>
              <w:left w:val="single" w:sz="4" w:space="0" w:color="auto"/>
              <w:bottom w:val="single" w:sz="4" w:space="0" w:color="auto"/>
              <w:right w:val="single" w:sz="4" w:space="0" w:color="auto"/>
            </w:tcBorders>
          </w:tcPr>
          <w:p w14:paraId="7FD65D9D" w14:textId="77777777" w:rsidR="00681290" w:rsidRDefault="00681290">
            <w:pPr>
              <w:suppressAutoHyphens/>
              <w:spacing w:line="276" w:lineRule="auto"/>
              <w:jc w:val="center"/>
              <w:rPr>
                <w:sz w:val="22"/>
                <w:szCs w:val="24"/>
              </w:rPr>
            </w:pPr>
          </w:p>
        </w:tc>
      </w:tr>
      <w:tr w:rsidR="00681290" w14:paraId="7FD65DA1" w14:textId="77777777">
        <w:tc>
          <w:tcPr>
            <w:tcW w:w="6501" w:type="dxa"/>
            <w:gridSpan w:val="8"/>
            <w:tcBorders>
              <w:top w:val="single" w:sz="4" w:space="0" w:color="auto"/>
              <w:left w:val="single" w:sz="4" w:space="0" w:color="auto"/>
              <w:bottom w:val="single" w:sz="4" w:space="0" w:color="auto"/>
              <w:right w:val="single" w:sz="4" w:space="0" w:color="auto"/>
            </w:tcBorders>
            <w:hideMark/>
          </w:tcPr>
          <w:p w14:paraId="7FD65D9F" w14:textId="77777777" w:rsidR="00681290" w:rsidRDefault="0002707B">
            <w:pPr>
              <w:suppressAutoHyphens/>
              <w:spacing w:line="276" w:lineRule="auto"/>
              <w:rPr>
                <w:sz w:val="22"/>
                <w:szCs w:val="24"/>
              </w:rPr>
            </w:pPr>
            <w:r>
              <w:rPr>
                <w:sz w:val="22"/>
                <w:szCs w:val="24"/>
              </w:rPr>
              <w:t>Medžioklės plotų vieneto arba</w:t>
            </w:r>
            <w:r>
              <w:rPr>
                <w:i/>
                <w:sz w:val="22"/>
                <w:szCs w:val="24"/>
              </w:rPr>
              <w:t xml:space="preserve"> </w:t>
            </w:r>
            <w:r>
              <w:rPr>
                <w:sz w:val="22"/>
                <w:szCs w:val="24"/>
              </w:rPr>
              <w:t>gamtinio rezervato pavadinimas</w:t>
            </w:r>
          </w:p>
        </w:tc>
        <w:tc>
          <w:tcPr>
            <w:tcW w:w="3530" w:type="dxa"/>
            <w:gridSpan w:val="3"/>
            <w:tcBorders>
              <w:top w:val="single" w:sz="4" w:space="0" w:color="auto"/>
              <w:left w:val="single" w:sz="4" w:space="0" w:color="auto"/>
              <w:bottom w:val="single" w:sz="4" w:space="0" w:color="auto"/>
              <w:right w:val="single" w:sz="4" w:space="0" w:color="auto"/>
            </w:tcBorders>
          </w:tcPr>
          <w:p w14:paraId="7FD65DA0" w14:textId="77777777" w:rsidR="00681290" w:rsidRDefault="00681290">
            <w:pPr>
              <w:suppressAutoHyphens/>
              <w:spacing w:line="276" w:lineRule="auto"/>
              <w:jc w:val="center"/>
              <w:rPr>
                <w:sz w:val="22"/>
                <w:szCs w:val="24"/>
              </w:rPr>
            </w:pPr>
          </w:p>
        </w:tc>
      </w:tr>
      <w:tr w:rsidR="00681290" w14:paraId="7FD65DA4" w14:textId="77777777">
        <w:tc>
          <w:tcPr>
            <w:tcW w:w="4950" w:type="dxa"/>
            <w:gridSpan w:val="5"/>
            <w:tcBorders>
              <w:top w:val="single" w:sz="4" w:space="0" w:color="auto"/>
              <w:left w:val="single" w:sz="4" w:space="0" w:color="auto"/>
              <w:bottom w:val="single" w:sz="4" w:space="0" w:color="auto"/>
              <w:right w:val="single" w:sz="4" w:space="0" w:color="auto"/>
            </w:tcBorders>
            <w:hideMark/>
          </w:tcPr>
          <w:p w14:paraId="7FD65DA2" w14:textId="77777777" w:rsidR="00681290" w:rsidRDefault="0002707B">
            <w:pPr>
              <w:suppressAutoHyphens/>
              <w:spacing w:line="276" w:lineRule="auto"/>
              <w:rPr>
                <w:sz w:val="22"/>
                <w:szCs w:val="24"/>
              </w:rPr>
            </w:pPr>
            <w:r>
              <w:rPr>
                <w:sz w:val="22"/>
                <w:szCs w:val="24"/>
              </w:rPr>
              <w:t>Vykdytojo vardas, pavardė (</w:t>
            </w:r>
            <w:r>
              <w:rPr>
                <w:i/>
                <w:sz w:val="22"/>
                <w:szCs w:val="24"/>
              </w:rPr>
              <w:t>didžiosiomis raidėmis</w:t>
            </w:r>
            <w:r>
              <w:rPr>
                <w:sz w:val="22"/>
                <w:szCs w:val="24"/>
              </w:rPr>
              <w:t>)</w:t>
            </w:r>
          </w:p>
        </w:tc>
        <w:tc>
          <w:tcPr>
            <w:tcW w:w="5081" w:type="dxa"/>
            <w:gridSpan w:val="6"/>
            <w:tcBorders>
              <w:top w:val="single" w:sz="4" w:space="0" w:color="auto"/>
              <w:left w:val="single" w:sz="4" w:space="0" w:color="auto"/>
              <w:bottom w:val="single" w:sz="4" w:space="0" w:color="auto"/>
              <w:right w:val="single" w:sz="4" w:space="0" w:color="auto"/>
            </w:tcBorders>
          </w:tcPr>
          <w:p w14:paraId="7FD65DA3" w14:textId="77777777" w:rsidR="00681290" w:rsidRDefault="00681290">
            <w:pPr>
              <w:suppressAutoHyphens/>
              <w:spacing w:line="276" w:lineRule="auto"/>
              <w:rPr>
                <w:sz w:val="22"/>
                <w:szCs w:val="24"/>
              </w:rPr>
            </w:pPr>
          </w:p>
        </w:tc>
      </w:tr>
      <w:tr w:rsidR="00681290" w14:paraId="7FD65DA7" w14:textId="77777777">
        <w:trPr>
          <w:trHeight w:val="210"/>
        </w:trPr>
        <w:tc>
          <w:tcPr>
            <w:tcW w:w="4950" w:type="dxa"/>
            <w:gridSpan w:val="5"/>
            <w:tcBorders>
              <w:top w:val="single" w:sz="4" w:space="0" w:color="auto"/>
              <w:left w:val="single" w:sz="4" w:space="0" w:color="auto"/>
              <w:bottom w:val="single" w:sz="4" w:space="0" w:color="auto"/>
              <w:right w:val="single" w:sz="4" w:space="0" w:color="auto"/>
            </w:tcBorders>
            <w:hideMark/>
          </w:tcPr>
          <w:p w14:paraId="7FD65DA5" w14:textId="77777777" w:rsidR="00681290" w:rsidRDefault="0002707B">
            <w:pPr>
              <w:suppressAutoHyphens/>
              <w:spacing w:line="276" w:lineRule="auto"/>
              <w:rPr>
                <w:sz w:val="22"/>
                <w:szCs w:val="24"/>
              </w:rPr>
            </w:pPr>
            <w:r>
              <w:rPr>
                <w:sz w:val="22"/>
                <w:szCs w:val="24"/>
              </w:rPr>
              <w:t>Vykdytojo tel. Nr.</w:t>
            </w:r>
          </w:p>
        </w:tc>
        <w:tc>
          <w:tcPr>
            <w:tcW w:w="5081" w:type="dxa"/>
            <w:gridSpan w:val="6"/>
            <w:tcBorders>
              <w:top w:val="single" w:sz="4" w:space="0" w:color="auto"/>
              <w:left w:val="single" w:sz="4" w:space="0" w:color="auto"/>
              <w:bottom w:val="single" w:sz="4" w:space="0" w:color="auto"/>
              <w:right w:val="single" w:sz="4" w:space="0" w:color="auto"/>
            </w:tcBorders>
          </w:tcPr>
          <w:p w14:paraId="7FD65DA6" w14:textId="77777777" w:rsidR="00681290" w:rsidRDefault="00681290">
            <w:pPr>
              <w:suppressAutoHyphens/>
              <w:spacing w:line="276" w:lineRule="auto"/>
              <w:jc w:val="center"/>
              <w:rPr>
                <w:sz w:val="22"/>
                <w:szCs w:val="24"/>
              </w:rPr>
            </w:pPr>
          </w:p>
        </w:tc>
      </w:tr>
      <w:tr w:rsidR="00681290" w14:paraId="7FD65DAA" w14:textId="77777777">
        <w:tc>
          <w:tcPr>
            <w:tcW w:w="4950" w:type="dxa"/>
            <w:gridSpan w:val="5"/>
            <w:tcBorders>
              <w:top w:val="single" w:sz="4" w:space="0" w:color="auto"/>
              <w:left w:val="single" w:sz="4" w:space="0" w:color="auto"/>
              <w:bottom w:val="single" w:sz="4" w:space="0" w:color="auto"/>
              <w:right w:val="single" w:sz="4" w:space="0" w:color="auto"/>
            </w:tcBorders>
            <w:hideMark/>
          </w:tcPr>
          <w:p w14:paraId="7FD65DA8" w14:textId="77777777" w:rsidR="00681290" w:rsidRDefault="0002707B">
            <w:pPr>
              <w:suppressAutoHyphens/>
              <w:spacing w:line="276" w:lineRule="auto"/>
              <w:rPr>
                <w:sz w:val="22"/>
                <w:szCs w:val="24"/>
              </w:rPr>
            </w:pPr>
            <w:r>
              <w:rPr>
                <w:sz w:val="22"/>
                <w:szCs w:val="24"/>
              </w:rPr>
              <w:t>Apskaitos data: 20___-___-___</w:t>
            </w:r>
          </w:p>
        </w:tc>
        <w:tc>
          <w:tcPr>
            <w:tcW w:w="5081" w:type="dxa"/>
            <w:gridSpan w:val="6"/>
            <w:tcBorders>
              <w:top w:val="single" w:sz="4" w:space="0" w:color="auto"/>
              <w:left w:val="single" w:sz="4" w:space="0" w:color="auto"/>
              <w:bottom w:val="single" w:sz="4" w:space="0" w:color="auto"/>
              <w:right w:val="single" w:sz="4" w:space="0" w:color="auto"/>
            </w:tcBorders>
            <w:hideMark/>
          </w:tcPr>
          <w:p w14:paraId="7FD65DA9" w14:textId="77777777" w:rsidR="00681290" w:rsidRDefault="0002707B">
            <w:pPr>
              <w:suppressAutoHyphens/>
              <w:spacing w:line="276" w:lineRule="auto"/>
              <w:rPr>
                <w:sz w:val="22"/>
                <w:szCs w:val="24"/>
              </w:rPr>
            </w:pPr>
            <w:r>
              <w:rPr>
                <w:sz w:val="22"/>
                <w:szCs w:val="24"/>
              </w:rPr>
              <w:t>Paskutinį kartą snigo prieš</w:t>
            </w:r>
            <w:r>
              <w:rPr>
                <w:sz w:val="22"/>
                <w:szCs w:val="24"/>
              </w:rPr>
              <w:tab/>
            </w:r>
            <w:r>
              <w:rPr>
                <w:sz w:val="22"/>
                <w:szCs w:val="24"/>
              </w:rPr>
              <w:tab/>
              <w:t>val.</w:t>
            </w:r>
          </w:p>
        </w:tc>
      </w:tr>
      <w:tr w:rsidR="00681290" w14:paraId="7FD65DAD" w14:textId="77777777">
        <w:tc>
          <w:tcPr>
            <w:tcW w:w="4950" w:type="dxa"/>
            <w:gridSpan w:val="5"/>
            <w:tcBorders>
              <w:top w:val="single" w:sz="4" w:space="0" w:color="auto"/>
              <w:left w:val="single" w:sz="4" w:space="0" w:color="auto"/>
              <w:bottom w:val="single" w:sz="4" w:space="0" w:color="auto"/>
              <w:right w:val="single" w:sz="4" w:space="0" w:color="auto"/>
            </w:tcBorders>
            <w:hideMark/>
          </w:tcPr>
          <w:p w14:paraId="7FD65DAB" w14:textId="77777777" w:rsidR="00681290" w:rsidRDefault="0002707B">
            <w:pPr>
              <w:suppressAutoHyphens/>
              <w:spacing w:line="276" w:lineRule="auto"/>
              <w:rPr>
                <w:sz w:val="22"/>
                <w:szCs w:val="24"/>
              </w:rPr>
            </w:pPr>
            <w:r>
              <w:rPr>
                <w:sz w:val="22"/>
                <w:szCs w:val="24"/>
              </w:rPr>
              <w:t>Oro temperatūra:</w:t>
            </w:r>
            <w:r>
              <w:rPr>
                <w:sz w:val="22"/>
                <w:szCs w:val="24"/>
              </w:rPr>
              <w:tab/>
            </w:r>
            <w:r>
              <w:rPr>
                <w:sz w:val="22"/>
                <w:szCs w:val="24"/>
              </w:rPr>
              <w:tab/>
            </w:r>
            <w:r>
              <w:rPr>
                <w:sz w:val="22"/>
                <w:szCs w:val="24"/>
                <w:vertAlign w:val="superscript"/>
              </w:rPr>
              <w:t>0</w:t>
            </w:r>
            <w:r>
              <w:rPr>
                <w:sz w:val="22"/>
                <w:szCs w:val="24"/>
              </w:rPr>
              <w:t xml:space="preserve"> C</w:t>
            </w:r>
          </w:p>
        </w:tc>
        <w:tc>
          <w:tcPr>
            <w:tcW w:w="5081" w:type="dxa"/>
            <w:gridSpan w:val="6"/>
            <w:tcBorders>
              <w:top w:val="single" w:sz="4" w:space="0" w:color="auto"/>
              <w:left w:val="single" w:sz="4" w:space="0" w:color="auto"/>
              <w:bottom w:val="single" w:sz="4" w:space="0" w:color="auto"/>
              <w:right w:val="single" w:sz="4" w:space="0" w:color="auto"/>
            </w:tcBorders>
            <w:hideMark/>
          </w:tcPr>
          <w:p w14:paraId="7FD65DAC" w14:textId="77777777" w:rsidR="00681290" w:rsidRDefault="0002707B">
            <w:pPr>
              <w:suppressAutoHyphens/>
              <w:spacing w:line="276" w:lineRule="auto"/>
              <w:rPr>
                <w:sz w:val="22"/>
                <w:szCs w:val="24"/>
              </w:rPr>
            </w:pPr>
            <w:r>
              <w:rPr>
                <w:sz w:val="22"/>
                <w:szCs w:val="24"/>
              </w:rPr>
              <w:t>Sniego dangos storis</w:t>
            </w:r>
            <w:r>
              <w:rPr>
                <w:sz w:val="22"/>
                <w:szCs w:val="24"/>
              </w:rPr>
              <w:tab/>
            </w:r>
            <w:r>
              <w:rPr>
                <w:sz w:val="22"/>
                <w:szCs w:val="24"/>
              </w:rPr>
              <w:tab/>
              <w:t xml:space="preserve"> cm</w:t>
            </w:r>
          </w:p>
        </w:tc>
      </w:tr>
      <w:tr w:rsidR="00681290" w14:paraId="7FD65DAF" w14:textId="77777777">
        <w:tc>
          <w:tcPr>
            <w:tcW w:w="10031" w:type="dxa"/>
            <w:gridSpan w:val="11"/>
            <w:tcBorders>
              <w:top w:val="single" w:sz="4" w:space="0" w:color="auto"/>
              <w:left w:val="single" w:sz="4" w:space="0" w:color="auto"/>
              <w:bottom w:val="single" w:sz="4" w:space="0" w:color="auto"/>
              <w:right w:val="single" w:sz="4" w:space="0" w:color="auto"/>
            </w:tcBorders>
            <w:hideMark/>
          </w:tcPr>
          <w:p w14:paraId="7FD65DAE" w14:textId="77777777" w:rsidR="00681290" w:rsidRDefault="0002707B">
            <w:pPr>
              <w:suppressAutoHyphens/>
              <w:spacing w:line="276" w:lineRule="auto"/>
              <w:rPr>
                <w:b/>
                <w:sz w:val="22"/>
                <w:szCs w:val="22"/>
              </w:rPr>
            </w:pPr>
            <w:r>
              <w:rPr>
                <w:b/>
                <w:sz w:val="22"/>
                <w:szCs w:val="22"/>
              </w:rPr>
              <w:t>II. Aptikti ir atpažinti pėdsakai</w:t>
            </w:r>
          </w:p>
        </w:tc>
      </w:tr>
      <w:tr w:rsidR="00681290" w14:paraId="7FD65DBB" w14:textId="77777777">
        <w:tc>
          <w:tcPr>
            <w:tcW w:w="1000" w:type="dxa"/>
            <w:tcBorders>
              <w:top w:val="single" w:sz="4" w:space="0" w:color="auto"/>
              <w:left w:val="single" w:sz="4" w:space="0" w:color="auto"/>
              <w:bottom w:val="single" w:sz="4" w:space="0" w:color="auto"/>
              <w:right w:val="single" w:sz="4" w:space="0" w:color="auto"/>
            </w:tcBorders>
            <w:hideMark/>
          </w:tcPr>
          <w:p w14:paraId="7FD65DB0" w14:textId="77777777" w:rsidR="00681290" w:rsidRDefault="0002707B">
            <w:pPr>
              <w:suppressAutoHyphens/>
              <w:spacing w:line="276" w:lineRule="auto"/>
              <w:rPr>
                <w:b/>
                <w:sz w:val="22"/>
                <w:szCs w:val="22"/>
              </w:rPr>
            </w:pPr>
            <w:r>
              <w:rPr>
                <w:b/>
                <w:sz w:val="22"/>
                <w:szCs w:val="22"/>
              </w:rPr>
              <w:t>Pėdsako Nr.</w:t>
            </w:r>
            <w:r>
              <w:rPr>
                <w:sz w:val="22"/>
                <w:szCs w:val="22"/>
                <w:vertAlign w:val="superscript"/>
              </w:rPr>
              <w:t>1</w:t>
            </w:r>
          </w:p>
        </w:tc>
        <w:tc>
          <w:tcPr>
            <w:tcW w:w="1235" w:type="dxa"/>
            <w:tcBorders>
              <w:top w:val="single" w:sz="4" w:space="0" w:color="auto"/>
              <w:left w:val="single" w:sz="4" w:space="0" w:color="auto"/>
              <w:bottom w:val="single" w:sz="4" w:space="0" w:color="auto"/>
              <w:right w:val="single" w:sz="4" w:space="0" w:color="auto"/>
            </w:tcBorders>
            <w:hideMark/>
          </w:tcPr>
          <w:p w14:paraId="7FD65DB1" w14:textId="77777777" w:rsidR="00681290" w:rsidRDefault="0002707B">
            <w:pPr>
              <w:suppressAutoHyphens/>
              <w:spacing w:line="276" w:lineRule="auto"/>
              <w:jc w:val="center"/>
              <w:rPr>
                <w:b/>
                <w:sz w:val="22"/>
                <w:szCs w:val="22"/>
              </w:rPr>
            </w:pPr>
            <w:r>
              <w:rPr>
                <w:b/>
                <w:sz w:val="22"/>
                <w:szCs w:val="22"/>
              </w:rPr>
              <w:t xml:space="preserve">Rūšis </w:t>
            </w:r>
            <w:r>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14:paraId="7FD65DB2" w14:textId="77777777" w:rsidR="00681290" w:rsidRDefault="0002707B">
            <w:pPr>
              <w:suppressAutoHyphens/>
              <w:spacing w:line="276" w:lineRule="auto"/>
              <w:jc w:val="center"/>
              <w:rPr>
                <w:b/>
                <w:sz w:val="22"/>
                <w:szCs w:val="22"/>
              </w:rPr>
            </w:pPr>
            <w:r>
              <w:rPr>
                <w:b/>
                <w:sz w:val="22"/>
                <w:szCs w:val="22"/>
              </w:rPr>
              <w:t>Individų gausa</w:t>
            </w:r>
          </w:p>
        </w:tc>
        <w:tc>
          <w:tcPr>
            <w:tcW w:w="1417" w:type="dxa"/>
            <w:tcBorders>
              <w:top w:val="single" w:sz="4" w:space="0" w:color="auto"/>
              <w:left w:val="single" w:sz="4" w:space="0" w:color="auto"/>
              <w:bottom w:val="single" w:sz="4" w:space="0" w:color="auto"/>
              <w:right w:val="single" w:sz="4" w:space="0" w:color="auto"/>
            </w:tcBorders>
            <w:hideMark/>
          </w:tcPr>
          <w:p w14:paraId="7FD65DB3" w14:textId="77777777" w:rsidR="00681290" w:rsidRDefault="0002707B">
            <w:pPr>
              <w:suppressAutoHyphens/>
              <w:spacing w:line="276" w:lineRule="auto"/>
              <w:ind w:left="-57" w:right="-57"/>
              <w:jc w:val="center"/>
              <w:rPr>
                <w:b/>
                <w:sz w:val="22"/>
                <w:szCs w:val="22"/>
                <w:vertAlign w:val="superscript"/>
              </w:rPr>
            </w:pPr>
            <w:r>
              <w:rPr>
                <w:b/>
                <w:sz w:val="22"/>
                <w:szCs w:val="22"/>
              </w:rPr>
              <w:t>Pėdsako fotografavimo laikas</w:t>
            </w:r>
            <w:r>
              <w:rPr>
                <w:b/>
                <w:sz w:val="22"/>
                <w:szCs w:val="22"/>
                <w:vertAlign w:val="superscript"/>
              </w:rPr>
              <w:t>3</w:t>
            </w:r>
          </w:p>
          <w:p w14:paraId="7FD65DB4" w14:textId="77777777" w:rsidR="00681290" w:rsidRDefault="0002707B">
            <w:pPr>
              <w:suppressAutoHyphens/>
              <w:spacing w:line="276" w:lineRule="auto"/>
              <w:jc w:val="center"/>
              <w:rPr>
                <w:i/>
                <w:sz w:val="22"/>
                <w:szCs w:val="22"/>
              </w:rPr>
            </w:pPr>
            <w:r>
              <w:rPr>
                <w:i/>
                <w:sz w:val="22"/>
                <w:szCs w:val="22"/>
              </w:rPr>
              <w:t>(val., min.)</w:t>
            </w:r>
          </w:p>
        </w:tc>
        <w:tc>
          <w:tcPr>
            <w:tcW w:w="388" w:type="dxa"/>
            <w:gridSpan w:val="2"/>
            <w:tcBorders>
              <w:top w:val="nil"/>
              <w:left w:val="single" w:sz="4" w:space="0" w:color="auto"/>
              <w:bottom w:val="nil"/>
              <w:right w:val="single" w:sz="4" w:space="0" w:color="auto"/>
            </w:tcBorders>
          </w:tcPr>
          <w:p w14:paraId="7FD65DB5" w14:textId="77777777" w:rsidR="00681290" w:rsidRDefault="00681290">
            <w:pPr>
              <w:suppressAutoHyphens/>
              <w:spacing w:line="276" w:lineRule="auto"/>
              <w:rPr>
                <w:b/>
                <w:sz w:val="22"/>
                <w:szCs w:val="22"/>
              </w:rPr>
            </w:pPr>
          </w:p>
        </w:tc>
        <w:tc>
          <w:tcPr>
            <w:tcW w:w="1030" w:type="dxa"/>
            <w:tcBorders>
              <w:top w:val="single" w:sz="4" w:space="0" w:color="auto"/>
              <w:left w:val="single" w:sz="4" w:space="0" w:color="auto"/>
              <w:bottom w:val="single" w:sz="4" w:space="0" w:color="auto"/>
              <w:right w:val="single" w:sz="4" w:space="0" w:color="auto"/>
            </w:tcBorders>
            <w:hideMark/>
          </w:tcPr>
          <w:p w14:paraId="7FD65DB6" w14:textId="77777777" w:rsidR="00681290" w:rsidRDefault="0002707B">
            <w:pPr>
              <w:suppressAutoHyphens/>
              <w:spacing w:line="276" w:lineRule="auto"/>
              <w:rPr>
                <w:b/>
                <w:sz w:val="22"/>
                <w:szCs w:val="22"/>
              </w:rPr>
            </w:pPr>
            <w:r>
              <w:rPr>
                <w:b/>
                <w:sz w:val="22"/>
                <w:szCs w:val="22"/>
              </w:rPr>
              <w:t>Pėdsako Nr.</w:t>
            </w:r>
            <w:r>
              <w:rPr>
                <w:sz w:val="22"/>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hideMark/>
          </w:tcPr>
          <w:p w14:paraId="7FD65DB7" w14:textId="77777777" w:rsidR="00681290" w:rsidRDefault="0002707B">
            <w:pPr>
              <w:suppressAutoHyphens/>
              <w:spacing w:line="276" w:lineRule="auto"/>
              <w:jc w:val="center"/>
              <w:rPr>
                <w:b/>
                <w:sz w:val="22"/>
                <w:szCs w:val="22"/>
              </w:rPr>
            </w:pPr>
            <w:r>
              <w:rPr>
                <w:b/>
                <w:sz w:val="22"/>
                <w:szCs w:val="22"/>
              </w:rPr>
              <w:t xml:space="preserve">Rūšis </w:t>
            </w:r>
            <w:r>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14:paraId="7FD65DB8" w14:textId="77777777" w:rsidR="00681290" w:rsidRDefault="0002707B">
            <w:pPr>
              <w:suppressAutoHyphens/>
              <w:spacing w:line="276" w:lineRule="auto"/>
              <w:jc w:val="center"/>
              <w:rPr>
                <w:b/>
                <w:sz w:val="22"/>
                <w:szCs w:val="22"/>
              </w:rPr>
            </w:pPr>
            <w:r>
              <w:rPr>
                <w:b/>
                <w:sz w:val="22"/>
                <w:szCs w:val="22"/>
              </w:rPr>
              <w:t>Individų gausa</w:t>
            </w:r>
          </w:p>
        </w:tc>
        <w:tc>
          <w:tcPr>
            <w:tcW w:w="1417" w:type="dxa"/>
            <w:tcBorders>
              <w:top w:val="single" w:sz="4" w:space="0" w:color="auto"/>
              <w:left w:val="single" w:sz="4" w:space="0" w:color="auto"/>
              <w:bottom w:val="single" w:sz="4" w:space="0" w:color="auto"/>
              <w:right w:val="single" w:sz="4" w:space="0" w:color="auto"/>
            </w:tcBorders>
            <w:hideMark/>
          </w:tcPr>
          <w:p w14:paraId="7FD65DB9" w14:textId="77777777" w:rsidR="00681290" w:rsidRDefault="0002707B">
            <w:pPr>
              <w:suppressAutoHyphens/>
              <w:spacing w:line="276" w:lineRule="auto"/>
              <w:ind w:left="-57" w:right="-57"/>
              <w:jc w:val="center"/>
              <w:rPr>
                <w:b/>
                <w:sz w:val="22"/>
                <w:szCs w:val="22"/>
                <w:vertAlign w:val="superscript"/>
              </w:rPr>
            </w:pPr>
            <w:r>
              <w:rPr>
                <w:b/>
                <w:sz w:val="22"/>
                <w:szCs w:val="22"/>
              </w:rPr>
              <w:t>Pėdsako fotografavimo laikas</w:t>
            </w:r>
            <w:r>
              <w:rPr>
                <w:b/>
                <w:sz w:val="22"/>
                <w:szCs w:val="22"/>
                <w:vertAlign w:val="superscript"/>
              </w:rPr>
              <w:t>3</w:t>
            </w:r>
          </w:p>
          <w:p w14:paraId="7FD65DBA" w14:textId="77777777" w:rsidR="00681290" w:rsidRDefault="0002707B">
            <w:pPr>
              <w:suppressAutoHyphens/>
              <w:spacing w:line="276" w:lineRule="auto"/>
              <w:jc w:val="center"/>
              <w:rPr>
                <w:i/>
                <w:sz w:val="22"/>
                <w:szCs w:val="22"/>
              </w:rPr>
            </w:pPr>
            <w:r>
              <w:rPr>
                <w:i/>
                <w:sz w:val="22"/>
                <w:szCs w:val="22"/>
              </w:rPr>
              <w:t>(val., min.)</w:t>
            </w:r>
          </w:p>
        </w:tc>
      </w:tr>
      <w:tr w:rsidR="00681290" w14:paraId="7FD65DC5" w14:textId="77777777">
        <w:tc>
          <w:tcPr>
            <w:tcW w:w="1000" w:type="dxa"/>
            <w:tcBorders>
              <w:top w:val="single" w:sz="4" w:space="0" w:color="auto"/>
              <w:left w:val="single" w:sz="4" w:space="0" w:color="auto"/>
              <w:bottom w:val="single" w:sz="4" w:space="0" w:color="auto"/>
              <w:right w:val="single" w:sz="4" w:space="0" w:color="auto"/>
            </w:tcBorders>
          </w:tcPr>
          <w:p w14:paraId="7FD65DBC"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DBD"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DBE"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DBF"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DC0"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DC1"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DC2"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DC3"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DC4" w14:textId="77777777" w:rsidR="00681290" w:rsidRDefault="00681290">
            <w:pPr>
              <w:suppressAutoHyphens/>
              <w:spacing w:line="276" w:lineRule="auto"/>
              <w:rPr>
                <w:szCs w:val="24"/>
              </w:rPr>
            </w:pPr>
          </w:p>
        </w:tc>
      </w:tr>
      <w:tr w:rsidR="00681290" w14:paraId="7FD65DCF" w14:textId="77777777">
        <w:tc>
          <w:tcPr>
            <w:tcW w:w="1000" w:type="dxa"/>
            <w:tcBorders>
              <w:top w:val="single" w:sz="4" w:space="0" w:color="auto"/>
              <w:left w:val="single" w:sz="4" w:space="0" w:color="auto"/>
              <w:bottom w:val="single" w:sz="4" w:space="0" w:color="auto"/>
              <w:right w:val="single" w:sz="4" w:space="0" w:color="auto"/>
            </w:tcBorders>
          </w:tcPr>
          <w:p w14:paraId="7FD65DC6"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DC7"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DC8"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DC9"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DCA"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DCB"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DCC"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DCD"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DCE" w14:textId="77777777" w:rsidR="00681290" w:rsidRDefault="00681290">
            <w:pPr>
              <w:suppressAutoHyphens/>
              <w:spacing w:line="276" w:lineRule="auto"/>
              <w:rPr>
                <w:szCs w:val="24"/>
              </w:rPr>
            </w:pPr>
          </w:p>
        </w:tc>
      </w:tr>
      <w:tr w:rsidR="00681290" w14:paraId="7FD65DD9" w14:textId="77777777">
        <w:tc>
          <w:tcPr>
            <w:tcW w:w="1000" w:type="dxa"/>
            <w:tcBorders>
              <w:top w:val="single" w:sz="4" w:space="0" w:color="auto"/>
              <w:left w:val="single" w:sz="4" w:space="0" w:color="auto"/>
              <w:bottom w:val="single" w:sz="4" w:space="0" w:color="auto"/>
              <w:right w:val="single" w:sz="4" w:space="0" w:color="auto"/>
            </w:tcBorders>
          </w:tcPr>
          <w:p w14:paraId="7FD65DD0"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DD1"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DD2"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DD3"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DD4"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DD5"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DD6"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DD7"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DD8" w14:textId="77777777" w:rsidR="00681290" w:rsidRDefault="00681290">
            <w:pPr>
              <w:suppressAutoHyphens/>
              <w:spacing w:line="276" w:lineRule="auto"/>
              <w:rPr>
                <w:szCs w:val="24"/>
              </w:rPr>
            </w:pPr>
          </w:p>
        </w:tc>
      </w:tr>
      <w:tr w:rsidR="00681290" w14:paraId="7FD65DE3" w14:textId="77777777">
        <w:tc>
          <w:tcPr>
            <w:tcW w:w="1000" w:type="dxa"/>
            <w:tcBorders>
              <w:top w:val="single" w:sz="4" w:space="0" w:color="auto"/>
              <w:left w:val="single" w:sz="4" w:space="0" w:color="auto"/>
              <w:bottom w:val="single" w:sz="4" w:space="0" w:color="auto"/>
              <w:right w:val="single" w:sz="4" w:space="0" w:color="auto"/>
            </w:tcBorders>
          </w:tcPr>
          <w:p w14:paraId="7FD65DDA"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DDB"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DDC"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DDD"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DDE"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DDF"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DE0"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DE1"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DE2" w14:textId="77777777" w:rsidR="00681290" w:rsidRDefault="00681290">
            <w:pPr>
              <w:suppressAutoHyphens/>
              <w:spacing w:line="276" w:lineRule="auto"/>
              <w:rPr>
                <w:szCs w:val="24"/>
              </w:rPr>
            </w:pPr>
          </w:p>
        </w:tc>
      </w:tr>
      <w:tr w:rsidR="00681290" w14:paraId="7FD65DED" w14:textId="77777777">
        <w:tc>
          <w:tcPr>
            <w:tcW w:w="1000" w:type="dxa"/>
            <w:tcBorders>
              <w:top w:val="single" w:sz="4" w:space="0" w:color="auto"/>
              <w:left w:val="single" w:sz="4" w:space="0" w:color="auto"/>
              <w:bottom w:val="single" w:sz="4" w:space="0" w:color="auto"/>
              <w:right w:val="single" w:sz="4" w:space="0" w:color="auto"/>
            </w:tcBorders>
          </w:tcPr>
          <w:p w14:paraId="7FD65DE4"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DE5"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DE6"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DE7"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DE8"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DE9"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DEA"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DEB"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DEC" w14:textId="77777777" w:rsidR="00681290" w:rsidRDefault="00681290">
            <w:pPr>
              <w:suppressAutoHyphens/>
              <w:spacing w:line="276" w:lineRule="auto"/>
              <w:rPr>
                <w:szCs w:val="24"/>
              </w:rPr>
            </w:pPr>
          </w:p>
        </w:tc>
      </w:tr>
      <w:tr w:rsidR="00681290" w14:paraId="7FD65DF7" w14:textId="77777777">
        <w:tc>
          <w:tcPr>
            <w:tcW w:w="1000" w:type="dxa"/>
            <w:tcBorders>
              <w:top w:val="single" w:sz="4" w:space="0" w:color="auto"/>
              <w:left w:val="single" w:sz="4" w:space="0" w:color="auto"/>
              <w:bottom w:val="single" w:sz="4" w:space="0" w:color="auto"/>
              <w:right w:val="single" w:sz="4" w:space="0" w:color="auto"/>
            </w:tcBorders>
          </w:tcPr>
          <w:p w14:paraId="7FD65DEE"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DEF"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DF0"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DF1"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DF2"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DF3"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DF4"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DF5"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DF6" w14:textId="77777777" w:rsidR="00681290" w:rsidRDefault="00681290">
            <w:pPr>
              <w:suppressAutoHyphens/>
              <w:spacing w:line="276" w:lineRule="auto"/>
              <w:rPr>
                <w:szCs w:val="24"/>
              </w:rPr>
            </w:pPr>
          </w:p>
        </w:tc>
      </w:tr>
      <w:tr w:rsidR="00681290" w14:paraId="7FD65E01" w14:textId="77777777">
        <w:tc>
          <w:tcPr>
            <w:tcW w:w="1000" w:type="dxa"/>
            <w:tcBorders>
              <w:top w:val="single" w:sz="4" w:space="0" w:color="auto"/>
              <w:left w:val="single" w:sz="4" w:space="0" w:color="auto"/>
              <w:bottom w:val="single" w:sz="4" w:space="0" w:color="auto"/>
              <w:right w:val="single" w:sz="4" w:space="0" w:color="auto"/>
            </w:tcBorders>
          </w:tcPr>
          <w:p w14:paraId="7FD65DF8"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DF9"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DFA"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DFB"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DFC"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DFD"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DFE"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DFF"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00" w14:textId="77777777" w:rsidR="00681290" w:rsidRDefault="00681290">
            <w:pPr>
              <w:suppressAutoHyphens/>
              <w:spacing w:line="276" w:lineRule="auto"/>
              <w:rPr>
                <w:szCs w:val="24"/>
              </w:rPr>
            </w:pPr>
          </w:p>
        </w:tc>
      </w:tr>
      <w:tr w:rsidR="00681290" w14:paraId="7FD65E0B" w14:textId="77777777">
        <w:tc>
          <w:tcPr>
            <w:tcW w:w="1000" w:type="dxa"/>
            <w:tcBorders>
              <w:top w:val="single" w:sz="4" w:space="0" w:color="auto"/>
              <w:left w:val="single" w:sz="4" w:space="0" w:color="auto"/>
              <w:bottom w:val="single" w:sz="4" w:space="0" w:color="auto"/>
              <w:right w:val="single" w:sz="4" w:space="0" w:color="auto"/>
            </w:tcBorders>
          </w:tcPr>
          <w:p w14:paraId="7FD65E02"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03"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04"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05"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06"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07"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08"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09"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0A" w14:textId="77777777" w:rsidR="00681290" w:rsidRDefault="00681290">
            <w:pPr>
              <w:suppressAutoHyphens/>
              <w:spacing w:line="276" w:lineRule="auto"/>
              <w:rPr>
                <w:szCs w:val="24"/>
              </w:rPr>
            </w:pPr>
          </w:p>
        </w:tc>
      </w:tr>
      <w:tr w:rsidR="00681290" w14:paraId="7FD65E15" w14:textId="77777777">
        <w:tc>
          <w:tcPr>
            <w:tcW w:w="1000" w:type="dxa"/>
            <w:tcBorders>
              <w:top w:val="single" w:sz="4" w:space="0" w:color="auto"/>
              <w:left w:val="single" w:sz="4" w:space="0" w:color="auto"/>
              <w:bottom w:val="single" w:sz="4" w:space="0" w:color="auto"/>
              <w:right w:val="single" w:sz="4" w:space="0" w:color="auto"/>
            </w:tcBorders>
          </w:tcPr>
          <w:p w14:paraId="7FD65E0C"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0D"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0E"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0F"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10"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11"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12"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13"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14" w14:textId="77777777" w:rsidR="00681290" w:rsidRDefault="00681290">
            <w:pPr>
              <w:suppressAutoHyphens/>
              <w:spacing w:line="276" w:lineRule="auto"/>
              <w:rPr>
                <w:szCs w:val="24"/>
              </w:rPr>
            </w:pPr>
          </w:p>
        </w:tc>
      </w:tr>
      <w:tr w:rsidR="00681290" w14:paraId="7FD65E1F" w14:textId="77777777">
        <w:tc>
          <w:tcPr>
            <w:tcW w:w="1000" w:type="dxa"/>
            <w:tcBorders>
              <w:top w:val="single" w:sz="4" w:space="0" w:color="auto"/>
              <w:left w:val="single" w:sz="4" w:space="0" w:color="auto"/>
              <w:bottom w:val="single" w:sz="4" w:space="0" w:color="auto"/>
              <w:right w:val="single" w:sz="4" w:space="0" w:color="auto"/>
            </w:tcBorders>
          </w:tcPr>
          <w:p w14:paraId="7FD65E16"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17"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18"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19"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1A"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1B"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1C"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1D"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1E" w14:textId="77777777" w:rsidR="00681290" w:rsidRDefault="00681290">
            <w:pPr>
              <w:suppressAutoHyphens/>
              <w:spacing w:line="276" w:lineRule="auto"/>
              <w:rPr>
                <w:szCs w:val="24"/>
              </w:rPr>
            </w:pPr>
          </w:p>
        </w:tc>
      </w:tr>
      <w:tr w:rsidR="00681290" w14:paraId="7FD65E29" w14:textId="77777777">
        <w:tc>
          <w:tcPr>
            <w:tcW w:w="1000" w:type="dxa"/>
            <w:tcBorders>
              <w:top w:val="single" w:sz="4" w:space="0" w:color="auto"/>
              <w:left w:val="single" w:sz="4" w:space="0" w:color="auto"/>
              <w:bottom w:val="single" w:sz="4" w:space="0" w:color="auto"/>
              <w:right w:val="single" w:sz="4" w:space="0" w:color="auto"/>
            </w:tcBorders>
          </w:tcPr>
          <w:p w14:paraId="7FD65E20"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21"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22"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23"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24"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25"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26"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27"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28" w14:textId="77777777" w:rsidR="00681290" w:rsidRDefault="00681290">
            <w:pPr>
              <w:suppressAutoHyphens/>
              <w:spacing w:line="276" w:lineRule="auto"/>
              <w:rPr>
                <w:szCs w:val="24"/>
              </w:rPr>
            </w:pPr>
          </w:p>
        </w:tc>
      </w:tr>
      <w:tr w:rsidR="00681290" w14:paraId="7FD65E33" w14:textId="77777777">
        <w:tc>
          <w:tcPr>
            <w:tcW w:w="1000" w:type="dxa"/>
            <w:tcBorders>
              <w:top w:val="single" w:sz="4" w:space="0" w:color="auto"/>
              <w:left w:val="single" w:sz="4" w:space="0" w:color="auto"/>
              <w:bottom w:val="single" w:sz="4" w:space="0" w:color="auto"/>
              <w:right w:val="single" w:sz="4" w:space="0" w:color="auto"/>
            </w:tcBorders>
          </w:tcPr>
          <w:p w14:paraId="7FD65E2A"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2B"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2C"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2D"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2E"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2F"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30"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31"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32" w14:textId="77777777" w:rsidR="00681290" w:rsidRDefault="00681290">
            <w:pPr>
              <w:suppressAutoHyphens/>
              <w:spacing w:line="276" w:lineRule="auto"/>
              <w:rPr>
                <w:szCs w:val="24"/>
              </w:rPr>
            </w:pPr>
          </w:p>
        </w:tc>
      </w:tr>
      <w:tr w:rsidR="00681290" w14:paraId="7FD65E3D" w14:textId="77777777">
        <w:tc>
          <w:tcPr>
            <w:tcW w:w="1000" w:type="dxa"/>
            <w:tcBorders>
              <w:top w:val="single" w:sz="4" w:space="0" w:color="auto"/>
              <w:left w:val="single" w:sz="4" w:space="0" w:color="auto"/>
              <w:bottom w:val="single" w:sz="4" w:space="0" w:color="auto"/>
              <w:right w:val="single" w:sz="4" w:space="0" w:color="auto"/>
            </w:tcBorders>
          </w:tcPr>
          <w:p w14:paraId="7FD65E34"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35"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36"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37"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38"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39"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3A"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3B"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3C" w14:textId="77777777" w:rsidR="00681290" w:rsidRDefault="00681290">
            <w:pPr>
              <w:suppressAutoHyphens/>
              <w:spacing w:line="276" w:lineRule="auto"/>
              <w:rPr>
                <w:szCs w:val="24"/>
              </w:rPr>
            </w:pPr>
          </w:p>
        </w:tc>
      </w:tr>
      <w:tr w:rsidR="00681290" w14:paraId="7FD65E47" w14:textId="77777777">
        <w:tc>
          <w:tcPr>
            <w:tcW w:w="1000" w:type="dxa"/>
            <w:tcBorders>
              <w:top w:val="single" w:sz="4" w:space="0" w:color="auto"/>
              <w:left w:val="single" w:sz="4" w:space="0" w:color="auto"/>
              <w:bottom w:val="single" w:sz="4" w:space="0" w:color="auto"/>
              <w:right w:val="single" w:sz="4" w:space="0" w:color="auto"/>
            </w:tcBorders>
          </w:tcPr>
          <w:p w14:paraId="7FD65E3E"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3F"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40"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41"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42"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43"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44"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45"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46" w14:textId="77777777" w:rsidR="00681290" w:rsidRDefault="00681290">
            <w:pPr>
              <w:suppressAutoHyphens/>
              <w:spacing w:line="276" w:lineRule="auto"/>
              <w:rPr>
                <w:szCs w:val="24"/>
              </w:rPr>
            </w:pPr>
          </w:p>
        </w:tc>
      </w:tr>
      <w:tr w:rsidR="00681290" w14:paraId="7FD65E51" w14:textId="77777777">
        <w:tc>
          <w:tcPr>
            <w:tcW w:w="1000" w:type="dxa"/>
            <w:tcBorders>
              <w:top w:val="single" w:sz="4" w:space="0" w:color="auto"/>
              <w:left w:val="single" w:sz="4" w:space="0" w:color="auto"/>
              <w:bottom w:val="single" w:sz="4" w:space="0" w:color="auto"/>
              <w:right w:val="single" w:sz="4" w:space="0" w:color="auto"/>
            </w:tcBorders>
          </w:tcPr>
          <w:p w14:paraId="7FD65E48"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49"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4A"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4B"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4C"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4D"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4E"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4F"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50" w14:textId="77777777" w:rsidR="00681290" w:rsidRDefault="00681290">
            <w:pPr>
              <w:suppressAutoHyphens/>
              <w:spacing w:line="276" w:lineRule="auto"/>
              <w:rPr>
                <w:szCs w:val="24"/>
              </w:rPr>
            </w:pPr>
          </w:p>
        </w:tc>
      </w:tr>
      <w:tr w:rsidR="00681290" w14:paraId="7FD65E5B" w14:textId="77777777">
        <w:tc>
          <w:tcPr>
            <w:tcW w:w="1000" w:type="dxa"/>
            <w:tcBorders>
              <w:top w:val="single" w:sz="4" w:space="0" w:color="auto"/>
              <w:left w:val="single" w:sz="4" w:space="0" w:color="auto"/>
              <w:bottom w:val="single" w:sz="4" w:space="0" w:color="auto"/>
              <w:right w:val="single" w:sz="4" w:space="0" w:color="auto"/>
            </w:tcBorders>
          </w:tcPr>
          <w:p w14:paraId="7FD65E52"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53" w14:textId="77777777" w:rsidR="00681290" w:rsidRDefault="00681290">
            <w:pPr>
              <w:suppressAutoHyphens/>
              <w:spacing w:line="276" w:lineRule="auto"/>
              <w:rPr>
                <w:szCs w:val="24"/>
              </w:rPr>
            </w:pPr>
          </w:p>
        </w:tc>
        <w:tc>
          <w:tcPr>
            <w:tcW w:w="1134" w:type="dxa"/>
            <w:tcBorders>
              <w:top w:val="single" w:sz="4" w:space="0" w:color="auto"/>
              <w:left w:val="single" w:sz="4" w:space="0" w:color="auto"/>
              <w:bottom w:val="single" w:sz="4" w:space="0" w:color="auto"/>
              <w:right w:val="single" w:sz="4" w:space="0" w:color="auto"/>
            </w:tcBorders>
          </w:tcPr>
          <w:p w14:paraId="7FD65E54" w14:textId="77777777" w:rsidR="00681290" w:rsidRDefault="00681290">
            <w:pPr>
              <w:suppressAutoHyphens/>
              <w:spacing w:line="276" w:lineRule="auto"/>
              <w:rPr>
                <w:szCs w:val="24"/>
              </w:rPr>
            </w:pPr>
          </w:p>
        </w:tc>
        <w:tc>
          <w:tcPr>
            <w:tcW w:w="1417" w:type="dxa"/>
            <w:tcBorders>
              <w:top w:val="single" w:sz="4" w:space="0" w:color="auto"/>
              <w:left w:val="single" w:sz="4" w:space="0" w:color="auto"/>
              <w:bottom w:val="single" w:sz="4" w:space="0" w:color="auto"/>
              <w:right w:val="single" w:sz="4" w:space="0" w:color="auto"/>
            </w:tcBorders>
          </w:tcPr>
          <w:p w14:paraId="7FD65E55"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56"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57"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58" w14:textId="77777777" w:rsidR="00681290" w:rsidRDefault="00681290">
            <w:pPr>
              <w:suppressAutoHyphens/>
              <w:spacing w:line="276" w:lineRule="auto"/>
              <w:rPr>
                <w:szCs w:val="24"/>
              </w:rPr>
            </w:pPr>
          </w:p>
        </w:tc>
        <w:tc>
          <w:tcPr>
            <w:tcW w:w="1134" w:type="dxa"/>
            <w:tcBorders>
              <w:top w:val="single" w:sz="4" w:space="0" w:color="auto"/>
              <w:left w:val="single" w:sz="4" w:space="0" w:color="auto"/>
              <w:bottom w:val="single" w:sz="4" w:space="0" w:color="auto"/>
              <w:right w:val="single" w:sz="4" w:space="0" w:color="auto"/>
            </w:tcBorders>
          </w:tcPr>
          <w:p w14:paraId="7FD65E59" w14:textId="77777777" w:rsidR="00681290" w:rsidRDefault="00681290">
            <w:pPr>
              <w:suppressAutoHyphens/>
              <w:spacing w:line="276" w:lineRule="auto"/>
              <w:rPr>
                <w:szCs w:val="24"/>
              </w:rPr>
            </w:pPr>
          </w:p>
        </w:tc>
        <w:tc>
          <w:tcPr>
            <w:tcW w:w="1417" w:type="dxa"/>
            <w:tcBorders>
              <w:top w:val="single" w:sz="4" w:space="0" w:color="auto"/>
              <w:left w:val="single" w:sz="4" w:space="0" w:color="auto"/>
              <w:bottom w:val="single" w:sz="4" w:space="0" w:color="auto"/>
              <w:right w:val="single" w:sz="4" w:space="0" w:color="auto"/>
            </w:tcBorders>
          </w:tcPr>
          <w:p w14:paraId="7FD65E5A" w14:textId="77777777" w:rsidR="00681290" w:rsidRDefault="00681290">
            <w:pPr>
              <w:suppressAutoHyphens/>
              <w:spacing w:line="276" w:lineRule="auto"/>
              <w:rPr>
                <w:szCs w:val="24"/>
              </w:rPr>
            </w:pPr>
          </w:p>
        </w:tc>
      </w:tr>
      <w:tr w:rsidR="00681290" w14:paraId="7FD65E65" w14:textId="77777777">
        <w:tc>
          <w:tcPr>
            <w:tcW w:w="1000" w:type="dxa"/>
            <w:tcBorders>
              <w:top w:val="single" w:sz="4" w:space="0" w:color="auto"/>
              <w:left w:val="single" w:sz="4" w:space="0" w:color="auto"/>
              <w:bottom w:val="single" w:sz="4" w:space="0" w:color="auto"/>
              <w:right w:val="single" w:sz="4" w:space="0" w:color="auto"/>
            </w:tcBorders>
          </w:tcPr>
          <w:p w14:paraId="7FD65E5C"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5D"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5E"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5F"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60"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61"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62"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63"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64" w14:textId="77777777" w:rsidR="00681290" w:rsidRDefault="00681290">
            <w:pPr>
              <w:suppressAutoHyphens/>
              <w:spacing w:line="276" w:lineRule="auto"/>
              <w:rPr>
                <w:szCs w:val="24"/>
              </w:rPr>
            </w:pPr>
          </w:p>
        </w:tc>
      </w:tr>
      <w:tr w:rsidR="00681290" w14:paraId="7FD65E6F" w14:textId="77777777">
        <w:tc>
          <w:tcPr>
            <w:tcW w:w="1000" w:type="dxa"/>
            <w:tcBorders>
              <w:top w:val="single" w:sz="4" w:space="0" w:color="auto"/>
              <w:left w:val="single" w:sz="4" w:space="0" w:color="auto"/>
              <w:bottom w:val="single" w:sz="4" w:space="0" w:color="auto"/>
              <w:right w:val="single" w:sz="4" w:space="0" w:color="auto"/>
            </w:tcBorders>
          </w:tcPr>
          <w:p w14:paraId="7FD65E66"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67"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68"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69"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6A"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6B"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6C"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6D"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6E" w14:textId="77777777" w:rsidR="00681290" w:rsidRDefault="00681290">
            <w:pPr>
              <w:suppressAutoHyphens/>
              <w:spacing w:line="276" w:lineRule="auto"/>
              <w:rPr>
                <w:szCs w:val="24"/>
              </w:rPr>
            </w:pPr>
          </w:p>
        </w:tc>
      </w:tr>
      <w:tr w:rsidR="00681290" w14:paraId="7FD65E79" w14:textId="77777777">
        <w:tc>
          <w:tcPr>
            <w:tcW w:w="1000" w:type="dxa"/>
            <w:tcBorders>
              <w:top w:val="single" w:sz="4" w:space="0" w:color="auto"/>
              <w:left w:val="single" w:sz="4" w:space="0" w:color="auto"/>
              <w:bottom w:val="single" w:sz="4" w:space="0" w:color="auto"/>
              <w:right w:val="single" w:sz="4" w:space="0" w:color="auto"/>
            </w:tcBorders>
          </w:tcPr>
          <w:p w14:paraId="7FD65E70"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71"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72"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73"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74"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75"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76"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77"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78" w14:textId="77777777" w:rsidR="00681290" w:rsidRDefault="00681290">
            <w:pPr>
              <w:suppressAutoHyphens/>
              <w:spacing w:line="276" w:lineRule="auto"/>
              <w:rPr>
                <w:szCs w:val="24"/>
              </w:rPr>
            </w:pPr>
          </w:p>
        </w:tc>
      </w:tr>
      <w:tr w:rsidR="00681290" w14:paraId="7FD65E83" w14:textId="77777777">
        <w:tc>
          <w:tcPr>
            <w:tcW w:w="1000" w:type="dxa"/>
            <w:tcBorders>
              <w:top w:val="single" w:sz="4" w:space="0" w:color="auto"/>
              <w:left w:val="single" w:sz="4" w:space="0" w:color="auto"/>
              <w:bottom w:val="single" w:sz="4" w:space="0" w:color="auto"/>
              <w:right w:val="single" w:sz="4" w:space="0" w:color="auto"/>
            </w:tcBorders>
          </w:tcPr>
          <w:p w14:paraId="7FD65E7A"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7B"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7C"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7D"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7E"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7F"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80"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81"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82" w14:textId="77777777" w:rsidR="00681290" w:rsidRDefault="00681290">
            <w:pPr>
              <w:suppressAutoHyphens/>
              <w:spacing w:line="276" w:lineRule="auto"/>
              <w:rPr>
                <w:szCs w:val="24"/>
              </w:rPr>
            </w:pPr>
          </w:p>
        </w:tc>
      </w:tr>
      <w:tr w:rsidR="00681290" w14:paraId="7FD65E8D" w14:textId="77777777">
        <w:tc>
          <w:tcPr>
            <w:tcW w:w="1000" w:type="dxa"/>
            <w:tcBorders>
              <w:top w:val="single" w:sz="4" w:space="0" w:color="auto"/>
              <w:left w:val="single" w:sz="4" w:space="0" w:color="auto"/>
              <w:bottom w:val="single" w:sz="4" w:space="0" w:color="auto"/>
              <w:right w:val="single" w:sz="4" w:space="0" w:color="auto"/>
            </w:tcBorders>
          </w:tcPr>
          <w:p w14:paraId="7FD65E84"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85"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86"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87"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88"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89"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8A"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8B"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8C" w14:textId="77777777" w:rsidR="00681290" w:rsidRDefault="00681290">
            <w:pPr>
              <w:suppressAutoHyphens/>
              <w:spacing w:line="276" w:lineRule="auto"/>
              <w:rPr>
                <w:szCs w:val="24"/>
              </w:rPr>
            </w:pPr>
          </w:p>
        </w:tc>
      </w:tr>
      <w:tr w:rsidR="00681290" w14:paraId="7FD65E97" w14:textId="77777777">
        <w:tc>
          <w:tcPr>
            <w:tcW w:w="1000" w:type="dxa"/>
            <w:tcBorders>
              <w:top w:val="single" w:sz="4" w:space="0" w:color="auto"/>
              <w:left w:val="single" w:sz="4" w:space="0" w:color="auto"/>
              <w:bottom w:val="single" w:sz="4" w:space="0" w:color="auto"/>
              <w:right w:val="single" w:sz="4" w:space="0" w:color="auto"/>
            </w:tcBorders>
          </w:tcPr>
          <w:p w14:paraId="7FD65E8E"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8F"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90"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91"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92"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93"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94"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95"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96" w14:textId="77777777" w:rsidR="00681290" w:rsidRDefault="00681290">
            <w:pPr>
              <w:suppressAutoHyphens/>
              <w:spacing w:line="276" w:lineRule="auto"/>
              <w:rPr>
                <w:szCs w:val="24"/>
              </w:rPr>
            </w:pPr>
          </w:p>
        </w:tc>
      </w:tr>
      <w:tr w:rsidR="00681290" w14:paraId="7FD65EA1" w14:textId="77777777">
        <w:tc>
          <w:tcPr>
            <w:tcW w:w="1000" w:type="dxa"/>
            <w:tcBorders>
              <w:top w:val="single" w:sz="4" w:space="0" w:color="auto"/>
              <w:left w:val="single" w:sz="4" w:space="0" w:color="auto"/>
              <w:bottom w:val="single" w:sz="4" w:space="0" w:color="auto"/>
              <w:right w:val="single" w:sz="4" w:space="0" w:color="auto"/>
            </w:tcBorders>
          </w:tcPr>
          <w:p w14:paraId="7FD65E98"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99"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9A"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9B"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9C"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9D"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9E"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9F"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A0" w14:textId="77777777" w:rsidR="00681290" w:rsidRDefault="00681290">
            <w:pPr>
              <w:suppressAutoHyphens/>
              <w:spacing w:line="276" w:lineRule="auto"/>
              <w:rPr>
                <w:szCs w:val="24"/>
              </w:rPr>
            </w:pPr>
          </w:p>
        </w:tc>
      </w:tr>
      <w:tr w:rsidR="00681290" w14:paraId="7FD65EAB" w14:textId="77777777">
        <w:tc>
          <w:tcPr>
            <w:tcW w:w="1000" w:type="dxa"/>
            <w:tcBorders>
              <w:top w:val="single" w:sz="4" w:space="0" w:color="auto"/>
              <w:left w:val="single" w:sz="4" w:space="0" w:color="auto"/>
              <w:bottom w:val="single" w:sz="4" w:space="0" w:color="auto"/>
              <w:right w:val="single" w:sz="4" w:space="0" w:color="auto"/>
            </w:tcBorders>
          </w:tcPr>
          <w:p w14:paraId="7FD65EA2"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A3"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A4"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A5"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A6"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A7"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A8"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A9"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AA" w14:textId="77777777" w:rsidR="00681290" w:rsidRDefault="00681290">
            <w:pPr>
              <w:suppressAutoHyphens/>
              <w:spacing w:line="276" w:lineRule="auto"/>
              <w:rPr>
                <w:szCs w:val="24"/>
              </w:rPr>
            </w:pPr>
          </w:p>
        </w:tc>
      </w:tr>
      <w:tr w:rsidR="00681290" w14:paraId="7FD65EB5" w14:textId="77777777">
        <w:tc>
          <w:tcPr>
            <w:tcW w:w="1000" w:type="dxa"/>
            <w:tcBorders>
              <w:top w:val="single" w:sz="4" w:space="0" w:color="auto"/>
              <w:left w:val="single" w:sz="4" w:space="0" w:color="auto"/>
              <w:bottom w:val="single" w:sz="4" w:space="0" w:color="auto"/>
              <w:right w:val="single" w:sz="4" w:space="0" w:color="auto"/>
            </w:tcBorders>
          </w:tcPr>
          <w:p w14:paraId="7FD65EAC"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AD"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AE"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AF"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B0"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B1"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B2"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B3"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B4" w14:textId="77777777" w:rsidR="00681290" w:rsidRDefault="00681290">
            <w:pPr>
              <w:suppressAutoHyphens/>
              <w:spacing w:line="276" w:lineRule="auto"/>
              <w:rPr>
                <w:szCs w:val="24"/>
              </w:rPr>
            </w:pPr>
          </w:p>
        </w:tc>
      </w:tr>
      <w:tr w:rsidR="00681290" w14:paraId="7FD65EBF" w14:textId="77777777">
        <w:tc>
          <w:tcPr>
            <w:tcW w:w="1000" w:type="dxa"/>
            <w:tcBorders>
              <w:top w:val="single" w:sz="4" w:space="0" w:color="auto"/>
              <w:left w:val="single" w:sz="4" w:space="0" w:color="auto"/>
              <w:bottom w:val="single" w:sz="4" w:space="0" w:color="auto"/>
              <w:right w:val="single" w:sz="4" w:space="0" w:color="auto"/>
            </w:tcBorders>
          </w:tcPr>
          <w:p w14:paraId="7FD65EB6"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B7"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B8"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B9"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BA"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BB"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BC"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BD"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BE" w14:textId="77777777" w:rsidR="00681290" w:rsidRDefault="00681290">
            <w:pPr>
              <w:suppressAutoHyphens/>
              <w:spacing w:line="276" w:lineRule="auto"/>
              <w:rPr>
                <w:szCs w:val="24"/>
              </w:rPr>
            </w:pPr>
          </w:p>
        </w:tc>
      </w:tr>
      <w:tr w:rsidR="00681290" w14:paraId="7FD65EC9" w14:textId="77777777">
        <w:tc>
          <w:tcPr>
            <w:tcW w:w="1000" w:type="dxa"/>
            <w:tcBorders>
              <w:top w:val="single" w:sz="4" w:space="0" w:color="auto"/>
              <w:left w:val="single" w:sz="4" w:space="0" w:color="auto"/>
              <w:bottom w:val="single" w:sz="4" w:space="0" w:color="auto"/>
              <w:right w:val="single" w:sz="4" w:space="0" w:color="auto"/>
            </w:tcBorders>
          </w:tcPr>
          <w:p w14:paraId="7FD65EC0" w14:textId="77777777" w:rsidR="00681290" w:rsidRDefault="00681290">
            <w:pPr>
              <w:suppressAutoHyphens/>
              <w:spacing w:line="276" w:lineRule="auto"/>
              <w:rPr>
                <w:szCs w:val="24"/>
              </w:rPr>
            </w:pPr>
          </w:p>
        </w:tc>
        <w:tc>
          <w:tcPr>
            <w:tcW w:w="1235" w:type="dxa"/>
            <w:tcBorders>
              <w:top w:val="single" w:sz="4" w:space="0" w:color="auto"/>
              <w:left w:val="single" w:sz="4" w:space="0" w:color="auto"/>
              <w:bottom w:val="single" w:sz="4" w:space="0" w:color="auto"/>
              <w:right w:val="single" w:sz="4" w:space="0" w:color="auto"/>
            </w:tcBorders>
          </w:tcPr>
          <w:p w14:paraId="7FD65EC1"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C2"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C3" w14:textId="77777777" w:rsidR="00681290" w:rsidRDefault="00681290">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14:paraId="7FD65EC4" w14:textId="77777777" w:rsidR="00681290" w:rsidRDefault="00681290">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14:paraId="7FD65EC5" w14:textId="77777777" w:rsidR="00681290" w:rsidRDefault="00681290">
            <w:pPr>
              <w:suppressAutoHyphens/>
              <w:spacing w:line="276" w:lineRule="auto"/>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D65EC6" w14:textId="77777777" w:rsidR="00681290" w:rsidRDefault="00681290">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7FD65EC7" w14:textId="77777777" w:rsidR="00681290" w:rsidRDefault="00681290">
            <w:pPr>
              <w:suppressAutoHyphens/>
              <w:spacing w:line="276" w:lineRule="auto"/>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Pr>
          <w:p w14:paraId="7FD65EC8" w14:textId="77777777" w:rsidR="00681290" w:rsidRDefault="00681290">
            <w:pPr>
              <w:suppressAutoHyphens/>
              <w:spacing w:line="276" w:lineRule="auto"/>
              <w:rPr>
                <w:szCs w:val="24"/>
              </w:rPr>
            </w:pPr>
          </w:p>
        </w:tc>
      </w:tr>
    </w:tbl>
    <w:p w14:paraId="7FD65ECA" w14:textId="77777777" w:rsidR="00681290" w:rsidRDefault="0002707B">
      <w:pPr>
        <w:suppressAutoHyphens/>
        <w:rPr>
          <w:sz w:val="22"/>
          <w:szCs w:val="24"/>
          <w:lang w:eastAsia="lt-LT"/>
        </w:rPr>
      </w:pPr>
      <w:r>
        <w:rPr>
          <w:sz w:val="22"/>
          <w:szCs w:val="24"/>
          <w:lang w:eastAsia="lt-LT"/>
        </w:rPr>
        <w:t>Šioje anketoje yra iš viso ___________ įrašų apie aptiktus pėdsakus.</w:t>
      </w:r>
    </w:p>
    <w:p w14:paraId="7FD65ECB" w14:textId="77777777" w:rsidR="00681290" w:rsidRDefault="0002707B">
      <w:pPr>
        <w:suppressAutoHyphens/>
        <w:rPr>
          <w:sz w:val="22"/>
          <w:szCs w:val="24"/>
          <w:lang w:eastAsia="lt-LT"/>
        </w:rPr>
      </w:pPr>
      <w:r>
        <w:rPr>
          <w:sz w:val="22"/>
          <w:szCs w:val="24"/>
          <w:lang w:eastAsia="lt-LT"/>
        </w:rPr>
        <w:t>Kita svarbi informacija:____________________________________________________________</w:t>
      </w:r>
    </w:p>
    <w:p w14:paraId="7FD65ECC" w14:textId="77777777" w:rsidR="00681290" w:rsidRDefault="0002707B">
      <w:pPr>
        <w:suppressAutoHyphens/>
        <w:rPr>
          <w:sz w:val="22"/>
          <w:szCs w:val="24"/>
          <w:lang w:eastAsia="lt-LT"/>
        </w:rPr>
      </w:pPr>
      <w:r>
        <w:rPr>
          <w:sz w:val="22"/>
          <w:szCs w:val="24"/>
          <w:lang w:eastAsia="lt-LT"/>
        </w:rPr>
        <w:lastRenderedPageBreak/>
        <w:t>_______________________________________________________________________________</w:t>
      </w:r>
    </w:p>
    <w:p w14:paraId="7FD65ECD" w14:textId="77777777" w:rsidR="00681290" w:rsidRDefault="0002707B">
      <w:pPr>
        <w:suppressAutoHyphens/>
        <w:rPr>
          <w:szCs w:val="24"/>
          <w:lang w:eastAsia="lt-LT"/>
        </w:rPr>
      </w:pPr>
      <w:r>
        <w:rPr>
          <w:sz w:val="22"/>
          <w:szCs w:val="24"/>
          <w:lang w:eastAsia="lt-LT"/>
        </w:rPr>
        <w:t xml:space="preserve">Vykdytojas </w:t>
      </w:r>
      <w:r>
        <w:rPr>
          <w:szCs w:val="24"/>
          <w:lang w:eastAsia="lt-LT"/>
        </w:rPr>
        <w:t>_________________________</w:t>
      </w:r>
      <w:r>
        <w:rPr>
          <w:szCs w:val="24"/>
          <w:lang w:eastAsia="lt-LT"/>
        </w:rPr>
        <w:tab/>
        <w:t>_____________________________ .</w:t>
      </w:r>
    </w:p>
    <w:p w14:paraId="7FD65ECE" w14:textId="77777777" w:rsidR="00681290" w:rsidRDefault="0002707B" w:rsidP="00730F32">
      <w:pPr>
        <w:suppressAutoHyphens/>
        <w:ind w:left="1440" w:firstLine="720"/>
        <w:rPr>
          <w:szCs w:val="24"/>
          <w:vertAlign w:val="superscript"/>
          <w:lang w:eastAsia="lt-LT"/>
        </w:rPr>
      </w:pPr>
      <w:r>
        <w:rPr>
          <w:szCs w:val="24"/>
          <w:vertAlign w:val="superscript"/>
          <w:lang w:eastAsia="lt-LT"/>
        </w:rPr>
        <w:t>(vardas, pavardė)</w:t>
      </w:r>
      <w:r>
        <w:rPr>
          <w:szCs w:val="24"/>
          <w:vertAlign w:val="superscript"/>
          <w:lang w:eastAsia="lt-LT"/>
        </w:rPr>
        <w:tab/>
      </w:r>
      <w:r>
        <w:rPr>
          <w:szCs w:val="24"/>
          <w:vertAlign w:val="superscript"/>
          <w:lang w:eastAsia="lt-LT"/>
        </w:rPr>
        <w:tab/>
      </w:r>
      <w:r>
        <w:rPr>
          <w:szCs w:val="24"/>
          <w:vertAlign w:val="superscript"/>
          <w:lang w:eastAsia="lt-LT"/>
        </w:rPr>
        <w:tab/>
      </w:r>
      <w:r>
        <w:rPr>
          <w:szCs w:val="24"/>
          <w:vertAlign w:val="superscript"/>
          <w:lang w:eastAsia="lt-LT"/>
        </w:rPr>
        <w:tab/>
        <w:t>(parašas)</w:t>
      </w:r>
    </w:p>
    <w:p w14:paraId="7FD65ECF" w14:textId="77777777" w:rsidR="00681290" w:rsidRDefault="0002707B">
      <w:pPr>
        <w:suppressAutoHyphens/>
        <w:rPr>
          <w:i/>
          <w:sz w:val="20"/>
          <w:szCs w:val="24"/>
          <w:lang w:eastAsia="lt-LT"/>
        </w:rPr>
      </w:pPr>
      <w:r>
        <w:rPr>
          <w:i/>
          <w:sz w:val="20"/>
          <w:szCs w:val="24"/>
          <w:lang w:eastAsia="lt-LT"/>
        </w:rPr>
        <w:t xml:space="preserve">Pastabos: </w:t>
      </w:r>
    </w:p>
    <w:p w14:paraId="7FD65ED0" w14:textId="4F5E0B2A" w:rsidR="00681290" w:rsidRDefault="0002707B">
      <w:pPr>
        <w:suppressAutoHyphens/>
        <w:ind w:left="720" w:hanging="360"/>
        <w:rPr>
          <w:i/>
          <w:sz w:val="20"/>
          <w:lang w:eastAsia="lt-LT"/>
        </w:rPr>
      </w:pPr>
      <w:r>
        <w:rPr>
          <w:i/>
          <w:sz w:val="20"/>
          <w:lang w:eastAsia="lt-LT"/>
        </w:rPr>
        <w:t>1.</w:t>
      </w:r>
      <w:r>
        <w:rPr>
          <w:i/>
          <w:sz w:val="20"/>
          <w:lang w:eastAsia="lt-LT"/>
        </w:rPr>
        <w:tab/>
        <w:t>Atitinka aptikimo eilės tvarką.</w:t>
      </w:r>
    </w:p>
    <w:p w14:paraId="7FD65ED1" w14:textId="29A57945" w:rsidR="00681290" w:rsidRDefault="0002707B">
      <w:pPr>
        <w:suppressAutoHyphens/>
        <w:ind w:left="720" w:hanging="360"/>
        <w:rPr>
          <w:i/>
          <w:sz w:val="20"/>
          <w:lang w:eastAsia="lt-LT"/>
        </w:rPr>
      </w:pPr>
      <w:r>
        <w:rPr>
          <w:i/>
          <w:sz w:val="20"/>
          <w:lang w:eastAsia="lt-LT"/>
        </w:rPr>
        <w:t>2.</w:t>
      </w:r>
      <w:r>
        <w:rPr>
          <w:i/>
          <w:sz w:val="20"/>
          <w:lang w:eastAsia="lt-LT"/>
        </w:rPr>
        <w:tab/>
        <w:t>Registruojamos rūšys: vilkas, lūšis, paprastasis šakalas, rudasis lokys, šernas, stirna, taurusis elnias, danielius, briedis, stumbras, naminis šuo.</w:t>
      </w:r>
    </w:p>
    <w:p w14:paraId="7FD65ED6" w14:textId="1B8A6834" w:rsidR="00681290" w:rsidRDefault="0002707B" w:rsidP="00730F32">
      <w:pPr>
        <w:suppressAutoHyphens/>
        <w:ind w:left="720" w:hanging="360"/>
      </w:pPr>
      <w:r>
        <w:rPr>
          <w:sz w:val="20"/>
          <w:lang w:eastAsia="lt-LT"/>
        </w:rPr>
        <w:t>3.</w:t>
      </w:r>
      <w:r>
        <w:rPr>
          <w:sz w:val="20"/>
          <w:lang w:eastAsia="lt-LT"/>
        </w:rPr>
        <w:tab/>
      </w:r>
      <w:r>
        <w:rPr>
          <w:i/>
          <w:sz w:val="20"/>
          <w:lang w:eastAsia="lt-LT"/>
        </w:rPr>
        <w:t>Fotografuojami tik plėšriųjų žvėrių, stumbrų ar naminių šunų pėdsakai.</w:t>
      </w:r>
    </w:p>
    <w:bookmarkEnd w:id="0" w:displacedByCustomXml="next"/>
    <w:sectPr w:rsidR="00681290" w:rsidSect="00730F32">
      <w:footnotePr>
        <w:pos w:val="beneathText"/>
      </w:footnotePr>
      <w:pgSz w:w="11905" w:h="16837"/>
      <w:pgMar w:top="851" w:right="567" w:bottom="1134" w:left="1701" w:header="1142" w:footer="919" w:gutter="0"/>
      <w:pgNumType w:start="1"/>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65EDB" w14:textId="77777777" w:rsidR="00681290" w:rsidRDefault="0002707B">
      <w:pPr>
        <w:suppressAutoHyphens/>
        <w:rPr>
          <w:lang w:eastAsia="lt-LT"/>
        </w:rPr>
      </w:pPr>
      <w:r>
        <w:rPr>
          <w:lang w:eastAsia="lt-LT"/>
        </w:rPr>
        <w:separator/>
      </w:r>
    </w:p>
  </w:endnote>
  <w:endnote w:type="continuationSeparator" w:id="0">
    <w:p w14:paraId="7FD65EDC" w14:textId="77777777" w:rsidR="00681290" w:rsidRDefault="0002707B">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65EDE" w14:textId="77777777" w:rsidR="00681290" w:rsidRDefault="00681290">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65EDF" w14:textId="77777777" w:rsidR="00681290" w:rsidRDefault="00681290">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65EE1" w14:textId="77777777" w:rsidR="00681290" w:rsidRDefault="00681290">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65ED9" w14:textId="77777777" w:rsidR="00681290" w:rsidRDefault="0002707B">
      <w:pPr>
        <w:suppressAutoHyphens/>
        <w:rPr>
          <w:lang w:eastAsia="lt-LT"/>
        </w:rPr>
      </w:pPr>
      <w:r>
        <w:rPr>
          <w:lang w:eastAsia="lt-LT"/>
        </w:rPr>
        <w:separator/>
      </w:r>
    </w:p>
  </w:footnote>
  <w:footnote w:type="continuationSeparator" w:id="0">
    <w:p w14:paraId="7FD65EDA" w14:textId="77777777" w:rsidR="00681290" w:rsidRDefault="0002707B">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65EDD" w14:textId="77777777" w:rsidR="00681290" w:rsidRDefault="00681290">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585600"/>
      <w:docPartObj>
        <w:docPartGallery w:val="Page Numbers (Top of Page)"/>
        <w:docPartUnique/>
      </w:docPartObj>
    </w:sdtPr>
    <w:sdtEndPr/>
    <w:sdtContent>
      <w:p w14:paraId="37669960" w14:textId="63F3F119" w:rsidR="00730F32" w:rsidRDefault="00730F32">
        <w:pPr>
          <w:pStyle w:val="Antrats"/>
          <w:jc w:val="center"/>
        </w:pPr>
        <w:r>
          <w:fldChar w:fldCharType="begin"/>
        </w:r>
        <w:r>
          <w:instrText>PAGE   \* MERGEFORMAT</w:instrText>
        </w:r>
        <w:r>
          <w:fldChar w:fldCharType="separate"/>
        </w:r>
        <w:r w:rsidR="00502BB6">
          <w:rPr>
            <w:noProof/>
          </w:rPr>
          <w:t>4</w:t>
        </w:r>
        <w:r>
          <w:fldChar w:fldCharType="end"/>
        </w:r>
      </w:p>
    </w:sdtContent>
  </w:sdt>
  <w:p w14:paraId="05F8DDEE" w14:textId="77777777" w:rsidR="00730F32" w:rsidRDefault="00730F3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65EE0" w14:textId="77777777" w:rsidR="00681290" w:rsidRDefault="00681290">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00"/>
    <w:rsid w:val="0002707B"/>
    <w:rsid w:val="00502BB6"/>
    <w:rsid w:val="00681290"/>
    <w:rsid w:val="00730F32"/>
    <w:rsid w:val="00942C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D6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2707B"/>
    <w:rPr>
      <w:color w:val="808080"/>
    </w:rPr>
  </w:style>
  <w:style w:type="paragraph" w:styleId="Antrats">
    <w:name w:val="header"/>
    <w:basedOn w:val="prastasis"/>
    <w:link w:val="AntratsDiagrama"/>
    <w:uiPriority w:val="99"/>
    <w:rsid w:val="00730F32"/>
    <w:pPr>
      <w:tabs>
        <w:tab w:val="center" w:pos="4819"/>
        <w:tab w:val="right" w:pos="9638"/>
      </w:tabs>
    </w:pPr>
  </w:style>
  <w:style w:type="character" w:customStyle="1" w:styleId="AntratsDiagrama">
    <w:name w:val="Antraštės Diagrama"/>
    <w:basedOn w:val="Numatytasispastraiposriftas"/>
    <w:link w:val="Antrats"/>
    <w:uiPriority w:val="99"/>
    <w:rsid w:val="00730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2707B"/>
    <w:rPr>
      <w:color w:val="808080"/>
    </w:rPr>
  </w:style>
  <w:style w:type="paragraph" w:styleId="Antrats">
    <w:name w:val="header"/>
    <w:basedOn w:val="prastasis"/>
    <w:link w:val="AntratsDiagrama"/>
    <w:uiPriority w:val="99"/>
    <w:rsid w:val="00730F32"/>
    <w:pPr>
      <w:tabs>
        <w:tab w:val="center" w:pos="4819"/>
        <w:tab w:val="right" w:pos="9638"/>
      </w:tabs>
    </w:pPr>
  </w:style>
  <w:style w:type="character" w:customStyle="1" w:styleId="AntratsDiagrama">
    <w:name w:val="Antraštės Diagrama"/>
    <w:basedOn w:val="Numatytasispastraiposriftas"/>
    <w:link w:val="Antrats"/>
    <w:uiPriority w:val="99"/>
    <w:rsid w:val="00730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8839</Words>
  <Characters>5039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2018-02-12T12:56:00Z</dcterms:created>
  <dcterms:modified xsi:type="dcterms:W3CDTF">2018-03-14T13:31:00Z</dcterms:modified>
  <revision>1</revision>
</coreProperties>
</file>