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ee7908f7a5744acb51826b6bfc4dfc9"/>
        <w:id w:val="59683324"/>
        <w:lock w:val="sdtLocked"/>
      </w:sdtPr>
      <w:sdtEndPr/>
      <w:sdtContent>
        <w:p w14:paraId="0F62CC80" w14:textId="598EC04A" w:rsidR="004B61A3" w:rsidRDefault="00947671" w:rsidP="00947671">
          <w:pPr>
            <w:tabs>
              <w:tab w:val="center" w:pos="4153"/>
              <w:tab w:val="right" w:pos="8306"/>
            </w:tabs>
            <w:jc w:val="center"/>
            <w:rPr>
              <w:b/>
              <w:caps/>
            </w:rPr>
          </w:pPr>
          <w:r>
            <w:rPr>
              <w:b/>
              <w:caps/>
              <w:noProof/>
              <w:lang w:eastAsia="lt-LT"/>
            </w:rPr>
            <w:drawing>
              <wp:inline distT="0" distB="0" distL="0" distR="0" wp14:anchorId="0F62CCCA" wp14:editId="0F62CCCB">
                <wp:extent cx="554990" cy="59118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4990" cy="591185"/>
                        </a:xfrm>
                        <a:prstGeom prst="rect">
                          <a:avLst/>
                        </a:prstGeom>
                        <a:noFill/>
                      </pic:spPr>
                    </pic:pic>
                  </a:graphicData>
                </a:graphic>
              </wp:inline>
            </w:drawing>
          </w:r>
        </w:p>
        <w:p w14:paraId="0F62CC81" w14:textId="77777777" w:rsidR="004B61A3" w:rsidRDefault="004B61A3">
          <w:pPr>
            <w:rPr>
              <w:sz w:val="14"/>
              <w:szCs w:val="14"/>
            </w:rPr>
          </w:pPr>
        </w:p>
        <w:p w14:paraId="0F62CC82" w14:textId="77777777" w:rsidR="004B61A3" w:rsidRDefault="00947671">
          <w:pPr>
            <w:jc w:val="center"/>
            <w:rPr>
              <w:b/>
              <w:caps/>
            </w:rPr>
          </w:pPr>
          <w:r>
            <w:rPr>
              <w:b/>
              <w:caps/>
            </w:rPr>
            <w:t>LIETUVOS RESPUBLIKOS ENERGETIKOS MINISTRAS</w:t>
          </w:r>
        </w:p>
        <w:p w14:paraId="0F62CC83" w14:textId="77777777" w:rsidR="004B61A3" w:rsidRDefault="004B61A3">
          <w:pPr>
            <w:jc w:val="center"/>
            <w:rPr>
              <w:b/>
              <w:caps/>
            </w:rPr>
          </w:pPr>
        </w:p>
        <w:p w14:paraId="0F62CC84" w14:textId="77777777" w:rsidR="004B61A3" w:rsidRDefault="00947671">
          <w:pPr>
            <w:jc w:val="center"/>
            <w:rPr>
              <w:b/>
              <w:caps/>
            </w:rPr>
          </w:pPr>
          <w:r>
            <w:rPr>
              <w:b/>
              <w:caps/>
            </w:rPr>
            <w:t>įsakymas</w:t>
          </w:r>
        </w:p>
        <w:p w14:paraId="0F62CC85" w14:textId="77777777" w:rsidR="004B61A3" w:rsidRDefault="00947671">
          <w:pPr>
            <w:keepLines/>
            <w:suppressAutoHyphens/>
            <w:spacing w:line="283" w:lineRule="auto"/>
            <w:jc w:val="center"/>
            <w:textAlignment w:val="center"/>
            <w:rPr>
              <w:b/>
              <w:bCs/>
              <w:caps/>
              <w:color w:val="000000"/>
              <w:szCs w:val="24"/>
              <w:lang w:eastAsia="lt-LT"/>
            </w:rPr>
          </w:pPr>
          <w:r>
            <w:rPr>
              <w:b/>
              <w:bCs/>
              <w:caps/>
              <w:color w:val="000000"/>
              <w:szCs w:val="24"/>
              <w:lang w:eastAsia="lt-LT"/>
            </w:rPr>
            <w:t xml:space="preserve">DĖL lietuvos respublikos ENERGETIKOS MINISTRO </w:t>
          </w:r>
          <w:smartTag w:uri="urn:schemas-microsoft-com:office:smarttags" w:element="metricconverter">
            <w:smartTagPr>
              <w:attr w:name="ProductID" w:val="2009ﾠM"/>
            </w:smartTagPr>
            <w:r>
              <w:rPr>
                <w:b/>
                <w:bCs/>
                <w:caps/>
                <w:color w:val="000000"/>
                <w:szCs w:val="24"/>
                <w:lang w:eastAsia="lt-LT"/>
              </w:rPr>
              <w:t>2009 m</w:t>
            </w:r>
          </w:smartTag>
          <w:r>
            <w:rPr>
              <w:b/>
              <w:bCs/>
              <w:caps/>
              <w:color w:val="000000"/>
              <w:szCs w:val="24"/>
              <w:lang w:eastAsia="lt-LT"/>
            </w:rPr>
            <w:t xml:space="preserve">. lapkričio </w:t>
          </w:r>
          <w:r>
            <w:rPr>
              <w:b/>
              <w:bCs/>
              <w:caps/>
              <w:color w:val="000000"/>
              <w:szCs w:val="24"/>
              <w:lang w:eastAsia="lt-LT"/>
            </w:rPr>
            <w:br/>
            <w:t>26 D. ĮSAKYMO Nr. 1-229 „DĖL Pastato šildymo ir karšto vandens sistemos priežiūros tvarkos aprašo PATVIRTINIMO“ PAKEITIMO</w:t>
          </w:r>
        </w:p>
        <w:p w14:paraId="0F62CC86" w14:textId="77777777" w:rsidR="004B61A3" w:rsidRDefault="004B61A3">
          <w:pPr>
            <w:ind w:firstLine="720"/>
            <w:jc w:val="both"/>
            <w:rPr>
              <w:b/>
              <w:caps/>
            </w:rPr>
          </w:pPr>
        </w:p>
        <w:p w14:paraId="0F62CC87" w14:textId="2E7E5BF3" w:rsidR="004B61A3" w:rsidRDefault="00947671">
          <w:pPr>
            <w:jc w:val="center"/>
          </w:pPr>
          <w:r>
            <w:t xml:space="preserve">2020 m. gegužės </w:t>
          </w:r>
          <w:r>
            <w:rPr>
              <w:lang w:val="en-US"/>
            </w:rPr>
            <w:t xml:space="preserve">21 </w:t>
          </w:r>
          <w:r>
            <w:t>d. Nr. 1-129</w:t>
          </w:r>
        </w:p>
        <w:p w14:paraId="0F62CC88" w14:textId="77777777" w:rsidR="004B61A3" w:rsidRDefault="00947671">
          <w:pPr>
            <w:jc w:val="center"/>
            <w:rPr>
              <w:szCs w:val="24"/>
            </w:rPr>
          </w:pPr>
          <w:r>
            <w:rPr>
              <w:szCs w:val="24"/>
            </w:rPr>
            <w:t>Vilnius</w:t>
          </w:r>
        </w:p>
        <w:p w14:paraId="0F62CC89" w14:textId="77777777" w:rsidR="004B61A3" w:rsidRDefault="004B61A3">
          <w:pPr>
            <w:jc w:val="center"/>
            <w:rPr>
              <w:szCs w:val="24"/>
            </w:rPr>
          </w:pPr>
        </w:p>
        <w:p w14:paraId="409A5690" w14:textId="77777777" w:rsidR="00947671" w:rsidRDefault="00947671">
          <w:pPr>
            <w:jc w:val="center"/>
            <w:rPr>
              <w:szCs w:val="24"/>
            </w:rPr>
          </w:pPr>
        </w:p>
        <w:sdt>
          <w:sdtPr>
            <w:alias w:val="1 p."/>
            <w:tag w:val="part_6a1e234327ee47f0bea29d717aa5b8ab"/>
            <w:id w:val="-300921758"/>
            <w:lock w:val="sdtLocked"/>
          </w:sdtPr>
          <w:sdtEndPr/>
          <w:sdtContent>
            <w:p w14:paraId="0F62CC8A" w14:textId="77777777" w:rsidR="004B61A3" w:rsidRDefault="00947671">
              <w:pPr>
                <w:ind w:firstLine="567"/>
                <w:jc w:val="both"/>
                <w:rPr>
                  <w:iCs/>
                  <w:szCs w:val="24"/>
                  <w:lang w:eastAsia="lt-LT"/>
                </w:rPr>
              </w:pPr>
              <w:sdt>
                <w:sdtPr>
                  <w:alias w:val="Numeris"/>
                  <w:tag w:val="nr_6a1e234327ee47f0bea29d717aa5b8ab"/>
                  <w:id w:val="381598579"/>
                  <w:lock w:val="sdtLocked"/>
                </w:sdtPr>
                <w:sdtEndPr/>
                <w:sdtContent>
                  <w:r>
                    <w:rPr>
                      <w:iCs/>
                      <w:szCs w:val="24"/>
                      <w:lang w:eastAsia="lt-LT"/>
                    </w:rPr>
                    <w:t>1</w:t>
                  </w:r>
                </w:sdtContent>
              </w:sdt>
              <w:r>
                <w:rPr>
                  <w:iCs/>
                  <w:szCs w:val="24"/>
                  <w:lang w:eastAsia="lt-LT"/>
                </w:rPr>
                <w:t xml:space="preserve">. P a k e i č i u Pastato šildymo ir karšto vandens sistemos priežiūros tvarkos aprašą, patvirtintą Lietuvos Respublikos energetikos ministro </w:t>
              </w:r>
              <w:smartTag w:uri="urn:schemas-microsoft-com:office:smarttags" w:element="metricconverter">
                <w:smartTagPr>
                  <w:attr w:name="ProductID" w:val="2009ﾠM"/>
                </w:smartTagPr>
                <w:r>
                  <w:rPr>
                    <w:iCs/>
                    <w:szCs w:val="24"/>
                    <w:lang w:eastAsia="lt-LT"/>
                  </w:rPr>
                  <w:t>2009 m</w:t>
                </w:r>
              </w:smartTag>
              <w:r>
                <w:rPr>
                  <w:iCs/>
                  <w:szCs w:val="24"/>
                  <w:lang w:eastAsia="lt-LT"/>
                </w:rPr>
                <w:t>. lapkričio 26 d. įsakymu Nr. 1-229 „Dėl pastato šildymo ir karšto vandens sistemos pri</w:t>
              </w:r>
              <w:r>
                <w:rPr>
                  <w:iCs/>
                  <w:szCs w:val="24"/>
                  <w:lang w:eastAsia="lt-LT"/>
                </w:rPr>
                <w:t>ežiūros tvarkos aprašo patvirtinimo“:</w:t>
              </w:r>
            </w:p>
            <w:sdt>
              <w:sdtPr>
                <w:alias w:val="1.1 pp."/>
                <w:tag w:val="part_e000e97ae9d445d58826b75d735b53d7"/>
                <w:id w:val="-429812422"/>
                <w:lock w:val="sdtLocked"/>
              </w:sdtPr>
              <w:sdtEndPr/>
              <w:sdtContent>
                <w:p w14:paraId="0F62CC8B" w14:textId="77777777" w:rsidR="004B61A3" w:rsidRDefault="00947671">
                  <w:pPr>
                    <w:ind w:firstLine="567"/>
                    <w:jc w:val="both"/>
                    <w:rPr>
                      <w:iCs/>
                      <w:szCs w:val="24"/>
                      <w:lang w:eastAsia="lt-LT"/>
                    </w:rPr>
                  </w:pPr>
                  <w:sdt>
                    <w:sdtPr>
                      <w:alias w:val="Numeris"/>
                      <w:tag w:val="nr_e000e97ae9d445d58826b75d735b53d7"/>
                      <w:id w:val="-1557082328"/>
                      <w:lock w:val="sdtLocked"/>
                    </w:sdtPr>
                    <w:sdtEndPr/>
                    <w:sdtContent>
                      <w:r>
                        <w:rPr>
                          <w:iCs/>
                          <w:szCs w:val="24"/>
                          <w:lang w:eastAsia="lt-LT"/>
                        </w:rPr>
                        <w:t>1.1</w:t>
                      </w:r>
                    </w:sdtContent>
                  </w:sdt>
                  <w:r>
                    <w:rPr>
                      <w:iCs/>
                      <w:szCs w:val="24"/>
                      <w:lang w:eastAsia="lt-LT"/>
                    </w:rPr>
                    <w:t>. Pakeičiu 11 punktą ir jį išdėstau taip:</w:t>
                  </w:r>
                </w:p>
                <w:sdt>
                  <w:sdtPr>
                    <w:alias w:val="citata"/>
                    <w:tag w:val="part_ac51b6e0d0184e8f8c791f7dcc5f5211"/>
                    <w:id w:val="1057201645"/>
                    <w:lock w:val="sdtLocked"/>
                  </w:sdtPr>
                  <w:sdtEndPr/>
                  <w:sdtContent>
                    <w:sdt>
                      <w:sdtPr>
                        <w:alias w:val="11 p."/>
                        <w:tag w:val="part_3c2a56dd8cbc48fdbc153b982852b2f8"/>
                        <w:id w:val="-514375769"/>
                        <w:lock w:val="sdtLocked"/>
                      </w:sdtPr>
                      <w:sdtEndPr/>
                      <w:sdtContent>
                        <w:p w14:paraId="0F62CC8C" w14:textId="77777777" w:rsidR="004B61A3" w:rsidRDefault="00947671">
                          <w:pPr>
                            <w:ind w:firstLine="567"/>
                            <w:jc w:val="both"/>
                          </w:pPr>
                          <w:r>
                            <w:rPr>
                              <w:iCs/>
                              <w:szCs w:val="24"/>
                              <w:lang w:eastAsia="lt-LT"/>
                            </w:rPr>
                            <w:t>„</w:t>
                          </w:r>
                          <w:sdt>
                            <w:sdtPr>
                              <w:alias w:val="Numeris"/>
                              <w:tag w:val="nr_3c2a56dd8cbc48fdbc153b982852b2f8"/>
                              <w:id w:val="-1418628687"/>
                              <w:lock w:val="sdtLocked"/>
                            </w:sdtPr>
                            <w:sdtEndPr/>
                            <w:sdtContent>
                              <w:r>
                                <w:rPr>
                                  <w:iCs/>
                                  <w:szCs w:val="24"/>
                                  <w:lang w:eastAsia="lt-LT"/>
                                </w:rPr>
                                <w:t>11</w:t>
                              </w:r>
                            </w:sdtContent>
                          </w:sdt>
                          <w:r>
                            <w:rPr>
                              <w:iCs/>
                              <w:szCs w:val="24"/>
                              <w:lang w:eastAsia="lt-LT"/>
                            </w:rPr>
                            <w:t>. Pastatų šildymo ir karšto vandens sistemos priežiūros (eksploatavimo) konkretūs darbai nustatomi daugiabučių namų šildymo ir karšto vandens sistemos priežiūros (eks</w:t>
                          </w:r>
                          <w:r>
                            <w:rPr>
                              <w:iCs/>
                              <w:szCs w:val="24"/>
                              <w:lang w:eastAsia="lt-LT"/>
                            </w:rPr>
                            <w:t>ploatavimo) dokumentuose (šio Aprašo 3 skyrius). Šiuos dokumentus rengia pastato savininkas ar Bendrojo naudojimo objektų valdytojas arba jų pavedimu Prižiūrėtojas ir teikia tvirtinti daugiabučio namo savininkų susirinkimui Lietuvos Respublikos civilinio k</w:t>
                          </w:r>
                          <w:r>
                            <w:rPr>
                              <w:iCs/>
                              <w:szCs w:val="24"/>
                              <w:lang w:eastAsia="lt-LT"/>
                            </w:rPr>
                            <w:t>odekso 4.85 straipsnio nustatyta tvarka.“</w:t>
                          </w:r>
                        </w:p>
                      </w:sdtContent>
                    </w:sdt>
                  </w:sdtContent>
                </w:sdt>
              </w:sdtContent>
            </w:sdt>
            <w:sdt>
              <w:sdtPr>
                <w:alias w:val="1.2 pp."/>
                <w:tag w:val="part_1688c2101f4c4cce990920097083cc59"/>
                <w:id w:val="-880242463"/>
                <w:lock w:val="sdtLocked"/>
              </w:sdtPr>
              <w:sdtEndPr/>
              <w:sdtContent>
                <w:p w14:paraId="0F62CC8D" w14:textId="77777777" w:rsidR="004B61A3" w:rsidRDefault="00947671">
                  <w:pPr>
                    <w:ind w:firstLine="567"/>
                    <w:jc w:val="both"/>
                    <w:rPr>
                      <w:iCs/>
                      <w:szCs w:val="24"/>
                      <w:lang w:eastAsia="lt-LT"/>
                    </w:rPr>
                  </w:pPr>
                  <w:sdt>
                    <w:sdtPr>
                      <w:alias w:val="Numeris"/>
                      <w:tag w:val="nr_1688c2101f4c4cce990920097083cc59"/>
                      <w:id w:val="895006820"/>
                      <w:lock w:val="sdtLocked"/>
                    </w:sdtPr>
                    <w:sdtEndPr/>
                    <w:sdtContent>
                      <w:r>
                        <w:rPr>
                          <w:iCs/>
                          <w:szCs w:val="24"/>
                          <w:lang w:eastAsia="lt-LT"/>
                        </w:rPr>
                        <w:t>1.2</w:t>
                      </w:r>
                    </w:sdtContent>
                  </w:sdt>
                  <w:r>
                    <w:rPr>
                      <w:iCs/>
                      <w:szCs w:val="24"/>
                      <w:lang w:eastAsia="lt-LT"/>
                    </w:rPr>
                    <w:t>. Pakeičiu 13.1 papunktį ir jį išdėstau taip:</w:t>
                  </w:r>
                </w:p>
                <w:sdt>
                  <w:sdtPr>
                    <w:alias w:val="citata"/>
                    <w:tag w:val="part_eeaaafa4d642459a94c2b3f4b0f051c2"/>
                    <w:id w:val="396176714"/>
                    <w:lock w:val="sdtLocked"/>
                  </w:sdtPr>
                  <w:sdtEndPr/>
                  <w:sdtContent>
                    <w:sdt>
                      <w:sdtPr>
                        <w:alias w:val="13.1 pp."/>
                        <w:tag w:val="part_d30bebbc215347b1ab25379d885eec63"/>
                        <w:id w:val="-35205820"/>
                        <w:lock w:val="sdtLocked"/>
                      </w:sdtPr>
                      <w:sdtEndPr/>
                      <w:sdtContent>
                        <w:p w14:paraId="0F62CC8E" w14:textId="77777777" w:rsidR="004B61A3" w:rsidRDefault="00947671">
                          <w:pPr>
                            <w:ind w:firstLine="567"/>
                            <w:jc w:val="both"/>
                            <w:rPr>
                              <w:iCs/>
                              <w:szCs w:val="24"/>
                              <w:lang w:eastAsia="lt-LT"/>
                            </w:rPr>
                          </w:pPr>
                          <w:r>
                            <w:rPr>
                              <w:iCs/>
                              <w:szCs w:val="24"/>
                              <w:lang w:eastAsia="lt-LT"/>
                            </w:rPr>
                            <w:t>„</w:t>
                          </w:r>
                          <w:sdt>
                            <w:sdtPr>
                              <w:alias w:val="Numeris"/>
                              <w:tag w:val="nr_d30bebbc215347b1ab25379d885eec63"/>
                              <w:id w:val="842125265"/>
                              <w:lock w:val="sdtLocked"/>
                            </w:sdtPr>
                            <w:sdtEndPr/>
                            <w:sdtContent>
                              <w:r>
                                <w:rPr>
                                  <w:iCs/>
                                  <w:szCs w:val="24"/>
                                  <w:lang w:eastAsia="lt-LT"/>
                                </w:rPr>
                                <w:t>13.1</w:t>
                              </w:r>
                            </w:sdtContent>
                          </w:sdt>
                          <w:r>
                            <w:rPr>
                              <w:iCs/>
                              <w:szCs w:val="24"/>
                              <w:lang w:eastAsia="lt-LT"/>
                            </w:rPr>
                            <w:t>. bendras pastato šildymo ir karšto vandens sistemos aprašymas, atsižvelgiant į teisės aktus, pagal kurių reikalavimus pastato šildymo ir karšto vande</w:t>
                          </w:r>
                          <w:r>
                            <w:rPr>
                              <w:iCs/>
                              <w:szCs w:val="24"/>
                              <w:lang w:eastAsia="lt-LT"/>
                            </w:rPr>
                            <w:t>ns sistema buvo suprojektuota ir sumontuota. Šiame aprašyme taip pat pateikiama informacija apie tikslą, kuriam</w:t>
                          </w:r>
                          <w:r>
                            <w:rPr>
                              <w:b/>
                              <w:bCs/>
                              <w:iCs/>
                              <w:szCs w:val="24"/>
                              <w:lang w:eastAsia="lt-LT"/>
                            </w:rPr>
                            <w:t xml:space="preserve"> </w:t>
                          </w:r>
                          <w:r>
                            <w:rPr>
                              <w:iCs/>
                              <w:szCs w:val="24"/>
                              <w:lang w:eastAsia="lt-LT"/>
                            </w:rPr>
                            <w:t>pasiekti buvo suprojektuota pastato šildymo ir karšto vandens sistema.“</w:t>
                          </w:r>
                        </w:p>
                      </w:sdtContent>
                    </w:sdt>
                  </w:sdtContent>
                </w:sdt>
              </w:sdtContent>
            </w:sdt>
            <w:sdt>
              <w:sdtPr>
                <w:alias w:val="1.3 pp."/>
                <w:tag w:val="part_c8a472969bb44c7bab10412bf80a67aa"/>
                <w:id w:val="1590124529"/>
                <w:lock w:val="sdtLocked"/>
              </w:sdtPr>
              <w:sdtEndPr/>
              <w:sdtContent>
                <w:p w14:paraId="0F62CC8F" w14:textId="77777777" w:rsidR="004B61A3" w:rsidRDefault="00947671">
                  <w:pPr>
                    <w:widowControl w:val="0"/>
                    <w:suppressAutoHyphens/>
                    <w:ind w:firstLine="567"/>
                    <w:jc w:val="both"/>
                    <w:rPr>
                      <w:rFonts w:eastAsia="Lucida Sans Unicode" w:cs="Mangal"/>
                      <w:color w:val="000000"/>
                      <w:kern w:val="1"/>
                      <w:szCs w:val="24"/>
                      <w:lang w:eastAsia="hi-IN" w:bidi="hi-IN"/>
                    </w:rPr>
                  </w:pPr>
                  <w:sdt>
                    <w:sdtPr>
                      <w:alias w:val="Numeris"/>
                      <w:tag w:val="nr_c8a472969bb44c7bab10412bf80a67aa"/>
                      <w:id w:val="1573310730"/>
                      <w:lock w:val="sdtLocked"/>
                    </w:sdtPr>
                    <w:sdtEndPr/>
                    <w:sdtContent>
                      <w:r>
                        <w:rPr>
                          <w:rFonts w:eastAsia="Lucida Sans Unicode" w:cs="Mangal"/>
                          <w:color w:val="000000"/>
                          <w:kern w:val="1"/>
                          <w:szCs w:val="24"/>
                          <w:lang w:eastAsia="hi-IN" w:bidi="hi-IN"/>
                        </w:rPr>
                        <w:t>1.3</w:t>
                      </w:r>
                    </w:sdtContent>
                  </w:sdt>
                  <w:r>
                    <w:rPr>
                      <w:rFonts w:eastAsia="Lucida Sans Unicode" w:cs="Mangal"/>
                      <w:color w:val="000000"/>
                      <w:kern w:val="1"/>
                      <w:szCs w:val="24"/>
                      <w:lang w:eastAsia="hi-IN" w:bidi="hi-IN"/>
                    </w:rPr>
                    <w:t>.</w:t>
                  </w:r>
                  <w:r>
                    <w:rPr>
                      <w:rFonts w:eastAsia="Lucida Sans Unicode" w:cs="Mangal"/>
                      <w:kern w:val="1"/>
                      <w:szCs w:val="24"/>
                      <w:lang w:eastAsia="hi-IN" w:bidi="hi-IN"/>
                    </w:rPr>
                    <w:t xml:space="preserve"> Pakeičiu 21 punktą ir jį išdėstau taip:</w:t>
                  </w:r>
                </w:p>
                <w:sdt>
                  <w:sdtPr>
                    <w:alias w:val="citata"/>
                    <w:tag w:val="part_eacc0be35897428d916071e1bd6b5bc7"/>
                    <w:id w:val="1050499433"/>
                    <w:lock w:val="sdtLocked"/>
                  </w:sdtPr>
                  <w:sdtEndPr/>
                  <w:sdtContent>
                    <w:sdt>
                      <w:sdtPr>
                        <w:alias w:val="21 p."/>
                        <w:tag w:val="part_9d929bd239c74b5ebcfb3511a7ee167c"/>
                        <w:id w:val="2068756520"/>
                        <w:lock w:val="sdtLocked"/>
                      </w:sdtPr>
                      <w:sdtEndPr/>
                      <w:sdtContent>
                        <w:p w14:paraId="0F62CC90" w14:textId="77777777" w:rsidR="004B61A3" w:rsidRDefault="00947671">
                          <w:pPr>
                            <w:widowControl w:val="0"/>
                            <w:suppressAutoHyphens/>
                            <w:ind w:firstLine="567"/>
                            <w:jc w:val="both"/>
                            <w:rPr>
                              <w:rFonts w:eastAsia="Lucida Sans Unicode" w:cs="Mangal"/>
                              <w:color w:val="000000"/>
                              <w:kern w:val="1"/>
                              <w:szCs w:val="24"/>
                              <w:lang w:eastAsia="hi-IN" w:bidi="hi-IN"/>
                            </w:rPr>
                          </w:pPr>
                          <w:r>
                            <w:rPr>
                              <w:rFonts w:eastAsia="Lucida Sans Unicode" w:cs="Mangal"/>
                              <w:color w:val="000000"/>
                              <w:kern w:val="1"/>
                              <w:szCs w:val="24"/>
                              <w:lang w:eastAsia="hi-IN" w:bidi="hi-IN"/>
                            </w:rPr>
                            <w:t>„</w:t>
                          </w:r>
                          <w:sdt>
                            <w:sdtPr>
                              <w:alias w:val="Numeris"/>
                              <w:tag w:val="nr_9d929bd239c74b5ebcfb3511a7ee167c"/>
                              <w:id w:val="-596871778"/>
                              <w:lock w:val="sdtLocked"/>
                            </w:sdtPr>
                            <w:sdtEndPr/>
                            <w:sdtContent>
                              <w:r>
                                <w:rPr>
                                  <w:rFonts w:eastAsia="Lucida Sans Unicode" w:cs="Mangal"/>
                                  <w:color w:val="000000"/>
                                  <w:kern w:val="1"/>
                                  <w:szCs w:val="24"/>
                                  <w:lang w:eastAsia="hi-IN" w:bidi="hi-IN"/>
                                </w:rPr>
                                <w:t>21</w:t>
                              </w:r>
                            </w:sdtContent>
                          </w:sdt>
                          <w:r>
                            <w:rPr>
                              <w:rFonts w:eastAsia="Lucida Sans Unicode" w:cs="Mangal"/>
                              <w:color w:val="000000"/>
                              <w:kern w:val="1"/>
                              <w:szCs w:val="24"/>
                              <w:lang w:eastAsia="hi-IN" w:bidi="hi-IN"/>
                            </w:rPr>
                            <w:t xml:space="preserve">. Daugiabučio </w:t>
                          </w:r>
                          <w:r>
                            <w:rPr>
                              <w:rFonts w:eastAsia="Lucida Sans Unicode" w:cs="Mangal"/>
                              <w:color w:val="000000"/>
                              <w:kern w:val="1"/>
                              <w:szCs w:val="24"/>
                              <w:lang w:eastAsia="hi-IN" w:bidi="hi-IN"/>
                            </w:rPr>
                            <w:t>namo Bendrojo naudojimo objektų valdytojas turi pateikti butų ir kitų patalpų savininkams pretendentų į Prižiūrėtojus, turinčius Valstybinės energetikos reguliavimo tarybos energetikos įrenginių eksploatavimui išduotą galiojantį atestatą, pasiūlymus (t. y.</w:t>
                          </w:r>
                          <w:r>
                            <w:rPr>
                              <w:rFonts w:eastAsia="Lucida Sans Unicode" w:cs="Mangal"/>
                              <w:color w:val="000000"/>
                              <w:kern w:val="1"/>
                              <w:szCs w:val="24"/>
                              <w:lang w:eastAsia="hi-IN" w:bidi="hi-IN"/>
                            </w:rPr>
                            <w:t xml:space="preserve"> sąlygas ir jų teikiamų paslaugų kainą). Sprendimą dėl Prižiūrėtojo pasirinkimo priima butų ir kitų patalpų savininkai teisės aktų nustatyta tvarka.”</w:t>
                          </w:r>
                        </w:p>
                      </w:sdtContent>
                    </w:sdt>
                  </w:sdtContent>
                </w:sdt>
              </w:sdtContent>
            </w:sdt>
            <w:sdt>
              <w:sdtPr>
                <w:alias w:val="1.4 pp."/>
                <w:tag w:val="part_98179404f8f249cf8b12c01449e95d58"/>
                <w:id w:val="845982157"/>
                <w:lock w:val="sdtLocked"/>
              </w:sdtPr>
              <w:sdtEndPr/>
              <w:sdtContent>
                <w:p w14:paraId="0F62CC91" w14:textId="77777777" w:rsidR="004B61A3" w:rsidRDefault="00947671">
                  <w:pPr>
                    <w:widowControl w:val="0"/>
                    <w:suppressAutoHyphens/>
                    <w:ind w:firstLine="567"/>
                    <w:jc w:val="both"/>
                    <w:rPr>
                      <w:rFonts w:eastAsia="Lucida Sans Unicode" w:cs="Mangal"/>
                      <w:color w:val="000000"/>
                      <w:kern w:val="1"/>
                      <w:szCs w:val="24"/>
                      <w:lang w:eastAsia="hi-IN" w:bidi="hi-IN"/>
                    </w:rPr>
                  </w:pPr>
                  <w:sdt>
                    <w:sdtPr>
                      <w:alias w:val="Numeris"/>
                      <w:tag w:val="nr_98179404f8f249cf8b12c01449e95d58"/>
                      <w:id w:val="-307159337"/>
                      <w:lock w:val="sdtLocked"/>
                    </w:sdtPr>
                    <w:sdtEndPr/>
                    <w:sdtContent>
                      <w:r>
                        <w:rPr>
                          <w:rFonts w:eastAsia="Lucida Sans Unicode" w:cs="Mangal"/>
                          <w:color w:val="000000"/>
                          <w:kern w:val="1"/>
                          <w:szCs w:val="24"/>
                          <w:lang w:eastAsia="hi-IN" w:bidi="hi-IN"/>
                        </w:rPr>
                        <w:t>1.4</w:t>
                      </w:r>
                    </w:sdtContent>
                  </w:sdt>
                  <w:r>
                    <w:rPr>
                      <w:rFonts w:eastAsia="Lucida Sans Unicode" w:cs="Mangal"/>
                      <w:color w:val="000000"/>
                      <w:kern w:val="1"/>
                      <w:szCs w:val="24"/>
                      <w:lang w:eastAsia="hi-IN" w:bidi="hi-IN"/>
                    </w:rPr>
                    <w:t>. Pakeičiu 24 punktą ir jį išdėstau taip:</w:t>
                  </w:r>
                </w:p>
                <w:sdt>
                  <w:sdtPr>
                    <w:alias w:val="citata"/>
                    <w:tag w:val="part_f7eb2a2ed872413eb519e1d72c337fa3"/>
                    <w:id w:val="-1755515763"/>
                    <w:lock w:val="sdtLocked"/>
                  </w:sdtPr>
                  <w:sdtEndPr/>
                  <w:sdtContent>
                    <w:sdt>
                      <w:sdtPr>
                        <w:alias w:val="24 p."/>
                        <w:tag w:val="part_92a00444018d4849a56e10b6794e679d"/>
                        <w:id w:val="1008718529"/>
                        <w:lock w:val="sdtLocked"/>
                      </w:sdtPr>
                      <w:sdtEndPr/>
                      <w:sdtContent>
                        <w:p w14:paraId="0F62CC92" w14:textId="77777777" w:rsidR="004B61A3" w:rsidRDefault="00947671">
                          <w:pPr>
                            <w:widowControl w:val="0"/>
                            <w:suppressAutoHyphens/>
                            <w:ind w:firstLine="567"/>
                            <w:jc w:val="both"/>
                            <w:rPr>
                              <w:rFonts w:eastAsia="Lucida Sans Unicode" w:cs="Mangal"/>
                              <w:color w:val="000000"/>
                              <w:kern w:val="1"/>
                              <w:szCs w:val="24"/>
                              <w:lang w:eastAsia="hi-IN" w:bidi="hi-IN"/>
                            </w:rPr>
                          </w:pPr>
                          <w:r>
                            <w:rPr>
                              <w:rFonts w:eastAsia="Lucida Sans Unicode" w:cs="Mangal"/>
                              <w:color w:val="000000"/>
                              <w:kern w:val="1"/>
                              <w:szCs w:val="24"/>
                              <w:lang w:eastAsia="hi-IN" w:bidi="hi-IN"/>
                            </w:rPr>
                            <w:t>„</w:t>
                          </w:r>
                          <w:sdt>
                            <w:sdtPr>
                              <w:alias w:val="Numeris"/>
                              <w:tag w:val="nr_92a00444018d4849a56e10b6794e679d"/>
                              <w:id w:val="1735358739"/>
                              <w:lock w:val="sdtLocked"/>
                            </w:sdtPr>
                            <w:sdtEndPr/>
                            <w:sdtContent>
                              <w:r>
                                <w:rPr>
                                  <w:rFonts w:eastAsia="Lucida Sans Unicode" w:cs="Mangal"/>
                                  <w:color w:val="000000"/>
                                  <w:kern w:val="1"/>
                                  <w:szCs w:val="24"/>
                                  <w:lang w:eastAsia="hi-IN" w:bidi="hi-IN"/>
                                </w:rPr>
                                <w:t>24</w:t>
                              </w:r>
                            </w:sdtContent>
                          </w:sdt>
                          <w:r>
                            <w:rPr>
                              <w:rFonts w:eastAsia="Lucida Sans Unicode" w:cs="Mangal"/>
                              <w:color w:val="000000"/>
                              <w:kern w:val="1"/>
                              <w:szCs w:val="24"/>
                              <w:lang w:eastAsia="hi-IN" w:bidi="hi-IN"/>
                            </w:rPr>
                            <w:t>. Šio Aprašo 18 ir 20 punktuose išvardintų pasta</w:t>
                          </w:r>
                          <w:r>
                            <w:rPr>
                              <w:rFonts w:eastAsia="Lucida Sans Unicode" w:cs="Mangal"/>
                              <w:color w:val="000000"/>
                              <w:kern w:val="1"/>
                              <w:szCs w:val="24"/>
                              <w:lang w:eastAsia="hi-IN" w:bidi="hi-IN"/>
                            </w:rPr>
                            <w:t>tų šildymo ir karšto vandens sistemos priežiūrą (eksploatavimą) gali atlikti tik turintis Valstybinės energetikos reguliavimo tarybos išduotą galiojantį atestatą, suteikiantį teisę atlikti šilumos vartojimo įrenginių eksploatavimo veiklą, asmuo.“</w:t>
                          </w:r>
                        </w:p>
                      </w:sdtContent>
                    </w:sdt>
                  </w:sdtContent>
                </w:sdt>
              </w:sdtContent>
            </w:sdt>
            <w:sdt>
              <w:sdtPr>
                <w:alias w:val="1.5 pp."/>
                <w:tag w:val="part_50305352420e4ed786b0b79a360ef4b8"/>
                <w:id w:val="-529564282"/>
                <w:lock w:val="sdtLocked"/>
              </w:sdtPr>
              <w:sdtEndPr/>
              <w:sdtContent>
                <w:p w14:paraId="0F62CC93" w14:textId="77777777" w:rsidR="004B61A3" w:rsidRDefault="00947671">
                  <w:pPr>
                    <w:widowControl w:val="0"/>
                    <w:suppressAutoHyphens/>
                    <w:ind w:firstLine="567"/>
                    <w:jc w:val="both"/>
                    <w:rPr>
                      <w:rFonts w:eastAsia="Lucida Sans Unicode" w:cs="Mangal"/>
                      <w:color w:val="000000"/>
                      <w:kern w:val="1"/>
                      <w:szCs w:val="24"/>
                      <w:lang w:eastAsia="hi-IN" w:bidi="hi-IN"/>
                    </w:rPr>
                  </w:pPr>
                  <w:sdt>
                    <w:sdtPr>
                      <w:alias w:val="Numeris"/>
                      <w:tag w:val="nr_50305352420e4ed786b0b79a360ef4b8"/>
                      <w:id w:val="-2010059793"/>
                      <w:lock w:val="sdtLocked"/>
                    </w:sdtPr>
                    <w:sdtEndPr/>
                    <w:sdtContent>
                      <w:r>
                        <w:rPr>
                          <w:rFonts w:eastAsia="Lucida Sans Unicode" w:cs="Mangal"/>
                          <w:color w:val="000000"/>
                          <w:kern w:val="1"/>
                          <w:szCs w:val="24"/>
                          <w:lang w:eastAsia="hi-IN" w:bidi="hi-IN"/>
                        </w:rPr>
                        <w:t>1.5</w:t>
                      </w:r>
                    </w:sdtContent>
                  </w:sdt>
                  <w:r>
                    <w:rPr>
                      <w:rFonts w:eastAsia="Lucida Sans Unicode" w:cs="Mangal"/>
                      <w:color w:val="000000"/>
                      <w:kern w:val="1"/>
                      <w:szCs w:val="24"/>
                      <w:lang w:eastAsia="hi-IN" w:bidi="hi-IN"/>
                    </w:rPr>
                    <w:t>. Pakeičiu 25</w:t>
                  </w:r>
                  <w:r>
                    <w:rPr>
                      <w:rFonts w:eastAsia="Lucida Sans Unicode" w:cs="Mangal"/>
                      <w:color w:val="000000"/>
                      <w:kern w:val="1"/>
                      <w:szCs w:val="24"/>
                      <w:vertAlign w:val="superscript"/>
                      <w:lang w:eastAsia="hi-IN" w:bidi="hi-IN"/>
                    </w:rPr>
                    <w:t xml:space="preserve">1 </w:t>
                  </w:r>
                  <w:r>
                    <w:rPr>
                      <w:rFonts w:eastAsia="Lucida Sans Unicode" w:cs="Mangal"/>
                      <w:color w:val="000000"/>
                      <w:kern w:val="1"/>
                      <w:szCs w:val="24"/>
                      <w:lang w:eastAsia="hi-IN" w:bidi="hi-IN"/>
                    </w:rPr>
                    <w:t>punktą ir jį išdėstau taip:</w:t>
                  </w:r>
                </w:p>
                <w:sdt>
                  <w:sdtPr>
                    <w:alias w:val="citata"/>
                    <w:tag w:val="part_71a10ecdfae44696be3b1243173167f0"/>
                    <w:id w:val="-2120444696"/>
                    <w:lock w:val="sdtLocked"/>
                  </w:sdtPr>
                  <w:sdtEndPr/>
                  <w:sdtContent>
                    <w:sdt>
                      <w:sdtPr>
                        <w:alias w:val="25-1 p."/>
                        <w:tag w:val="part_df735aa485144b3489b7fd8e84b95264"/>
                        <w:id w:val="614418225"/>
                        <w:lock w:val="sdtLocked"/>
                      </w:sdtPr>
                      <w:sdtEndPr/>
                      <w:sdtContent>
                        <w:p w14:paraId="0F62CC94" w14:textId="77777777" w:rsidR="004B61A3" w:rsidRDefault="00947671">
                          <w:pPr>
                            <w:widowControl w:val="0"/>
                            <w:suppressAutoHyphens/>
                            <w:ind w:firstLine="567"/>
                            <w:jc w:val="both"/>
                            <w:rPr>
                              <w:rFonts w:eastAsia="Lucida Sans Unicode" w:cs="Mangal"/>
                              <w:color w:val="000000"/>
                              <w:kern w:val="1"/>
                              <w:szCs w:val="24"/>
                              <w:lang w:eastAsia="hi-IN" w:bidi="hi-IN"/>
                            </w:rPr>
                          </w:pPr>
                          <w:r>
                            <w:rPr>
                              <w:rFonts w:eastAsia="Lucida Sans Unicode" w:cs="Mangal"/>
                              <w:color w:val="000000"/>
                              <w:kern w:val="1"/>
                              <w:szCs w:val="24"/>
                              <w:lang w:eastAsia="hi-IN" w:bidi="hi-IN"/>
                            </w:rPr>
                            <w:t>„</w:t>
                          </w:r>
                          <w:sdt>
                            <w:sdtPr>
                              <w:alias w:val="Numeris"/>
                              <w:tag w:val="nr_df735aa485144b3489b7fd8e84b95264"/>
                              <w:id w:val="-1769383490"/>
                              <w:lock w:val="sdtLocked"/>
                            </w:sdtPr>
                            <w:sdtEndPr/>
                            <w:sdtContent>
                              <w:r>
                                <w:rPr>
                                  <w:rFonts w:eastAsia="Lucida Sans Unicode" w:cs="Mangal"/>
                                  <w:color w:val="000000"/>
                                  <w:kern w:val="1"/>
                                  <w:szCs w:val="24"/>
                                  <w:lang w:eastAsia="hi-IN" w:bidi="hi-IN"/>
                                </w:rPr>
                                <w:t>25</w:t>
                              </w:r>
                              <w:r>
                                <w:rPr>
                                  <w:rFonts w:eastAsia="Lucida Sans Unicode" w:cs="Mangal"/>
                                  <w:color w:val="000000"/>
                                  <w:kern w:val="1"/>
                                  <w:szCs w:val="24"/>
                                  <w:vertAlign w:val="superscript"/>
                                  <w:lang w:eastAsia="hi-IN" w:bidi="hi-IN"/>
                                </w:rPr>
                                <w:t>1</w:t>
                              </w:r>
                            </w:sdtContent>
                          </w:sdt>
                          <w:r>
                            <w:rPr>
                              <w:rFonts w:eastAsia="Lucida Sans Unicode" w:cs="Mangal"/>
                              <w:color w:val="000000"/>
                              <w:kern w:val="1"/>
                              <w:szCs w:val="24"/>
                              <w:lang w:eastAsia="hi-IN" w:bidi="hi-IN"/>
                            </w:rPr>
                            <w:t xml:space="preserve">. Prižiūrėtojas pagal faktinį šilumos energijos suvartojimą pastate kiekvieną mėnesį nustatyto santykinius šilumos pastatui šildymui, cirkuliacijai ir karštam vandeniui ruošti sunaudojimo rodiklius, </w:t>
                          </w:r>
                          <w:r>
                            <w:rPr>
                              <w:rFonts w:eastAsia="Lucida Sans Unicode" w:cs="Mangal"/>
                              <w:color w:val="000000"/>
                              <w:kern w:val="1"/>
                              <w:szCs w:val="24"/>
                              <w:lang w:eastAsia="hi-IN" w:bidi="hi-IN"/>
                            </w:rPr>
                            <w:t>vadovaudamasis Valstybinės energetikos reguliavimo tarybos tvirtinama skaičiavimo metodika, analizuoja gautus duomenis, ir pagal poreikį, bet ne rečiau kaip kartą per ketvirtį, teikia juos pastato savininkui arba Bendrojo naudojimo objektų valdytojui, paga</w:t>
                          </w:r>
                          <w:r>
                            <w:rPr>
                              <w:rFonts w:eastAsia="Lucida Sans Unicode" w:cs="Mangal"/>
                              <w:color w:val="000000"/>
                              <w:kern w:val="1"/>
                              <w:szCs w:val="24"/>
                              <w:lang w:eastAsia="hi-IN" w:bidi="hi-IN"/>
                            </w:rPr>
                            <w:t>l kompetenciją kartą per metus rengia pasiūlymus dėl efektyvaus šilumos vartojimo ir šilumos energijos taupymo priemonių įgyvendinimo.“</w:t>
                          </w:r>
                        </w:p>
                      </w:sdtContent>
                    </w:sdt>
                  </w:sdtContent>
                </w:sdt>
              </w:sdtContent>
            </w:sdt>
            <w:sdt>
              <w:sdtPr>
                <w:alias w:val="1.6 pp."/>
                <w:tag w:val="part_3b3235e0ba2d4fe5ad4504fe02a8aecb"/>
                <w:id w:val="1693194276"/>
                <w:lock w:val="sdtLocked"/>
              </w:sdtPr>
              <w:sdtEndPr/>
              <w:sdtContent>
                <w:p w14:paraId="0F62CC95" w14:textId="77777777" w:rsidR="004B61A3" w:rsidRDefault="00947671">
                  <w:pPr>
                    <w:widowControl w:val="0"/>
                    <w:suppressAutoHyphens/>
                    <w:ind w:firstLine="567"/>
                    <w:jc w:val="both"/>
                    <w:rPr>
                      <w:rFonts w:eastAsia="Lucida Sans Unicode" w:cs="Mangal"/>
                      <w:color w:val="000000"/>
                      <w:kern w:val="1"/>
                      <w:szCs w:val="24"/>
                      <w:lang w:eastAsia="hi-IN" w:bidi="hi-IN"/>
                    </w:rPr>
                  </w:pPr>
                  <w:sdt>
                    <w:sdtPr>
                      <w:alias w:val="Numeris"/>
                      <w:tag w:val="nr_3b3235e0ba2d4fe5ad4504fe02a8aecb"/>
                      <w:id w:val="-721596865"/>
                      <w:lock w:val="sdtLocked"/>
                    </w:sdtPr>
                    <w:sdtEndPr/>
                    <w:sdtContent>
                      <w:r>
                        <w:rPr>
                          <w:rFonts w:eastAsia="Lucida Sans Unicode" w:cs="Mangal"/>
                          <w:color w:val="000000"/>
                          <w:kern w:val="1"/>
                          <w:szCs w:val="24"/>
                          <w:lang w:eastAsia="hi-IN" w:bidi="hi-IN"/>
                        </w:rPr>
                        <w:t>1.6</w:t>
                      </w:r>
                    </w:sdtContent>
                  </w:sdt>
                  <w:r>
                    <w:rPr>
                      <w:rFonts w:eastAsia="Lucida Sans Unicode" w:cs="Mangal"/>
                      <w:color w:val="000000"/>
                      <w:kern w:val="1"/>
                      <w:szCs w:val="24"/>
                      <w:lang w:eastAsia="hi-IN" w:bidi="hi-IN"/>
                    </w:rPr>
                    <w:t>. Pakeičiu 26</w:t>
                  </w:r>
                  <w:r>
                    <w:rPr>
                      <w:rFonts w:eastAsia="Lucida Sans Unicode" w:cs="Mangal"/>
                      <w:color w:val="000000"/>
                      <w:kern w:val="1"/>
                      <w:szCs w:val="24"/>
                      <w:vertAlign w:val="superscript"/>
                      <w:lang w:eastAsia="hi-IN" w:bidi="hi-IN"/>
                    </w:rPr>
                    <w:t>2</w:t>
                  </w:r>
                  <w:r>
                    <w:rPr>
                      <w:rFonts w:eastAsia="Lucida Sans Unicode" w:cs="Mangal"/>
                      <w:color w:val="000000"/>
                      <w:kern w:val="1"/>
                      <w:szCs w:val="24"/>
                      <w:lang w:eastAsia="hi-IN" w:bidi="hi-IN"/>
                    </w:rPr>
                    <w:t xml:space="preserve"> punktą ir jį išdėstau taip:</w:t>
                  </w:r>
                </w:p>
                <w:sdt>
                  <w:sdtPr>
                    <w:alias w:val="citata"/>
                    <w:tag w:val="part_4e4b0a88b9d6430d9d2d172cce10a147"/>
                    <w:id w:val="-538039929"/>
                    <w:lock w:val="sdtLocked"/>
                  </w:sdtPr>
                  <w:sdtEndPr/>
                  <w:sdtContent>
                    <w:sdt>
                      <w:sdtPr>
                        <w:alias w:val="26-2 p."/>
                        <w:tag w:val="part_42c96ccf63ff40648b5425b779d1ab7a"/>
                        <w:id w:val="18207754"/>
                        <w:lock w:val="sdtLocked"/>
                      </w:sdtPr>
                      <w:sdtEndPr/>
                      <w:sdtContent>
                        <w:p w14:paraId="0F62CC96" w14:textId="77777777" w:rsidR="004B61A3" w:rsidRDefault="00947671">
                          <w:pPr>
                            <w:ind w:firstLine="567"/>
                            <w:jc w:val="both"/>
                          </w:pPr>
                          <w:r>
                            <w:t>„</w:t>
                          </w:r>
                          <w:sdt>
                            <w:sdtPr>
                              <w:alias w:val="Numeris"/>
                              <w:tag w:val="nr_42c96ccf63ff40648b5425b779d1ab7a"/>
                              <w:id w:val="682711405"/>
                              <w:lock w:val="sdtLocked"/>
                            </w:sdtPr>
                            <w:sdtEndPr/>
                            <w:sdtContent>
                              <w:r>
                                <w:rPr>
                                  <w:iCs/>
                                  <w:szCs w:val="24"/>
                                  <w:lang w:eastAsia="lt-LT"/>
                                </w:rPr>
                                <w:t>26</w:t>
                              </w:r>
                              <w:r>
                                <w:rPr>
                                  <w:iCs/>
                                  <w:szCs w:val="24"/>
                                  <w:vertAlign w:val="superscript"/>
                                  <w:lang w:eastAsia="lt-LT"/>
                                </w:rPr>
                                <w:t>2</w:t>
                              </w:r>
                            </w:sdtContent>
                          </w:sdt>
                          <w:r>
                            <w:rPr>
                              <w:iCs/>
                              <w:szCs w:val="24"/>
                              <w:lang w:eastAsia="lt-LT"/>
                            </w:rPr>
                            <w:t>. Daugiabučio namo šildymo ir karšto vandens sistemų periodi</w:t>
                          </w:r>
                          <w:r>
                            <w:rPr>
                              <w:iCs/>
                              <w:szCs w:val="24"/>
                              <w:lang w:eastAsia="lt-LT"/>
                            </w:rPr>
                            <w:t>nius patikrinimus dėl jų atitikties nustatytiems reikalavimams ne rečiau kaip kartą per ketverius metus atlieka Valstybinė energetikos reguliavimo taryba.“</w:t>
                          </w:r>
                          <w:r>
                            <w:t xml:space="preserve"> </w:t>
                          </w:r>
                        </w:p>
                      </w:sdtContent>
                    </w:sdt>
                  </w:sdtContent>
                </w:sdt>
              </w:sdtContent>
            </w:sdt>
            <w:sdt>
              <w:sdtPr>
                <w:alias w:val="1.7 pp."/>
                <w:tag w:val="part_99d9ae54cbbc4e64b58258a223fce183"/>
                <w:id w:val="1499621748"/>
                <w:lock w:val="sdtLocked"/>
              </w:sdtPr>
              <w:sdtEndPr/>
              <w:sdtContent>
                <w:p w14:paraId="0F62CC97" w14:textId="77777777" w:rsidR="004B61A3" w:rsidRDefault="00947671">
                  <w:pPr>
                    <w:widowControl w:val="0"/>
                    <w:suppressAutoHyphens/>
                    <w:ind w:firstLine="567"/>
                    <w:jc w:val="both"/>
                    <w:rPr>
                      <w:rFonts w:eastAsia="Lucida Sans Unicode" w:cs="Mangal"/>
                      <w:kern w:val="1"/>
                      <w:szCs w:val="24"/>
                      <w:lang w:eastAsia="hi-IN" w:bidi="hi-IN"/>
                    </w:rPr>
                  </w:pPr>
                  <w:sdt>
                    <w:sdtPr>
                      <w:alias w:val="Numeris"/>
                      <w:tag w:val="nr_99d9ae54cbbc4e64b58258a223fce183"/>
                      <w:id w:val="1789470898"/>
                      <w:lock w:val="sdtLocked"/>
                    </w:sdtPr>
                    <w:sdtEndPr/>
                    <w:sdtContent>
                      <w:r>
                        <w:rPr>
                          <w:rFonts w:eastAsia="Lucida Sans Unicode" w:cs="Mangal"/>
                          <w:color w:val="000000"/>
                          <w:kern w:val="1"/>
                          <w:szCs w:val="24"/>
                          <w:lang w:eastAsia="hi-IN" w:bidi="hi-IN"/>
                        </w:rPr>
                        <w:t>1.7</w:t>
                      </w:r>
                    </w:sdtContent>
                  </w:sdt>
                  <w:r>
                    <w:rPr>
                      <w:rFonts w:eastAsia="Lucida Sans Unicode" w:cs="Mangal"/>
                      <w:color w:val="000000"/>
                      <w:kern w:val="1"/>
                      <w:szCs w:val="24"/>
                      <w:lang w:eastAsia="hi-IN" w:bidi="hi-IN"/>
                    </w:rPr>
                    <w:t>. Pakeičiu 26</w:t>
                  </w:r>
                  <w:r>
                    <w:rPr>
                      <w:rFonts w:eastAsia="Lucida Sans Unicode" w:cs="Mangal"/>
                      <w:color w:val="000000"/>
                      <w:kern w:val="1"/>
                      <w:szCs w:val="24"/>
                      <w:vertAlign w:val="superscript"/>
                      <w:lang w:eastAsia="hi-IN" w:bidi="hi-IN"/>
                    </w:rPr>
                    <w:t>3</w:t>
                  </w:r>
                  <w:r>
                    <w:rPr>
                      <w:rFonts w:eastAsia="Lucida Sans Unicode" w:cs="Mangal"/>
                      <w:color w:val="000000"/>
                      <w:kern w:val="1"/>
                      <w:szCs w:val="24"/>
                      <w:lang w:eastAsia="hi-IN" w:bidi="hi-IN"/>
                    </w:rPr>
                    <w:t xml:space="preserve"> punktą ir jį išdėstau taip:</w:t>
                  </w:r>
                </w:p>
                <w:sdt>
                  <w:sdtPr>
                    <w:alias w:val="citata"/>
                    <w:tag w:val="part_a83ca0345a23456299281da35ff8d7e7"/>
                    <w:id w:val="-681892938"/>
                    <w:lock w:val="sdtLocked"/>
                  </w:sdtPr>
                  <w:sdtEndPr/>
                  <w:sdtContent>
                    <w:sdt>
                      <w:sdtPr>
                        <w:alias w:val="26-3 p."/>
                        <w:tag w:val="part_413f361890314ef393df90c1167ac401"/>
                        <w:id w:val="1646544685"/>
                        <w:lock w:val="sdtLocked"/>
                      </w:sdtPr>
                      <w:sdtEndPr/>
                      <w:sdtContent>
                        <w:p w14:paraId="0F62CC98" w14:textId="77777777" w:rsidR="004B61A3" w:rsidRDefault="00947671">
                          <w:pPr>
                            <w:widowControl w:val="0"/>
                            <w:suppressAutoHyphens/>
                            <w:ind w:firstLine="567"/>
                            <w:jc w:val="both"/>
                            <w:rPr>
                              <w:b/>
                              <w:bCs/>
                              <w:color w:val="000000"/>
                            </w:rPr>
                          </w:pPr>
                          <w:r>
                            <w:t>„</w:t>
                          </w:r>
                          <w:sdt>
                            <w:sdtPr>
                              <w:alias w:val="Numeris"/>
                              <w:tag w:val="nr_413f361890314ef393df90c1167ac401"/>
                              <w:id w:val="2083488255"/>
                              <w:lock w:val="sdtLocked"/>
                            </w:sdtPr>
                            <w:sdtEndPr/>
                            <w:sdtContent>
                              <w:r>
                                <w:rPr>
                                  <w:color w:val="000000"/>
                                </w:rPr>
                                <w:t>26</w:t>
                              </w:r>
                              <w:r>
                                <w:rPr>
                                  <w:color w:val="000000"/>
                                  <w:vertAlign w:val="superscript"/>
                                </w:rPr>
                                <w:t>3</w:t>
                              </w:r>
                            </w:sdtContent>
                          </w:sdt>
                          <w:r>
                            <w:rPr>
                              <w:color w:val="000000"/>
                            </w:rPr>
                            <w:t>. Valstybinė energetikos reguliavimo taryba, nustačiusi, kad pastato šildymo ir karšto vandens sistemų prižiūrėtojo (eksploatuotojo) veikla neatitinka Lietuvos Respublikos šilumos ūkio įstatymo reikalavimų, vadovaudamasi Valstybinės energetikos reguliavimo</w:t>
                          </w:r>
                          <w:r>
                            <w:rPr>
                              <w:color w:val="000000"/>
                            </w:rPr>
                            <w:t xml:space="preserve"> tarybos nutarimu patvirtintomis Sankcijų skyrimo </w:t>
                          </w:r>
                          <w:r>
                            <w:t>taisyklėmis, gali skirti jam sankciją</w:t>
                          </w:r>
                          <w:r>
                            <w:rPr>
                              <w:color w:val="000000"/>
                            </w:rPr>
                            <w:t>“.</w:t>
                          </w:r>
                        </w:p>
                      </w:sdtContent>
                    </w:sdt>
                  </w:sdtContent>
                </w:sdt>
              </w:sdtContent>
            </w:sdt>
            <w:sdt>
              <w:sdtPr>
                <w:alias w:val="1.8 pp."/>
                <w:tag w:val="part_4f37b70f69ca40ed88be5b929593209f"/>
                <w:id w:val="168845714"/>
                <w:lock w:val="sdtLocked"/>
                <w:placeholder>
                  <w:docPart w:val="DefaultPlaceholder_1082065158"/>
                </w:placeholder>
              </w:sdtPr>
              <w:sdtContent>
                <w:p w14:paraId="0F62CC99" w14:textId="1D5C9D3A" w:rsidR="004B61A3" w:rsidRDefault="00947671">
                  <w:pPr>
                    <w:widowControl w:val="0"/>
                    <w:suppressAutoHyphens/>
                    <w:ind w:firstLine="567"/>
                    <w:jc w:val="both"/>
                    <w:rPr>
                      <w:rFonts w:eastAsia="Lucida Sans Unicode" w:cs="Mangal"/>
                      <w:color w:val="000000"/>
                      <w:kern w:val="1"/>
                      <w:szCs w:val="24"/>
                      <w:lang w:eastAsia="hi-IN" w:bidi="hi-IN"/>
                    </w:rPr>
                  </w:pPr>
                  <w:sdt>
                    <w:sdtPr>
                      <w:alias w:val="Numeris"/>
                      <w:tag w:val="nr_4f37b70f69ca40ed88be5b929593209f"/>
                      <w:id w:val="-381172924"/>
                      <w:lock w:val="sdtLocked"/>
                    </w:sdtPr>
                    <w:sdtEndPr/>
                    <w:sdtContent>
                      <w:r>
                        <w:rPr>
                          <w:rFonts w:eastAsia="Lucida Sans Unicode" w:cs="Mangal"/>
                          <w:color w:val="000000"/>
                          <w:kern w:val="1"/>
                          <w:szCs w:val="24"/>
                          <w:lang w:eastAsia="hi-IN" w:bidi="hi-IN"/>
                        </w:rPr>
                        <w:t>1.8</w:t>
                      </w:r>
                    </w:sdtContent>
                  </w:sdt>
                  <w:r>
                    <w:rPr>
                      <w:rFonts w:eastAsia="Lucida Sans Unicode" w:cs="Mangal"/>
                      <w:color w:val="000000"/>
                      <w:kern w:val="1"/>
                      <w:szCs w:val="24"/>
                      <w:lang w:eastAsia="hi-IN" w:bidi="hi-IN"/>
                    </w:rPr>
                    <w:t>. Pakeičiu 1 priedo 38 punktą ir jį išdėstau taip:</w:t>
                  </w:r>
                </w:p>
                <w:sdt>
                  <w:sdtPr>
                    <w:alias w:val="citata"/>
                    <w:tag w:val="part_e9b138d5c9f040c38e3cc0ee072eb7ea"/>
                    <w:id w:val="2083714972"/>
                    <w:lock w:val="sdtLocked"/>
                    <w:placeholder>
                      <w:docPart w:val="DefaultPlaceholder_1082065158"/>
                    </w:placeholder>
                  </w:sdtPr>
                  <w:sdtContent>
                    <w:sdt>
                      <w:sdtPr>
                        <w:alias w:val="pastraipa"/>
                        <w:tag w:val="part_e8dab86388794d358349014ff736dfea"/>
                        <w:id w:val="2005015952"/>
                        <w:lock w:val="sdtLocked"/>
                      </w:sdtPr>
                      <w:sdtEndPr/>
                      <w:sdtContent>
                        <w:p w14:paraId="0F62CC9A" w14:textId="60F8533A" w:rsidR="004B61A3" w:rsidRDefault="00947671">
                          <w:pPr>
                            <w:suppressAutoHyphens/>
                            <w:ind w:firstLine="567"/>
                            <w:jc w:val="both"/>
                            <w:textAlignment w:val="center"/>
                            <w:rPr>
                              <w:color w:val="000000"/>
                            </w:rPr>
                          </w:pPr>
                          <w:r>
                            <w:rPr>
                              <w:color w:val="000000"/>
                            </w:rPr>
                            <w:t>„Daugiabučių namų šildymo ir karšto vandens sistemų patikrinimų atitikties deklaracijomis ir atliekant š</w:t>
                          </w:r>
                          <w:r>
                            <w:rPr>
                              <w:color w:val="000000"/>
                            </w:rPr>
                            <w:t>ių sistemų patikrinimus vietoje taisyklės, patvirtintos Valstybinės energetikos reguliavimo tarybos 2019 m. gruodžio 13 d. nutarimu Nr. O3E-857 „Dėl Daugiabučių namų šildymo ir karšto vandens sistemų patikrinimų atitikties deklaracijomis ir atliekant šių s</w:t>
                          </w:r>
                          <w:r>
                            <w:rPr>
                              <w:color w:val="000000"/>
                            </w:rPr>
                            <w:t>istemų patikrinimus vietoje taisyklių patvirtinimo.“</w:t>
                          </w:r>
                        </w:p>
                      </w:sdtContent>
                    </w:sdt>
                  </w:sdtContent>
                </w:sdt>
              </w:sdtContent>
            </w:sdt>
            <w:sdt>
              <w:sdtPr>
                <w:alias w:val="1.9 pp."/>
                <w:tag w:val="part_10a528e6ab474eabacbc73110eca1e19"/>
                <w:id w:val="-1173883325"/>
                <w:lock w:val="sdtLocked"/>
                <w:placeholder>
                  <w:docPart w:val="DefaultPlaceholder_1082065158"/>
                </w:placeholder>
              </w:sdtPr>
              <w:sdtEndPr>
                <w:rPr>
                  <w:bCs/>
                  <w:szCs w:val="24"/>
                </w:rPr>
              </w:sdtEndPr>
              <w:sdtContent>
                <w:p w14:paraId="0F62CC9B" w14:textId="4C5B1365" w:rsidR="004B61A3" w:rsidRDefault="00947671">
                  <w:pPr>
                    <w:widowControl w:val="0"/>
                    <w:suppressAutoHyphens/>
                    <w:ind w:firstLine="567"/>
                    <w:jc w:val="both"/>
                    <w:rPr>
                      <w:rFonts w:eastAsia="Lucida Sans Unicode" w:cs="Mangal"/>
                      <w:color w:val="000000"/>
                      <w:kern w:val="1"/>
                      <w:szCs w:val="24"/>
                      <w:lang w:eastAsia="hi-IN" w:bidi="hi-IN"/>
                    </w:rPr>
                  </w:pPr>
                  <w:sdt>
                    <w:sdtPr>
                      <w:alias w:val="Numeris"/>
                      <w:tag w:val="nr_10a528e6ab474eabacbc73110eca1e19"/>
                      <w:id w:val="1790623061"/>
                      <w:lock w:val="sdtLocked"/>
                    </w:sdtPr>
                    <w:sdtEndPr/>
                    <w:sdtContent>
                      <w:r>
                        <w:rPr>
                          <w:rFonts w:eastAsia="Lucida Sans Unicode" w:cs="Mangal"/>
                          <w:color w:val="000000"/>
                          <w:kern w:val="1"/>
                          <w:szCs w:val="24"/>
                          <w:lang w:eastAsia="hi-IN" w:bidi="hi-IN"/>
                        </w:rPr>
                        <w:t>1.9</w:t>
                      </w:r>
                    </w:sdtContent>
                  </w:sdt>
                  <w:r>
                    <w:rPr>
                      <w:rFonts w:eastAsia="Lucida Sans Unicode" w:cs="Mangal"/>
                      <w:color w:val="000000"/>
                      <w:kern w:val="1"/>
                      <w:szCs w:val="24"/>
                      <w:lang w:eastAsia="hi-IN" w:bidi="hi-IN"/>
                    </w:rPr>
                    <w:t xml:space="preserve">. Pakeičiu po 3 priedo 17 lentele esančią pastraipą </w:t>
                  </w:r>
                  <w:r>
                    <w:rPr>
                      <w:rFonts w:eastAsia="Lucida Sans Unicode" w:cs="Mangal"/>
                      <w:kern w:val="1"/>
                      <w:szCs w:val="24"/>
                      <w:lang w:eastAsia="hi-IN" w:bidi="hi-IN"/>
                    </w:rPr>
                    <w:t xml:space="preserve">ir ją išdėstau </w:t>
                  </w:r>
                  <w:r>
                    <w:rPr>
                      <w:rFonts w:eastAsia="Lucida Sans Unicode" w:cs="Mangal"/>
                      <w:color w:val="000000"/>
                      <w:kern w:val="1"/>
                      <w:szCs w:val="24"/>
                      <w:lang w:eastAsia="hi-IN" w:bidi="hi-IN"/>
                    </w:rPr>
                    <w:t>taip:</w:t>
                  </w:r>
                </w:p>
                <w:sdt>
                  <w:sdtPr>
                    <w:rPr>
                      <w:bCs/>
                      <w:sz w:val="20"/>
                    </w:rPr>
                    <w:alias w:val="citata"/>
                    <w:tag w:val="part_70fccfb2b3f04c50a79fca638df5379b"/>
                    <w:id w:val="585810399"/>
                    <w:lock w:val="sdtLocked"/>
                    <w:placeholder>
                      <w:docPart w:val="DefaultPlaceholder_1082065158"/>
                    </w:placeholder>
                  </w:sdtPr>
                  <w:sdtEndPr>
                    <w:rPr>
                      <w:sz w:val="24"/>
                      <w:szCs w:val="24"/>
                    </w:rPr>
                  </w:sdtEndPr>
                  <w:sdtContent>
                    <w:p w14:paraId="38A96BC9" w14:textId="63B42828" w:rsidR="00947671" w:rsidRDefault="00947671">
                      <w:pPr>
                        <w:ind w:firstLine="567"/>
                        <w:jc w:val="both"/>
                        <w:rPr>
                          <w:bCs/>
                          <w:sz w:val="20"/>
                        </w:rPr>
                      </w:pPr>
                    </w:p>
                    <w:sdt>
                      <w:sdtPr>
                        <w:rPr>
                          <w:bCs/>
                          <w:sz w:val="20"/>
                        </w:rPr>
                        <w:alias w:val="pastraipa"/>
                        <w:tag w:val="part_96d371fff8d4499b8444218a09f878f7"/>
                        <w:id w:val="-1648814732"/>
                        <w:lock w:val="sdtLocked"/>
                        <w:placeholder>
                          <w:docPart w:val="DefaultPlaceholder_1082065158"/>
                        </w:placeholder>
                      </w:sdtPr>
                      <w:sdtEndPr>
                        <w:rPr>
                          <w:sz w:val="24"/>
                          <w:szCs w:val="24"/>
                        </w:rPr>
                      </w:sdtEndPr>
                      <w:sdtContent>
                        <w:p w14:paraId="0F62CC9C" w14:textId="4F0284F8" w:rsidR="004B61A3" w:rsidRDefault="00947671">
                          <w:pPr>
                            <w:ind w:firstLine="567"/>
                            <w:jc w:val="both"/>
                            <w:rPr>
                              <w:bCs/>
                              <w:szCs w:val="24"/>
                            </w:rPr>
                          </w:pPr>
                          <w:r>
                            <w:rPr>
                              <w:bCs/>
                              <w:sz w:val="20"/>
                            </w:rPr>
                            <w:t>„</w:t>
                          </w:r>
                          <w:r>
                            <w:rPr>
                              <w:bCs/>
                              <w:szCs w:val="24"/>
                            </w:rPr>
                            <w:t xml:space="preserve">Konkrečias šildymo ir karšto vandens sistemos eksploatavimo, vadovaujantis šioje lentelėje nurodytu darbų sąrašu ir darbų </w:t>
                          </w:r>
                          <w:r>
                            <w:rPr>
                              <w:bCs/>
                              <w:szCs w:val="24"/>
                            </w:rPr>
                            <w:t xml:space="preserve">atlikimo periodiškumu, minimalias apimtis bei šildymo ir karšto vandens sistemos eksploatavimo maksimalius tarifus nustato savivaldybės taryba teisės aktuose (šio Aprašo 1 priedo 3 ir 23 punktai) nustatyta tvarka. Šilumos punktų kartu su šildymo ir karšto </w:t>
                          </w:r>
                          <w:r>
                            <w:rPr>
                              <w:bCs/>
                              <w:szCs w:val="24"/>
                            </w:rPr>
                            <w:t>vandens sistemomis eksploatavimo sąnaudos, įskaitant remonto darbams reikalingas medžiagas, atsargines dalis ir įrengimus, kurios nėra įskaičiuotos į šilumos ir karšto vandens sistemos eksploatavimo tarifą, apmoka daugiabučio namo butų ir kitų patalpų savi</w:t>
                          </w:r>
                          <w:r>
                            <w:rPr>
                              <w:bCs/>
                              <w:szCs w:val="24"/>
                            </w:rPr>
                            <w:t>ninkai proporcingai jų daliai bendroje dalinėje nuosavybėje.“</w:t>
                          </w:r>
                        </w:p>
                      </w:sdtContent>
                    </w:sdt>
                  </w:sdtContent>
                </w:sdt>
              </w:sdtContent>
            </w:sdt>
            <w:sdt>
              <w:sdtPr>
                <w:alias w:val="1.10 pp."/>
                <w:tag w:val="part_bfc94cd98252486f979df18a445a0941"/>
                <w:id w:val="905418652"/>
                <w:lock w:val="sdtLocked"/>
              </w:sdtPr>
              <w:sdtEndPr/>
              <w:sdtContent>
                <w:p w14:paraId="0F62CC9D" w14:textId="77777777" w:rsidR="004B61A3" w:rsidRDefault="00947671">
                  <w:pPr>
                    <w:suppressAutoHyphens/>
                    <w:ind w:firstLine="567"/>
                    <w:jc w:val="both"/>
                    <w:textAlignment w:val="center"/>
                    <w:rPr>
                      <w:bCs/>
                      <w:color w:val="000000"/>
                    </w:rPr>
                  </w:pPr>
                  <w:sdt>
                    <w:sdtPr>
                      <w:alias w:val="Numeris"/>
                      <w:tag w:val="nr_bfc94cd98252486f979df18a445a0941"/>
                      <w:id w:val="1885667306"/>
                      <w:lock w:val="sdtLocked"/>
                    </w:sdtPr>
                    <w:sdtEndPr/>
                    <w:sdtContent>
                      <w:r>
                        <w:rPr>
                          <w:bCs/>
                          <w:szCs w:val="24"/>
                        </w:rPr>
                        <w:t>1.10</w:t>
                      </w:r>
                    </w:sdtContent>
                  </w:sdt>
                  <w:r>
                    <w:rPr>
                      <w:bCs/>
                      <w:szCs w:val="24"/>
                    </w:rPr>
                    <w:t>.</w:t>
                  </w:r>
                  <w:r>
                    <w:rPr>
                      <w:bCs/>
                      <w:color w:val="000000"/>
                    </w:rPr>
                    <w:t xml:space="preserve"> Pakeičiu 3 priedo 18 lentelės 3 punktą ir jį išdėstau taip:</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2"/>
                    <w:gridCol w:w="5007"/>
                    <w:gridCol w:w="3402"/>
                  </w:tblGrid>
                  <w:tr w:rsidR="004B61A3" w14:paraId="0F62CCA3" w14:textId="77777777">
                    <w:trPr>
                      <w:cantSplit/>
                    </w:trPr>
                    <w:tc>
                      <w:tcPr>
                        <w:tcW w:w="942" w:type="dxa"/>
                      </w:tcPr>
                      <w:p w14:paraId="0F62CC9E" w14:textId="77777777" w:rsidR="004B61A3" w:rsidRDefault="00947671">
                        <w:pPr>
                          <w:jc w:val="center"/>
                        </w:pPr>
                        <w:r>
                          <w:t>„3.</w:t>
                        </w:r>
                      </w:p>
                    </w:tc>
                    <w:tc>
                      <w:tcPr>
                        <w:tcW w:w="5007" w:type="dxa"/>
                      </w:tcPr>
                      <w:p w14:paraId="0F62CC9F" w14:textId="77777777" w:rsidR="004B61A3" w:rsidRDefault="00947671">
                        <w:r>
                          <w:t xml:space="preserve">Šilumos punkto veikimo parametrų kontrolė (į šildymo sistemą tiekiamo ir iš jos grąžinamo </w:t>
                        </w:r>
                        <w:proofErr w:type="spellStart"/>
                        <w:r>
                          <w:t>šilumnešio</w:t>
                        </w:r>
                        <w:proofErr w:type="spellEnd"/>
                        <w:r>
                          <w:t xml:space="preserve"> temperatūros ko</w:t>
                        </w:r>
                        <w:r>
                          <w:t xml:space="preserve">ntrolė ir į patalpas tiekiamo karšto vandens ir </w:t>
                        </w:r>
                        <w:proofErr w:type="spellStart"/>
                        <w:r>
                          <w:t>recirkuliacinio</w:t>
                        </w:r>
                        <w:proofErr w:type="spellEnd"/>
                        <w:r>
                          <w:t xml:space="preserve"> vandens temperatūrų kontrolė), į šildymo sistemą tiekiamo ir grąžinamo iš jos </w:t>
                        </w:r>
                        <w:proofErr w:type="spellStart"/>
                        <w:r>
                          <w:t>šilumnešio</w:t>
                        </w:r>
                        <w:proofErr w:type="spellEnd"/>
                        <w:r>
                          <w:t xml:space="preserve"> parametrų atitikimo pastatui patvirtintam temperatūros grafikui kontrolė, jų korekcija esant nuokrypiam</w:t>
                        </w:r>
                        <w:r>
                          <w:t>s, jeigu nėra nuotolinio stebėjimo ir valdymo sistemos</w:t>
                        </w:r>
                      </w:p>
                    </w:tc>
                    <w:tc>
                      <w:tcPr>
                        <w:tcW w:w="3402" w:type="dxa"/>
                      </w:tcPr>
                      <w:p w14:paraId="0F62CCA0" w14:textId="77777777" w:rsidR="004B61A3" w:rsidRDefault="00947671">
                        <w:r>
                          <w:t xml:space="preserve">1 kartą per savaitę jeigu nėra nuotolinio stebėjimo ir valdymo sistemos arba </w:t>
                        </w:r>
                      </w:p>
                      <w:p w14:paraId="0F62CCA1" w14:textId="77777777" w:rsidR="004B61A3" w:rsidRDefault="00947671">
                        <w:r>
                          <w:t>1 kartą per mėnesį – jei yra nuotolinio stebėjimo ir valdymo sistema</w:t>
                        </w:r>
                      </w:p>
                      <w:p w14:paraId="0F62CCA2" w14:textId="77777777" w:rsidR="004B61A3" w:rsidRDefault="00947671">
                        <w:r>
                          <w:t>(Esant temperatūrų nukrypimams, numatytiems  Elektrini</w:t>
                        </w:r>
                        <w:r>
                          <w:t>ų ir elektros tinklų eksploatavimo taisyklėse ir Šilumos tiekimo tinklų ir šilumos punktų įrengimo taisyklėse – nedelsiant)“</w:t>
                        </w:r>
                      </w:p>
                    </w:tc>
                  </w:tr>
                </w:tbl>
                <w:p w14:paraId="0F62CCA4" w14:textId="77777777" w:rsidR="004B61A3" w:rsidRDefault="00947671"/>
              </w:sdtContent>
            </w:sdt>
            <w:sdt>
              <w:sdtPr>
                <w:alias w:val="1.11 pp."/>
                <w:tag w:val="part_875f11cc49824cdf95425de70588086d"/>
                <w:id w:val="1773667515"/>
                <w:lock w:val="sdtLocked"/>
              </w:sdtPr>
              <w:sdtEndPr/>
              <w:sdtContent>
                <w:p w14:paraId="0F62CCA5" w14:textId="77777777" w:rsidR="004B61A3" w:rsidRDefault="00947671">
                  <w:pPr>
                    <w:widowControl w:val="0"/>
                    <w:suppressAutoHyphens/>
                    <w:ind w:firstLine="567"/>
                    <w:jc w:val="both"/>
                    <w:rPr>
                      <w:rFonts w:eastAsia="Lucida Sans Unicode" w:cs="Mangal"/>
                      <w:color w:val="000000"/>
                      <w:kern w:val="1"/>
                      <w:szCs w:val="24"/>
                      <w:lang w:eastAsia="hi-IN" w:bidi="hi-IN"/>
                    </w:rPr>
                  </w:pPr>
                  <w:sdt>
                    <w:sdtPr>
                      <w:alias w:val="Numeris"/>
                      <w:tag w:val="nr_875f11cc49824cdf95425de70588086d"/>
                      <w:id w:val="-1853015659"/>
                      <w:lock w:val="sdtLocked"/>
                    </w:sdtPr>
                    <w:sdtEndPr/>
                    <w:sdtContent>
                      <w:r>
                        <w:rPr>
                          <w:rFonts w:eastAsia="Lucida Sans Unicode" w:cs="Mangal"/>
                          <w:color w:val="000000"/>
                          <w:kern w:val="1"/>
                          <w:szCs w:val="24"/>
                          <w:lang w:eastAsia="hi-IN" w:bidi="hi-IN"/>
                        </w:rPr>
                        <w:t>1.11</w:t>
                      </w:r>
                    </w:sdtContent>
                  </w:sdt>
                  <w:r>
                    <w:rPr>
                      <w:rFonts w:eastAsia="Lucida Sans Unicode" w:cs="Mangal"/>
                      <w:color w:val="000000"/>
                      <w:kern w:val="1"/>
                      <w:szCs w:val="24"/>
                      <w:lang w:eastAsia="hi-IN" w:bidi="hi-IN"/>
                    </w:rPr>
                    <w:t>. Pakeičiu 3 priedo 18 lentelės 27 punktą ir jį išdėstau taip:</w:t>
                  </w:r>
                </w:p>
                <w:tbl>
                  <w:tblPr>
                    <w:tblW w:w="9464" w:type="dxa"/>
                    <w:tblCellMar>
                      <w:left w:w="0" w:type="dxa"/>
                      <w:right w:w="0" w:type="dxa"/>
                    </w:tblCellMar>
                    <w:tblLook w:val="04A0" w:firstRow="1" w:lastRow="0" w:firstColumn="1" w:lastColumn="0" w:noHBand="0" w:noVBand="1"/>
                  </w:tblPr>
                  <w:tblGrid>
                    <w:gridCol w:w="946"/>
                    <w:gridCol w:w="4974"/>
                    <w:gridCol w:w="3544"/>
                  </w:tblGrid>
                  <w:tr w:rsidR="004B61A3" w14:paraId="0F62CCA9" w14:textId="77777777">
                    <w:tc>
                      <w:tcPr>
                        <w:tcW w:w="946"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F62CCA6" w14:textId="77777777" w:rsidR="004B61A3" w:rsidRDefault="00947671">
                        <w:pPr>
                          <w:jc w:val="center"/>
                          <w:rPr>
                            <w:szCs w:val="24"/>
                            <w:lang w:eastAsia="lt-LT"/>
                          </w:rPr>
                        </w:pPr>
                        <w:r>
                          <w:rPr>
                            <w:szCs w:val="24"/>
                            <w:lang w:eastAsia="lt-LT"/>
                          </w:rPr>
                          <w:t>„27.</w:t>
                        </w:r>
                      </w:p>
                    </w:tc>
                    <w:tc>
                      <w:tcPr>
                        <w:tcW w:w="497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0F62CCA7" w14:textId="77777777" w:rsidR="004B61A3" w:rsidRDefault="00947671">
                        <w:pPr>
                          <w:rPr>
                            <w:szCs w:val="24"/>
                            <w:lang w:eastAsia="lt-LT"/>
                          </w:rPr>
                        </w:pPr>
                        <w:r>
                          <w:rPr>
                            <w:szCs w:val="24"/>
                            <w:lang w:eastAsia="lt-LT"/>
                          </w:rPr>
                          <w:t xml:space="preserve">Lituotų karšto vandens šilumokaičių praplovimas </w:t>
                        </w:r>
                        <w:r>
                          <w:rPr>
                            <w:szCs w:val="24"/>
                            <w:lang w:eastAsia="lt-LT"/>
                          </w:rPr>
                          <w:t>cheminiu būdu, o surenkamų – cheminiu arba mechaniniu, nustatytu periodiškumu</w:t>
                        </w:r>
                      </w:p>
                    </w:tc>
                    <w:tc>
                      <w:tcPr>
                        <w:tcW w:w="354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0F62CCA8" w14:textId="77777777" w:rsidR="004B61A3" w:rsidRDefault="00947671">
                        <w:pPr>
                          <w:rPr>
                            <w:szCs w:val="24"/>
                            <w:lang w:eastAsia="lt-LT"/>
                          </w:rPr>
                        </w:pPr>
                        <w:r>
                          <w:rPr>
                            <w:szCs w:val="24"/>
                            <w:lang w:eastAsia="lt-LT"/>
                          </w:rPr>
                          <w:t>Pagal gamintojo rekomendacijas arba prižiūrėtojo vidaus darbo tvarką, bet ne rečiau kaip 1 kartą per dvejus metus“</w:t>
                        </w:r>
                      </w:p>
                    </w:tc>
                  </w:tr>
                </w:tbl>
                <w:p w14:paraId="0F62CCAA" w14:textId="77777777" w:rsidR="004B61A3" w:rsidRDefault="00947671"/>
              </w:sdtContent>
            </w:sdt>
            <w:sdt>
              <w:sdtPr>
                <w:alias w:val="1.12 pp."/>
                <w:tag w:val="part_17ca5faabb804cf69497a3a0580be8df"/>
                <w:id w:val="1534302414"/>
                <w:lock w:val="sdtLocked"/>
              </w:sdtPr>
              <w:sdtEndPr/>
              <w:sdtContent>
                <w:p w14:paraId="0F62CCAB" w14:textId="77777777" w:rsidR="004B61A3" w:rsidRDefault="00947671">
                  <w:pPr>
                    <w:widowControl w:val="0"/>
                    <w:suppressAutoHyphens/>
                    <w:ind w:firstLine="567"/>
                    <w:jc w:val="both"/>
                    <w:rPr>
                      <w:rFonts w:eastAsia="Lucida Sans Unicode" w:cs="Mangal"/>
                      <w:kern w:val="1"/>
                      <w:szCs w:val="24"/>
                      <w:lang w:eastAsia="hi-IN" w:bidi="hi-IN"/>
                    </w:rPr>
                  </w:pPr>
                  <w:sdt>
                    <w:sdtPr>
                      <w:alias w:val="Numeris"/>
                      <w:tag w:val="nr_17ca5faabb804cf69497a3a0580be8df"/>
                      <w:id w:val="-1148821683"/>
                      <w:lock w:val="sdtLocked"/>
                    </w:sdtPr>
                    <w:sdtEndPr/>
                    <w:sdtContent>
                      <w:r>
                        <w:rPr>
                          <w:rFonts w:eastAsia="Lucida Sans Unicode" w:cs="Mangal"/>
                          <w:color w:val="000000"/>
                          <w:kern w:val="1"/>
                          <w:szCs w:val="24"/>
                          <w:lang w:eastAsia="hi-IN" w:bidi="hi-IN"/>
                        </w:rPr>
                        <w:t>1.12</w:t>
                      </w:r>
                    </w:sdtContent>
                  </w:sdt>
                  <w:r>
                    <w:rPr>
                      <w:rFonts w:eastAsia="Lucida Sans Unicode" w:cs="Mangal"/>
                      <w:color w:val="000000"/>
                      <w:kern w:val="1"/>
                      <w:szCs w:val="24"/>
                      <w:lang w:eastAsia="hi-IN" w:bidi="hi-IN"/>
                    </w:rPr>
                    <w:t>. Papildau 3 priedo 18 lentelę nauju 27</w:t>
                  </w:r>
                  <w:r>
                    <w:rPr>
                      <w:rFonts w:eastAsia="Lucida Sans Unicode" w:cs="Mangal"/>
                      <w:color w:val="000000"/>
                      <w:kern w:val="1"/>
                      <w:szCs w:val="24"/>
                      <w:vertAlign w:val="superscript"/>
                      <w:lang w:val="fr-FR" w:eastAsia="hi-IN" w:bidi="hi-IN"/>
                    </w:rPr>
                    <w:t>1</w:t>
                  </w:r>
                  <w:r>
                    <w:rPr>
                      <w:rFonts w:eastAsia="Lucida Sans Unicode" w:cs="Mangal"/>
                      <w:color w:val="000000"/>
                      <w:kern w:val="1"/>
                      <w:szCs w:val="24"/>
                      <w:lang w:eastAsia="hi-IN" w:bidi="hi-IN"/>
                    </w:rPr>
                    <w:t xml:space="preserve"> punktu:</w:t>
                  </w:r>
                </w:p>
                <w:tbl>
                  <w:tblPr>
                    <w:tblW w:w="9464" w:type="dxa"/>
                    <w:tblCellMar>
                      <w:left w:w="0" w:type="dxa"/>
                      <w:right w:w="0" w:type="dxa"/>
                    </w:tblCellMar>
                    <w:tblLook w:val="04A0" w:firstRow="1" w:lastRow="0" w:firstColumn="1" w:lastColumn="0" w:noHBand="0" w:noVBand="1"/>
                  </w:tblPr>
                  <w:tblGrid>
                    <w:gridCol w:w="946"/>
                    <w:gridCol w:w="4974"/>
                    <w:gridCol w:w="3544"/>
                  </w:tblGrid>
                  <w:tr w:rsidR="004B61A3" w14:paraId="0F62CCAF" w14:textId="77777777">
                    <w:tc>
                      <w:tcPr>
                        <w:tcW w:w="946"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F62CCAC" w14:textId="77777777" w:rsidR="004B61A3" w:rsidRDefault="00947671">
                        <w:pPr>
                          <w:jc w:val="center"/>
                          <w:rPr>
                            <w:szCs w:val="24"/>
                            <w:lang w:eastAsia="lt-LT"/>
                          </w:rPr>
                        </w:pPr>
                        <w:r>
                          <w:rPr>
                            <w:szCs w:val="24"/>
                            <w:lang w:eastAsia="lt-LT"/>
                          </w:rPr>
                          <w:t>„27</w:t>
                        </w:r>
                        <w:r>
                          <w:rPr>
                            <w:szCs w:val="24"/>
                            <w:vertAlign w:val="superscript"/>
                            <w:lang w:eastAsia="lt-LT"/>
                          </w:rPr>
                          <w:t>1</w:t>
                        </w:r>
                        <w:r>
                          <w:rPr>
                            <w:szCs w:val="24"/>
                            <w:lang w:eastAsia="lt-LT"/>
                          </w:rPr>
                          <w:t>.</w:t>
                        </w:r>
                      </w:p>
                    </w:tc>
                    <w:tc>
                      <w:tcPr>
                        <w:tcW w:w="4974"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0F62CCAD" w14:textId="77777777" w:rsidR="004B61A3" w:rsidRDefault="00947671">
                        <w:pPr>
                          <w:rPr>
                            <w:szCs w:val="24"/>
                            <w:lang w:eastAsia="lt-LT"/>
                          </w:rPr>
                        </w:pPr>
                        <w:r>
                          <w:rPr>
                            <w:szCs w:val="24"/>
                            <w:lang w:eastAsia="lt-LT"/>
                          </w:rPr>
                          <w:t>Šildymo ir karšto vandens šilumokaičio sandarumo bandymas</w:t>
                        </w:r>
                      </w:p>
                    </w:tc>
                    <w:tc>
                      <w:tcPr>
                        <w:tcW w:w="354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0F62CCAE" w14:textId="77777777" w:rsidR="004B61A3" w:rsidRDefault="00947671">
                        <w:pPr>
                          <w:rPr>
                            <w:szCs w:val="24"/>
                            <w:lang w:eastAsia="lt-LT"/>
                          </w:rPr>
                        </w:pPr>
                        <w:r>
                          <w:rPr>
                            <w:szCs w:val="24"/>
                            <w:lang w:eastAsia="lt-LT"/>
                          </w:rPr>
                          <w:t>1 kartą per mėnesį“</w:t>
                        </w:r>
                      </w:p>
                    </w:tc>
                  </w:tr>
                </w:tbl>
                <w:p w14:paraId="0F62CCB0" w14:textId="77777777" w:rsidR="004B61A3" w:rsidRDefault="00947671"/>
              </w:sdtContent>
            </w:sdt>
            <w:sdt>
              <w:sdtPr>
                <w:alias w:val="1.13 pp."/>
                <w:tag w:val="part_2781c779dc754fa6afbfa234d29fa23c"/>
                <w:id w:val="-197392513"/>
                <w:lock w:val="sdtLocked"/>
              </w:sdtPr>
              <w:sdtEndPr/>
              <w:sdtContent>
                <w:p w14:paraId="0F62CCB1" w14:textId="77777777" w:rsidR="004B61A3" w:rsidRDefault="00947671">
                  <w:pPr>
                    <w:widowControl w:val="0"/>
                    <w:suppressAutoHyphens/>
                    <w:ind w:firstLine="567"/>
                    <w:jc w:val="both"/>
                    <w:rPr>
                      <w:rFonts w:eastAsia="Lucida Sans Unicode" w:cs="Mangal"/>
                      <w:kern w:val="1"/>
                      <w:szCs w:val="24"/>
                      <w:lang w:eastAsia="hi-IN" w:bidi="hi-IN"/>
                    </w:rPr>
                  </w:pPr>
                  <w:sdt>
                    <w:sdtPr>
                      <w:alias w:val="Numeris"/>
                      <w:tag w:val="nr_2781c779dc754fa6afbfa234d29fa23c"/>
                      <w:id w:val="1894769268"/>
                      <w:lock w:val="sdtLocked"/>
                    </w:sdtPr>
                    <w:sdtEndPr/>
                    <w:sdtContent>
                      <w:r>
                        <w:rPr>
                          <w:rFonts w:eastAsia="Lucida Sans Unicode" w:cs="Mangal"/>
                          <w:color w:val="000000"/>
                          <w:kern w:val="1"/>
                          <w:szCs w:val="24"/>
                          <w:lang w:eastAsia="hi-IN" w:bidi="hi-IN"/>
                        </w:rPr>
                        <w:t>1.13</w:t>
                      </w:r>
                    </w:sdtContent>
                  </w:sdt>
                  <w:r>
                    <w:rPr>
                      <w:rFonts w:eastAsia="Lucida Sans Unicode" w:cs="Mangal"/>
                      <w:color w:val="000000"/>
                      <w:kern w:val="1"/>
                      <w:szCs w:val="24"/>
                      <w:lang w:eastAsia="hi-IN" w:bidi="hi-IN"/>
                    </w:rPr>
                    <w:t>. Papildau 3 priedo 18 lentelę nauju 27</w:t>
                  </w:r>
                  <w:r>
                    <w:rPr>
                      <w:rFonts w:eastAsia="Lucida Sans Unicode" w:cs="Mangal"/>
                      <w:color w:val="000000"/>
                      <w:kern w:val="1"/>
                      <w:szCs w:val="24"/>
                      <w:vertAlign w:val="superscript"/>
                      <w:lang w:val="fr-FR" w:eastAsia="hi-IN" w:bidi="hi-IN"/>
                    </w:rPr>
                    <w:t>2</w:t>
                  </w:r>
                  <w:r>
                    <w:rPr>
                      <w:rFonts w:eastAsia="Lucida Sans Unicode" w:cs="Mangal"/>
                      <w:color w:val="000000"/>
                      <w:kern w:val="1"/>
                      <w:szCs w:val="24"/>
                      <w:lang w:eastAsia="hi-IN" w:bidi="hi-IN"/>
                    </w:rPr>
                    <w:t xml:space="preserve"> punktu:</w:t>
                  </w:r>
                </w:p>
                <w:tbl>
                  <w:tblPr>
                    <w:tblW w:w="9464" w:type="dxa"/>
                    <w:tblBorders>
                      <w:top w:val="single" w:sz="4"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946"/>
                    <w:gridCol w:w="4974"/>
                    <w:gridCol w:w="3544"/>
                  </w:tblGrid>
                  <w:tr w:rsidR="004B61A3" w14:paraId="0F62CCB5" w14:textId="77777777">
                    <w:tc>
                      <w:tcPr>
                        <w:tcW w:w="946" w:type="dxa"/>
                        <w:tcMar>
                          <w:top w:w="0" w:type="dxa"/>
                          <w:left w:w="108" w:type="dxa"/>
                          <w:bottom w:w="0" w:type="dxa"/>
                          <w:right w:w="108" w:type="dxa"/>
                        </w:tcMar>
                        <w:hideMark/>
                      </w:tcPr>
                      <w:p w14:paraId="0F62CCB2" w14:textId="77777777" w:rsidR="004B61A3" w:rsidRDefault="00947671">
                        <w:pPr>
                          <w:jc w:val="center"/>
                          <w:rPr>
                            <w:szCs w:val="24"/>
                            <w:lang w:eastAsia="lt-LT"/>
                          </w:rPr>
                        </w:pPr>
                        <w:r>
                          <w:rPr>
                            <w:szCs w:val="24"/>
                            <w:lang w:eastAsia="lt-LT"/>
                          </w:rPr>
                          <w:t>„27</w:t>
                        </w:r>
                        <w:r>
                          <w:rPr>
                            <w:szCs w:val="24"/>
                            <w:vertAlign w:val="superscript"/>
                            <w:lang w:eastAsia="lt-LT"/>
                          </w:rPr>
                          <w:t>2</w:t>
                        </w:r>
                        <w:r>
                          <w:rPr>
                            <w:szCs w:val="24"/>
                            <w:lang w:eastAsia="lt-LT"/>
                          </w:rPr>
                          <w:t>.</w:t>
                        </w:r>
                      </w:p>
                    </w:tc>
                    <w:tc>
                      <w:tcPr>
                        <w:tcW w:w="4974" w:type="dxa"/>
                        <w:tcMar>
                          <w:top w:w="0" w:type="dxa"/>
                          <w:left w:w="108" w:type="dxa"/>
                          <w:bottom w:w="0" w:type="dxa"/>
                          <w:right w:w="108" w:type="dxa"/>
                        </w:tcMar>
                      </w:tcPr>
                      <w:p w14:paraId="0F62CCB3" w14:textId="77777777" w:rsidR="004B61A3" w:rsidRDefault="00947671">
                        <w:pPr>
                          <w:rPr>
                            <w:szCs w:val="24"/>
                            <w:lang w:eastAsia="lt-LT"/>
                          </w:rPr>
                        </w:pPr>
                        <w:r>
                          <w:rPr>
                            <w:szCs w:val="24"/>
                            <w:lang w:eastAsia="lt-LT"/>
                          </w:rPr>
                          <w:t xml:space="preserve">Pastato vidaus šildymo sistemų, įskaitant žemų parametrų šilumos tinklus tarp šilumos punkto ir </w:t>
                        </w:r>
                        <w:r>
                          <w:rPr>
                            <w:szCs w:val="24"/>
                            <w:lang w:eastAsia="lt-LT"/>
                          </w:rPr>
                          <w:lastRenderedPageBreak/>
                          <w:t xml:space="preserve">pastato, hidraulinis bandymas prieš šildymo sezono pradžią, pasitelkus šilumos tiekėjo ar Tarybos atstovą </w:t>
                        </w:r>
                      </w:p>
                    </w:tc>
                    <w:tc>
                      <w:tcPr>
                        <w:tcW w:w="3544" w:type="dxa"/>
                        <w:tcMar>
                          <w:top w:w="0" w:type="dxa"/>
                          <w:left w:w="108" w:type="dxa"/>
                          <w:bottom w:w="0" w:type="dxa"/>
                          <w:right w:w="108" w:type="dxa"/>
                        </w:tcMar>
                        <w:hideMark/>
                      </w:tcPr>
                      <w:p w14:paraId="0F62CCB4" w14:textId="77777777" w:rsidR="004B61A3" w:rsidRDefault="00947671">
                        <w:pPr>
                          <w:rPr>
                            <w:szCs w:val="24"/>
                            <w:lang w:eastAsia="lt-LT"/>
                          </w:rPr>
                        </w:pPr>
                        <w:r>
                          <w:rPr>
                            <w:szCs w:val="24"/>
                            <w:lang w:eastAsia="lt-LT"/>
                          </w:rPr>
                          <w:lastRenderedPageBreak/>
                          <w:t>1 kartą per metus“</w:t>
                        </w:r>
                      </w:p>
                    </w:tc>
                  </w:tr>
                </w:tbl>
                <w:p w14:paraId="0F62CCB6" w14:textId="77777777" w:rsidR="004B61A3" w:rsidRDefault="00947671"/>
              </w:sdtContent>
            </w:sdt>
            <w:sdt>
              <w:sdtPr>
                <w:alias w:val="1.14 pp."/>
                <w:tag w:val="part_d05dfb8006a8489ebfc49d44d002b486"/>
                <w:id w:val="-668411358"/>
                <w:lock w:val="sdtLocked"/>
              </w:sdtPr>
              <w:sdtEndPr/>
              <w:sdtContent>
                <w:p w14:paraId="0F62CCB7" w14:textId="77777777" w:rsidR="004B61A3" w:rsidRDefault="00947671">
                  <w:pPr>
                    <w:ind w:firstLine="567"/>
                    <w:jc w:val="both"/>
                    <w:rPr>
                      <w:szCs w:val="24"/>
                    </w:rPr>
                  </w:pPr>
                  <w:sdt>
                    <w:sdtPr>
                      <w:alias w:val="Numeris"/>
                      <w:tag w:val="nr_d05dfb8006a8489ebfc49d44d002b486"/>
                      <w:id w:val="-841612134"/>
                      <w:lock w:val="sdtLocked"/>
                    </w:sdtPr>
                    <w:sdtEndPr/>
                    <w:sdtContent>
                      <w:r>
                        <w:rPr>
                          <w:szCs w:val="24"/>
                        </w:rPr>
                        <w:t>1.14</w:t>
                      </w:r>
                    </w:sdtContent>
                  </w:sdt>
                  <w:r>
                    <w:rPr>
                      <w:szCs w:val="24"/>
                    </w:rPr>
                    <w:t xml:space="preserve">. Pakeičiu 3 priedo 18 </w:t>
                  </w:r>
                  <w:r>
                    <w:rPr>
                      <w:szCs w:val="24"/>
                    </w:rPr>
                    <w:t>lentelės 31 punktą ir jį 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5002"/>
                    <w:gridCol w:w="3544"/>
                  </w:tblGrid>
                  <w:tr w:rsidR="004B61A3" w14:paraId="0F62CCBB" w14:textId="77777777">
                    <w:trPr>
                      <w:cantSplit/>
                    </w:trPr>
                    <w:tc>
                      <w:tcPr>
                        <w:tcW w:w="947" w:type="dxa"/>
                      </w:tcPr>
                      <w:p w14:paraId="0F62CCB8" w14:textId="77777777" w:rsidR="004B61A3" w:rsidRDefault="00947671">
                        <w:pPr>
                          <w:jc w:val="center"/>
                        </w:pPr>
                        <w:r>
                          <w:t>„31.</w:t>
                        </w:r>
                      </w:p>
                    </w:tc>
                    <w:tc>
                      <w:tcPr>
                        <w:tcW w:w="5002" w:type="dxa"/>
                      </w:tcPr>
                      <w:p w14:paraId="0F62CCB9" w14:textId="77777777" w:rsidR="004B61A3" w:rsidRDefault="00947671">
                        <w:r>
                          <w:t xml:space="preserve">Nuotėkio iš atvirai paklotų ar tarp karšto vandens sistema susijusių pastatų po žeme arba sienose, perdangose bei pogrindiniuose kanaluose esančių karšto vandens vamzdžių lokalizavimas (statybinės konstrukcijos </w:t>
                        </w:r>
                        <w:r>
                          <w:t xml:space="preserve">išardymas, </w:t>
                        </w:r>
                        <w:proofErr w:type="spellStart"/>
                        <w:r>
                          <w:t>srieginių</w:t>
                        </w:r>
                        <w:proofErr w:type="spellEnd"/>
                        <w:r>
                          <w:t xml:space="preserve"> jungčių suveržimas, apkabų uždėjimas, įtrūkimų suvirinimas ar iki 0,4 metrų ilgio vamzdžių pakeitimas) be atstatomųjų statybinės konstrukcijos ir apdailos darbų</w:t>
                        </w:r>
                      </w:p>
                    </w:tc>
                    <w:tc>
                      <w:tcPr>
                        <w:tcW w:w="3544" w:type="dxa"/>
                      </w:tcPr>
                      <w:p w14:paraId="0F62CCBA" w14:textId="77777777" w:rsidR="004B61A3" w:rsidRDefault="00947671">
                        <w:r>
                          <w:t>Pagal poreikį“</w:t>
                        </w:r>
                      </w:p>
                    </w:tc>
                  </w:tr>
                </w:tbl>
                <w:p w14:paraId="0F62CCBC" w14:textId="77777777" w:rsidR="004B61A3" w:rsidRDefault="00947671"/>
              </w:sdtContent>
            </w:sdt>
            <w:sdt>
              <w:sdtPr>
                <w:alias w:val="1.15 pp."/>
                <w:tag w:val="part_dddb64c926b54e5b86b4dc9e36409416"/>
                <w:id w:val="-1527253408"/>
                <w:lock w:val="sdtLocked"/>
              </w:sdtPr>
              <w:sdtEndPr/>
              <w:sdtContent>
                <w:p w14:paraId="0F62CCBD" w14:textId="77777777" w:rsidR="004B61A3" w:rsidRDefault="00947671">
                  <w:pPr>
                    <w:ind w:firstLine="567"/>
                    <w:jc w:val="both"/>
                    <w:rPr>
                      <w:szCs w:val="24"/>
                    </w:rPr>
                  </w:pPr>
                  <w:sdt>
                    <w:sdtPr>
                      <w:alias w:val="Numeris"/>
                      <w:tag w:val="nr_dddb64c926b54e5b86b4dc9e36409416"/>
                      <w:id w:val="-1415313378"/>
                      <w:lock w:val="sdtLocked"/>
                    </w:sdtPr>
                    <w:sdtEndPr/>
                    <w:sdtContent>
                      <w:r>
                        <w:rPr>
                          <w:szCs w:val="24"/>
                        </w:rPr>
                        <w:t>1.15</w:t>
                      </w:r>
                    </w:sdtContent>
                  </w:sdt>
                  <w:r>
                    <w:rPr>
                      <w:szCs w:val="24"/>
                    </w:rPr>
                    <w:t xml:space="preserve">. Pakeičiu 3 priedo 18 lentelės 42 punktą ir jį </w:t>
                  </w:r>
                  <w:r>
                    <w:rPr>
                      <w:szCs w:val="24"/>
                    </w:rPr>
                    <w:t>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5002"/>
                    <w:gridCol w:w="3544"/>
                  </w:tblGrid>
                  <w:tr w:rsidR="004B61A3" w14:paraId="0F62CCC1" w14:textId="77777777">
                    <w:trPr>
                      <w:cantSplit/>
                    </w:trPr>
                    <w:tc>
                      <w:tcPr>
                        <w:tcW w:w="947" w:type="dxa"/>
                      </w:tcPr>
                      <w:p w14:paraId="0F62CCBE" w14:textId="77777777" w:rsidR="004B61A3" w:rsidRDefault="00947671">
                        <w:pPr>
                          <w:jc w:val="center"/>
                        </w:pPr>
                        <w:r>
                          <w:t>„42.</w:t>
                        </w:r>
                      </w:p>
                    </w:tc>
                    <w:tc>
                      <w:tcPr>
                        <w:tcW w:w="5002" w:type="dxa"/>
                      </w:tcPr>
                      <w:p w14:paraId="0F62CCBF" w14:textId="77777777" w:rsidR="004B61A3" w:rsidRDefault="00947671">
                        <w:r>
                          <w:t xml:space="preserve">Nuotėkio iš atvirai paklotų ar tarp karšto vandens sistema susijusių pastatų po žeme arba sienose, perdangose bei pogrindiniuose kanaluose esančių šildymo vamzdžių lokalizavimas (statybinės konstrukcijos išardymas, </w:t>
                        </w:r>
                        <w:proofErr w:type="spellStart"/>
                        <w:r>
                          <w:t>srieginių</w:t>
                        </w:r>
                        <w:proofErr w:type="spellEnd"/>
                        <w:r>
                          <w:t xml:space="preserve"> jungčių suv</w:t>
                        </w:r>
                        <w:r>
                          <w:t>eržimas, apkabų uždėjimas, įtrūkimų suvirinimas ar iki 0,4 metrų ilgio vamzdžių pakeitimas) be atstatomųjų statybinės konstrukcijos ir apdailos darbų</w:t>
                        </w:r>
                      </w:p>
                    </w:tc>
                    <w:tc>
                      <w:tcPr>
                        <w:tcW w:w="3544" w:type="dxa"/>
                      </w:tcPr>
                      <w:p w14:paraId="0F62CCC0" w14:textId="77777777" w:rsidR="004B61A3" w:rsidRDefault="00947671">
                        <w:r>
                          <w:t>Pagal poreikį“</w:t>
                        </w:r>
                      </w:p>
                    </w:tc>
                  </w:tr>
                </w:tbl>
                <w:p w14:paraId="0F62CCC2" w14:textId="77777777" w:rsidR="004B61A3" w:rsidRDefault="00947671"/>
              </w:sdtContent>
            </w:sdt>
            <w:sdt>
              <w:sdtPr>
                <w:alias w:val="1.16 pp."/>
                <w:tag w:val="part_84d8dc76132941189d0a64ebc8313a81"/>
                <w:id w:val="-53924806"/>
                <w:lock w:val="sdtLocked"/>
              </w:sdtPr>
              <w:sdtEndPr/>
              <w:sdtContent>
                <w:p w14:paraId="0F62CCC3" w14:textId="77777777" w:rsidR="004B61A3" w:rsidRDefault="00947671">
                  <w:pPr>
                    <w:ind w:firstLine="567"/>
                    <w:jc w:val="both"/>
                    <w:rPr>
                      <w:bCs/>
                      <w:szCs w:val="24"/>
                    </w:rPr>
                  </w:pPr>
                  <w:sdt>
                    <w:sdtPr>
                      <w:alias w:val="Numeris"/>
                      <w:tag w:val="nr_84d8dc76132941189d0a64ebc8313a81"/>
                      <w:id w:val="715622937"/>
                      <w:lock w:val="sdtLocked"/>
                    </w:sdtPr>
                    <w:sdtEndPr/>
                    <w:sdtContent>
                      <w:r>
                        <w:rPr>
                          <w:szCs w:val="24"/>
                        </w:rPr>
                        <w:t>1.16</w:t>
                      </w:r>
                    </w:sdtContent>
                  </w:sdt>
                  <w:r>
                    <w:rPr>
                      <w:szCs w:val="24"/>
                    </w:rPr>
                    <w:t xml:space="preserve">. Pakeičiu po 3 priedo </w:t>
                  </w:r>
                  <w:r>
                    <w:rPr>
                      <w:bCs/>
                      <w:szCs w:val="24"/>
                    </w:rPr>
                    <w:t>18 lentele esančią pastraipą ir ją išdėstau taip:</w:t>
                  </w:r>
                </w:p>
                <w:sdt>
                  <w:sdtPr>
                    <w:alias w:val="citata"/>
                    <w:tag w:val="part_6330413b55c44ce8ba859a59fa9e8f4b"/>
                    <w:id w:val="-788816956"/>
                    <w:lock w:val="sdtLocked"/>
                  </w:sdtPr>
                  <w:sdtEndPr/>
                  <w:sdtContent>
                    <w:sdt>
                      <w:sdtPr>
                        <w:alias w:val="pastraipa"/>
                        <w:tag w:val="part_8a7b7c3385a246b39d1ccedea2cc1fa9"/>
                        <w:id w:val="1208838502"/>
                        <w:lock w:val="sdtLocked"/>
                      </w:sdtPr>
                      <w:sdtEndPr/>
                      <w:sdtContent>
                        <w:p w14:paraId="0F62CCC4" w14:textId="77777777" w:rsidR="004B61A3" w:rsidRDefault="00947671">
                          <w:pPr>
                            <w:ind w:firstLine="567"/>
                            <w:jc w:val="both"/>
                            <w:rPr>
                              <w:bCs/>
                              <w:szCs w:val="24"/>
                            </w:rPr>
                          </w:pPr>
                          <w:r>
                            <w:rPr>
                              <w:bCs/>
                              <w:szCs w:val="24"/>
                            </w:rPr>
                            <w:t>„Konkrečias šildymo ir karšto vandens sistemos priežiūros, vadovaujantis šioje lentelėje nurodytu darbų sąrašu ir darbų atlikimo periodiškumu, minimalias apimtis bei šildymo ir karšto vandens sistemos priežiūros maksimalius tarifus nustato savivaldybės tar</w:t>
                          </w:r>
                          <w:r>
                            <w:rPr>
                              <w:bCs/>
                              <w:szCs w:val="24"/>
                            </w:rPr>
                            <w:t xml:space="preserve">yba teisės aktuose (šio Aprašo 1 priedo 3 ir 23 punktai) nustatyta tvarka. Šildymo ir karšto vandens sistemos priežiūros sąnaudos, įskaitant remonto darbams reikalingas medžiagas, atsargines dalis ir įrengimus, kurios nėra įskaičiuotos į šilumos ir karšto </w:t>
                          </w:r>
                          <w:r>
                            <w:rPr>
                              <w:bCs/>
                              <w:szCs w:val="24"/>
                            </w:rPr>
                            <w:t>vandens sistemos priežiūros tarifą</w:t>
                          </w:r>
                          <w:r>
                            <w:rPr>
                              <w:bCs/>
                              <w:color w:val="000000"/>
                              <w:szCs w:val="24"/>
                            </w:rPr>
                            <w:t xml:space="preserve">, apmoka daugiabučio </w:t>
                          </w:r>
                          <w:r>
                            <w:rPr>
                              <w:bCs/>
                              <w:szCs w:val="24"/>
                            </w:rPr>
                            <w:t>namo butų ir kitų patalpų savininkai proporcingai jų daliai bendroje dalinėje nuosavybėje.“</w:t>
                          </w:r>
                        </w:p>
                      </w:sdtContent>
                    </w:sdt>
                  </w:sdtContent>
                </w:sdt>
              </w:sdtContent>
            </w:sdt>
          </w:sdtContent>
        </w:sdt>
        <w:sdt>
          <w:sdtPr>
            <w:alias w:val="2 p."/>
            <w:tag w:val="part_9665f84d29c148dcbd57a9ca959a88c8"/>
            <w:id w:val="1923445075"/>
            <w:lock w:val="sdtLocked"/>
          </w:sdtPr>
          <w:sdtEndPr/>
          <w:sdtContent>
            <w:p w14:paraId="0F62CCC8" w14:textId="1F40C602" w:rsidR="004B61A3" w:rsidRPr="00947671" w:rsidRDefault="00947671" w:rsidP="00947671">
              <w:pPr>
                <w:ind w:firstLine="567"/>
                <w:jc w:val="both"/>
                <w:rPr>
                  <w:bCs/>
                  <w:szCs w:val="24"/>
                </w:rPr>
              </w:pPr>
              <w:sdt>
                <w:sdtPr>
                  <w:alias w:val="Numeris"/>
                  <w:tag w:val="nr_9665f84d29c148dcbd57a9ca959a88c8"/>
                  <w:id w:val="-1462410322"/>
                  <w:lock w:val="sdtLocked"/>
                </w:sdtPr>
                <w:sdtEndPr/>
                <w:sdtContent>
                  <w:r>
                    <w:rPr>
                      <w:bCs/>
                      <w:szCs w:val="24"/>
                    </w:rPr>
                    <w:t>2</w:t>
                  </w:r>
                </w:sdtContent>
              </w:sdt>
              <w:r>
                <w:rPr>
                  <w:bCs/>
                  <w:szCs w:val="24"/>
                </w:rPr>
                <w:t>. N u s t a t a u, kad šis įsakymas įsigalioja 2020 m. liepos 1 d.</w:t>
              </w:r>
            </w:p>
          </w:sdtContent>
        </w:sdt>
        <w:sdt>
          <w:sdtPr>
            <w:alias w:val="signatura"/>
            <w:tag w:val="part_efaf81db29b94304bf5dc0757647ed79"/>
            <w:id w:val="-496894782"/>
            <w:lock w:val="sdtLocked"/>
          </w:sdtPr>
          <w:sdtEndPr/>
          <w:sdtContent>
            <w:p w14:paraId="36197BFD" w14:textId="77777777" w:rsidR="00947671" w:rsidRDefault="00947671">
              <w:pPr>
                <w:jc w:val="both"/>
              </w:pPr>
            </w:p>
            <w:p w14:paraId="11FE7CB6" w14:textId="77777777" w:rsidR="00947671" w:rsidRDefault="00947671">
              <w:pPr>
                <w:jc w:val="both"/>
              </w:pPr>
            </w:p>
            <w:p w14:paraId="6B031EB1" w14:textId="77777777" w:rsidR="00947671" w:rsidRDefault="00947671">
              <w:pPr>
                <w:jc w:val="both"/>
              </w:pPr>
            </w:p>
            <w:p w14:paraId="0F62CCC9" w14:textId="0AB662F1" w:rsidR="004B61A3" w:rsidRDefault="00947671">
              <w:pPr>
                <w:jc w:val="both"/>
                <w:rPr>
                  <w:szCs w:val="24"/>
                </w:rPr>
              </w:pPr>
              <w:bookmarkStart w:id="0" w:name="_GoBack"/>
              <w:bookmarkEnd w:id="0"/>
              <w:r>
                <w:rPr>
                  <w:szCs w:val="24"/>
                </w:rPr>
                <w:t>Energetikos ministras</w:t>
              </w:r>
              <w:r>
                <w:rPr>
                  <w:szCs w:val="24"/>
                </w:rPr>
                <w:tab/>
              </w:r>
              <w:r>
                <w:rPr>
                  <w:szCs w:val="24"/>
                </w:rPr>
                <w:tab/>
              </w:r>
              <w:r>
                <w:rPr>
                  <w:szCs w:val="24"/>
                </w:rPr>
                <w:tab/>
              </w:r>
              <w:r>
                <w:rPr>
                  <w:szCs w:val="24"/>
                </w:rPr>
                <w:tab/>
              </w:r>
              <w:r>
                <w:rPr>
                  <w:szCs w:val="24"/>
                </w:rPr>
                <w:tab/>
              </w:r>
              <w:r>
                <w:rPr>
                  <w:szCs w:val="24"/>
                </w:rPr>
                <w:tab/>
              </w:r>
              <w:r>
                <w:rPr>
                  <w:szCs w:val="24"/>
                </w:rPr>
                <w:tab/>
                <w:t>Žygimantas Vaičiūnas</w:t>
              </w:r>
            </w:p>
          </w:sdtContent>
        </w:sdt>
      </w:sdtContent>
    </w:sdt>
    <w:sectPr w:rsidR="004B61A3">
      <w:headerReference w:type="even" r:id="rId13"/>
      <w:headerReference w:type="default" r:id="rId14"/>
      <w:footerReference w:type="even" r:id="rId15"/>
      <w:footerReference w:type="default" r:id="rId16"/>
      <w:headerReference w:type="first" r:id="rId17"/>
      <w:footerReference w:type="first" r:id="rId18"/>
      <w:pgSz w:w="11906" w:h="16838" w:code="9"/>
      <w:pgMar w:top="1560" w:right="851" w:bottom="851"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62CCCE" w14:textId="77777777" w:rsidR="004B61A3" w:rsidRDefault="00947671">
      <w:pPr>
        <w:jc w:val="both"/>
      </w:pPr>
      <w:r>
        <w:separator/>
      </w:r>
    </w:p>
  </w:endnote>
  <w:endnote w:type="continuationSeparator" w:id="0">
    <w:p w14:paraId="0F62CCCF" w14:textId="77777777" w:rsidR="004B61A3" w:rsidRDefault="00947671">
      <w:pPr>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62CCD2" w14:textId="77777777" w:rsidR="004B61A3" w:rsidRDefault="00947671">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14:paraId="0F62CCD3" w14:textId="77777777" w:rsidR="004B61A3" w:rsidRDefault="004B61A3">
    <w:pPr>
      <w:tabs>
        <w:tab w:val="center" w:pos="4153"/>
        <w:tab w:val="right" w:pos="8306"/>
      </w:tabs>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62CCD4" w14:textId="77777777" w:rsidR="004B61A3" w:rsidRDefault="004B61A3">
    <w:pPr>
      <w:tabs>
        <w:tab w:val="center" w:pos="4153"/>
        <w:tab w:val="right" w:pos="8306"/>
      </w:tabs>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62CCD6" w14:textId="77777777" w:rsidR="004B61A3" w:rsidRDefault="004B61A3">
    <w:pPr>
      <w:tabs>
        <w:tab w:val="center" w:pos="4153"/>
        <w:tab w:val="right" w:pos="8306"/>
      </w:tabs>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62CCCC" w14:textId="77777777" w:rsidR="004B61A3" w:rsidRDefault="00947671">
      <w:pPr>
        <w:jc w:val="both"/>
      </w:pPr>
      <w:r>
        <w:separator/>
      </w:r>
    </w:p>
  </w:footnote>
  <w:footnote w:type="continuationSeparator" w:id="0">
    <w:p w14:paraId="0F62CCCD" w14:textId="77777777" w:rsidR="004B61A3" w:rsidRDefault="00947671">
      <w:pPr>
        <w:jc w:val="both"/>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62CCD0" w14:textId="77777777" w:rsidR="004B61A3" w:rsidRDefault="004B61A3">
    <w:pPr>
      <w:tabs>
        <w:tab w:val="center" w:pos="4153"/>
        <w:tab w:val="right" w:pos="8306"/>
      </w:tabs>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62CCD1" w14:textId="77777777" w:rsidR="004B61A3" w:rsidRDefault="00947671">
    <w:pPr>
      <w:tabs>
        <w:tab w:val="center" w:pos="4153"/>
        <w:tab w:val="right" w:pos="8306"/>
      </w:tabs>
      <w:jc w:val="center"/>
    </w:pPr>
    <w:r>
      <w:fldChar w:fldCharType="begin"/>
    </w:r>
    <w:r>
      <w:instrText xml:space="preserve"> PAGE </w:instrText>
    </w:r>
    <w:r>
      <w:fldChar w:fldCharType="separate"/>
    </w:r>
    <w:r>
      <w:rPr>
        <w:noProof/>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62CCD5" w14:textId="77777777" w:rsidR="004B61A3" w:rsidRDefault="004B61A3">
    <w:pPr>
      <w:tabs>
        <w:tab w:val="center" w:pos="4153"/>
        <w:tab w:val="right"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15E8"/>
    <w:rsid w:val="004B61A3"/>
    <w:rsid w:val="00947671"/>
    <w:rsid w:val="009815E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F62C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767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767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7649888">
      <w:bodyDiv w:val="1"/>
      <w:marLeft w:val="0"/>
      <w:marRight w:val="0"/>
      <w:marTop w:val="0"/>
      <w:marBottom w:val="0"/>
      <w:divBdr>
        <w:top w:val="none" w:sz="0" w:space="0" w:color="auto"/>
        <w:left w:val="none" w:sz="0" w:space="0" w:color="auto"/>
        <w:bottom w:val="none" w:sz="0" w:space="0" w:color="auto"/>
        <w:right w:val="none" w:sz="0" w:space="0" w:color="auto"/>
      </w:divBdr>
    </w:div>
    <w:div w:id="1920289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4B9"/>
    <w:rsid w:val="007D54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54B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54B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8081C6B491B68143A15B91DE7A2BBF90" ma:contentTypeVersion="8" ma:contentTypeDescription="Kurkite naują dokumentą." ma:contentTypeScope="" ma:versionID="4c0aecfff3a8c2172d062f5cdf8cde9a">
  <xsd:schema xmlns:xsd="http://www.w3.org/2001/XMLSchema" xmlns:xs="http://www.w3.org/2001/XMLSchema" xmlns:p="http://schemas.microsoft.com/office/2006/metadata/properties" xmlns:ns3="50fc5535-802c-4625-ab1e-90d20e1b23e0" targetNamespace="http://schemas.microsoft.com/office/2006/metadata/properties" ma:root="true" ma:fieldsID="0d012f6cebce07f97fd058582726e6ac" ns3:_="">
    <xsd:import namespace="50fc5535-802c-4625-ab1e-90d20e1b23e0"/>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fc5535-802c-4625-ab1e-90d20e1b23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3b423c3aff0e4df19dcb60b995065427" PartId="2ee7908f7a5744acb51826b6bfc4dfc9">
    <Part Type="punktas" Nr="1" Abbr="1 p." DocPartId="ff4a06acd6f74589a74b772d2cd49991" PartId="6a1e234327ee47f0bea29d717aa5b8ab">
      <Part Type="papunktis" Nr="1.1" Abbr="1.1 pp." DocPartId="a4609dd6242d42a1b5d0247dec5e7f08" PartId="e000e97ae9d445d58826b75d735b53d7">
        <Part Type="citata" DocPartId="7caaa17946f24afdae61e23f685441c2" PartId="ac51b6e0d0184e8f8c791f7dcc5f5211">
          <Part Type="punktas" Nr="11" Abbr="11 p." DocPartId="506d72138ae14d85b671801976357261" PartId="3c2a56dd8cbc48fdbc153b982852b2f8"/>
        </Part>
      </Part>
      <Part Type="papunktis" Nr="1.2" Abbr="1.2 pp." DocPartId="8ef135e0dca24a0ebf0ee29b654cc87e" PartId="1688c2101f4c4cce990920097083cc59">
        <Part Type="citata" DocPartId="af61f8e35a394925b36872e85550e34a" PartId="eeaaafa4d642459a94c2b3f4b0f051c2">
          <Part Type="papunktis" Nr="13.1" Abbr="13.1 pp." DocPartId="ae3b98597d624babb788d59920be34fc" PartId="d30bebbc215347b1ab25379d885eec63"/>
        </Part>
      </Part>
      <Part Type="papunktis" Nr="1.3" Abbr="1.3 pp." DocPartId="662618c0d6174156ad657cb359c3d884" PartId="c8a472969bb44c7bab10412bf80a67aa">
        <Part Type="citata" DocPartId="a0cf3c4972d1444dbc5e4c8a7407dc96" PartId="eacc0be35897428d916071e1bd6b5bc7">
          <Part Type="punktas" Nr="21" Abbr="21 p." DocPartId="b14ae100f03641ec919b038325dbdf61" PartId="9d929bd239c74b5ebcfb3511a7ee167c"/>
        </Part>
      </Part>
      <Part Type="papunktis" Nr="1.4" Abbr="1.4 pp." DocPartId="4bb186967a7243c9a277fb6d4650a5fc" PartId="98179404f8f249cf8b12c01449e95d58">
        <Part Type="citata" DocPartId="af136c7897bd4323b362f09f356c88f3" PartId="f7eb2a2ed872413eb519e1d72c337fa3">
          <Part Type="punktas" Nr="24" Abbr="24 p." DocPartId="fa4e6ad970f54eba9576d7b2af9eed87" PartId="92a00444018d4849a56e10b6794e679d"/>
        </Part>
      </Part>
      <Part Type="papunktis" Nr="1.5" Abbr="1.5 pp." DocPartId="51422a389d7a4b2c931410ae9df03241" PartId="50305352420e4ed786b0b79a360ef4b8">
        <Part Type="citata" DocPartId="ed98d777437f414794bfa3ae4e8847d2" PartId="71a10ecdfae44696be3b1243173167f0">
          <Part Type="punktas" Nr="25-1" Abbr="25-1 p." DocPartId="c836de8c9eb847549a41ccdb552e09f8" PartId="df735aa485144b3489b7fd8e84b95264"/>
        </Part>
      </Part>
      <Part Type="papunktis" Nr="1.6" Abbr="1.6 pp." DocPartId="69e660640afb48b5a37226628b5769dc" PartId="3b3235e0ba2d4fe5ad4504fe02a8aecb">
        <Part Type="citata" DocPartId="5019089157be4fdea34b57abe812e24b" PartId="4e4b0a88b9d6430d9d2d172cce10a147">
          <Part Type="punktas" Nr="26-2" Abbr="26-2 p." DocPartId="ab380938dcd54713a1c201b8169f9d18" PartId="42c96ccf63ff40648b5425b779d1ab7a"/>
        </Part>
      </Part>
      <Part Type="papunktis" Nr="1.7" Abbr="1.7 pp." DocPartId="8a4c2c4958354c60b0beb2a6f1402561" PartId="99d9ae54cbbc4e64b58258a223fce183">
        <Part Type="citata" DocPartId="05b04346075e47f288cf1973070a5d35" PartId="a83ca0345a23456299281da35ff8d7e7">
          <Part Type="punktas" Nr="26-3" Abbr="26-3 p." DocPartId="f1668776f7374ff99bf38f84fb4d91b4" PartId="413f361890314ef393df90c1167ac401"/>
        </Part>
      </Part>
      <Part Type="papunktis" Nr="1.8" Abbr="1.8 pp." DocPartId="2b0748ae693046daabd237fd3552b056" PartId="4f37b70f69ca40ed88be5b929593209f">
        <Part Type="citata" DocPartId="b703892f367a4b9cb4921bffcaad294a" PartId="e9b138d5c9f040c38e3cc0ee072eb7ea">
          <Part Type="pastraipa" DocPartId="059a82d969234fdfa0527f680ed828b5" PartId="e8dab86388794d358349014ff736dfea"/>
        </Part>
      </Part>
      <Part Type="papunktis" Nr="1.9" Abbr="1.9 pp." DocPartId="ace438ffacb54a3f9ead617e3640f636" PartId="10a528e6ab474eabacbc73110eca1e19">
        <Part Type="citata" DocPartId="f340f1781c8b4e78a7aa3334eb5cbaf4" PartId="70fccfb2b3f04c50a79fca638df5379b">
          <Part Type="pastraipa" DocPartId="bab691c607434895a6eb20e284531b60" PartId="96d371fff8d4499b8444218a09f878f7"/>
        </Part>
      </Part>
      <Part Type="papunktis" Nr="1.10" Abbr="1.10 pp." DocPartId="0930d81029e64fdd960766cd3d3f94da" PartId="bfc94cd98252486f979df18a445a0941"/>
      <Part Type="papunktis" Nr="1.11" Abbr="1.11 pp." DocPartId="355c580fbb53493d9eb496af41731b7a" PartId="875f11cc49824cdf95425de70588086d"/>
      <Part Type="papunktis" Nr="1.12" Abbr="1.12 pp." DocPartId="49a868401ea44013bf1f6ece099cdcf5" PartId="17ca5faabb804cf69497a3a0580be8df"/>
      <Part Type="papunktis" Nr="1.13" Abbr="1.13 pp." DocPartId="b24c7e5f1a1f4e1390520ba9d526a5ae" PartId="2781c779dc754fa6afbfa234d29fa23c"/>
      <Part Type="papunktis" Nr="1.14" Abbr="1.14 pp." DocPartId="958c3436a7c048939f060b912986d740" PartId="d05dfb8006a8489ebfc49d44d002b486"/>
      <Part Type="papunktis" Nr="1.15" Abbr="1.15 pp." DocPartId="32200c8de38b4a22b3a845062b0c7305" PartId="dddb64c926b54e5b86b4dc9e36409416"/>
      <Part Type="papunktis" Nr="1.16" Abbr="1.16 pp." DocPartId="50e49d937aa2417786dd08f910fa38f3" PartId="84d8dc76132941189d0a64ebc8313a81">
        <Part Type="citata" DocPartId="b0727bd191224a2f9dd2c87c623071e5" PartId="6330413b55c44ce8ba859a59fa9e8f4b">
          <Part Type="pastraipa" DocPartId="f19eff8f69784c5bbfb0010124177c1d" PartId="8a7b7c3385a246b39d1ccedea2cc1fa9"/>
        </Part>
      </Part>
    </Part>
    <Part Type="punktas" Nr="2" Abbr="2 p." DocPartId="aafa738c46f84aa8a6d4e18ea7c30d84" PartId="9665f84d29c148dcbd57a9ca959a88c8"/>
    <Part Type="signatura" DocPartId="d868243c8998475cb7c7dbdfffce3dd9" PartId="efaf81db29b94304bf5dc0757647ed7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83837B-DA54-494B-B9C6-ED63CD045671}">
  <ds:schemaRefs>
    <ds:schemaRef ds:uri="http://schemas.microsoft.com/sharepoint/v3/contenttype/forms"/>
  </ds:schemaRefs>
</ds:datastoreItem>
</file>

<file path=customXml/itemProps2.xml><?xml version="1.0" encoding="utf-8"?>
<ds:datastoreItem xmlns:ds="http://schemas.openxmlformats.org/officeDocument/2006/customXml" ds:itemID="{9FBFBCC3-0030-40C0-91BD-0C963D1859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fc5535-802c-4625-ab1e-90d20e1b23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829675-1200-4E93-9C59-099ABE2E377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BDC5CF4-E286-448C-AC5F-607FCA7D4B97}">
  <ds:schemaRefs>
    <ds:schemaRef ds:uri="http://lrs.lt/TAIS/DocParts"/>
  </ds:schemaRefs>
</ds:datastoreItem>
</file>

<file path=customXml/itemProps5.xml><?xml version="1.0" encoding="utf-8"?>
<ds:datastoreItem xmlns:ds="http://schemas.openxmlformats.org/officeDocument/2006/customXml" ds:itemID="{24F4AA32-497B-455A-915F-41C0572DCD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1074</Words>
  <Characters>7247</Characters>
  <Application>Microsoft Office Word</Application>
  <DocSecurity>0</DocSecurity>
  <Lines>60</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ŪKIO MINISTRAS</vt:lpstr>
      <vt:lpstr>LIETUVOS RESPUBLIKOS ŪKIO MINISTRAS</vt:lpstr>
    </vt:vector>
  </TitlesOfParts>
  <Company>KPC</Company>
  <LinksUpToDate>false</LinksUpToDate>
  <CharactersWithSpaces>8305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ŪKIO MINISTRAS</dc:title>
  <dc:creator>Petras Gudynas</dc:creator>
  <cp:lastModifiedBy>PAPINIGIENĖ Augustė</cp:lastModifiedBy>
  <cp:revision>3</cp:revision>
  <cp:lastPrinted>2011-10-13T11:29:00Z</cp:lastPrinted>
  <dcterms:created xsi:type="dcterms:W3CDTF">2020-05-26T07:46:00Z</dcterms:created>
  <dcterms:modified xsi:type="dcterms:W3CDTF">2020-05-26T08:17:00Z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0x0101008081C6B491B68143A15B91DE7A2BBF90</vt:lpwstr>
  </property>
</Properties>
</file>