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cf482158cbd49dbb650a5640dc00fb4"/>
        <w:id w:val="-63579297"/>
        <w:lock w:val="sdtLocked"/>
      </w:sdtPr>
      <w:sdtEndPr/>
      <w:sdtContent>
        <w:p w14:paraId="0D09BD6E" w14:textId="336334C4" w:rsidR="008918C9" w:rsidRDefault="008918C9" w:rsidP="001E7D7A">
          <w:pPr>
            <w:tabs>
              <w:tab w:val="center" w:pos="4153"/>
              <w:tab w:val="right" w:pos="8306"/>
            </w:tabs>
            <w:overflowPunct w:val="0"/>
            <w:textAlignment w:val="baseline"/>
            <w:rPr>
              <w:lang w:val="en-GB"/>
            </w:rPr>
          </w:pPr>
        </w:p>
        <w:p w14:paraId="0D09BD74" w14:textId="28E06E79" w:rsidR="008918C9" w:rsidRDefault="001E7D7A" w:rsidP="001E7D7A">
          <w:pPr>
            <w:overflowPunct w:val="0"/>
            <w:jc w:val="center"/>
            <w:textAlignment w:val="baseline"/>
            <w:rPr>
              <w:sz w:val="16"/>
              <w:szCs w:val="16"/>
            </w:rPr>
          </w:pPr>
          <w:r>
            <w:rPr>
              <w:noProof/>
              <w:sz w:val="8"/>
              <w:lang w:eastAsia="lt-LT"/>
            </w:rPr>
            <w:drawing>
              <wp:inline distT="0" distB="0" distL="0" distR="0" wp14:anchorId="0D09BD83" wp14:editId="0D09BD84">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44FAEDC0" w14:textId="77777777" w:rsidR="001E7D7A" w:rsidRDefault="001E7D7A" w:rsidP="001E7D7A">
          <w:pPr>
            <w:overflowPunct w:val="0"/>
            <w:jc w:val="center"/>
            <w:textAlignment w:val="baseline"/>
            <w:rPr>
              <w:sz w:val="16"/>
              <w:szCs w:val="16"/>
            </w:rPr>
          </w:pPr>
        </w:p>
        <w:p w14:paraId="697FB7C3" w14:textId="77777777" w:rsidR="001E7D7A" w:rsidRDefault="001E7D7A" w:rsidP="001E7D7A">
          <w:pPr>
            <w:overflowPunct w:val="0"/>
            <w:jc w:val="center"/>
            <w:textAlignment w:val="baseline"/>
            <w:rPr>
              <w:sz w:val="16"/>
              <w:szCs w:val="16"/>
            </w:rPr>
          </w:pPr>
        </w:p>
        <w:p w14:paraId="0D09BD75" w14:textId="77777777" w:rsidR="008918C9" w:rsidRDefault="001E7D7A">
          <w:pPr>
            <w:overflowPunct w:val="0"/>
            <w:jc w:val="center"/>
            <w:textAlignment w:val="baseline"/>
            <w:rPr>
              <w:b/>
              <w:sz w:val="28"/>
              <w:szCs w:val="28"/>
            </w:rPr>
          </w:pPr>
          <w:r>
            <w:rPr>
              <w:b/>
              <w:sz w:val="28"/>
              <w:szCs w:val="28"/>
            </w:rPr>
            <w:t>LIETUVOS RESPUBLIKOS ŽEMĖS ŪKIO</w:t>
          </w:r>
        </w:p>
        <w:p w14:paraId="0D09BD76" w14:textId="77777777" w:rsidR="008918C9" w:rsidRDefault="001E7D7A">
          <w:pPr>
            <w:overflowPunct w:val="0"/>
            <w:jc w:val="center"/>
            <w:textAlignment w:val="baseline"/>
            <w:rPr>
              <w:b/>
              <w:sz w:val="28"/>
              <w:szCs w:val="28"/>
            </w:rPr>
          </w:pPr>
          <w:r>
            <w:rPr>
              <w:b/>
              <w:sz w:val="28"/>
              <w:szCs w:val="28"/>
            </w:rPr>
            <w:t>MINISTRAS</w:t>
          </w:r>
        </w:p>
        <w:p w14:paraId="0D09BD77" w14:textId="77777777" w:rsidR="008918C9" w:rsidRDefault="008918C9">
          <w:pPr>
            <w:overflowPunct w:val="0"/>
            <w:jc w:val="center"/>
            <w:textAlignment w:val="baseline"/>
            <w:rPr>
              <w:b/>
              <w:szCs w:val="24"/>
            </w:rPr>
          </w:pPr>
        </w:p>
        <w:p w14:paraId="0D09BD78" w14:textId="77777777" w:rsidR="008918C9" w:rsidRDefault="001E7D7A">
          <w:pPr>
            <w:overflowPunct w:val="0"/>
            <w:jc w:val="center"/>
            <w:textAlignment w:val="baseline"/>
            <w:rPr>
              <w:b/>
              <w:szCs w:val="24"/>
            </w:rPr>
          </w:pPr>
          <w:r>
            <w:rPr>
              <w:b/>
              <w:szCs w:val="24"/>
            </w:rPr>
            <w:t>ĮSAKYMAS</w:t>
          </w:r>
        </w:p>
        <w:p w14:paraId="0D09BD79" w14:textId="77777777" w:rsidR="008918C9" w:rsidRDefault="001E7D7A">
          <w:pPr>
            <w:overflowPunct w:val="0"/>
            <w:jc w:val="center"/>
            <w:textAlignment w:val="baseline"/>
            <w:rPr>
              <w:b/>
              <w:szCs w:val="24"/>
            </w:rPr>
          </w:pPr>
          <w:r>
            <w:rPr>
              <w:b/>
              <w:bCs/>
              <w:caps/>
              <w:szCs w:val="24"/>
              <w:shd w:val="clear" w:color="auto" w:fill="FFFFFF"/>
            </w:rPr>
            <w:t xml:space="preserve">DĖL ŽEMĖS ŪKIO MINISTRO 2015 M. birželio 26 D. ĮSAKYMO NR. 3D-538 </w:t>
          </w:r>
          <w:r>
            <w:rPr>
              <w:b/>
              <w:bCs/>
              <w:caps/>
              <w:szCs w:val="24"/>
              <w:shd w:val="clear" w:color="auto" w:fill="FFFFFF"/>
            </w:rPr>
            <w:br/>
            <w:t xml:space="preserve">„DĖL  </w:t>
          </w:r>
          <w:r>
            <w:rPr>
              <w:b/>
              <w:bCs/>
              <w:caps/>
              <w:color w:val="000000"/>
              <w:szCs w:val="24"/>
            </w:rPr>
            <w:t xml:space="preserve">LIETUVOS KAIMO PLĖTROS 2014–2020 METŲ PROGRAMOS </w:t>
          </w:r>
          <w:r>
            <w:rPr>
              <w:b/>
              <w:bCs/>
              <w:caps/>
              <w:color w:val="000000"/>
              <w:szCs w:val="24"/>
            </w:rPr>
            <w:t>PRIEMONĖS „investicijos į miškO plotų plėtrą ir miškų gyvybingumo gerinimą“ veiklos srities „</w:t>
          </w:r>
          <w:r>
            <w:rPr>
              <w:b/>
              <w:szCs w:val="24"/>
            </w:rPr>
            <w:t>MIŠKO VEISIMAS</w:t>
          </w:r>
          <w:r>
            <w:rPr>
              <w:b/>
              <w:bCs/>
              <w:caps/>
              <w:color w:val="000000"/>
              <w:szCs w:val="24"/>
            </w:rPr>
            <w:t xml:space="preserve">“ </w:t>
          </w:r>
          <w:r>
            <w:rPr>
              <w:b/>
              <w:smallCaps/>
              <w:szCs w:val="24"/>
            </w:rPr>
            <w:t>ĮGYVENDINIMO TAISYKLIŲ PATVIRTINIMO</w:t>
          </w:r>
          <w:r>
            <w:rPr>
              <w:b/>
              <w:bCs/>
              <w:caps/>
              <w:szCs w:val="24"/>
              <w:shd w:val="clear" w:color="auto" w:fill="FFFFFF"/>
            </w:rPr>
            <w:t>“ PAKEITIMO</w:t>
          </w:r>
        </w:p>
        <w:p w14:paraId="0D09BD7A" w14:textId="77777777" w:rsidR="008918C9" w:rsidRDefault="008918C9">
          <w:pPr>
            <w:overflowPunct w:val="0"/>
            <w:jc w:val="center"/>
            <w:textAlignment w:val="baseline"/>
          </w:pPr>
        </w:p>
        <w:p w14:paraId="0D09BD7B" w14:textId="77777777" w:rsidR="008918C9" w:rsidRDefault="008918C9">
          <w:pPr>
            <w:overflowPunct w:val="0"/>
            <w:jc w:val="center"/>
            <w:textAlignment w:val="baseline"/>
          </w:pPr>
        </w:p>
        <w:p w14:paraId="0D09BD7C" w14:textId="77777777" w:rsidR="008918C9" w:rsidRDefault="001E7D7A">
          <w:pPr>
            <w:overflowPunct w:val="0"/>
            <w:spacing w:line="360" w:lineRule="auto"/>
            <w:jc w:val="center"/>
            <w:textAlignment w:val="baseline"/>
            <w:rPr>
              <w:szCs w:val="24"/>
            </w:rPr>
          </w:pPr>
          <w:r>
            <w:rPr>
              <w:szCs w:val="24"/>
            </w:rPr>
            <w:t>2016 m. lapkričio 25 d. Nr. 3D-699</w:t>
          </w:r>
        </w:p>
        <w:p w14:paraId="0D09BD7D" w14:textId="77777777" w:rsidR="008918C9" w:rsidRDefault="001E7D7A" w:rsidP="001E7D7A">
          <w:pPr>
            <w:overflowPunct w:val="0"/>
            <w:spacing w:line="360" w:lineRule="auto"/>
            <w:jc w:val="center"/>
            <w:textAlignment w:val="baseline"/>
            <w:rPr>
              <w:szCs w:val="24"/>
            </w:rPr>
          </w:pPr>
          <w:r>
            <w:rPr>
              <w:szCs w:val="24"/>
            </w:rPr>
            <w:t>Vilnius</w:t>
          </w:r>
        </w:p>
        <w:p w14:paraId="0D09BD7E" w14:textId="77777777" w:rsidR="008918C9" w:rsidRDefault="008918C9">
          <w:pPr>
            <w:overflowPunct w:val="0"/>
            <w:jc w:val="center"/>
            <w:textAlignment w:val="baseline"/>
            <w:rPr>
              <w:szCs w:val="24"/>
            </w:rPr>
          </w:pPr>
        </w:p>
        <w:sdt>
          <w:sdtPr>
            <w:alias w:val="pastraipa"/>
            <w:tag w:val="part_df42976f590741e9b987b5cede4a40e2"/>
            <w:id w:val="-1199690746"/>
            <w:lock w:val="sdtLocked"/>
          </w:sdtPr>
          <w:sdtEndPr/>
          <w:sdtContent>
            <w:p w14:paraId="0D09BD7F" w14:textId="77777777" w:rsidR="008918C9" w:rsidRDefault="001E7D7A">
              <w:pPr>
                <w:suppressAutoHyphens/>
                <w:overflowPunct w:val="0"/>
                <w:spacing w:line="360" w:lineRule="auto"/>
                <w:ind w:firstLine="720"/>
                <w:jc w:val="both"/>
                <w:textAlignment w:val="center"/>
                <w:rPr>
                  <w:szCs w:val="24"/>
                  <w:shd w:val="clear" w:color="auto" w:fill="FFFFFF"/>
                </w:rPr>
              </w:pPr>
              <w:r>
                <w:rPr>
                  <w:szCs w:val="24"/>
                  <w:shd w:val="clear" w:color="auto" w:fill="FFFFFF"/>
                </w:rPr>
                <w:t xml:space="preserve">P a k e i č i u </w:t>
              </w:r>
              <w:r>
                <w:rPr>
                  <w:szCs w:val="24"/>
                </w:rPr>
                <w:t xml:space="preserve">Lietuvos kaimo plėtros 2014–2020 metų </w:t>
              </w:r>
              <w:r>
                <w:rPr>
                  <w:szCs w:val="24"/>
                </w:rPr>
                <w:t>programos priemonės „Investicijos į miško plotų plėtrą ir miškų gyvybingumo gerinimą“ veiklos srities „</w:t>
              </w:r>
              <w:r>
                <w:rPr>
                  <w:szCs w:val="24"/>
                  <w:shd w:val="clear" w:color="auto" w:fill="FFFFFF"/>
                </w:rPr>
                <w:t>Miško veisimas“</w:t>
              </w:r>
              <w:r>
                <w:rPr>
                  <w:szCs w:val="24"/>
                </w:rPr>
                <w:t xml:space="preserve"> įgyvendinimo taisykles, patvirtintas</w:t>
              </w:r>
              <w:r>
                <w:rPr>
                  <w:szCs w:val="24"/>
                  <w:shd w:val="clear" w:color="auto" w:fill="FFFFFF"/>
                </w:rPr>
                <w:t xml:space="preserve"> Lietuvos Respublikos žemės ūkio ministro 2015 m. birželio 26 d. įsakymu Nr. 3D-538 „Dėl Lietuvos kai</w:t>
              </w:r>
              <w:r>
                <w:rPr>
                  <w:szCs w:val="24"/>
                  <w:shd w:val="clear" w:color="auto" w:fill="FFFFFF"/>
                </w:rPr>
                <w:t>mo plėtros 2014–2020 metų programos priemonės „Investicijos į miško plotų plėtrą ir miškų gyvybingumo gerinimą“ veiklos srities „Miško veisimas“ įgyvendinimo taisyklių patvirtinimo“, ir  39 punktą išdėstau taip:</w:t>
              </w:r>
            </w:p>
            <w:sdt>
              <w:sdtPr>
                <w:alias w:val="citata"/>
                <w:tag w:val="part_05292046435445a4aa2e890b2ed71ab2"/>
                <w:id w:val="1559439226"/>
                <w:lock w:val="sdtLocked"/>
              </w:sdtPr>
              <w:sdtEndPr/>
              <w:sdtContent>
                <w:sdt>
                  <w:sdtPr>
                    <w:alias w:val="39 p."/>
                    <w:tag w:val="part_8953884d21ae458fab16cffb6463566e"/>
                    <w:id w:val="960221934"/>
                    <w:lock w:val="sdtLocked"/>
                  </w:sdtPr>
                  <w:sdtEndPr/>
                  <w:sdtContent>
                    <w:p w14:paraId="0D09BD81" w14:textId="3CF05CC4" w:rsidR="008918C9" w:rsidRPr="001E7D7A" w:rsidRDefault="001E7D7A" w:rsidP="001E7D7A">
                      <w:pPr>
                        <w:suppressAutoHyphens/>
                        <w:overflowPunct w:val="0"/>
                        <w:spacing w:line="360" w:lineRule="auto"/>
                        <w:ind w:firstLine="720"/>
                        <w:jc w:val="both"/>
                        <w:textAlignment w:val="center"/>
                        <w:rPr>
                          <w:szCs w:val="24"/>
                        </w:rPr>
                      </w:pPr>
                      <w:r>
                        <w:rPr>
                          <w:szCs w:val="24"/>
                        </w:rPr>
                        <w:t>„</w:t>
                      </w:r>
                      <w:sdt>
                        <w:sdtPr>
                          <w:alias w:val="Numeris"/>
                          <w:tag w:val="nr_8953884d21ae458fab16cffb6463566e"/>
                          <w:id w:val="-1989923167"/>
                          <w:lock w:val="sdtLocked"/>
                        </w:sdtPr>
                        <w:sdtEndPr/>
                        <w:sdtContent>
                          <w:r>
                            <w:rPr>
                              <w:szCs w:val="24"/>
                            </w:rPr>
                            <w:t>39</w:t>
                          </w:r>
                        </w:sdtContent>
                      </w:sdt>
                      <w:r>
                        <w:rPr>
                          <w:szCs w:val="24"/>
                        </w:rPr>
                        <w:t>. Paraiškos Agentūrai teikiamos užpilda</w:t>
                      </w:r>
                      <w:r>
                        <w:rPr>
                          <w:szCs w:val="24"/>
                        </w:rPr>
                        <w:t xml:space="preserve">nt ŽŪMIS elektroninę dokumento formą, naudojantis ŽŪMIS portalo interneto prieiga adresu </w:t>
                      </w:r>
                      <w:r>
                        <w:rPr>
                          <w:color w:val="000000"/>
                          <w:szCs w:val="24"/>
                        </w:rPr>
                        <w:t xml:space="preserve">https://zumis.lt </w:t>
                      </w:r>
                      <w:r>
                        <w:rPr>
                          <w:szCs w:val="24"/>
                        </w:rPr>
                        <w:t>Administravimo taisyklėse nustatyta tvarka. Kitais būdais (pvz., paštu, per kurjerį arba faksu ir t. t.) pateiktos paraiškos nepriimamos. Jei dėl ŽŪMIS gedimo paskutiniąją kvietime teikti paramos paraiškas nurodyto laikotarpio dieną nepavyksta pateikti par</w:t>
                      </w:r>
                      <w:r>
                        <w:rPr>
                          <w:szCs w:val="24"/>
                        </w:rPr>
                        <w:t xml:space="preserve">aiškos, </w:t>
                      </w:r>
                      <w:r>
                        <w:t>paramos</w:t>
                      </w:r>
                      <w:r>
                        <w:rPr>
                          <w:szCs w:val="24"/>
                        </w:rPr>
                        <w:t xml:space="preserve"> paraišką, jos priedus bei motyvuotą prašymą su įrodymais, kad </w:t>
                      </w:r>
                      <w:r>
                        <w:t>paramos paraiškos nepavyko pateikti dėl ŽŪMIS gedimo</w:t>
                      </w:r>
                      <w:r>
                        <w:rPr>
                          <w:szCs w:val="24"/>
                        </w:rPr>
                        <w:t xml:space="preserve"> paskutiniąją kvietimo laikotarpio dieną,</w:t>
                      </w:r>
                      <w:r>
                        <w:t xml:space="preserve">  per 3 (tris) darbo dienas nuo paskutinės kvietimo dienos pareiškėjas gali pateikti </w:t>
                      </w:r>
                      <w:r>
                        <w:t xml:space="preserve">spausdintine forma Agentūros </w:t>
                      </w:r>
                      <w:r>
                        <w:rPr>
                          <w:szCs w:val="24"/>
                        </w:rPr>
                        <w:t xml:space="preserve">Kaimo plėtros ir žuvininkystės programų departamento teritoriniams paramos administravimo skyriams adresais, nurodytais </w:t>
                      </w:r>
                      <w:r>
                        <w:rPr>
                          <w:spacing w:val="-4"/>
                          <w:szCs w:val="24"/>
                        </w:rPr>
                        <w:t xml:space="preserve">interneto </w:t>
                      </w:r>
                      <w:r>
                        <w:rPr>
                          <w:color w:val="000000"/>
                          <w:spacing w:val="-4"/>
                          <w:szCs w:val="24"/>
                        </w:rPr>
                        <w:t xml:space="preserve">svetainėje </w:t>
                      </w:r>
                      <w:r>
                        <w:rPr>
                          <w:color w:val="000000"/>
                          <w:szCs w:val="24"/>
                        </w:rPr>
                        <w:t xml:space="preserve">https://www.nma.lt/. </w:t>
                      </w:r>
                      <w:r>
                        <w:t>Agentūra per 5 (penkias) darbo dienas išnagrinėja pareiškėjo pate</w:t>
                      </w:r>
                      <w:r>
                        <w:t>iktą motyvuotą prašymą ir priima sprendimą dėl paramos paraiškos priėmimo ar nepriėmimo ir apie tai informuoja pareiškėją.</w:t>
                      </w:r>
                      <w:r>
                        <w:rPr>
                          <w:szCs w:val="24"/>
                          <w:u w:color="0000FF"/>
                        </w:rPr>
                        <w:t>“</w:t>
                      </w:r>
                    </w:p>
                  </w:sdtContent>
                </w:sdt>
              </w:sdtContent>
            </w:sdt>
          </w:sdtContent>
        </w:sdt>
        <w:sdt>
          <w:sdtPr>
            <w:alias w:val="signatura"/>
            <w:tag w:val="part_4427b028fdcb4a7b97ed644d66ce3320"/>
            <w:id w:val="1134303719"/>
            <w:lock w:val="sdtLocked"/>
          </w:sdtPr>
          <w:sdtEndPr/>
          <w:sdtContent>
            <w:bookmarkStart w:id="0" w:name="_GoBack" w:displacedByCustomXml="prev"/>
            <w:bookmarkEnd w:id="0" w:displacedByCustomXml="prev"/>
            <w:p w14:paraId="6C239827" w14:textId="77777777" w:rsidR="001E7D7A" w:rsidRDefault="001E7D7A">
              <w:pPr>
                <w:overflowPunct w:val="0"/>
                <w:spacing w:line="360" w:lineRule="auto"/>
                <w:jc w:val="both"/>
                <w:textAlignment w:val="baseline"/>
              </w:pPr>
            </w:p>
            <w:p w14:paraId="0D09BD82" w14:textId="087F60F9" w:rsidR="008918C9" w:rsidRDefault="001E7D7A">
              <w:pPr>
                <w:overflowPunct w:val="0"/>
                <w:spacing w:line="360" w:lineRule="auto"/>
                <w:jc w:val="both"/>
                <w:textAlignment w:val="baseline"/>
                <w:rPr>
                  <w:szCs w:val="24"/>
                </w:rPr>
              </w:pPr>
              <w:r>
                <w:rPr>
                  <w:szCs w:val="24"/>
                </w:rPr>
                <w:t>L. e. žemės ūkio ministro pareigas</w:t>
              </w:r>
              <w:r>
                <w:rPr>
                  <w:szCs w:val="24"/>
                </w:rPr>
                <w:tab/>
                <w:t xml:space="preserve"> </w:t>
              </w:r>
              <w:r>
                <w:rPr>
                  <w:szCs w:val="24"/>
                </w:rPr>
                <w:tab/>
              </w:r>
              <w:r>
                <w:rPr>
                  <w:szCs w:val="24"/>
                </w:rPr>
                <w:tab/>
              </w:r>
              <w:r>
                <w:rPr>
                  <w:szCs w:val="24"/>
                </w:rPr>
                <w:tab/>
              </w:r>
              <w:r>
                <w:rPr>
                  <w:szCs w:val="24"/>
                </w:rPr>
                <w:tab/>
              </w:r>
              <w:r>
                <w:rPr>
                  <w:szCs w:val="24"/>
                </w:rPr>
                <w:tab/>
              </w:r>
              <w:r>
                <w:rPr>
                  <w:szCs w:val="24"/>
                </w:rPr>
                <w:t xml:space="preserve">Virginija </w:t>
              </w:r>
              <w:proofErr w:type="spellStart"/>
              <w:r>
                <w:rPr>
                  <w:szCs w:val="24"/>
                </w:rPr>
                <w:t>Baltraitienė</w:t>
              </w:r>
              <w:proofErr w:type="spellEnd"/>
            </w:p>
          </w:sdtContent>
        </w:sdt>
      </w:sdtContent>
    </w:sdt>
    <w:sectPr w:rsidR="008918C9">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09BD87" w14:textId="77777777" w:rsidR="008918C9" w:rsidRDefault="001E7D7A">
      <w:pPr>
        <w:overflowPunct w:val="0"/>
        <w:jc w:val="both"/>
        <w:textAlignment w:val="baseline"/>
        <w:rPr>
          <w:lang w:val="en-GB"/>
        </w:rPr>
      </w:pPr>
      <w:r>
        <w:rPr>
          <w:lang w:val="en-GB"/>
        </w:rPr>
        <w:separator/>
      </w:r>
    </w:p>
  </w:endnote>
  <w:endnote w:type="continuationSeparator" w:id="0">
    <w:p w14:paraId="0D09BD88" w14:textId="77777777" w:rsidR="008918C9" w:rsidRDefault="001E7D7A">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09BD8C" w14:textId="77777777" w:rsidR="008918C9" w:rsidRDefault="008918C9">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09BD8D" w14:textId="77777777" w:rsidR="008918C9" w:rsidRDefault="008918C9">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09BD8F" w14:textId="77777777" w:rsidR="008918C9" w:rsidRDefault="008918C9">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09BD85" w14:textId="77777777" w:rsidR="008918C9" w:rsidRDefault="001E7D7A">
      <w:pPr>
        <w:overflowPunct w:val="0"/>
        <w:jc w:val="both"/>
        <w:textAlignment w:val="baseline"/>
        <w:rPr>
          <w:lang w:val="en-GB"/>
        </w:rPr>
      </w:pPr>
      <w:r>
        <w:rPr>
          <w:lang w:val="en-GB"/>
        </w:rPr>
        <w:separator/>
      </w:r>
    </w:p>
  </w:footnote>
  <w:footnote w:type="continuationSeparator" w:id="0">
    <w:p w14:paraId="0D09BD86" w14:textId="77777777" w:rsidR="008918C9" w:rsidRDefault="001E7D7A">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09BD89" w14:textId="77777777" w:rsidR="008918C9" w:rsidRDefault="008918C9">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09BD8A" w14:textId="77777777" w:rsidR="008918C9" w:rsidRDefault="001E7D7A">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1E7D7A">
      <w:rPr>
        <w:noProof/>
      </w:rPr>
      <w:t>2</w:t>
    </w:r>
    <w:r>
      <w:rPr>
        <w:lang w:val="en-GB"/>
      </w:rPr>
      <w:fldChar w:fldCharType="end"/>
    </w:r>
  </w:p>
  <w:p w14:paraId="0D09BD8B" w14:textId="77777777" w:rsidR="008918C9" w:rsidRDefault="008918C9">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09BD8E" w14:textId="77777777" w:rsidR="008918C9" w:rsidRDefault="008918C9">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E1A"/>
    <w:rsid w:val="001E7D7A"/>
    <w:rsid w:val="008918C9"/>
    <w:rsid w:val="00A47E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D09B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6525055b96f4777a2ca9ce14c3003e3" PartId="ecf482158cbd49dbb650a5640dc00fb4">
    <Part Type="pastraipa" DocPartId="588359efb86a495fb2415283cf3ba11b" PartId="df42976f590741e9b987b5cede4a40e2">
      <Part Type="citata" DocPartId="9f7c958ea9c04935bfe2c4764a6a1874" PartId="05292046435445a4aa2e890b2ed71ab2">
        <Part Type="punktas" Nr="39" Abbr="39 p." DocPartId="f8b2cf60ff9d4916835762cdc9add7ad" PartId="8953884d21ae458fab16cffb6463566e"/>
      </Part>
    </Part>
    <Part Type="signatura" DocPartId="06b9e82574e141e783a09cb772a3acfb" PartId="4427b028fdcb4a7b97ed644d66ce332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F1D287-92ED-4CE4-8249-E1333F80DC52}">
  <ds:schemaRefs>
    <ds:schemaRef ds:uri="http://lrs.lt/TAIS/DocParts"/>
  </ds:schemaRefs>
</ds:datastoreItem>
</file>

<file path=customXml/itemProps2.xml><?xml version="1.0" encoding="utf-8"?>
<ds:datastoreItem xmlns:ds="http://schemas.openxmlformats.org/officeDocument/2006/customXml" ds:itemID="{CD2DC2D7-C377-42F3-8873-01DD71708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260</Words>
  <Characters>1759</Characters>
  <Application>Microsoft Office Word</Application>
  <DocSecurity>0</DocSecurity>
  <Lines>14</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2015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2016-11-25T12:22:00Z</dcterms:created>
  <dcterms:modified xsi:type="dcterms:W3CDTF">2016-11-25T13:20:00Z</dcterms:modified>
</cp:coreProperties>
</file>