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4F09" w14:textId="18D144D6" w:rsidR="00F922B7" w:rsidRDefault="00515BEE" w:rsidP="00515BEE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52695FDC" wp14:editId="7D002815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64F0A" w14:textId="77777777" w:rsidR="00F922B7" w:rsidRDefault="00515BE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7F264F0B" w14:textId="77777777" w:rsidR="00F922B7" w:rsidRDefault="00F922B7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7F264F0C" w14:textId="77777777" w:rsidR="00F922B7" w:rsidRDefault="00515BEE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7F264F0D" w14:textId="77777777" w:rsidR="00F922B7" w:rsidRDefault="00515BEE">
      <w:pPr>
        <w:overflowPunct w:val="0"/>
        <w:jc w:val="center"/>
        <w:textAlignment w:val="baseline"/>
        <w:rPr>
          <w:b/>
          <w:caps/>
          <w:lang w:val="en-GB"/>
        </w:rPr>
      </w:pPr>
      <w:proofErr w:type="gramStart"/>
      <w:r>
        <w:rPr>
          <w:b/>
          <w:szCs w:val="24"/>
          <w:lang w:val="en-GB"/>
        </w:rPr>
        <w:t xml:space="preserve">DĖL ŽEMĖS ŪKIO MINISTRO </w:t>
      </w:r>
      <w:smartTag w:uri="urn:schemas-microsoft-com:office:smarttags" w:element="metricconverter">
        <w:smartTagPr>
          <w:attr w:name="ProductID" w:val="2006 m"/>
        </w:smartTagPr>
        <w:r>
          <w:rPr>
            <w:b/>
            <w:szCs w:val="24"/>
            <w:lang w:val="en-GB"/>
          </w:rPr>
          <w:t>2006 M</w:t>
        </w:r>
      </w:smartTag>
      <w:r>
        <w:rPr>
          <w:b/>
          <w:szCs w:val="24"/>
          <w:lang w:val="en-GB"/>
        </w:rPr>
        <w:t>. SPALIO 2 D. ĮSAKYMO NR.</w:t>
      </w:r>
      <w:proofErr w:type="gramEnd"/>
      <w:r>
        <w:rPr>
          <w:b/>
          <w:szCs w:val="24"/>
          <w:lang w:val="en-GB"/>
        </w:rPr>
        <w:t xml:space="preserve"> 3D-</w:t>
      </w:r>
      <w:r>
        <w:rPr>
          <w:b/>
          <w:lang w:val="en-GB"/>
        </w:rPr>
        <w:t xml:space="preserve">384 „DĖL </w:t>
      </w:r>
      <w:r>
        <w:rPr>
          <w:b/>
          <w:szCs w:val="24"/>
          <w:lang w:val="en-GB"/>
        </w:rPr>
        <w:t>TRAKTORIŲ, SAVAEIGIŲ IR ŽEMĖS ŪKIO MAŠINŲ IR JŲ PRIEKABŲ REGISTRAVIMO TAISYKLIŲ PATVIRTINIMO</w:t>
      </w:r>
      <w:proofErr w:type="gramStart"/>
      <w:r>
        <w:rPr>
          <w:b/>
          <w:szCs w:val="24"/>
          <w:lang w:val="en-GB"/>
        </w:rPr>
        <w:t>“  PAKEITIMO</w:t>
      </w:r>
      <w:proofErr w:type="gramEnd"/>
    </w:p>
    <w:p w14:paraId="7F264F0E" w14:textId="77777777" w:rsidR="00F922B7" w:rsidRDefault="00F922B7">
      <w:pPr>
        <w:overflowPunct w:val="0"/>
        <w:jc w:val="center"/>
        <w:textAlignment w:val="baseline"/>
        <w:rPr>
          <w:b/>
          <w:lang w:val="en-GB"/>
        </w:rPr>
      </w:pPr>
    </w:p>
    <w:p w14:paraId="7F264F10" w14:textId="77777777" w:rsidR="00F922B7" w:rsidRDefault="00515BEE">
      <w:pPr>
        <w:overflowPunct w:val="0"/>
        <w:spacing w:line="360" w:lineRule="auto"/>
        <w:jc w:val="center"/>
        <w:textAlignment w:val="baseline"/>
      </w:pPr>
      <w:r>
        <w:t>2018 m.  rugsėjo 28 d. Nr. 3D-691</w:t>
      </w:r>
    </w:p>
    <w:p w14:paraId="7F264F11" w14:textId="77777777" w:rsidR="00F922B7" w:rsidRDefault="00515BEE" w:rsidP="00515BEE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7F264F12" w14:textId="77777777" w:rsidR="00F922B7" w:rsidRDefault="00F922B7">
      <w:pPr>
        <w:overflowPunct w:val="0"/>
        <w:jc w:val="center"/>
        <w:textAlignment w:val="baseline"/>
      </w:pPr>
    </w:p>
    <w:p w14:paraId="2F4A7FF6" w14:textId="77777777" w:rsidR="00515BEE" w:rsidRDefault="00515BEE">
      <w:pPr>
        <w:overflowPunct w:val="0"/>
        <w:jc w:val="center"/>
        <w:textAlignment w:val="baseline"/>
      </w:pPr>
    </w:p>
    <w:p w14:paraId="7F264F13" w14:textId="77777777" w:rsidR="00F922B7" w:rsidRDefault="00515BEE">
      <w:pPr>
        <w:overflowPunct w:val="0"/>
        <w:spacing w:line="360" w:lineRule="auto"/>
        <w:ind w:firstLine="567"/>
        <w:jc w:val="both"/>
        <w:textAlignment w:val="baseline"/>
      </w:pPr>
      <w:r>
        <w:t>1</w:t>
      </w:r>
      <w:r>
        <w:t xml:space="preserve">. P a k e i č i u Traktorių, savaeigių ir žemės ūkio mašinų ir jų priekabų registravimo taisykles, </w:t>
      </w:r>
      <w:r>
        <w:t>patvirtintas Lietuvos Respublikos žemės ūkio ministro 2006 m. spalio 2 d. įsakymu Nr. 3D-384 „Dėl Traktorių, savaeigių ir žemės ūkio mašinų ir jų priekabų registravimo taisyklių patvirtinimo“:</w:t>
      </w:r>
    </w:p>
    <w:p w14:paraId="7F264F14" w14:textId="77777777" w:rsidR="00F922B7" w:rsidRDefault="00515BEE">
      <w:pPr>
        <w:overflowPunct w:val="0"/>
        <w:spacing w:line="360" w:lineRule="auto"/>
        <w:ind w:firstLine="567"/>
        <w:jc w:val="both"/>
        <w:textAlignment w:val="baseline"/>
      </w:pPr>
      <w:r>
        <w:t>1.1</w:t>
      </w:r>
      <w:r>
        <w:t>. Pakeičiu 3.1 papunktį ir jį išdėstau taip:</w:t>
      </w:r>
    </w:p>
    <w:p w14:paraId="7F264F15" w14:textId="77777777" w:rsidR="00F922B7" w:rsidRDefault="00515BEE">
      <w:pPr>
        <w:overflowPunct w:val="0"/>
        <w:spacing w:line="360" w:lineRule="auto"/>
        <w:ind w:firstLine="567"/>
        <w:jc w:val="both"/>
        <w:textAlignment w:val="baseline"/>
      </w:pPr>
      <w:r>
        <w:t>„</w:t>
      </w:r>
      <w:r>
        <w:t>3.1</w:t>
      </w:r>
      <w:r>
        <w:t xml:space="preserve">. </w:t>
      </w:r>
      <w:r>
        <w:rPr>
          <w:b/>
        </w:rPr>
        <w:t>Trakt</w:t>
      </w:r>
      <w:r>
        <w:rPr>
          <w:b/>
        </w:rPr>
        <w:t>oriaus ar priekabos atitikties sertifikatas</w:t>
      </w:r>
      <w:r>
        <w:t xml:space="preserve"> (atitinka reglamente (ES) Nr. 167/2013 vartojamą sąvoką </w:t>
      </w:r>
      <w:r>
        <w:rPr>
          <w:b/>
        </w:rPr>
        <w:t>liudijimas</w:t>
      </w:r>
      <w:r>
        <w:t>),</w:t>
      </w:r>
      <w:r>
        <w:rPr>
          <w:b/>
        </w:rPr>
        <w:t xml:space="preserve"> techninė tarnyba</w:t>
      </w:r>
      <w:r>
        <w:t xml:space="preserve"> ir </w:t>
      </w:r>
      <w:r>
        <w:rPr>
          <w:b/>
        </w:rPr>
        <w:t>gamintojas</w:t>
      </w:r>
      <w:r>
        <w:t xml:space="preserve"> suprantami taip, kaip jie apibrėžti reglamente (ES) Nr. 167/2013.“</w:t>
      </w:r>
    </w:p>
    <w:p w14:paraId="7F264F16" w14:textId="77777777" w:rsidR="00F922B7" w:rsidRDefault="00515BEE">
      <w:pPr>
        <w:overflowPunct w:val="0"/>
        <w:spacing w:line="360" w:lineRule="auto"/>
        <w:ind w:firstLine="567"/>
        <w:jc w:val="both"/>
        <w:textAlignment w:val="baseline"/>
      </w:pPr>
      <w:r>
        <w:t>1.2</w:t>
      </w:r>
      <w:r>
        <w:t>. Pakeičiu 17 punktą ir jį išdėsta</w:t>
      </w:r>
      <w:r>
        <w:t>u taip:</w:t>
      </w:r>
    </w:p>
    <w:p w14:paraId="7F264F17" w14:textId="77777777" w:rsidR="00F922B7" w:rsidRDefault="00515BEE">
      <w:pPr>
        <w:overflowPunct w:val="0"/>
        <w:spacing w:line="360" w:lineRule="auto"/>
        <w:ind w:firstLine="567"/>
        <w:jc w:val="both"/>
        <w:textAlignment w:val="baseline"/>
      </w:pPr>
      <w:r>
        <w:t>„</w:t>
      </w:r>
      <w:r>
        <w:t>17</w:t>
      </w:r>
      <w:r>
        <w:t>. Savivaldybių administracijų paskirti asmenys, atsakingi už traktorių, savaeigių ir žemės ūkio mašinų ir jų priekabų registravimą (toliau – savivaldybių darbuotojai), gali pareikalauti, kad būtų pateiktos techninės tarnybos</w:t>
      </w:r>
      <w:r>
        <w:rPr>
          <w:b/>
        </w:rPr>
        <w:t xml:space="preserve"> </w:t>
      </w:r>
      <w:r>
        <w:t>išvados apie įregi</w:t>
      </w:r>
      <w:r>
        <w:t>struojamo traktoriaus atitiktį jo saugą reglamentuojantiems teisės aktų reikalavimams.“</w:t>
      </w:r>
    </w:p>
    <w:p w14:paraId="7F264F1A" w14:textId="40554C01" w:rsidR="00F922B7" w:rsidRDefault="00515BEE" w:rsidP="00515BEE">
      <w:pPr>
        <w:overflowPunct w:val="0"/>
        <w:spacing w:line="360" w:lineRule="auto"/>
        <w:ind w:firstLine="567"/>
        <w:jc w:val="both"/>
        <w:textAlignment w:val="baseline"/>
      </w:pPr>
      <w:r>
        <w:t>2</w:t>
      </w:r>
      <w:r>
        <w:t>. N u s t a t a u, kad šis įsakymas įsigalioja 2018 m. spalio 1 d.</w:t>
      </w:r>
    </w:p>
    <w:p w14:paraId="1015053C" w14:textId="77777777" w:rsidR="00515BEE" w:rsidRDefault="00515BEE" w:rsidP="00515BEE">
      <w:pPr>
        <w:tabs>
          <w:tab w:val="left" w:pos="7938"/>
        </w:tabs>
        <w:overflowPunct w:val="0"/>
        <w:spacing w:line="360" w:lineRule="auto"/>
        <w:jc w:val="both"/>
        <w:textAlignment w:val="baseline"/>
      </w:pPr>
    </w:p>
    <w:p w14:paraId="08BB9CC3" w14:textId="77777777" w:rsidR="00515BEE" w:rsidRDefault="00515BEE" w:rsidP="00515BEE">
      <w:pPr>
        <w:tabs>
          <w:tab w:val="left" w:pos="7938"/>
        </w:tabs>
        <w:overflowPunct w:val="0"/>
        <w:spacing w:line="360" w:lineRule="auto"/>
        <w:jc w:val="both"/>
        <w:textAlignment w:val="baseline"/>
      </w:pPr>
    </w:p>
    <w:p w14:paraId="2079A475" w14:textId="77777777" w:rsidR="00515BEE" w:rsidRDefault="00515BEE" w:rsidP="00515BEE">
      <w:pPr>
        <w:tabs>
          <w:tab w:val="left" w:pos="7938"/>
        </w:tabs>
        <w:overflowPunct w:val="0"/>
        <w:spacing w:line="360" w:lineRule="auto"/>
        <w:jc w:val="both"/>
        <w:textAlignment w:val="baseline"/>
      </w:pPr>
    </w:p>
    <w:p w14:paraId="7F264F1B" w14:textId="117676E3" w:rsidR="00F922B7" w:rsidRDefault="00515BEE" w:rsidP="00515BEE">
      <w:pPr>
        <w:tabs>
          <w:tab w:val="left" w:pos="7938"/>
        </w:tabs>
        <w:overflowPunct w:val="0"/>
        <w:spacing w:line="360" w:lineRule="auto"/>
        <w:jc w:val="both"/>
        <w:textAlignment w:val="baseline"/>
      </w:pPr>
      <w:bookmarkStart w:id="0" w:name="_GoBack"/>
      <w:bookmarkEnd w:id="0"/>
      <w:r>
        <w:t>Žemės ūkio ministras</w:t>
      </w:r>
      <w:r>
        <w:tab/>
      </w:r>
      <w:r>
        <w:t xml:space="preserve">Giedrius </w:t>
      </w:r>
      <w:proofErr w:type="spellStart"/>
      <w:r>
        <w:t>Surplys</w:t>
      </w:r>
      <w:proofErr w:type="spellEnd"/>
    </w:p>
    <w:p w14:paraId="7F264F1C" w14:textId="77777777" w:rsidR="00F922B7" w:rsidRDefault="00F922B7">
      <w:pPr>
        <w:overflowPunct w:val="0"/>
        <w:spacing w:line="360" w:lineRule="auto"/>
        <w:jc w:val="both"/>
        <w:textAlignment w:val="baseline"/>
      </w:pPr>
    </w:p>
    <w:p w14:paraId="7F264F1D" w14:textId="77777777" w:rsidR="00F922B7" w:rsidRDefault="00515BE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SUDERINTA</w:t>
      </w:r>
    </w:p>
    <w:p w14:paraId="7F264F1E" w14:textId="77777777" w:rsidR="00F922B7" w:rsidRDefault="00515BE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Lietuvos savivaldybių asociacijos</w:t>
      </w:r>
    </w:p>
    <w:p w14:paraId="7F264F1F" w14:textId="77777777" w:rsidR="00F922B7" w:rsidRDefault="00515BE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2018 m. rugsėjo 18 d. raštu Nr. (18)-SD-558</w:t>
      </w:r>
    </w:p>
    <w:p w14:paraId="7F264F20" w14:textId="77777777" w:rsidR="00F922B7" w:rsidRDefault="00515BEE">
      <w:pPr>
        <w:overflowPunct w:val="0"/>
        <w:spacing w:line="360" w:lineRule="auto"/>
        <w:jc w:val="both"/>
        <w:textAlignment w:val="baseline"/>
      </w:pPr>
    </w:p>
    <w:sectPr w:rsidR="00F92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4F25" w14:textId="77777777" w:rsidR="00F922B7" w:rsidRDefault="00515B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F264F26" w14:textId="77777777" w:rsidR="00F922B7" w:rsidRDefault="00515B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4F29" w14:textId="77777777" w:rsidR="00F922B7" w:rsidRDefault="00F922B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4F2A" w14:textId="77777777" w:rsidR="00F922B7" w:rsidRDefault="00F922B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4F2C" w14:textId="77777777" w:rsidR="00F922B7" w:rsidRDefault="00F922B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4F23" w14:textId="77777777" w:rsidR="00F922B7" w:rsidRDefault="00515B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F264F24" w14:textId="77777777" w:rsidR="00F922B7" w:rsidRDefault="00515B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4F27" w14:textId="77777777" w:rsidR="00F922B7" w:rsidRDefault="00F922B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4F28" w14:textId="77777777" w:rsidR="00F922B7" w:rsidRDefault="00F922B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4F2B" w14:textId="77777777" w:rsidR="00F922B7" w:rsidRDefault="00F922B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8D"/>
    <w:rsid w:val="00515BEE"/>
    <w:rsid w:val="00C21E8D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F264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2018-09-28T13:02:00Z</dcterms:created>
  <dcterms:modified xsi:type="dcterms:W3CDTF">2018-09-28T13:15:00Z</dcterms:modified>
  <revision>1</revision>
</coreProperties>
</file>