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55cb2f73ce941c692b9d8b43eb2ae6f"/>
        <w:id w:val="1476874174"/>
        <w:lock w:val="sdtLocked"/>
      </w:sdtPr>
      <w:sdtEndPr/>
      <w:sdtContent>
        <w:p w:rsidR="00BE3E51" w:rsidRDefault="00BE3E51">
          <w:pPr>
            <w:tabs>
              <w:tab w:val="center" w:pos="4153"/>
              <w:tab w:val="right" w:pos="8306"/>
            </w:tabs>
            <w:rPr>
              <w:rFonts w:ascii="TimesLT" w:hAnsi="TimesLT"/>
              <w:lang w:val="en-US"/>
            </w:rPr>
          </w:pPr>
        </w:p>
        <w:p w:rsidR="00BE3E51" w:rsidRDefault="009877D3">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BE3E51" w:rsidRDefault="00BE3E51">
          <w:pPr>
            <w:jc w:val="center"/>
            <w:rPr>
              <w:caps/>
              <w:sz w:val="12"/>
              <w:szCs w:val="12"/>
            </w:rPr>
          </w:pPr>
        </w:p>
        <w:p w:rsidR="00BE3E51" w:rsidRDefault="009877D3">
          <w:pPr>
            <w:jc w:val="center"/>
            <w:rPr>
              <w:b/>
              <w:bCs/>
              <w:caps/>
            </w:rPr>
          </w:pPr>
          <w:r>
            <w:rPr>
              <w:b/>
              <w:bCs/>
              <w:caps/>
            </w:rPr>
            <w:t>LIETUVOS RESPUBLIKOS</w:t>
          </w:r>
        </w:p>
        <w:p w:rsidR="00BE3E51" w:rsidRDefault="009877D3">
          <w:pPr>
            <w:jc w:val="center"/>
            <w:rPr>
              <w:b/>
              <w:caps/>
            </w:rPr>
          </w:pPr>
          <w:r>
            <w:rPr>
              <w:b/>
              <w:caps/>
            </w:rPr>
            <w:t>SVEIKATOS SISTEMOS ĮSTATYMO NR. I-552 11 IR 49 STRAIPSNIŲ PAKEITIMO</w:t>
          </w:r>
        </w:p>
        <w:p w:rsidR="00BE3E51" w:rsidRDefault="009877D3">
          <w:pPr>
            <w:jc w:val="center"/>
            <w:rPr>
              <w:caps/>
            </w:rPr>
          </w:pPr>
          <w:r>
            <w:rPr>
              <w:b/>
              <w:caps/>
            </w:rPr>
            <w:t>ĮSTATYMAS</w:t>
          </w:r>
        </w:p>
        <w:p w:rsidR="00BE3E51" w:rsidRDefault="00BE3E51">
          <w:pPr>
            <w:jc w:val="center"/>
            <w:rPr>
              <w:b/>
              <w:caps/>
            </w:rPr>
          </w:pPr>
        </w:p>
        <w:p w:rsidR="00BE3E51" w:rsidRDefault="009877D3">
          <w:pPr>
            <w:jc w:val="center"/>
            <w:rPr>
              <w:szCs w:val="24"/>
            </w:rPr>
          </w:pPr>
          <w:r>
            <w:rPr>
              <w:szCs w:val="24"/>
              <w:lang w:val="en-US"/>
            </w:rPr>
            <w:t>2025</w:t>
          </w:r>
          <w:r>
            <w:rPr>
              <w:szCs w:val="24"/>
            </w:rPr>
            <w:t xml:space="preserve"> m. </w:t>
          </w:r>
          <w:proofErr w:type="spellStart"/>
          <w:r>
            <w:rPr>
              <w:szCs w:val="24"/>
              <w:lang w:val="en-US"/>
            </w:rPr>
            <w:t>lapkričio</w:t>
          </w:r>
          <w:proofErr w:type="spellEnd"/>
          <w:r>
            <w:rPr>
              <w:szCs w:val="24"/>
            </w:rPr>
            <w:t xml:space="preserve"> </w:t>
          </w:r>
          <w:r>
            <w:rPr>
              <w:szCs w:val="24"/>
              <w:lang w:val="en-US"/>
            </w:rPr>
            <w:t>25</w:t>
          </w:r>
          <w:r>
            <w:rPr>
              <w:szCs w:val="24"/>
            </w:rPr>
            <w:t xml:space="preserve"> d. Nr. </w:t>
          </w:r>
          <w:r>
            <w:rPr>
              <w:szCs w:val="24"/>
              <w:lang w:val="en-US"/>
            </w:rPr>
            <w:t>XV-583</w:t>
          </w:r>
        </w:p>
        <w:p w:rsidR="00BE3E51" w:rsidRDefault="009877D3">
          <w:pPr>
            <w:jc w:val="center"/>
            <w:rPr>
              <w:szCs w:val="24"/>
            </w:rPr>
          </w:pPr>
          <w:r>
            <w:rPr>
              <w:szCs w:val="24"/>
            </w:rPr>
            <w:t>Vilnius</w:t>
          </w:r>
        </w:p>
        <w:p w:rsidR="00BE3E51" w:rsidRDefault="00BE3E51">
          <w:pPr>
            <w:jc w:val="center"/>
            <w:rPr>
              <w:sz w:val="22"/>
            </w:rPr>
          </w:pPr>
        </w:p>
        <w:p w:rsidR="00BE3E51" w:rsidRDefault="00BE3E51">
          <w:pPr>
            <w:spacing w:line="360" w:lineRule="auto"/>
            <w:ind w:firstLine="720"/>
            <w:jc w:val="both"/>
            <w:rPr>
              <w:sz w:val="16"/>
              <w:szCs w:val="16"/>
            </w:rPr>
          </w:pPr>
        </w:p>
        <w:p w:rsidR="00BE3E51" w:rsidRDefault="00BE3E51">
          <w:pPr>
            <w:spacing w:line="360" w:lineRule="auto"/>
            <w:ind w:firstLine="720"/>
            <w:jc w:val="both"/>
            <w:sectPr w:rsidR="00BE3E51">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BE3E51" w:rsidRDefault="00BE3E51">
          <w:pPr>
            <w:tabs>
              <w:tab w:val="center" w:pos="4153"/>
              <w:tab w:val="right" w:pos="8306"/>
            </w:tabs>
            <w:rPr>
              <w:rFonts w:ascii="TimesLT" w:hAnsi="TimesLT"/>
              <w:lang w:val="en-US"/>
            </w:rPr>
          </w:pPr>
        </w:p>
        <w:sdt>
          <w:sdtPr>
            <w:alias w:val="1 str."/>
            <w:tag w:val="part_27161b76cc974047ab24cb5f8a8d2f16"/>
            <w:id w:val="-340242301"/>
            <w:lock w:val="sdtLocked"/>
          </w:sdtPr>
          <w:sdtEndPr/>
          <w:sdtContent>
            <w:p w:rsidR="00BE3E51" w:rsidRDefault="009877D3">
              <w:pPr>
                <w:widowControl w:val="0"/>
                <w:spacing w:line="360" w:lineRule="auto"/>
                <w:ind w:firstLine="720"/>
                <w:jc w:val="both"/>
                <w:rPr>
                  <w:b/>
                  <w:bCs/>
                  <w:kern w:val="2"/>
                  <w:szCs w:val="24"/>
                </w:rPr>
              </w:pPr>
              <w:sdt>
                <w:sdtPr>
                  <w:alias w:val="Numeris"/>
                  <w:tag w:val="nr_27161b76cc974047ab24cb5f8a8d2f16"/>
                  <w:id w:val="1103388817"/>
                  <w:lock w:val="sdtLocked"/>
                </w:sdtPr>
                <w:sdtEndPr/>
                <w:sdtContent>
                  <w:r>
                    <w:rPr>
                      <w:b/>
                      <w:bCs/>
                      <w:kern w:val="2"/>
                      <w:szCs w:val="24"/>
                    </w:rPr>
                    <w:t>1</w:t>
                  </w:r>
                </w:sdtContent>
              </w:sdt>
              <w:r>
                <w:rPr>
                  <w:b/>
                  <w:bCs/>
                  <w:kern w:val="2"/>
                  <w:szCs w:val="24"/>
                </w:rPr>
                <w:t xml:space="preserve"> straipsnis. </w:t>
              </w:r>
              <w:sdt>
                <w:sdtPr>
                  <w:alias w:val="Pavadinimas"/>
                  <w:tag w:val="title_27161b76cc974047ab24cb5f8a8d2f16"/>
                  <w:id w:val="-532109850"/>
                  <w:lock w:val="sdtLocked"/>
                </w:sdtPr>
                <w:sdtEndPr/>
                <w:sdtContent>
                  <w:r>
                    <w:rPr>
                      <w:b/>
                      <w:bCs/>
                      <w:kern w:val="2"/>
                      <w:szCs w:val="24"/>
                    </w:rPr>
                    <w:t>11 straipsnio pakeitimas</w:t>
                  </w:r>
                </w:sdtContent>
              </w:sdt>
            </w:p>
            <w:sdt>
              <w:sdtPr>
                <w:alias w:val="1 str. 1 d."/>
                <w:tag w:val="part_86bca1d0db734c57931b958b085fe7f0"/>
                <w:id w:val="1200204687"/>
                <w:lock w:val="sdtLocked"/>
              </w:sdtPr>
              <w:sdtEndPr/>
              <w:sdtContent>
                <w:p w:rsidR="00BE3E51" w:rsidRDefault="009877D3">
                  <w:pPr>
                    <w:widowControl w:val="0"/>
                    <w:spacing w:line="360" w:lineRule="auto"/>
                    <w:ind w:firstLine="720"/>
                    <w:jc w:val="both"/>
                  </w:pPr>
                  <w:r>
                    <w:t>Pakeisti 11 straipsnio 1 dalies 5 punktą ir jį išdėstyti taip:</w:t>
                  </w:r>
                </w:p>
                <w:sdt>
                  <w:sdtPr>
                    <w:alias w:val="citata"/>
                    <w:tag w:val="part_67633220c3484eea8d8b30411e0ccc99"/>
                    <w:id w:val="-792752838"/>
                    <w:lock w:val="sdtLocked"/>
                  </w:sdtPr>
                  <w:sdtEndPr/>
                  <w:sdtContent>
                    <w:sdt>
                      <w:sdtPr>
                        <w:alias w:val="5 p."/>
                        <w:tag w:val="part_4f8c474d44fe4d1eb78ff00b738c98c4"/>
                        <w:id w:val="-560794632"/>
                        <w:lock w:val="sdtLocked"/>
                      </w:sdtPr>
                      <w:sdtEndPr/>
                      <w:sdtContent>
                        <w:p w:rsidR="00BE3E51" w:rsidRDefault="009877D3">
                          <w:pPr>
                            <w:widowControl w:val="0"/>
                            <w:spacing w:line="360" w:lineRule="auto"/>
                            <w:ind w:firstLine="720"/>
                            <w:jc w:val="both"/>
                            <w:rPr>
                              <w:bCs/>
                              <w:szCs w:val="24"/>
                            </w:rPr>
                          </w:pPr>
                          <w:r>
                            <w:rPr>
                              <w:bCs/>
                              <w:szCs w:val="24"/>
                            </w:rPr>
                            <w:t>„</w:t>
                          </w:r>
                          <w:sdt>
                            <w:sdtPr>
                              <w:alias w:val="Numeris"/>
                              <w:tag w:val="nr_4f8c474d44fe4d1eb78ff00b738c98c4"/>
                              <w:id w:val="-914246028"/>
                              <w:lock w:val="sdtLocked"/>
                            </w:sdtPr>
                            <w:sdtEndPr/>
                            <w:sdtContent>
                              <w:r>
                                <w:rPr>
                                  <w:bCs/>
                                  <w:szCs w:val="24"/>
                                </w:rPr>
                                <w:t>5</w:t>
                              </w:r>
                            </w:sdtContent>
                          </w:sdt>
                          <w:r>
                            <w:rPr>
                              <w:bCs/>
                              <w:szCs w:val="24"/>
                            </w:rPr>
                            <w:t>)</w:t>
                          </w:r>
                          <w:r>
                            <w:rPr>
                              <w:szCs w:val="24"/>
                            </w:rPr>
                            <w:t xml:space="preserve"> </w:t>
                          </w:r>
                          <w:r>
                            <w:rPr>
                              <w:bCs/>
                              <w:szCs w:val="24"/>
                            </w:rPr>
                            <w:t xml:space="preserve">paciento, kuriam teikiamos valstybės laiduojamos (nemokamos) asmens sveikatos priežiūros paslaugos, pageidavimu ir lėšomis </w:t>
                          </w:r>
                          <w:r>
                            <w:rPr>
                              <w:bCs/>
                              <w:szCs w:val="24"/>
                            </w:rPr>
                            <w:t>LNSS vykdomųjų subjektų teikiamos kitokios nemedicininės aptarnavimo paslaugos negu tos, kurios apmokamos iš Privalomojo sveikatos draudimo fondo ar valstybės biudžeto lėšų. Šiame punkte nurodytos paciento lėšomis apmokamos nemedicininės aptarnavimo paslau</w:t>
                          </w:r>
                          <w:r>
                            <w:rPr>
                              <w:bCs/>
                              <w:szCs w:val="24"/>
                            </w:rPr>
                            <w:t xml:space="preserve">gos gali būti teikiamos tik tuo atveju, jeigu pacientui suteikiama galimybė tuo pačiu metu tame pačiame LNSS vykdomajame subjekte nemokamai gauti visos apimties asmens sveikatos priežiūros paslaugas, įskaitant nemokamą nemedicininį aptarnavimą. Pacientas, </w:t>
                          </w:r>
                          <w:r>
                            <w:rPr>
                              <w:bCs/>
                              <w:szCs w:val="24"/>
                            </w:rPr>
                            <w:t>pageidaujantis gauti mokamas nemedicinines aptarnavimo paslaugas, turi raštu patvirtinti, kad atsisako iš Privalomojo sveikatos draudimo fondo ar valstybės biudžeto lėšų apmokamų nemedicininių aptarnavimo paslaugų, ir išreikšti pageidavimą gauti mokamas ne</w:t>
                          </w:r>
                          <w:r>
                            <w:rPr>
                              <w:bCs/>
                              <w:szCs w:val="24"/>
                            </w:rPr>
                            <w:t>medicinines aptarnavimo paslaugas. Nemedicininių aptarnavimo paslaugų sąrašą ir Nemedicininių aptarnavimo paslaugų kainų apskaičiavimo metodiką tvirtina sveikatos apsaugos ministras. Mokamų Nemedicininių aptarnavimo paslaugų sąraše esančių paslaugų kainas,</w:t>
                          </w:r>
                          <w:r>
                            <w:rPr>
                              <w:bCs/>
                              <w:szCs w:val="24"/>
                            </w:rPr>
                            <w:t xml:space="preserve"> apskaičiuotas pagal Nemedicininių aptarnavimo paslaugų kainų apskaičiavimo metodiką, nustato nemedicinines aptarnavimo paslaugas teikiančio LNSS vykdomojo subjekto vadovas.“ </w:t>
                          </w:r>
                        </w:p>
                        <w:p w:rsidR="00BE3E51" w:rsidRDefault="009877D3">
                          <w:pPr>
                            <w:widowControl w:val="0"/>
                            <w:spacing w:line="360" w:lineRule="auto"/>
                            <w:ind w:firstLine="720"/>
                          </w:pPr>
                        </w:p>
                      </w:sdtContent>
                    </w:sdt>
                  </w:sdtContent>
                </w:sdt>
              </w:sdtContent>
            </w:sdt>
          </w:sdtContent>
        </w:sdt>
        <w:sdt>
          <w:sdtPr>
            <w:alias w:val="2 str."/>
            <w:tag w:val="part_78b199fc602e4e128103d7cf4a8477dd"/>
            <w:id w:val="2109992794"/>
            <w:lock w:val="sdtLocked"/>
          </w:sdtPr>
          <w:sdtEndPr/>
          <w:sdtContent>
            <w:p w:rsidR="00BE3E51" w:rsidRDefault="009877D3">
              <w:pPr>
                <w:widowControl w:val="0"/>
                <w:spacing w:line="360" w:lineRule="auto"/>
                <w:ind w:firstLine="720"/>
                <w:jc w:val="both"/>
                <w:rPr>
                  <w:b/>
                  <w:bCs/>
                  <w:kern w:val="2"/>
                  <w:szCs w:val="24"/>
                </w:rPr>
              </w:pPr>
              <w:sdt>
                <w:sdtPr>
                  <w:alias w:val="Numeris"/>
                  <w:tag w:val="nr_78b199fc602e4e128103d7cf4a8477dd"/>
                  <w:id w:val="115645641"/>
                  <w:lock w:val="sdtLocked"/>
                </w:sdtPr>
                <w:sdtEndPr/>
                <w:sdtContent>
                  <w:r>
                    <w:rPr>
                      <w:b/>
                      <w:bCs/>
                      <w:kern w:val="2"/>
                      <w:szCs w:val="24"/>
                    </w:rPr>
                    <w:t>2</w:t>
                  </w:r>
                </w:sdtContent>
              </w:sdt>
              <w:r>
                <w:rPr>
                  <w:b/>
                  <w:bCs/>
                  <w:kern w:val="2"/>
                  <w:szCs w:val="24"/>
                </w:rPr>
                <w:t xml:space="preserve"> straipsnis. </w:t>
              </w:r>
              <w:sdt>
                <w:sdtPr>
                  <w:alias w:val="Pavadinimas"/>
                  <w:tag w:val="title_78b199fc602e4e128103d7cf4a8477dd"/>
                  <w:id w:val="712391308"/>
                  <w:lock w:val="sdtLocked"/>
                </w:sdtPr>
                <w:sdtEndPr/>
                <w:sdtContent>
                  <w:r>
                    <w:rPr>
                      <w:b/>
                      <w:bCs/>
                      <w:kern w:val="2"/>
                      <w:szCs w:val="24"/>
                    </w:rPr>
                    <w:t>49 straipsnio pakeitimas</w:t>
                  </w:r>
                </w:sdtContent>
              </w:sdt>
            </w:p>
            <w:sdt>
              <w:sdtPr>
                <w:alias w:val="2 str. 1 d."/>
                <w:tag w:val="part_4a09d633d5cb49eb87e870e8c100ab93"/>
                <w:id w:val="1273904057"/>
                <w:lock w:val="sdtLocked"/>
              </w:sdtPr>
              <w:sdtEndPr/>
              <w:sdtContent>
                <w:p w:rsidR="00BE3E51" w:rsidRDefault="009877D3">
                  <w:pPr>
                    <w:widowControl w:val="0"/>
                    <w:spacing w:line="360" w:lineRule="auto"/>
                    <w:ind w:firstLine="720"/>
                    <w:jc w:val="both"/>
                    <w:rPr>
                      <w:kern w:val="2"/>
                      <w:szCs w:val="24"/>
                    </w:rPr>
                  </w:pPr>
                  <w:r>
                    <w:rPr>
                      <w:kern w:val="2"/>
                      <w:szCs w:val="24"/>
                    </w:rPr>
                    <w:t>Pakeisti 49 straipsnio 5 dal</w:t>
                  </w:r>
                  <w:r>
                    <w:rPr>
                      <w:kern w:val="2"/>
                      <w:szCs w:val="24"/>
                    </w:rPr>
                    <w:t>į ir ją išdėstyti taip:</w:t>
                  </w:r>
                </w:p>
                <w:sdt>
                  <w:sdtPr>
                    <w:alias w:val="citata"/>
                    <w:tag w:val="part_a4018866e6cc468386a1186f53890155"/>
                    <w:id w:val="1442176754"/>
                    <w:lock w:val="sdtLocked"/>
                  </w:sdtPr>
                  <w:sdtEndPr/>
                  <w:sdtContent>
                    <w:sdt>
                      <w:sdtPr>
                        <w:alias w:val="5 d."/>
                        <w:tag w:val="part_4b87decde7b94c4aa3db1aee36ff74c6"/>
                        <w:id w:val="1038630850"/>
                        <w:lock w:val="sdtLocked"/>
                      </w:sdtPr>
                      <w:sdtEndPr/>
                      <w:sdtContent>
                        <w:p w:rsidR="00BE3E51" w:rsidRDefault="009877D3">
                          <w:pPr>
                            <w:widowControl w:val="0"/>
                            <w:spacing w:line="360" w:lineRule="auto"/>
                            <w:ind w:firstLine="720"/>
                            <w:jc w:val="both"/>
                            <w:rPr>
                              <w:bCs/>
                              <w:szCs w:val="24"/>
                            </w:rPr>
                          </w:pPr>
                          <w:r>
                            <w:rPr>
                              <w:bCs/>
                              <w:kern w:val="2"/>
                              <w:szCs w:val="24"/>
                            </w:rPr>
                            <w:t>„</w:t>
                          </w:r>
                          <w:sdt>
                            <w:sdtPr>
                              <w:alias w:val="Numeris"/>
                              <w:tag w:val="nr_4b87decde7b94c4aa3db1aee36ff74c6"/>
                              <w:id w:val="1532997431"/>
                              <w:lock w:val="sdtLocked"/>
                            </w:sdtPr>
                            <w:sdtEndPr/>
                            <w:sdtContent>
                              <w:r>
                                <w:rPr>
                                  <w:bCs/>
                                  <w:kern w:val="2"/>
                                  <w:szCs w:val="24"/>
                                </w:rPr>
                                <w:t>5</w:t>
                              </w:r>
                            </w:sdtContent>
                          </w:sdt>
                          <w:r>
                            <w:rPr>
                              <w:bCs/>
                              <w:kern w:val="2"/>
                              <w:szCs w:val="24"/>
                            </w:rPr>
                            <w:t>. Valstybės laiduojama (nemokama) asmens sveikatos priežiūra LNSS vykdomuosiuose subjektuose teikiama nemokamai, už šios priežiūros paslaugas negali būti reikalaujama papildomo mokesčio.</w:t>
                          </w:r>
                          <w:r>
                            <w:rPr>
                              <w:bCs/>
                              <w:szCs w:val="24"/>
                            </w:rPr>
                            <w:t xml:space="preserve"> </w:t>
                          </w:r>
                          <w:r>
                            <w:rPr>
                              <w:bCs/>
                              <w:color w:val="000000"/>
                              <w:szCs w:val="24"/>
                            </w:rPr>
                            <w:t>Jeigu paciento, kuriam teikiama valstybės</w:t>
                          </w:r>
                          <w:r>
                            <w:rPr>
                              <w:bCs/>
                              <w:color w:val="000000"/>
                              <w:szCs w:val="24"/>
                            </w:rPr>
                            <w:t xml:space="preserve"> laiduojama (nemokama) asmens sveikatos priežiūros paslauga, pageidavimu naudojama brangiau kainuojanti priemonė negu priemonė, kurios išlaidos teikiant šią paslaugą yra apmokamos iš Privalomojo sveikatos draudimo fondo ar </w:t>
                          </w:r>
                          <w:r>
                            <w:rPr>
                              <w:bCs/>
                              <w:color w:val="000000"/>
                              <w:szCs w:val="24"/>
                            </w:rPr>
                            <w:lastRenderedPageBreak/>
                            <w:t>valstybės biudžeto lėšų, jis turi</w:t>
                          </w:r>
                          <w:r>
                            <w:rPr>
                              <w:bCs/>
                              <w:color w:val="000000"/>
                              <w:szCs w:val="24"/>
                            </w:rPr>
                            <w:t xml:space="preserve"> sumokėti iš Privalomojo sveikatos draudimo fondo ar valstybės biudžeto lėšų apmokamos ir brangiau kainuojančios priemonės kainų skirtumą. </w:t>
                          </w:r>
                          <w:r>
                            <w:rPr>
                              <w:bCs/>
                              <w:szCs w:val="24"/>
                            </w:rPr>
                            <w:t>Pacientas, pageidaujantis gauti brangiau kainuojančią priemonę, turi raštu patvirtinti, kad atsisako iš Privalomojo s</w:t>
                          </w:r>
                          <w:r>
                            <w:rPr>
                              <w:bCs/>
                              <w:szCs w:val="24"/>
                            </w:rPr>
                            <w:t xml:space="preserve">veikatos draudimo fondo ar valstybės biudžeto lėšų apmokamos priemonės, ir išreikšti pageidavimą gauti brangiau kainuojančią priemonę. </w:t>
                          </w:r>
                          <w:r>
                            <w:rPr>
                              <w:bCs/>
                              <w:color w:val="000000"/>
                              <w:szCs w:val="24"/>
                            </w:rPr>
                            <w:t>Priemonių, kurių kainų skirtumai gali būti apmokami paciento lėšomis, tipų sąrašą tvirtina ir kainų skirtumų apmokėjimo t</w:t>
                          </w:r>
                          <w:r>
                            <w:rPr>
                              <w:bCs/>
                              <w:color w:val="000000"/>
                              <w:szCs w:val="24"/>
                            </w:rPr>
                            <w:t>varką nustato Vyriausybė.</w:t>
                          </w:r>
                          <w:r>
                            <w:rPr>
                              <w:bCs/>
                              <w:kern w:val="2"/>
                              <w:szCs w:val="24"/>
                            </w:rPr>
                            <w:t>“</w:t>
                          </w:r>
                        </w:p>
                        <w:p w:rsidR="00BE3E51" w:rsidRDefault="009877D3">
                          <w:pPr>
                            <w:widowControl w:val="0"/>
                            <w:spacing w:line="360" w:lineRule="auto"/>
                            <w:ind w:firstLine="720"/>
                            <w:jc w:val="both"/>
                          </w:pPr>
                        </w:p>
                      </w:sdtContent>
                    </w:sdt>
                  </w:sdtContent>
                </w:sdt>
              </w:sdtContent>
            </w:sdt>
          </w:sdtContent>
        </w:sdt>
        <w:sdt>
          <w:sdtPr>
            <w:alias w:val="3 str."/>
            <w:tag w:val="part_144c1b5e5e64477ebfdaf7acda63fcfd"/>
            <w:id w:val="-1287882410"/>
            <w:lock w:val="sdtLocked"/>
          </w:sdtPr>
          <w:sdtEndPr/>
          <w:sdtContent>
            <w:p w:rsidR="00BE3E51" w:rsidRDefault="009877D3">
              <w:pPr>
                <w:widowControl w:val="0"/>
                <w:spacing w:line="360" w:lineRule="auto"/>
                <w:ind w:firstLine="720"/>
                <w:jc w:val="both"/>
                <w:rPr>
                  <w:b/>
                  <w:bCs/>
                  <w:kern w:val="2"/>
                  <w:szCs w:val="24"/>
                </w:rPr>
              </w:pPr>
              <w:sdt>
                <w:sdtPr>
                  <w:alias w:val="Numeris"/>
                  <w:tag w:val="nr_144c1b5e5e64477ebfdaf7acda63fcfd"/>
                  <w:id w:val="-1272772404"/>
                  <w:lock w:val="sdtLocked"/>
                </w:sdtPr>
                <w:sdtEndPr/>
                <w:sdtContent>
                  <w:r>
                    <w:rPr>
                      <w:b/>
                      <w:bCs/>
                      <w:kern w:val="2"/>
                      <w:szCs w:val="24"/>
                    </w:rPr>
                    <w:t>3</w:t>
                  </w:r>
                </w:sdtContent>
              </w:sdt>
              <w:r>
                <w:rPr>
                  <w:b/>
                  <w:bCs/>
                  <w:kern w:val="2"/>
                  <w:szCs w:val="24"/>
                </w:rPr>
                <w:t xml:space="preserve"> straipsnis. </w:t>
              </w:r>
              <w:sdt>
                <w:sdtPr>
                  <w:alias w:val="Pavadinimas"/>
                  <w:tag w:val="title_144c1b5e5e64477ebfdaf7acda63fcfd"/>
                  <w:id w:val="-800838693"/>
                  <w:lock w:val="sdtLocked"/>
                </w:sdtPr>
                <w:sdtEndPr/>
                <w:sdtContent>
                  <w:r>
                    <w:rPr>
                      <w:b/>
                      <w:bCs/>
                      <w:kern w:val="2"/>
                      <w:szCs w:val="24"/>
                    </w:rPr>
                    <w:t>Įstatymo įsigaliojimas, įgyvendinimas ir taikymas</w:t>
                  </w:r>
                </w:sdtContent>
              </w:sdt>
            </w:p>
            <w:sdt>
              <w:sdtPr>
                <w:alias w:val="3 str. 1 d."/>
                <w:tag w:val="part_9d20314c7a3547f2a714ddd20d9b645c"/>
                <w:id w:val="303425950"/>
                <w:lock w:val="sdtLocked"/>
              </w:sdtPr>
              <w:sdtEndPr/>
              <w:sdtContent>
                <w:p w:rsidR="00BE3E51" w:rsidRDefault="009877D3">
                  <w:pPr>
                    <w:widowControl w:val="0"/>
                    <w:spacing w:line="360" w:lineRule="auto"/>
                    <w:ind w:firstLine="720"/>
                    <w:jc w:val="both"/>
                    <w:rPr>
                      <w:color w:val="000000"/>
                    </w:rPr>
                  </w:pPr>
                  <w:sdt>
                    <w:sdtPr>
                      <w:alias w:val="Numeris"/>
                      <w:tag w:val="nr_9d20314c7a3547f2a714ddd20d9b645c"/>
                      <w:id w:val="-1131171902"/>
                      <w:lock w:val="sdtLocked"/>
                    </w:sdtPr>
                    <w:sdtEndPr/>
                    <w:sdtContent>
                      <w:r>
                        <w:rPr>
                          <w:color w:val="000000"/>
                        </w:rPr>
                        <w:t>1</w:t>
                      </w:r>
                    </w:sdtContent>
                  </w:sdt>
                  <w:r>
                    <w:rPr>
                      <w:color w:val="000000"/>
                    </w:rPr>
                    <w:t xml:space="preserve">. Šis įstatymas, išskyrus šio </w:t>
                  </w:r>
                  <w:bookmarkStart w:id="0" w:name="_GoBack"/>
                  <w:r>
                    <w:rPr>
                      <w:color w:val="000000"/>
                    </w:rPr>
                    <w:t xml:space="preserve">straipsnio 2 dalį, įsigalioja </w:t>
                  </w:r>
                  <w:bookmarkEnd w:id="0"/>
                  <w:r>
                    <w:rPr>
                      <w:color w:val="000000"/>
                    </w:rPr>
                    <w:t>2026 m. gegužės 1 d.</w:t>
                  </w:r>
                </w:p>
              </w:sdtContent>
            </w:sdt>
            <w:sdt>
              <w:sdtPr>
                <w:alias w:val="3 str. 2 d."/>
                <w:tag w:val="part_adbbe33e57a343b693929a70ffc15532"/>
                <w:id w:val="-1929119384"/>
                <w:lock w:val="sdtLocked"/>
              </w:sdtPr>
              <w:sdtEndPr/>
              <w:sdtContent>
                <w:p w:rsidR="00BE3E51" w:rsidRDefault="009877D3">
                  <w:pPr>
                    <w:widowControl w:val="0"/>
                    <w:spacing w:line="360" w:lineRule="auto"/>
                    <w:ind w:firstLine="720"/>
                    <w:jc w:val="both"/>
                    <w:rPr>
                      <w:color w:val="000000"/>
                    </w:rPr>
                  </w:pPr>
                  <w:sdt>
                    <w:sdtPr>
                      <w:alias w:val="Numeris"/>
                      <w:tag w:val="nr_adbbe33e57a343b693929a70ffc15532"/>
                      <w:id w:val="-1047149155"/>
                      <w:lock w:val="sdtLocked"/>
                    </w:sdtPr>
                    <w:sdtEndPr/>
                    <w:sdtContent>
                      <w:r>
                        <w:rPr>
                          <w:color w:val="000000"/>
                        </w:rPr>
                        <w:t>2</w:t>
                      </w:r>
                    </w:sdtContent>
                  </w:sdt>
                  <w:r>
                    <w:rPr>
                      <w:color w:val="000000"/>
                    </w:rPr>
                    <w:t xml:space="preserve">. </w:t>
                  </w:r>
                  <w:r>
                    <w:rPr>
                      <w:bCs/>
                      <w:color w:val="000000"/>
                    </w:rPr>
                    <w:t>Lietuvos Respublikos Vyriausybė ir</w:t>
                  </w:r>
                  <w:r>
                    <w:rPr>
                      <w:color w:val="000000"/>
                    </w:rPr>
                    <w:t xml:space="preserve"> sveikatos apsaugos ministras iki 2026 m. vasario 28 d. priima šio įstatymo įgyvendinamuosius teisės aktus.</w:t>
                  </w:r>
                </w:p>
              </w:sdtContent>
            </w:sdt>
            <w:sdt>
              <w:sdtPr>
                <w:alias w:val="3 str. 3 d."/>
                <w:tag w:val="part_479fbeda8b014dde83577d79c738cab6"/>
                <w:id w:val="-1329675297"/>
                <w:lock w:val="sdtLocked"/>
              </w:sdtPr>
              <w:sdtEndPr/>
              <w:sdtContent>
                <w:p w:rsidR="00BE3E51" w:rsidRDefault="009877D3">
                  <w:pPr>
                    <w:widowControl w:val="0"/>
                    <w:spacing w:line="360" w:lineRule="auto"/>
                    <w:ind w:firstLine="720"/>
                    <w:jc w:val="both"/>
                  </w:pPr>
                  <w:sdt>
                    <w:sdtPr>
                      <w:alias w:val="Numeris"/>
                      <w:tag w:val="nr_479fbeda8b014dde83577d79c738cab6"/>
                      <w:id w:val="-2041198655"/>
                      <w:lock w:val="sdtLocked"/>
                    </w:sdtPr>
                    <w:sdtEndPr/>
                    <w:sdtContent>
                      <w:r>
                        <w:rPr>
                          <w:color w:val="000000"/>
                        </w:rPr>
                        <w:t>3</w:t>
                      </w:r>
                    </w:sdtContent>
                  </w:sdt>
                  <w:r>
                    <w:rPr>
                      <w:color w:val="000000"/>
                    </w:rPr>
                    <w:t xml:space="preserve">. Asmens sveikatos priežiūros paslaugos, pradėtos teikti iki 2026 m. balandžio 30 d., nuo 2026 m. gegužės 1 d. baigiamos teikti pagal iki 2026 </w:t>
                  </w:r>
                  <w:r>
                    <w:rPr>
                      <w:color w:val="000000"/>
                    </w:rPr>
                    <w:t>m. balandžio 30 d.</w:t>
                  </w:r>
                  <w:r>
                    <w:t xml:space="preserve"> galiojusio teisinio reguliavimo, išdėstyto Lietuvos Respublikos sveikatos sistemos įstatymo 49 straipsnio 5 dalyje, nuostatas.</w:t>
                  </w:r>
                </w:p>
                <w:p w:rsidR="00BE3E51" w:rsidRDefault="009877D3">
                  <w:pPr>
                    <w:widowControl w:val="0"/>
                    <w:spacing w:line="360" w:lineRule="auto"/>
                    <w:ind w:firstLine="720"/>
                    <w:rPr>
                      <w:sz w:val="22"/>
                    </w:rPr>
                  </w:pPr>
                </w:p>
              </w:sdtContent>
            </w:sdt>
          </w:sdtContent>
        </w:sdt>
        <w:sdt>
          <w:sdtPr>
            <w:alias w:val="4 str."/>
            <w:tag w:val="part_e2e45bc4c7ed4de9abaa974a6a39f534"/>
            <w:id w:val="30082213"/>
            <w:lock w:val="sdtLocked"/>
          </w:sdtPr>
          <w:sdtEndPr/>
          <w:sdtContent>
            <w:p w:rsidR="00BE3E51" w:rsidRDefault="009877D3">
              <w:pPr>
                <w:widowControl w:val="0"/>
                <w:spacing w:line="360" w:lineRule="auto"/>
                <w:ind w:left="2127" w:hanging="1407"/>
                <w:jc w:val="both"/>
                <w:rPr>
                  <w:color w:val="000000"/>
                  <w:szCs w:val="24"/>
                  <w:lang w:eastAsia="lt-LT"/>
                </w:rPr>
              </w:pPr>
              <w:sdt>
                <w:sdtPr>
                  <w:alias w:val="Numeris"/>
                  <w:tag w:val="nr_e2e45bc4c7ed4de9abaa974a6a39f534"/>
                  <w:id w:val="1030607697"/>
                  <w:lock w:val="sdtLocked"/>
                </w:sdtPr>
                <w:sdtEndPr/>
                <w:sdtContent>
                  <w:r>
                    <w:rPr>
                      <w:b/>
                      <w:bCs/>
                      <w:color w:val="000000"/>
                      <w:szCs w:val="24"/>
                      <w:lang w:eastAsia="lt-LT"/>
                    </w:rPr>
                    <w:t>4</w:t>
                  </w:r>
                </w:sdtContent>
              </w:sdt>
              <w:r>
                <w:rPr>
                  <w:b/>
                  <w:bCs/>
                  <w:color w:val="000000"/>
                  <w:szCs w:val="24"/>
                  <w:lang w:eastAsia="lt-LT"/>
                </w:rPr>
                <w:t xml:space="preserve"> straipsnis. </w:t>
              </w:r>
              <w:sdt>
                <w:sdtPr>
                  <w:alias w:val="Pavadinimas"/>
                  <w:tag w:val="title_e2e45bc4c7ed4de9abaa974a6a39f534"/>
                  <w:id w:val="1087881383"/>
                  <w:lock w:val="sdtLocked"/>
                </w:sdtPr>
                <w:sdtEndPr/>
                <w:sdtContent>
                  <w:r>
                    <w:rPr>
                      <w:b/>
                      <w:bCs/>
                      <w:color w:val="000000"/>
                      <w:szCs w:val="24"/>
                      <w:lang w:eastAsia="lt-LT"/>
                    </w:rPr>
                    <w:t xml:space="preserve">Įstatyme nustatyto galiojančio teisinio reguliavimo poveikio </w:t>
                  </w:r>
                  <w:proofErr w:type="spellStart"/>
                  <w:r>
                    <w:rPr>
                      <w:b/>
                      <w:bCs/>
                      <w:i/>
                      <w:iCs/>
                      <w:color w:val="000000"/>
                      <w:szCs w:val="24"/>
                      <w:lang w:eastAsia="lt-LT"/>
                    </w:rPr>
                    <w:t>ex</w:t>
                  </w:r>
                  <w:proofErr w:type="spellEnd"/>
                  <w:r>
                    <w:rPr>
                      <w:b/>
                      <w:bCs/>
                      <w:i/>
                      <w:iCs/>
                      <w:color w:val="000000"/>
                      <w:szCs w:val="24"/>
                      <w:lang w:eastAsia="lt-LT"/>
                    </w:rPr>
                    <w:t xml:space="preserve"> </w:t>
                  </w:r>
                  <w:proofErr w:type="spellStart"/>
                  <w:r>
                    <w:rPr>
                      <w:b/>
                      <w:bCs/>
                      <w:i/>
                      <w:iCs/>
                      <w:color w:val="000000"/>
                      <w:szCs w:val="24"/>
                      <w:lang w:eastAsia="lt-LT"/>
                    </w:rPr>
                    <w:t>post</w:t>
                  </w:r>
                  <w:proofErr w:type="spellEnd"/>
                  <w:r>
                    <w:rPr>
                      <w:b/>
                      <w:bCs/>
                      <w:color w:val="000000"/>
                      <w:szCs w:val="24"/>
                      <w:lang w:eastAsia="lt-LT"/>
                    </w:rPr>
                    <w:t xml:space="preserve"> vertinimas</w:t>
                  </w:r>
                </w:sdtContent>
              </w:sdt>
            </w:p>
            <w:sdt>
              <w:sdtPr>
                <w:alias w:val="4 str. 1 d."/>
                <w:tag w:val="part_b1aae0942783431dbbe8640ea9c857fa"/>
                <w:id w:val="2069377879"/>
                <w:lock w:val="sdtLocked"/>
              </w:sdtPr>
              <w:sdtEndPr/>
              <w:sdtContent>
                <w:p w:rsidR="00BE3E51" w:rsidRDefault="009877D3">
                  <w:pPr>
                    <w:widowControl w:val="0"/>
                    <w:spacing w:line="360" w:lineRule="auto"/>
                    <w:ind w:firstLine="720"/>
                    <w:jc w:val="both"/>
                    <w:rPr>
                      <w:color w:val="000000"/>
                      <w:szCs w:val="24"/>
                      <w:lang w:eastAsia="lt-LT"/>
                    </w:rPr>
                  </w:pPr>
                  <w:sdt>
                    <w:sdtPr>
                      <w:alias w:val="Numeris"/>
                      <w:tag w:val="nr_b1aae0942783431dbbe8640ea9c857fa"/>
                      <w:id w:val="820319058"/>
                      <w:lock w:val="sdtLocked"/>
                    </w:sdtPr>
                    <w:sdtEndPr/>
                    <w:sdtContent>
                      <w:r>
                        <w:rPr>
                          <w:color w:val="000000"/>
                          <w:szCs w:val="24"/>
                          <w:lang w:eastAsia="lt-LT"/>
                        </w:rPr>
                        <w:t>1</w:t>
                      </w:r>
                    </w:sdtContent>
                  </w:sdt>
                  <w:r>
                    <w:rPr>
                      <w:color w:val="000000"/>
                      <w:szCs w:val="24"/>
                      <w:lang w:eastAsia="lt-LT"/>
                    </w:rPr>
                    <w:t xml:space="preserve">. Lietuvos Respublikos sveikatos apsaugos ministerija atlieka šio įstatymo 2 straipsnyje išdėstytoje Lietuvos Respublikos sveikatos sistemos įstatymo 49 straipsnio 5 dalyje nustatyto galiojančio teisinio reguliavimo poveikio </w:t>
                  </w:r>
                  <w:proofErr w:type="spellStart"/>
                  <w:r>
                    <w:rPr>
                      <w:i/>
                      <w:iCs/>
                      <w:color w:val="000000"/>
                      <w:szCs w:val="24"/>
                      <w:lang w:eastAsia="lt-LT"/>
                    </w:rPr>
                    <w:t>ex</w:t>
                  </w:r>
                  <w:proofErr w:type="spellEnd"/>
                  <w:r>
                    <w:rPr>
                      <w:i/>
                      <w:iCs/>
                      <w:color w:val="000000"/>
                      <w:szCs w:val="24"/>
                      <w:lang w:eastAsia="lt-LT"/>
                    </w:rPr>
                    <w:t xml:space="preserve"> </w:t>
                  </w:r>
                  <w:proofErr w:type="spellStart"/>
                  <w:r>
                    <w:rPr>
                      <w:i/>
                      <w:iCs/>
                      <w:color w:val="000000"/>
                      <w:szCs w:val="24"/>
                      <w:lang w:eastAsia="lt-LT"/>
                    </w:rPr>
                    <w:t>post</w:t>
                  </w:r>
                  <w:proofErr w:type="spellEnd"/>
                  <w:r>
                    <w:rPr>
                      <w:color w:val="000000"/>
                      <w:szCs w:val="24"/>
                      <w:lang w:eastAsia="lt-LT"/>
                    </w:rPr>
                    <w:t xml:space="preserve"> vertinimą (toliau – </w:t>
                  </w:r>
                  <w:proofErr w:type="spellStart"/>
                  <w:r>
                    <w:rPr>
                      <w:i/>
                      <w:iCs/>
                      <w:color w:val="000000"/>
                      <w:szCs w:val="24"/>
                      <w:lang w:eastAsia="lt-LT"/>
                    </w:rPr>
                    <w:t>ex</w:t>
                  </w:r>
                  <w:proofErr w:type="spellEnd"/>
                  <w:r>
                    <w:rPr>
                      <w:i/>
                      <w:iCs/>
                      <w:color w:val="000000"/>
                      <w:szCs w:val="24"/>
                      <w:lang w:eastAsia="lt-LT"/>
                    </w:rPr>
                    <w:t xml:space="preserve"> </w:t>
                  </w:r>
                  <w:proofErr w:type="spellStart"/>
                  <w:r>
                    <w:rPr>
                      <w:i/>
                      <w:iCs/>
                      <w:color w:val="000000"/>
                      <w:szCs w:val="24"/>
                      <w:lang w:eastAsia="lt-LT"/>
                    </w:rPr>
                    <w:t>post</w:t>
                  </w:r>
                  <w:proofErr w:type="spellEnd"/>
                  <w:r>
                    <w:rPr>
                      <w:color w:val="000000"/>
                      <w:szCs w:val="24"/>
                      <w:lang w:eastAsia="lt-LT"/>
                    </w:rPr>
                    <w:t xml:space="preserve"> vertinimas).</w:t>
                  </w:r>
                </w:p>
              </w:sdtContent>
            </w:sdt>
            <w:sdt>
              <w:sdtPr>
                <w:alias w:val="4 str. 2 d."/>
                <w:tag w:val="part_b71da3bad7b246a892a15360b38b5dda"/>
                <w:id w:val="1378899115"/>
                <w:lock w:val="sdtLocked"/>
              </w:sdtPr>
              <w:sdtEndPr/>
              <w:sdtContent>
                <w:p w:rsidR="00BE3E51" w:rsidRDefault="009877D3">
                  <w:pPr>
                    <w:widowControl w:val="0"/>
                    <w:spacing w:line="360" w:lineRule="auto"/>
                    <w:ind w:firstLine="720"/>
                    <w:jc w:val="both"/>
                    <w:rPr>
                      <w:color w:val="000000"/>
                      <w:szCs w:val="24"/>
                      <w:lang w:eastAsia="lt-LT"/>
                    </w:rPr>
                  </w:pPr>
                  <w:sdt>
                    <w:sdtPr>
                      <w:alias w:val="Numeris"/>
                      <w:tag w:val="nr_b71da3bad7b246a892a15360b38b5dda"/>
                      <w:id w:val="-766618241"/>
                      <w:lock w:val="sdtLocked"/>
                    </w:sdtPr>
                    <w:sdtEndPr/>
                    <w:sdtContent>
                      <w:r>
                        <w:rPr>
                          <w:color w:val="000000"/>
                          <w:szCs w:val="24"/>
                          <w:lang w:eastAsia="lt-LT"/>
                        </w:rPr>
                        <w:t>2</w:t>
                      </w:r>
                    </w:sdtContent>
                  </w:sdt>
                  <w:r>
                    <w:rPr>
                      <w:color w:val="000000"/>
                      <w:szCs w:val="24"/>
                      <w:lang w:eastAsia="lt-LT"/>
                    </w:rPr>
                    <w:t xml:space="preserve">. Atliekant </w:t>
                  </w:r>
                  <w:proofErr w:type="spellStart"/>
                  <w:r>
                    <w:rPr>
                      <w:i/>
                      <w:iCs/>
                      <w:color w:val="000000"/>
                      <w:szCs w:val="24"/>
                      <w:lang w:eastAsia="lt-LT"/>
                    </w:rPr>
                    <w:t>ex</w:t>
                  </w:r>
                  <w:proofErr w:type="spellEnd"/>
                  <w:r>
                    <w:rPr>
                      <w:i/>
                      <w:iCs/>
                      <w:color w:val="000000"/>
                      <w:szCs w:val="24"/>
                      <w:lang w:eastAsia="lt-LT"/>
                    </w:rPr>
                    <w:t xml:space="preserve"> </w:t>
                  </w:r>
                  <w:proofErr w:type="spellStart"/>
                  <w:r>
                    <w:rPr>
                      <w:i/>
                      <w:iCs/>
                      <w:color w:val="000000"/>
                      <w:szCs w:val="24"/>
                      <w:lang w:eastAsia="lt-LT"/>
                    </w:rPr>
                    <w:t>post</w:t>
                  </w:r>
                  <w:proofErr w:type="spellEnd"/>
                  <w:r>
                    <w:rPr>
                      <w:color w:val="000000"/>
                      <w:szCs w:val="24"/>
                      <w:lang w:eastAsia="lt-LT"/>
                    </w:rPr>
                    <w:t xml:space="preserve"> vertinimą, turi būti įvertinta, ar asmens sveikatos priežiūros įstaigos, teikdamos valstybės laiduojamas (nemokamas) asmens sveikatos priežiūros paslaugas, šių paslaugų papildomai neapmokestina (nereikalauja iš pa</w:t>
                  </w:r>
                  <w:r>
                    <w:rPr>
                      <w:color w:val="000000"/>
                      <w:szCs w:val="24"/>
                      <w:lang w:eastAsia="lt-LT"/>
                    </w:rPr>
                    <w:t>cientų papildomo mokėjimo už šias paslaugas); ar valstybės laiduojamos (nemokamos) asmens sveikatos priežiūros paslaugos nėra teikiamos kaip mokamos (išskyrus atvejus, kai pacientas neatitinka Lietuvos Respublikos sveikatos sistemos įstatyme nustatytų vals</w:t>
                  </w:r>
                  <w:r>
                    <w:rPr>
                      <w:color w:val="000000"/>
                      <w:szCs w:val="24"/>
                      <w:lang w:eastAsia="lt-LT"/>
                    </w:rPr>
                    <w:t>tybės laiduojamų (nemokamų) asmens sveikatos priežiūros paslaugų gavimo sąlygų) asmens sveikatos priežiūros paslaugos; ar pagerėjo asmens sveikatos priežiūros paslaugų prieinamumas.</w:t>
                  </w:r>
                </w:p>
              </w:sdtContent>
            </w:sdt>
            <w:sdt>
              <w:sdtPr>
                <w:alias w:val="4 str. 3 d."/>
                <w:tag w:val="part_d87e37033c4842f3be70c63246f32e51"/>
                <w:id w:val="-1539110498"/>
                <w:lock w:val="sdtLocked"/>
              </w:sdtPr>
              <w:sdtEndPr/>
              <w:sdtContent>
                <w:p w:rsidR="00BE3E51" w:rsidRDefault="009877D3">
                  <w:pPr>
                    <w:widowControl w:val="0"/>
                    <w:spacing w:line="360" w:lineRule="auto"/>
                    <w:ind w:firstLine="720"/>
                    <w:jc w:val="both"/>
                    <w:rPr>
                      <w:color w:val="000000"/>
                      <w:szCs w:val="24"/>
                      <w:lang w:eastAsia="lt-LT"/>
                    </w:rPr>
                  </w:pPr>
                  <w:sdt>
                    <w:sdtPr>
                      <w:alias w:val="Numeris"/>
                      <w:tag w:val="nr_d87e37033c4842f3be70c63246f32e51"/>
                      <w:id w:val="-1984381832"/>
                      <w:lock w:val="sdtLocked"/>
                    </w:sdtPr>
                    <w:sdtEndPr/>
                    <w:sdtContent>
                      <w:r>
                        <w:rPr>
                          <w:color w:val="000000"/>
                          <w:szCs w:val="24"/>
                          <w:lang w:eastAsia="lt-LT"/>
                        </w:rPr>
                        <w:t>3</w:t>
                      </w:r>
                    </w:sdtContent>
                  </w:sdt>
                  <w:r>
                    <w:rPr>
                      <w:color w:val="000000"/>
                      <w:szCs w:val="24"/>
                      <w:lang w:eastAsia="lt-LT"/>
                    </w:rPr>
                    <w:t xml:space="preserve">. </w:t>
                  </w:r>
                  <w:proofErr w:type="spellStart"/>
                  <w:r>
                    <w:rPr>
                      <w:i/>
                      <w:iCs/>
                      <w:color w:val="000000"/>
                      <w:szCs w:val="24"/>
                      <w:lang w:eastAsia="lt-LT"/>
                    </w:rPr>
                    <w:t>Ex</w:t>
                  </w:r>
                  <w:proofErr w:type="spellEnd"/>
                  <w:r>
                    <w:rPr>
                      <w:i/>
                      <w:iCs/>
                      <w:color w:val="000000"/>
                      <w:szCs w:val="24"/>
                      <w:lang w:eastAsia="lt-LT"/>
                    </w:rPr>
                    <w:t xml:space="preserve"> </w:t>
                  </w:r>
                  <w:proofErr w:type="spellStart"/>
                  <w:r>
                    <w:rPr>
                      <w:i/>
                      <w:iCs/>
                      <w:color w:val="000000"/>
                      <w:szCs w:val="24"/>
                      <w:lang w:eastAsia="lt-LT"/>
                    </w:rPr>
                    <w:t>post</w:t>
                  </w:r>
                  <w:proofErr w:type="spellEnd"/>
                  <w:r>
                    <w:rPr>
                      <w:color w:val="000000"/>
                      <w:szCs w:val="24"/>
                      <w:lang w:eastAsia="lt-LT"/>
                    </w:rPr>
                    <w:t xml:space="preserve"> vertinimo laikotarpis – 3 metai nuo šio įstatymo įsigalioji</w:t>
                  </w:r>
                  <w:r>
                    <w:rPr>
                      <w:color w:val="000000"/>
                      <w:szCs w:val="24"/>
                      <w:lang w:eastAsia="lt-LT"/>
                    </w:rPr>
                    <w:t>mo dienos.</w:t>
                  </w:r>
                </w:p>
              </w:sdtContent>
            </w:sdt>
            <w:sdt>
              <w:sdtPr>
                <w:alias w:val="4 str. 4 d."/>
                <w:tag w:val="part_f482f1c204c54a5b98694aefa4371e44"/>
                <w:id w:val="-1162462616"/>
                <w:lock w:val="sdtLocked"/>
              </w:sdtPr>
              <w:sdtEndPr/>
              <w:sdtContent>
                <w:p w:rsidR="00BE3E51" w:rsidRDefault="009877D3">
                  <w:pPr>
                    <w:widowControl w:val="0"/>
                    <w:spacing w:line="360" w:lineRule="auto"/>
                    <w:ind w:firstLine="720"/>
                    <w:jc w:val="both"/>
                    <w:rPr>
                      <w:color w:val="000000"/>
                      <w:szCs w:val="24"/>
                    </w:rPr>
                  </w:pPr>
                  <w:sdt>
                    <w:sdtPr>
                      <w:alias w:val="Numeris"/>
                      <w:tag w:val="nr_f482f1c204c54a5b98694aefa4371e44"/>
                      <w:id w:val="1214619676"/>
                      <w:lock w:val="sdtLocked"/>
                    </w:sdtPr>
                    <w:sdtEndPr/>
                    <w:sdtContent>
                      <w:r>
                        <w:rPr>
                          <w:color w:val="000000"/>
                          <w:szCs w:val="24"/>
                          <w:lang w:eastAsia="lt-LT"/>
                        </w:rPr>
                        <w:t>4</w:t>
                      </w:r>
                    </w:sdtContent>
                  </w:sdt>
                  <w:r>
                    <w:rPr>
                      <w:color w:val="000000"/>
                      <w:szCs w:val="24"/>
                      <w:lang w:eastAsia="lt-LT"/>
                    </w:rPr>
                    <w:t>.</w:t>
                  </w:r>
                  <w:r>
                    <w:rPr>
                      <w:color w:val="000000"/>
                      <w:szCs w:val="24"/>
                    </w:rPr>
                    <w:t xml:space="preserve"> </w:t>
                  </w:r>
                  <w:proofErr w:type="spellStart"/>
                  <w:r>
                    <w:rPr>
                      <w:i/>
                      <w:iCs/>
                      <w:color w:val="000000"/>
                      <w:szCs w:val="24"/>
                    </w:rPr>
                    <w:t>Ex</w:t>
                  </w:r>
                  <w:proofErr w:type="spellEnd"/>
                  <w:r>
                    <w:rPr>
                      <w:i/>
                      <w:iCs/>
                      <w:color w:val="000000"/>
                      <w:szCs w:val="24"/>
                    </w:rPr>
                    <w:t xml:space="preserve"> </w:t>
                  </w:r>
                  <w:proofErr w:type="spellStart"/>
                  <w:r>
                    <w:rPr>
                      <w:i/>
                      <w:iCs/>
                      <w:color w:val="000000"/>
                      <w:szCs w:val="24"/>
                    </w:rPr>
                    <w:t>post</w:t>
                  </w:r>
                  <w:proofErr w:type="spellEnd"/>
                  <w:r>
                    <w:rPr>
                      <w:color w:val="000000"/>
                      <w:szCs w:val="24"/>
                    </w:rPr>
                    <w:t xml:space="preserve"> vertinimas turi būti atliktas iki 2030 m. gegužės 1 d.</w:t>
                  </w:r>
                </w:p>
                <w:p w:rsidR="00BE3E51" w:rsidRDefault="009877D3">
                  <w:pPr>
                    <w:spacing w:line="360" w:lineRule="auto"/>
                    <w:ind w:firstLine="720"/>
                    <w:jc w:val="both"/>
                    <w:rPr>
                      <w:i/>
                      <w:szCs w:val="24"/>
                    </w:rPr>
                  </w:pPr>
                </w:p>
              </w:sdtContent>
            </w:sdt>
          </w:sdtContent>
        </w:sdt>
        <w:sdt>
          <w:sdtPr>
            <w:alias w:val="signatura"/>
            <w:tag w:val="part_d7dad537fafe4de6bfb17b4b12be80a1"/>
            <w:id w:val="1768505783"/>
            <w:lock w:val="sdtLocked"/>
          </w:sdtPr>
          <w:sdtEndPr/>
          <w:sdtContent>
            <w:p w:rsidR="00BE3E51" w:rsidRDefault="009877D3">
              <w:pPr>
                <w:spacing w:line="360" w:lineRule="auto"/>
                <w:ind w:firstLine="720"/>
                <w:jc w:val="both"/>
                <w:rPr>
                  <w:i/>
                  <w:szCs w:val="24"/>
                </w:rPr>
              </w:pPr>
              <w:r>
                <w:rPr>
                  <w:i/>
                  <w:szCs w:val="24"/>
                </w:rPr>
                <w:t>Skelbiu šį Lietuvos Respublikos Seimo priimtą įstatymą.</w:t>
              </w:r>
            </w:p>
            <w:p w:rsidR="00BE3E51" w:rsidRDefault="00BE3E51">
              <w:pPr>
                <w:spacing w:line="360" w:lineRule="auto"/>
                <w:rPr>
                  <w:i/>
                  <w:szCs w:val="24"/>
                </w:rPr>
              </w:pPr>
            </w:p>
            <w:p w:rsidR="00BE3E51" w:rsidRDefault="00BE3E51">
              <w:pPr>
                <w:spacing w:line="360" w:lineRule="auto"/>
                <w:rPr>
                  <w:i/>
                  <w:szCs w:val="24"/>
                </w:rPr>
              </w:pPr>
            </w:p>
            <w:p w:rsidR="00BE3E51" w:rsidRDefault="009877D3">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BE3E5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3E51" w:rsidRDefault="009877D3">
      <w:pPr>
        <w:rPr>
          <w:rFonts w:ascii="TimesLT" w:hAnsi="TimesLT"/>
          <w:lang w:val="en-US"/>
        </w:rPr>
      </w:pPr>
      <w:r>
        <w:rPr>
          <w:rFonts w:ascii="TimesLT" w:hAnsi="TimesLT"/>
          <w:lang w:val="en-US"/>
        </w:rPr>
        <w:separator/>
      </w:r>
    </w:p>
  </w:endnote>
  <w:endnote w:type="continuationSeparator" w:id="0">
    <w:p w:rsidR="00BE3E51" w:rsidRDefault="009877D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E51" w:rsidRDefault="009877D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BE3E51" w:rsidRDefault="00BE3E5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E51" w:rsidRDefault="00BE3E5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E51" w:rsidRDefault="00BE3E5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3E51" w:rsidRDefault="009877D3">
      <w:pPr>
        <w:rPr>
          <w:rFonts w:ascii="TimesLT" w:hAnsi="TimesLT"/>
          <w:lang w:val="en-US"/>
        </w:rPr>
      </w:pPr>
      <w:r>
        <w:rPr>
          <w:rFonts w:ascii="TimesLT" w:hAnsi="TimesLT"/>
          <w:lang w:val="en-US"/>
        </w:rPr>
        <w:separator/>
      </w:r>
    </w:p>
  </w:footnote>
  <w:footnote w:type="continuationSeparator" w:id="0">
    <w:p w:rsidR="00BE3E51" w:rsidRDefault="009877D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E51" w:rsidRDefault="009877D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BE3E51" w:rsidRDefault="00BE3E5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E51" w:rsidRDefault="009877D3">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BE3E51" w:rsidRDefault="00BE3E51">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E51" w:rsidRDefault="00BE3E5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3A85"/>
    <w:rsid w:val="00773A85"/>
    <w:rsid w:val="009877D3"/>
    <w:rsid w:val="00BE3E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D42CFDE-5844-4678-8F0F-CDF2D0F21E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c64417fe9164ae7ace4987e8f41f6e2" PartId="e55cb2f73ce941c692b9d8b43eb2ae6f">
    <Part Type="straipsnis" Nr="1" Abbr="1 str." Title="11 straipsnio pakeitimas" DocPartId="960ad2d8c6cf433db57d4123e7e100a6" PartId="27161b76cc974047ab24cb5f8a8d2f16">
      <Part Type="strDalis" Nr="1" Abbr="1 str. 1 d." DocPartId="d2e8ca5efa184814a419fc1522b6d56f" PartId="86bca1d0db734c57931b958b085fe7f0">
        <Part Type="citata" DocPartId="d9ed67b629b34e02b740d68ef10f7712" PartId="67633220c3484eea8d8b30411e0ccc99">
          <Part Type="strPunktas" Nr="5" Abbr="5 p." DocPartId="9bdfc3e53fab442bbf2632bc98813cd2" PartId="4f8c474d44fe4d1eb78ff00b738c98c4"/>
        </Part>
      </Part>
    </Part>
    <Part Type="straipsnis" Nr="2" Abbr="2 str." Title="49 straipsnio pakeitimas" DocPartId="8691b672b05a47ab8317d1f7ab59ad61" PartId="78b199fc602e4e128103d7cf4a8477dd">
      <Part Type="strDalis" Nr="1" Abbr="2 str. 1 d." DocPartId="187f22ca6275452596985a5bf4a03011" PartId="4a09d633d5cb49eb87e870e8c100ab93">
        <Part Type="citata" DocPartId="3dddf09c8a3242bf9a69f7c201adf989" PartId="a4018866e6cc468386a1186f53890155">
          <Part Type="strDalis" Nr="5" Abbr="5 d." DocPartId="23813ed669e247b39ca6a46a80faa644" PartId="4b87decde7b94c4aa3db1aee36ff74c6"/>
        </Part>
      </Part>
    </Part>
    <Part Type="straipsnis" Nr="3" Abbr="3 str." Title="Įstatymo įsigaliojimas, įgyvendinimas ir taikymas" DocPartId="94307eead54b4826bc99f312a47c01f0" PartId="144c1b5e5e64477ebfdaf7acda63fcfd">
      <Part Type="strDalis" Nr="1" Abbr="3 str. 1 d." DocPartId="0ff5dcd62e1a4cdd9835a1d0c0d6b359" PartId="9d20314c7a3547f2a714ddd20d9b645c"/>
      <Part Type="strDalis" Nr="2" Abbr="3 str. 2 d." DocPartId="b9b5ce1928554cb7a2f859d25981ceec" PartId="adbbe33e57a343b693929a70ffc15532"/>
      <Part Type="strDalis" Nr="3" Abbr="3 str. 3 d." DocPartId="a26251434e6645e2aa086ed01004d4a1" PartId="479fbeda8b014dde83577d79c738cab6"/>
    </Part>
    <Part Type="straipsnis" Nr="4" Abbr="4 str." Title="Įstatyme nustatyto galiojančio teisinio reguliavimo poveikio ex post vertinimas" DocPartId="5b83d38cf8fb487e9d5a7958ac5ec366" PartId="e2e45bc4c7ed4de9abaa974a6a39f534">
      <Part Type="strDalis" Nr="1" Abbr="4 str. 1 d." DocPartId="7f402e13a68d45f49e9ce5dfa4bc8820" PartId="b1aae0942783431dbbe8640ea9c857fa"/>
      <Part Type="strDalis" Nr="2" Abbr="4 str. 2 d." DocPartId="0e7212b311ac41939cb3f43b2e5bf365" PartId="b71da3bad7b246a892a15360b38b5dda"/>
      <Part Type="strDalis" Nr="3" Abbr="4 str. 3 d." DocPartId="860246b98edb40918da5c9117f2330c9" PartId="d87e37033c4842f3be70c63246f32e51"/>
      <Part Type="strDalis" Nr="4" Abbr="4 str. 4 d." DocPartId="7b3087cd156647be9d06a22caec675e6" PartId="f482f1c204c54a5b98694aefa4371e44"/>
    </Part>
    <Part Type="signatura" DocPartId="ece1172b438246bc9c9296f60e6e68b9" PartId="d7dad537fafe4de6bfb17b4b12be80a1"/>
  </Part>
</Parts>
</file>

<file path=customXml/itemProps1.xml><?xml version="1.0" encoding="utf-8"?>
<ds:datastoreItem xmlns:ds="http://schemas.openxmlformats.org/officeDocument/2006/customXml" ds:itemID="{B14693EC-FD0F-4278-B7B4-E9594F7EBE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559</Words>
  <Characters>4080</Characters>
  <Application>Microsoft Office Word</Application>
  <DocSecurity>0</DocSecurity>
  <Lines>34</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4630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2004-12-10T05:45:00Z</cp:lastPrinted>
  <dcterms:created xsi:type="dcterms:W3CDTF">2025-12-04T09:32:00Z</dcterms:created>
  <dcterms:modified xsi:type="dcterms:W3CDTF">2025-12-04T13:17:00Z</dcterms:modified>
</cp:coreProperties>
</file>